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67ED7D" w14:textId="77777777" w:rsidR="003036EC" w:rsidRPr="00F346F5" w:rsidRDefault="003036EC" w:rsidP="00B316D9">
      <w:pPr>
        <w:pStyle w:val="Titel"/>
        <w:spacing w:line="360" w:lineRule="auto"/>
        <w:jc w:val="center"/>
        <w:rPr>
          <w:sz w:val="28"/>
          <w:szCs w:val="28"/>
          <w:lang w:val="en-US"/>
        </w:rPr>
      </w:pPr>
    </w:p>
    <w:p w14:paraId="1F0827D5" w14:textId="77777777" w:rsidR="003036EC" w:rsidRPr="00F346F5" w:rsidRDefault="003036EC" w:rsidP="00B316D9">
      <w:pPr>
        <w:pStyle w:val="Titel"/>
        <w:spacing w:line="360" w:lineRule="auto"/>
        <w:jc w:val="center"/>
        <w:rPr>
          <w:sz w:val="28"/>
          <w:szCs w:val="28"/>
          <w:lang w:val="en-US"/>
        </w:rPr>
      </w:pPr>
    </w:p>
    <w:p w14:paraId="1656193B" w14:textId="77777777" w:rsidR="003036EC" w:rsidRPr="00F346F5" w:rsidRDefault="003036EC" w:rsidP="00B316D9">
      <w:pPr>
        <w:pStyle w:val="Titel"/>
        <w:spacing w:line="360" w:lineRule="auto"/>
        <w:jc w:val="center"/>
        <w:rPr>
          <w:sz w:val="28"/>
          <w:szCs w:val="28"/>
          <w:lang w:val="en-US"/>
        </w:rPr>
      </w:pPr>
    </w:p>
    <w:p w14:paraId="68959C65" w14:textId="77777777" w:rsidR="003036EC" w:rsidRPr="00F346F5" w:rsidRDefault="003036EC" w:rsidP="00B316D9">
      <w:pPr>
        <w:pStyle w:val="Titel"/>
        <w:spacing w:line="360" w:lineRule="auto"/>
        <w:jc w:val="center"/>
        <w:rPr>
          <w:sz w:val="28"/>
          <w:szCs w:val="28"/>
          <w:lang w:val="en-US"/>
        </w:rPr>
      </w:pPr>
    </w:p>
    <w:p w14:paraId="1700078A" w14:textId="77777777" w:rsidR="003036EC" w:rsidRPr="00F346F5" w:rsidRDefault="003036EC" w:rsidP="00B316D9">
      <w:pPr>
        <w:pStyle w:val="Titel"/>
        <w:spacing w:line="360" w:lineRule="auto"/>
        <w:jc w:val="center"/>
        <w:rPr>
          <w:sz w:val="28"/>
          <w:szCs w:val="28"/>
          <w:lang w:val="en-US"/>
        </w:rPr>
      </w:pPr>
    </w:p>
    <w:p w14:paraId="3750F48D" w14:textId="77777777" w:rsidR="003036EC" w:rsidRPr="00F346F5" w:rsidRDefault="003036EC" w:rsidP="00B316D9">
      <w:pPr>
        <w:pStyle w:val="Titel"/>
        <w:spacing w:line="360" w:lineRule="auto"/>
        <w:jc w:val="center"/>
        <w:rPr>
          <w:sz w:val="28"/>
          <w:szCs w:val="28"/>
          <w:lang w:val="en-US"/>
        </w:rPr>
      </w:pPr>
    </w:p>
    <w:p w14:paraId="413770A8" w14:textId="77777777" w:rsidR="003036EC" w:rsidRPr="00F346F5" w:rsidRDefault="003036EC" w:rsidP="00B316D9">
      <w:pPr>
        <w:pStyle w:val="Titel"/>
        <w:spacing w:line="360" w:lineRule="auto"/>
        <w:jc w:val="center"/>
        <w:rPr>
          <w:sz w:val="28"/>
          <w:szCs w:val="28"/>
          <w:lang w:val="en-US"/>
        </w:rPr>
      </w:pPr>
    </w:p>
    <w:p w14:paraId="4E16A653" w14:textId="77777777" w:rsidR="003036EC" w:rsidRPr="00F346F5" w:rsidRDefault="003036EC" w:rsidP="00B316D9">
      <w:pPr>
        <w:pStyle w:val="Titel"/>
        <w:spacing w:line="360" w:lineRule="auto"/>
        <w:jc w:val="center"/>
        <w:rPr>
          <w:sz w:val="28"/>
          <w:szCs w:val="28"/>
          <w:lang w:val="en-US"/>
        </w:rPr>
      </w:pPr>
    </w:p>
    <w:p w14:paraId="1494D3B6" w14:textId="77777777" w:rsidR="003036EC" w:rsidRPr="00F346F5" w:rsidRDefault="003036EC" w:rsidP="00B316D9">
      <w:pPr>
        <w:pStyle w:val="Titel"/>
        <w:spacing w:line="360" w:lineRule="auto"/>
        <w:jc w:val="center"/>
        <w:rPr>
          <w:sz w:val="28"/>
          <w:szCs w:val="28"/>
          <w:lang w:val="en-US"/>
        </w:rPr>
      </w:pPr>
    </w:p>
    <w:p w14:paraId="5CA47FDF" w14:textId="77777777" w:rsidR="003036EC" w:rsidRPr="00F346F5" w:rsidRDefault="003036EC" w:rsidP="00B316D9">
      <w:pPr>
        <w:pStyle w:val="Titel"/>
        <w:spacing w:line="360" w:lineRule="auto"/>
        <w:jc w:val="center"/>
        <w:rPr>
          <w:sz w:val="28"/>
          <w:szCs w:val="28"/>
          <w:lang w:val="en-US"/>
        </w:rPr>
      </w:pPr>
    </w:p>
    <w:p w14:paraId="680981A1" w14:textId="5AB717DF" w:rsidR="00377C03" w:rsidRPr="00F346F5" w:rsidRDefault="00377C03" w:rsidP="003036EC">
      <w:pPr>
        <w:jc w:val="center"/>
        <w:rPr>
          <w:rFonts w:eastAsiaTheme="majorEastAsia" w:cstheme="majorBidi"/>
          <w:b/>
          <w:spacing w:val="-10"/>
          <w:kern w:val="28"/>
          <w:sz w:val="28"/>
          <w:szCs w:val="28"/>
          <w:lang w:val="en-US"/>
        </w:rPr>
      </w:pPr>
      <w:r w:rsidRPr="00F346F5">
        <w:rPr>
          <w:rFonts w:eastAsiaTheme="majorEastAsia" w:cstheme="majorBidi"/>
          <w:b/>
          <w:spacing w:val="-10"/>
          <w:kern w:val="28"/>
          <w:sz w:val="28"/>
          <w:szCs w:val="28"/>
          <w:lang w:val="en-US"/>
        </w:rPr>
        <w:t xml:space="preserve">Causal mapping of a midbrain circuit </w:t>
      </w:r>
      <w:r w:rsidR="00F346F5" w:rsidRPr="00F346F5">
        <w:rPr>
          <w:rFonts w:eastAsiaTheme="majorEastAsia" w:cstheme="majorBidi"/>
          <w:b/>
          <w:spacing w:val="-10"/>
          <w:kern w:val="28"/>
          <w:sz w:val="28"/>
          <w:szCs w:val="28"/>
          <w:lang w:val="en-US"/>
        </w:rPr>
        <w:t>supporting</w:t>
      </w:r>
      <w:r w:rsidRPr="00F346F5">
        <w:rPr>
          <w:rFonts w:eastAsiaTheme="majorEastAsia" w:cstheme="majorBidi"/>
          <w:b/>
          <w:spacing w:val="-10"/>
          <w:kern w:val="28"/>
          <w:sz w:val="28"/>
          <w:szCs w:val="28"/>
          <w:lang w:val="en-US"/>
        </w:rPr>
        <w:t xml:space="preserve"> 3-D vision in humans and monkeys</w:t>
      </w:r>
    </w:p>
    <w:p w14:paraId="713B2A2F" w14:textId="700F7E43" w:rsidR="00906225" w:rsidRPr="00F346F5" w:rsidRDefault="18B1D173" w:rsidP="003036EC">
      <w:pPr>
        <w:jc w:val="center"/>
        <w:rPr>
          <w:sz w:val="28"/>
          <w:szCs w:val="28"/>
        </w:rPr>
      </w:pPr>
      <w:r w:rsidRPr="00F346F5">
        <w:t>Friedrich, M</w:t>
      </w:r>
      <w:r w:rsidR="00377C03" w:rsidRPr="00F346F5">
        <w:t>U.</w:t>
      </w:r>
      <w:r w:rsidR="003036EC" w:rsidRPr="00F346F5">
        <w:t xml:space="preserve"> et al.</w:t>
      </w:r>
    </w:p>
    <w:p w14:paraId="0B4BA922" w14:textId="77777777" w:rsidR="003036EC" w:rsidRPr="00F346F5" w:rsidRDefault="003036EC">
      <w:pPr>
        <w:spacing w:after="160" w:line="259" w:lineRule="auto"/>
        <w:jc w:val="left"/>
        <w:rPr>
          <w:rFonts w:eastAsiaTheme="majorEastAsia" w:cstheme="majorBidi"/>
          <w:sz w:val="32"/>
          <w:szCs w:val="32"/>
        </w:rPr>
      </w:pPr>
      <w:r w:rsidRPr="00F346F5">
        <w:br w:type="page"/>
      </w:r>
    </w:p>
    <w:p w14:paraId="142F4C17" w14:textId="32594131" w:rsidR="0008219C" w:rsidRPr="00F346F5" w:rsidRDefault="00F01800" w:rsidP="00703FB1">
      <w:pPr>
        <w:pStyle w:val="berschrift1"/>
        <w:rPr>
          <w:color w:val="auto"/>
          <w:lang w:val="en-US"/>
        </w:rPr>
      </w:pPr>
      <w:r w:rsidRPr="00F346F5">
        <w:rPr>
          <w:color w:val="auto"/>
          <w:lang w:val="en-US"/>
        </w:rPr>
        <w:lastRenderedPageBreak/>
        <w:t>Supplementary</w:t>
      </w:r>
      <w:r w:rsidR="0008219C" w:rsidRPr="00F346F5">
        <w:rPr>
          <w:color w:val="auto"/>
          <w:lang w:val="en-US"/>
        </w:rPr>
        <w:t xml:space="preserve"> </w:t>
      </w:r>
      <w:r w:rsidR="003036EC" w:rsidRPr="00F346F5">
        <w:rPr>
          <w:color w:val="auto"/>
          <w:lang w:val="en-US"/>
        </w:rPr>
        <w:t>materials</w:t>
      </w:r>
    </w:p>
    <w:p w14:paraId="69B86A30" w14:textId="0D62DA2E" w:rsidR="000C1B50" w:rsidRPr="00F346F5" w:rsidRDefault="008F3DBC" w:rsidP="000C1B50">
      <w:pPr>
        <w:pStyle w:val="berschrift2"/>
        <w:rPr>
          <w:lang w:val="en-US"/>
        </w:rPr>
      </w:pPr>
      <w:r w:rsidRPr="00F346F5">
        <w:rPr>
          <w:noProof/>
          <w:lang w:val="en-US"/>
        </w:rPr>
        <w:drawing>
          <wp:inline distT="0" distB="0" distL="0" distR="0" wp14:anchorId="5B188C1A" wp14:editId="6DD2273E">
            <wp:extent cx="5931073" cy="3686595"/>
            <wp:effectExtent l="0" t="0" r="0" b="0"/>
            <wp:docPr id="185532463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1980" cy="3693375"/>
                    </a:xfrm>
                    <a:prstGeom prst="rect">
                      <a:avLst/>
                    </a:prstGeom>
                    <a:noFill/>
                  </pic:spPr>
                </pic:pic>
              </a:graphicData>
            </a:graphic>
          </wp:inline>
        </w:drawing>
      </w:r>
    </w:p>
    <w:p w14:paraId="62CEB403" w14:textId="50E6B328" w:rsidR="00D818CA" w:rsidRPr="00F346F5" w:rsidRDefault="000C1B50" w:rsidP="008A0DCC">
      <w:pPr>
        <w:pStyle w:val="Beschriftung"/>
        <w:rPr>
          <w:i w:val="0"/>
          <w:iCs w:val="0"/>
          <w:lang w:val="en-US"/>
        </w:rPr>
      </w:pPr>
      <w:r w:rsidRPr="00F346F5">
        <w:rPr>
          <w:lang w:val="en-US"/>
        </w:rPr>
        <w:t xml:space="preserve">Supplementary Figure </w:t>
      </w:r>
      <w:r w:rsidRPr="00F346F5">
        <w:fldChar w:fldCharType="begin"/>
      </w:r>
      <w:r w:rsidRPr="00F346F5">
        <w:rPr>
          <w:lang w:val="en-US"/>
        </w:rPr>
        <w:instrText xml:space="preserve"> SEQ Supplementary_Figure \* ARABIC </w:instrText>
      </w:r>
      <w:r w:rsidRPr="00F346F5">
        <w:fldChar w:fldCharType="separate"/>
      </w:r>
      <w:r w:rsidR="00093673" w:rsidRPr="00F346F5">
        <w:rPr>
          <w:noProof/>
          <w:lang w:val="en-US"/>
        </w:rPr>
        <w:t>1</w:t>
      </w:r>
      <w:r w:rsidRPr="00F346F5">
        <w:fldChar w:fldCharType="end"/>
      </w:r>
      <w:r w:rsidRPr="00F346F5">
        <w:rPr>
          <w:lang w:val="en-US"/>
        </w:rPr>
        <w:t xml:space="preserve">. </w:t>
      </w:r>
      <w:r w:rsidRPr="00F346F5">
        <w:rPr>
          <w:b/>
          <w:bCs/>
          <w:i w:val="0"/>
          <w:iCs w:val="0"/>
          <w:lang w:val="en-US"/>
        </w:rPr>
        <w:t xml:space="preserve">Overview of </w:t>
      </w:r>
      <w:proofErr w:type="spellStart"/>
      <w:r w:rsidRPr="00F346F5">
        <w:rPr>
          <w:b/>
          <w:bCs/>
          <w:i w:val="0"/>
          <w:iCs w:val="0"/>
          <w:lang w:val="en-US"/>
        </w:rPr>
        <w:t>disconjugate</w:t>
      </w:r>
      <w:proofErr w:type="spellEnd"/>
      <w:r w:rsidRPr="00F346F5">
        <w:rPr>
          <w:b/>
          <w:bCs/>
          <w:i w:val="0"/>
          <w:iCs w:val="0"/>
          <w:lang w:val="en-US"/>
        </w:rPr>
        <w:t xml:space="preserve"> gaze</w:t>
      </w:r>
      <w:r w:rsidR="004E29CC" w:rsidRPr="00F346F5">
        <w:rPr>
          <w:b/>
          <w:bCs/>
          <w:i w:val="0"/>
          <w:iCs w:val="0"/>
          <w:lang w:val="en-US"/>
        </w:rPr>
        <w:t xml:space="preserve"> in health and disease</w:t>
      </w:r>
      <w:r w:rsidRPr="00F346F5">
        <w:rPr>
          <w:b/>
          <w:bCs/>
          <w:i w:val="0"/>
          <w:iCs w:val="0"/>
          <w:lang w:val="en-US"/>
        </w:rPr>
        <w:t xml:space="preserve">. </w:t>
      </w:r>
      <w:r w:rsidRPr="00F346F5">
        <w:rPr>
          <w:i w:val="0"/>
          <w:iCs w:val="0"/>
          <w:lang w:val="en-US"/>
        </w:rPr>
        <w:t>Top panel:</w:t>
      </w:r>
      <w:r w:rsidR="008A0DCC" w:rsidRPr="00F346F5">
        <w:rPr>
          <w:i w:val="0"/>
          <w:iCs w:val="0"/>
          <w:lang w:val="en-US"/>
        </w:rPr>
        <w:t xml:space="preserve"> Divergence and convergence are physiologically </w:t>
      </w:r>
      <w:proofErr w:type="spellStart"/>
      <w:r w:rsidR="008A0DCC" w:rsidRPr="00F346F5">
        <w:rPr>
          <w:i w:val="0"/>
          <w:iCs w:val="0"/>
          <w:lang w:val="en-US"/>
        </w:rPr>
        <w:t>disconjugate</w:t>
      </w:r>
      <w:proofErr w:type="spellEnd"/>
      <w:r w:rsidR="008A0DCC" w:rsidRPr="00F346F5">
        <w:rPr>
          <w:i w:val="0"/>
          <w:iCs w:val="0"/>
          <w:lang w:val="en-US"/>
        </w:rPr>
        <w:t xml:space="preserve"> eye movements that enable</w:t>
      </w:r>
      <w:r w:rsidR="00B72123" w:rsidRPr="00F346F5">
        <w:rPr>
          <w:i w:val="0"/>
          <w:iCs w:val="0"/>
          <w:lang w:val="en-US"/>
        </w:rPr>
        <w:t xml:space="preserve"> binocular</w:t>
      </w:r>
      <w:r w:rsidR="008A0DCC" w:rsidRPr="00F346F5">
        <w:rPr>
          <w:i w:val="0"/>
          <w:iCs w:val="0"/>
          <w:lang w:val="en-US"/>
        </w:rPr>
        <w:t xml:space="preserve"> fixation </w:t>
      </w:r>
      <w:r w:rsidR="00C059A1" w:rsidRPr="00F346F5">
        <w:rPr>
          <w:i w:val="0"/>
          <w:iCs w:val="0"/>
          <w:lang w:val="en-US"/>
        </w:rPr>
        <w:t xml:space="preserve">of objects lying </w:t>
      </w:r>
      <w:r w:rsidR="008A0DCC" w:rsidRPr="00F346F5">
        <w:rPr>
          <w:i w:val="0"/>
          <w:iCs w:val="0"/>
          <w:lang w:val="en-US"/>
        </w:rPr>
        <w:t xml:space="preserve">in different </w:t>
      </w:r>
      <w:r w:rsidR="00FC7DA0" w:rsidRPr="00F346F5">
        <w:rPr>
          <w:i w:val="0"/>
          <w:iCs w:val="0"/>
          <w:lang w:val="en-US"/>
        </w:rPr>
        <w:t>distances</w:t>
      </w:r>
      <w:r w:rsidR="00B72123" w:rsidRPr="00F346F5">
        <w:rPr>
          <w:i w:val="0"/>
          <w:iCs w:val="0"/>
          <w:lang w:val="en-US"/>
        </w:rPr>
        <w:t xml:space="preserve">, enabling </w:t>
      </w:r>
      <w:r w:rsidR="00FC7DA0" w:rsidRPr="00F346F5">
        <w:rPr>
          <w:i w:val="0"/>
          <w:iCs w:val="0"/>
          <w:lang w:val="en-US"/>
        </w:rPr>
        <w:t>depth perception</w:t>
      </w:r>
      <w:r w:rsidR="00C059A1" w:rsidRPr="00F346F5">
        <w:rPr>
          <w:i w:val="0"/>
          <w:iCs w:val="0"/>
          <w:lang w:val="en-US"/>
        </w:rPr>
        <w:t>.</w:t>
      </w:r>
      <w:r w:rsidR="008A0DCC" w:rsidRPr="00F346F5">
        <w:rPr>
          <w:i w:val="0"/>
          <w:iCs w:val="0"/>
          <w:lang w:val="en-US"/>
        </w:rPr>
        <w:t xml:space="preserve"> In physiologic situations, </w:t>
      </w:r>
      <w:r w:rsidR="00FC7DA0" w:rsidRPr="00F346F5">
        <w:rPr>
          <w:i w:val="0"/>
          <w:iCs w:val="0"/>
          <w:lang w:val="en-US"/>
        </w:rPr>
        <w:t>the eyes remain stable during</w:t>
      </w:r>
      <w:r w:rsidR="008A0DCC" w:rsidRPr="00F346F5">
        <w:rPr>
          <w:i w:val="0"/>
          <w:iCs w:val="0"/>
          <w:lang w:val="en-US"/>
        </w:rPr>
        <w:t xml:space="preserve"> fixation</w:t>
      </w:r>
      <w:r w:rsidR="00FC7DA0" w:rsidRPr="00F346F5">
        <w:rPr>
          <w:i w:val="0"/>
          <w:iCs w:val="0"/>
          <w:lang w:val="en-US"/>
        </w:rPr>
        <w:t xml:space="preserve">, </w:t>
      </w:r>
      <w:proofErr w:type="spellStart"/>
      <w:r w:rsidR="008A0DCC" w:rsidRPr="00F346F5">
        <w:rPr>
          <w:i w:val="0"/>
          <w:iCs w:val="0"/>
          <w:lang w:val="en-US"/>
        </w:rPr>
        <w:t>i</w:t>
      </w:r>
      <w:proofErr w:type="spellEnd"/>
      <w:r w:rsidR="008A0DCC" w:rsidRPr="00F346F5">
        <w:rPr>
          <w:i w:val="0"/>
          <w:iCs w:val="0"/>
          <w:lang w:val="en-US"/>
        </w:rPr>
        <w:t>. e. without oscillations. Lower panel:</w:t>
      </w:r>
      <w:r w:rsidR="00B72123" w:rsidRPr="00F346F5">
        <w:rPr>
          <w:i w:val="0"/>
          <w:iCs w:val="0"/>
          <w:lang w:val="en-US"/>
        </w:rPr>
        <w:t xml:space="preserve"> In pathologically </w:t>
      </w:r>
      <w:proofErr w:type="spellStart"/>
      <w:r w:rsidR="00B72123" w:rsidRPr="00F346F5">
        <w:rPr>
          <w:i w:val="0"/>
          <w:iCs w:val="0"/>
          <w:lang w:val="en-US"/>
        </w:rPr>
        <w:t>disconjugate</w:t>
      </w:r>
      <w:proofErr w:type="spellEnd"/>
      <w:r w:rsidR="00B72123" w:rsidRPr="00F346F5">
        <w:rPr>
          <w:i w:val="0"/>
          <w:iCs w:val="0"/>
          <w:lang w:val="en-US"/>
        </w:rPr>
        <w:t xml:space="preserve"> gaze,</w:t>
      </w:r>
      <w:r w:rsidR="00C059A1" w:rsidRPr="00F346F5">
        <w:rPr>
          <w:i w:val="0"/>
          <w:iCs w:val="0"/>
          <w:lang w:val="en-US"/>
        </w:rPr>
        <w:t xml:space="preserve"> </w:t>
      </w:r>
      <w:r w:rsidR="006F46F2" w:rsidRPr="00F346F5">
        <w:rPr>
          <w:i w:val="0"/>
          <w:iCs w:val="0"/>
          <w:lang w:val="en-US"/>
        </w:rPr>
        <w:t>vergence angles are inappropriate for object distance, which leads to diplopia</w:t>
      </w:r>
      <w:r w:rsidR="001F4682" w:rsidRPr="00F346F5">
        <w:rPr>
          <w:i w:val="0"/>
          <w:iCs w:val="0"/>
          <w:lang w:val="en-US"/>
        </w:rPr>
        <w:t xml:space="preserve"> and </w:t>
      </w:r>
      <w:r w:rsidR="00BE705F" w:rsidRPr="00F346F5">
        <w:rPr>
          <w:i w:val="0"/>
          <w:iCs w:val="0"/>
          <w:lang w:val="en-US"/>
        </w:rPr>
        <w:t xml:space="preserve">loss </w:t>
      </w:r>
      <w:r w:rsidR="001F4682" w:rsidRPr="00F346F5">
        <w:rPr>
          <w:i w:val="0"/>
          <w:iCs w:val="0"/>
          <w:lang w:val="en-US"/>
        </w:rPr>
        <w:t>of depth perception.</w:t>
      </w:r>
      <w:r w:rsidR="00913B88" w:rsidRPr="00F346F5">
        <w:rPr>
          <w:i w:val="0"/>
          <w:iCs w:val="0"/>
          <w:lang w:val="en-US"/>
        </w:rPr>
        <w:t xml:space="preserve"> In dorsal midbrain syndrome with vergence abnormalities, </w:t>
      </w:r>
      <w:r w:rsidR="001F4682" w:rsidRPr="00F346F5">
        <w:rPr>
          <w:i w:val="0"/>
          <w:iCs w:val="0"/>
          <w:lang w:val="en-US"/>
        </w:rPr>
        <w:t>stable fixation</w:t>
      </w:r>
      <w:r w:rsidR="006F46F2" w:rsidRPr="00F346F5">
        <w:rPr>
          <w:i w:val="0"/>
          <w:iCs w:val="0"/>
          <w:lang w:val="en-US"/>
        </w:rPr>
        <w:t xml:space="preserve"> </w:t>
      </w:r>
      <w:r w:rsidR="001F4682" w:rsidRPr="00F346F5">
        <w:rPr>
          <w:i w:val="0"/>
          <w:iCs w:val="0"/>
          <w:lang w:val="en-US"/>
        </w:rPr>
        <w:t>cannot be maintained due to involuntary oscillations in the depth, o</w:t>
      </w:r>
      <w:r w:rsidR="00913B88" w:rsidRPr="00F346F5">
        <w:rPr>
          <w:i w:val="0"/>
          <w:iCs w:val="0"/>
          <w:lang w:val="en-US"/>
        </w:rPr>
        <w:t xml:space="preserve">r </w:t>
      </w:r>
      <w:r w:rsidR="001F4682" w:rsidRPr="00F346F5">
        <w:rPr>
          <w:i w:val="0"/>
          <w:iCs w:val="0"/>
          <w:lang w:val="en-US"/>
        </w:rPr>
        <w:t>vergence plane.</w:t>
      </w:r>
    </w:p>
    <w:p w14:paraId="3BA25B61" w14:textId="77777777" w:rsidR="00D818CA" w:rsidRPr="00F346F5" w:rsidRDefault="00D818CA">
      <w:pPr>
        <w:spacing w:after="160" w:line="259" w:lineRule="auto"/>
        <w:rPr>
          <w:sz w:val="16"/>
          <w:szCs w:val="18"/>
          <w:lang w:val="en-US"/>
        </w:rPr>
      </w:pPr>
      <w:r w:rsidRPr="00F346F5">
        <w:rPr>
          <w:i/>
          <w:iCs/>
          <w:lang w:val="en-US"/>
        </w:rPr>
        <w:br w:type="page"/>
      </w:r>
    </w:p>
    <w:p w14:paraId="3DDFB2E5" w14:textId="493CDA84" w:rsidR="00442B1A" w:rsidRPr="00F346F5" w:rsidRDefault="008F3DBC" w:rsidP="00442B1A">
      <w:pPr>
        <w:pStyle w:val="Beschriftung"/>
        <w:keepNext/>
      </w:pPr>
      <w:r w:rsidRPr="00F346F5">
        <w:rPr>
          <w:noProof/>
        </w:rPr>
        <w:lastRenderedPageBreak/>
        <w:drawing>
          <wp:inline distT="0" distB="0" distL="0" distR="0" wp14:anchorId="705625B9" wp14:editId="1A06F518">
            <wp:extent cx="5911472" cy="4904336"/>
            <wp:effectExtent l="0" t="0" r="0" b="0"/>
            <wp:docPr id="80635182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21109" cy="4912331"/>
                    </a:xfrm>
                    <a:prstGeom prst="rect">
                      <a:avLst/>
                    </a:prstGeom>
                    <a:noFill/>
                  </pic:spPr>
                </pic:pic>
              </a:graphicData>
            </a:graphic>
          </wp:inline>
        </w:drawing>
      </w:r>
    </w:p>
    <w:p w14:paraId="50947EC8" w14:textId="0EC23F72" w:rsidR="000007DD" w:rsidRPr="00F346F5" w:rsidRDefault="00442B1A" w:rsidP="00442B1A">
      <w:pPr>
        <w:pStyle w:val="Beschriftung"/>
        <w:rPr>
          <w:i w:val="0"/>
          <w:iCs w:val="0"/>
          <w:lang w:val="en-US"/>
        </w:rPr>
      </w:pPr>
      <w:r w:rsidRPr="00F346F5">
        <w:rPr>
          <w:lang w:val="en-US"/>
        </w:rPr>
        <w:t xml:space="preserve">Supplementary Figure </w:t>
      </w:r>
      <w:r w:rsidRPr="00F346F5">
        <w:fldChar w:fldCharType="begin"/>
      </w:r>
      <w:r w:rsidRPr="00F346F5">
        <w:rPr>
          <w:lang w:val="en-US"/>
        </w:rPr>
        <w:instrText xml:space="preserve"> SEQ Supplementary_Figure \* ARABIC </w:instrText>
      </w:r>
      <w:r w:rsidRPr="00F346F5">
        <w:fldChar w:fldCharType="separate"/>
      </w:r>
      <w:r w:rsidR="00093673" w:rsidRPr="00F346F5">
        <w:rPr>
          <w:noProof/>
          <w:lang w:val="en-US"/>
        </w:rPr>
        <w:t>2</w:t>
      </w:r>
      <w:r w:rsidRPr="00F346F5">
        <w:fldChar w:fldCharType="end"/>
      </w:r>
      <w:r w:rsidR="008576C1" w:rsidRPr="00F346F5">
        <w:rPr>
          <w:lang w:val="en-US"/>
        </w:rPr>
        <w:t xml:space="preserve">. </w:t>
      </w:r>
      <w:r w:rsidR="008576C1" w:rsidRPr="00F346F5">
        <w:rPr>
          <w:i w:val="0"/>
          <w:iCs w:val="0"/>
          <w:lang w:val="en-US"/>
        </w:rPr>
        <w:t>Exemplary</w:t>
      </w:r>
      <w:r w:rsidRPr="00F346F5">
        <w:rPr>
          <w:lang w:val="en-US"/>
        </w:rPr>
        <w:t xml:space="preserve"> </w:t>
      </w:r>
      <w:r w:rsidR="008576C1" w:rsidRPr="00F346F5">
        <w:rPr>
          <w:i w:val="0"/>
          <w:iCs w:val="0"/>
          <w:lang w:val="en-US"/>
        </w:rPr>
        <w:t xml:space="preserve">lesion locations associated with </w:t>
      </w:r>
      <w:r w:rsidR="000E2372" w:rsidRPr="00F346F5">
        <w:rPr>
          <w:i w:val="0"/>
          <w:iCs w:val="0"/>
          <w:lang w:val="en-US"/>
        </w:rPr>
        <w:t>(</w:t>
      </w:r>
      <w:r w:rsidR="008F3DBC" w:rsidRPr="00F346F5">
        <w:rPr>
          <w:i w:val="0"/>
          <w:iCs w:val="0"/>
          <w:lang w:val="en-US"/>
        </w:rPr>
        <w:t>VER</w:t>
      </w:r>
      <w:r w:rsidR="000E2372" w:rsidRPr="00F346F5">
        <w:rPr>
          <w:i w:val="0"/>
          <w:iCs w:val="0"/>
          <w:lang w:val="en-US"/>
        </w:rPr>
        <w:t>+</w:t>
      </w:r>
      <w:r w:rsidR="00C44772" w:rsidRPr="00F346F5">
        <w:rPr>
          <w:i w:val="0"/>
          <w:iCs w:val="0"/>
          <w:lang w:val="en-US"/>
        </w:rPr>
        <w:t>, red</w:t>
      </w:r>
      <w:r w:rsidR="00E05A89" w:rsidRPr="00F346F5">
        <w:rPr>
          <w:i w:val="0"/>
          <w:iCs w:val="0"/>
          <w:lang w:val="en-US"/>
        </w:rPr>
        <w:t>, n= 44</w:t>
      </w:r>
      <w:r w:rsidR="000E2372" w:rsidRPr="00F346F5">
        <w:rPr>
          <w:i w:val="0"/>
          <w:iCs w:val="0"/>
          <w:lang w:val="en-US"/>
        </w:rPr>
        <w:t>)</w:t>
      </w:r>
      <w:r w:rsidR="00C44772" w:rsidRPr="00F346F5">
        <w:rPr>
          <w:i w:val="0"/>
          <w:iCs w:val="0"/>
          <w:lang w:val="en-US"/>
        </w:rPr>
        <w:t xml:space="preserve"> and without vergence deficits (</w:t>
      </w:r>
      <w:r w:rsidR="008F3DBC" w:rsidRPr="00F346F5">
        <w:rPr>
          <w:i w:val="0"/>
          <w:iCs w:val="0"/>
          <w:lang w:val="en-US"/>
        </w:rPr>
        <w:t>VER</w:t>
      </w:r>
      <w:r w:rsidR="00C44772" w:rsidRPr="00F346F5">
        <w:rPr>
          <w:i w:val="0"/>
          <w:iCs w:val="0"/>
          <w:lang w:val="en-US"/>
        </w:rPr>
        <w:t>-, blue</w:t>
      </w:r>
      <w:r w:rsidR="00E05A89" w:rsidRPr="00F346F5">
        <w:rPr>
          <w:i w:val="0"/>
          <w:iCs w:val="0"/>
          <w:lang w:val="en-US"/>
        </w:rPr>
        <w:t>, n= 22</w:t>
      </w:r>
      <w:r w:rsidR="00C44772" w:rsidRPr="00F346F5">
        <w:rPr>
          <w:i w:val="0"/>
          <w:iCs w:val="0"/>
          <w:lang w:val="en-US"/>
        </w:rPr>
        <w:t>)</w:t>
      </w:r>
      <w:r w:rsidR="00193718" w:rsidRPr="00F346F5">
        <w:rPr>
          <w:i w:val="0"/>
          <w:iCs w:val="0"/>
          <w:lang w:val="en-US"/>
        </w:rPr>
        <w:t xml:space="preserve">. </w:t>
      </w:r>
      <w:r w:rsidR="00E05A89" w:rsidRPr="00F346F5">
        <w:rPr>
          <w:i w:val="0"/>
          <w:iCs w:val="0"/>
          <w:lang w:val="en-US"/>
        </w:rPr>
        <w:t>All dorsal midbrain lesion</w:t>
      </w:r>
      <w:r w:rsidR="005232C9" w:rsidRPr="00F346F5">
        <w:rPr>
          <w:i w:val="0"/>
          <w:iCs w:val="0"/>
          <w:lang w:val="en-US"/>
        </w:rPr>
        <w:t xml:space="preserve">s were associated with deficits in conjugate </w:t>
      </w:r>
      <w:proofErr w:type="spellStart"/>
      <w:r w:rsidR="005232C9" w:rsidRPr="00F346F5">
        <w:rPr>
          <w:i w:val="0"/>
          <w:iCs w:val="0"/>
          <w:lang w:val="en-US"/>
        </w:rPr>
        <w:t>upgaze</w:t>
      </w:r>
      <w:proofErr w:type="spellEnd"/>
      <w:r w:rsidR="005232C9" w:rsidRPr="00F346F5">
        <w:rPr>
          <w:i w:val="0"/>
          <w:iCs w:val="0"/>
          <w:lang w:val="en-US"/>
        </w:rPr>
        <w:t xml:space="preserve">. </w:t>
      </w:r>
      <w:r w:rsidR="00193718" w:rsidRPr="00F346F5">
        <w:rPr>
          <w:i w:val="0"/>
          <w:iCs w:val="0"/>
          <w:lang w:val="en-US"/>
        </w:rPr>
        <w:t xml:space="preserve">The spectrum of </w:t>
      </w:r>
      <w:r w:rsidR="005232C9" w:rsidRPr="00F346F5">
        <w:rPr>
          <w:i w:val="0"/>
          <w:iCs w:val="0"/>
          <w:lang w:val="en-US"/>
        </w:rPr>
        <w:t xml:space="preserve">additional </w:t>
      </w:r>
      <w:r w:rsidR="00193718" w:rsidRPr="00F346F5">
        <w:rPr>
          <w:i w:val="0"/>
          <w:iCs w:val="0"/>
          <w:lang w:val="en-US"/>
        </w:rPr>
        <w:t xml:space="preserve">vergence deficits in </w:t>
      </w:r>
      <w:r w:rsidR="008F3DBC" w:rsidRPr="00F346F5">
        <w:rPr>
          <w:i w:val="0"/>
          <w:iCs w:val="0"/>
          <w:lang w:val="en-US"/>
        </w:rPr>
        <w:t>VER</w:t>
      </w:r>
      <w:r w:rsidR="00193718" w:rsidRPr="00F346F5">
        <w:rPr>
          <w:i w:val="0"/>
          <w:iCs w:val="0"/>
          <w:lang w:val="en-US"/>
        </w:rPr>
        <w:t>+ encompasses vergence oscillations (convergence-(retraction) nystagmus)</w:t>
      </w:r>
      <w:r w:rsidR="00E05A89" w:rsidRPr="00F346F5">
        <w:rPr>
          <w:i w:val="0"/>
          <w:iCs w:val="0"/>
          <w:lang w:val="en-US"/>
        </w:rPr>
        <w:t xml:space="preserve"> in all cases and static, convergent misalignment in </w:t>
      </w:r>
      <w:proofErr w:type="gramStart"/>
      <w:r w:rsidR="00E05A89" w:rsidRPr="00F346F5">
        <w:rPr>
          <w:i w:val="0"/>
          <w:iCs w:val="0"/>
          <w:lang w:val="en-US"/>
        </w:rPr>
        <w:t>the majority of</w:t>
      </w:r>
      <w:proofErr w:type="gramEnd"/>
      <w:r w:rsidR="00E05A89" w:rsidRPr="00F346F5">
        <w:rPr>
          <w:i w:val="0"/>
          <w:iCs w:val="0"/>
          <w:lang w:val="en-US"/>
        </w:rPr>
        <w:t xml:space="preserve"> cases</w:t>
      </w:r>
      <w:r w:rsidR="005232C9" w:rsidRPr="00F346F5">
        <w:rPr>
          <w:i w:val="0"/>
          <w:iCs w:val="0"/>
          <w:lang w:val="en-US"/>
        </w:rPr>
        <w:t xml:space="preserve"> (57%)</w:t>
      </w:r>
      <w:r w:rsidR="00E05A89" w:rsidRPr="00F346F5">
        <w:rPr>
          <w:i w:val="0"/>
          <w:iCs w:val="0"/>
          <w:lang w:val="en-US"/>
        </w:rPr>
        <w:t xml:space="preserve">. In contrast, </w:t>
      </w:r>
      <w:r w:rsidR="005232C9" w:rsidRPr="00F346F5">
        <w:rPr>
          <w:i w:val="0"/>
          <w:iCs w:val="0"/>
          <w:lang w:val="en-US"/>
        </w:rPr>
        <w:t xml:space="preserve">no </w:t>
      </w:r>
      <w:r w:rsidR="008F3DBC" w:rsidRPr="00F346F5">
        <w:rPr>
          <w:i w:val="0"/>
          <w:iCs w:val="0"/>
          <w:lang w:val="en-US"/>
        </w:rPr>
        <w:t>VER</w:t>
      </w:r>
      <w:r w:rsidR="005232C9" w:rsidRPr="00F346F5">
        <w:rPr>
          <w:i w:val="0"/>
          <w:iCs w:val="0"/>
          <w:lang w:val="en-US"/>
        </w:rPr>
        <w:t>- case displayed vergence oscillations or convergent misalignment.</w:t>
      </w:r>
    </w:p>
    <w:p w14:paraId="30BE6C0F" w14:textId="77777777" w:rsidR="000007DD" w:rsidRPr="00F346F5" w:rsidRDefault="000007DD">
      <w:pPr>
        <w:spacing w:after="160" w:line="259" w:lineRule="auto"/>
        <w:jc w:val="left"/>
        <w:rPr>
          <w:sz w:val="16"/>
          <w:szCs w:val="18"/>
          <w:lang w:val="en-US"/>
        </w:rPr>
      </w:pPr>
      <w:r w:rsidRPr="00F346F5">
        <w:rPr>
          <w:i/>
          <w:iCs/>
          <w:lang w:val="en-US"/>
        </w:rPr>
        <w:br w:type="page"/>
      </w:r>
    </w:p>
    <w:p w14:paraId="22E5CD3E" w14:textId="03168F77" w:rsidR="00AD235A" w:rsidRPr="00F346F5" w:rsidRDefault="008F3DBC" w:rsidP="009643A4">
      <w:pPr>
        <w:pStyle w:val="Beschriftung"/>
        <w:rPr>
          <w:lang w:val="en-US"/>
        </w:rPr>
      </w:pPr>
      <w:r w:rsidRPr="00F346F5">
        <w:rPr>
          <w:noProof/>
          <w:lang w:val="en-US"/>
        </w:rPr>
        <w:lastRenderedPageBreak/>
        <w:drawing>
          <wp:inline distT="0" distB="0" distL="0" distR="0" wp14:anchorId="0A545C39" wp14:editId="4446DE7C">
            <wp:extent cx="5868439" cy="2672018"/>
            <wp:effectExtent l="0" t="0" r="0" b="0"/>
            <wp:docPr id="309241320"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97025" cy="2685034"/>
                    </a:xfrm>
                    <a:prstGeom prst="rect">
                      <a:avLst/>
                    </a:prstGeom>
                    <a:noFill/>
                  </pic:spPr>
                </pic:pic>
              </a:graphicData>
            </a:graphic>
          </wp:inline>
        </w:drawing>
      </w:r>
    </w:p>
    <w:p w14:paraId="016B8E68" w14:textId="3D1BA180" w:rsidR="009643A4" w:rsidRPr="00F346F5" w:rsidRDefault="009643A4" w:rsidP="009643A4">
      <w:pPr>
        <w:pStyle w:val="Beschriftung"/>
        <w:jc w:val="left"/>
        <w:rPr>
          <w:b/>
          <w:bCs/>
          <w:lang w:val="en-US"/>
        </w:rPr>
      </w:pPr>
      <w:r w:rsidRPr="00F346F5">
        <w:rPr>
          <w:lang w:val="en-US"/>
        </w:rPr>
        <w:t xml:space="preserve">Supplementary Figure </w:t>
      </w:r>
      <w:r w:rsidRPr="00F346F5">
        <w:fldChar w:fldCharType="begin"/>
      </w:r>
      <w:r w:rsidRPr="00F346F5">
        <w:rPr>
          <w:lang w:val="en-US"/>
        </w:rPr>
        <w:instrText xml:space="preserve"> SEQ Supplementary_Figure \* ARABIC </w:instrText>
      </w:r>
      <w:r w:rsidRPr="00F346F5">
        <w:fldChar w:fldCharType="separate"/>
      </w:r>
      <w:r w:rsidR="00093673" w:rsidRPr="00F346F5">
        <w:rPr>
          <w:noProof/>
          <w:lang w:val="en-US"/>
        </w:rPr>
        <w:t>3</w:t>
      </w:r>
      <w:r w:rsidRPr="00F346F5">
        <w:fldChar w:fldCharType="end"/>
      </w:r>
      <w:r w:rsidRPr="00F346F5">
        <w:rPr>
          <w:lang w:val="en-US"/>
        </w:rPr>
        <w:t xml:space="preserve">. </w:t>
      </w:r>
      <w:r w:rsidRPr="00F346F5">
        <w:rPr>
          <w:b/>
          <w:bCs/>
          <w:i w:val="0"/>
          <w:iCs w:val="0"/>
          <w:lang w:val="en-US"/>
        </w:rPr>
        <w:t>Voxel-lesion symptom mapping results</w:t>
      </w:r>
      <w:r w:rsidRPr="00F346F5">
        <w:rPr>
          <w:i w:val="0"/>
          <w:iCs w:val="0"/>
          <w:lang w:val="en-US"/>
        </w:rPr>
        <w:t xml:space="preserve"> are </w:t>
      </w:r>
      <w:r w:rsidR="004A363E" w:rsidRPr="00F346F5">
        <w:rPr>
          <w:i w:val="0"/>
          <w:iCs w:val="0"/>
          <w:lang w:val="en-US"/>
        </w:rPr>
        <w:t xml:space="preserve">independent of lesion </w:t>
      </w:r>
      <w:r w:rsidR="005C47EE" w:rsidRPr="00F346F5">
        <w:rPr>
          <w:i w:val="0"/>
          <w:iCs w:val="0"/>
          <w:lang w:val="en-US"/>
        </w:rPr>
        <w:t>dimensionality</w:t>
      </w:r>
      <w:r w:rsidR="00EC5E70" w:rsidRPr="00F346F5">
        <w:rPr>
          <w:i w:val="0"/>
          <w:iCs w:val="0"/>
          <w:lang w:val="en-US"/>
        </w:rPr>
        <w:t xml:space="preserve"> (3D vs. 2D lesions),</w:t>
      </w:r>
      <w:r w:rsidR="005938B0" w:rsidRPr="00F346F5">
        <w:rPr>
          <w:i w:val="0"/>
          <w:iCs w:val="0"/>
          <w:lang w:val="en-US"/>
        </w:rPr>
        <w:t xml:space="preserve"> </w:t>
      </w:r>
      <w:r w:rsidR="00194F47" w:rsidRPr="00F346F5">
        <w:rPr>
          <w:i w:val="0"/>
          <w:iCs w:val="0"/>
          <w:lang w:val="en-US"/>
        </w:rPr>
        <w:t xml:space="preserve">and </w:t>
      </w:r>
      <w:r w:rsidR="005938B0" w:rsidRPr="00F346F5">
        <w:rPr>
          <w:i w:val="0"/>
          <w:iCs w:val="0"/>
          <w:lang w:val="en-US"/>
        </w:rPr>
        <w:t xml:space="preserve">lesion </w:t>
      </w:r>
      <w:r w:rsidR="00194F47" w:rsidRPr="00F346F5">
        <w:rPr>
          <w:i w:val="0"/>
          <w:iCs w:val="0"/>
          <w:lang w:val="en-US"/>
        </w:rPr>
        <w:t>laterality</w:t>
      </w:r>
      <w:r w:rsidR="0010158C" w:rsidRPr="00F346F5">
        <w:rPr>
          <w:i w:val="0"/>
          <w:iCs w:val="0"/>
          <w:lang w:val="en-US"/>
        </w:rPr>
        <w:t xml:space="preserve"> (flipped, </w:t>
      </w:r>
      <w:proofErr w:type="spellStart"/>
      <w:r w:rsidR="0010158C" w:rsidRPr="00F346F5">
        <w:rPr>
          <w:i w:val="0"/>
          <w:iCs w:val="0"/>
          <w:lang w:val="en-US"/>
        </w:rPr>
        <w:t>unflipped</w:t>
      </w:r>
      <w:proofErr w:type="spellEnd"/>
      <w:r w:rsidR="0010158C" w:rsidRPr="00F346F5">
        <w:rPr>
          <w:i w:val="0"/>
          <w:iCs w:val="0"/>
          <w:lang w:val="en-US"/>
        </w:rPr>
        <w:t>)</w:t>
      </w:r>
      <w:r w:rsidR="00194F47" w:rsidRPr="00F346F5">
        <w:rPr>
          <w:i w:val="0"/>
          <w:iCs w:val="0"/>
          <w:lang w:val="en-US"/>
        </w:rPr>
        <w:t xml:space="preserve">. </w:t>
      </w:r>
    </w:p>
    <w:p w14:paraId="6739C595" w14:textId="77777777" w:rsidR="004439FE" w:rsidRPr="00F346F5" w:rsidRDefault="004439FE">
      <w:pPr>
        <w:spacing w:after="160" w:line="259" w:lineRule="auto"/>
        <w:jc w:val="left"/>
        <w:rPr>
          <w:lang w:val="en-US"/>
        </w:rPr>
      </w:pPr>
      <w:r w:rsidRPr="00F346F5">
        <w:rPr>
          <w:lang w:val="en-US"/>
        </w:rPr>
        <w:br w:type="page"/>
      </w:r>
    </w:p>
    <w:p w14:paraId="5B3D0FD5" w14:textId="2CCE4F77" w:rsidR="004439FE" w:rsidRPr="00F346F5" w:rsidRDefault="004439FE" w:rsidP="004A0902">
      <w:pPr>
        <w:keepNext/>
        <w:spacing w:after="160" w:line="259" w:lineRule="auto"/>
        <w:jc w:val="center"/>
      </w:pPr>
      <w:r w:rsidRPr="00F346F5">
        <w:rPr>
          <w:noProof/>
          <w:lang w:val="en-US"/>
        </w:rPr>
        <w:lastRenderedPageBreak/>
        <w:drawing>
          <wp:inline distT="0" distB="0" distL="0" distR="0" wp14:anchorId="4C520EE3" wp14:editId="7BC888EE">
            <wp:extent cx="3873455" cy="4294140"/>
            <wp:effectExtent l="0" t="0" r="0" b="0"/>
            <wp:docPr id="199400476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05565" cy="4329737"/>
                    </a:xfrm>
                    <a:prstGeom prst="rect">
                      <a:avLst/>
                    </a:prstGeom>
                    <a:noFill/>
                  </pic:spPr>
                </pic:pic>
              </a:graphicData>
            </a:graphic>
          </wp:inline>
        </w:drawing>
      </w:r>
    </w:p>
    <w:p w14:paraId="50953C1D" w14:textId="7A003093" w:rsidR="0016236D" w:rsidRPr="00F346F5" w:rsidRDefault="004439FE" w:rsidP="004439FE">
      <w:pPr>
        <w:pStyle w:val="Beschriftung"/>
        <w:rPr>
          <w:i w:val="0"/>
          <w:iCs w:val="0"/>
          <w:lang w:val="en-US"/>
        </w:rPr>
      </w:pPr>
      <w:r w:rsidRPr="00F346F5">
        <w:rPr>
          <w:lang w:val="en-US"/>
        </w:rPr>
        <w:t xml:space="preserve">Supplementary Figure </w:t>
      </w:r>
      <w:r w:rsidRPr="00F346F5">
        <w:fldChar w:fldCharType="begin"/>
      </w:r>
      <w:r w:rsidRPr="00F346F5">
        <w:rPr>
          <w:lang w:val="en-US"/>
        </w:rPr>
        <w:instrText xml:space="preserve"> SEQ Supplementary_Figure \* ARABIC </w:instrText>
      </w:r>
      <w:r w:rsidRPr="00F346F5">
        <w:fldChar w:fldCharType="separate"/>
      </w:r>
      <w:r w:rsidR="00093673" w:rsidRPr="00F346F5">
        <w:rPr>
          <w:noProof/>
          <w:lang w:val="en-US"/>
        </w:rPr>
        <w:t>4</w:t>
      </w:r>
      <w:r w:rsidRPr="00F346F5">
        <w:fldChar w:fldCharType="end"/>
      </w:r>
      <w:r w:rsidRPr="00F346F5">
        <w:rPr>
          <w:lang w:val="en-US"/>
        </w:rPr>
        <w:t xml:space="preserve">. </w:t>
      </w:r>
      <w:r w:rsidRPr="00F346F5">
        <w:rPr>
          <w:b/>
          <w:bCs/>
          <w:i w:val="0"/>
          <w:iCs w:val="0"/>
          <w:lang w:val="en-US"/>
        </w:rPr>
        <w:t xml:space="preserve">3D </w:t>
      </w:r>
      <w:r w:rsidR="00DD1BCC" w:rsidRPr="00F346F5">
        <w:rPr>
          <w:b/>
          <w:bCs/>
          <w:i w:val="0"/>
          <w:iCs w:val="0"/>
          <w:lang w:val="en-US"/>
        </w:rPr>
        <w:t xml:space="preserve">visualization of the VLSM finding (FWE-p&lt; .05, red), alongside midbrain regions with known roles in </w:t>
      </w:r>
      <w:r w:rsidR="00091EF6" w:rsidRPr="00F346F5">
        <w:rPr>
          <w:b/>
          <w:bCs/>
          <w:i w:val="0"/>
          <w:iCs w:val="0"/>
          <w:lang w:val="en-US"/>
        </w:rPr>
        <w:t>ocular motor</w:t>
      </w:r>
      <w:r w:rsidR="00DD1BCC" w:rsidRPr="00F346F5">
        <w:rPr>
          <w:b/>
          <w:bCs/>
          <w:i w:val="0"/>
          <w:iCs w:val="0"/>
          <w:lang w:val="en-US"/>
        </w:rPr>
        <w:t xml:space="preserve"> control</w:t>
      </w:r>
      <w:r w:rsidR="00707B07" w:rsidRPr="00F346F5">
        <w:rPr>
          <w:b/>
          <w:bCs/>
          <w:i w:val="0"/>
          <w:iCs w:val="0"/>
          <w:lang w:val="en-US"/>
        </w:rPr>
        <w:t xml:space="preserve">. </w:t>
      </w:r>
      <w:r w:rsidR="00707B07" w:rsidRPr="00F346F5">
        <w:rPr>
          <w:i w:val="0"/>
          <w:iCs w:val="0"/>
          <w:lang w:val="en-US"/>
        </w:rPr>
        <w:t>T</w:t>
      </w:r>
      <w:r w:rsidR="00DD1BCC" w:rsidRPr="00F346F5">
        <w:rPr>
          <w:i w:val="0"/>
          <w:iCs w:val="0"/>
          <w:lang w:val="en-US"/>
        </w:rPr>
        <w:t xml:space="preserve">he </w:t>
      </w:r>
      <w:r w:rsidR="00582F3D" w:rsidRPr="00F346F5">
        <w:rPr>
          <w:i w:val="0"/>
          <w:iCs w:val="0"/>
          <w:lang w:val="en-US"/>
        </w:rPr>
        <w:t xml:space="preserve">rostral </w:t>
      </w:r>
      <w:r w:rsidR="00DD1BCC" w:rsidRPr="00F346F5">
        <w:rPr>
          <w:i w:val="0"/>
          <w:iCs w:val="0"/>
          <w:lang w:val="en-US"/>
        </w:rPr>
        <w:t>interstitial nucleus</w:t>
      </w:r>
      <w:r w:rsidR="00582F3D" w:rsidRPr="00F346F5">
        <w:rPr>
          <w:i w:val="0"/>
          <w:iCs w:val="0"/>
          <w:lang w:val="en-US"/>
        </w:rPr>
        <w:t xml:space="preserve"> of the medial longitudinal fasciculus (RIMLF, blue)</w:t>
      </w:r>
      <w:r w:rsidR="00707B07" w:rsidRPr="00F346F5">
        <w:rPr>
          <w:i w:val="0"/>
          <w:iCs w:val="0"/>
          <w:lang w:val="en-US"/>
        </w:rPr>
        <w:t xml:space="preserve"> is</w:t>
      </w:r>
      <w:r w:rsidR="00582F3D" w:rsidRPr="00F346F5">
        <w:rPr>
          <w:i w:val="0"/>
          <w:iCs w:val="0"/>
          <w:lang w:val="en-US"/>
        </w:rPr>
        <w:t xml:space="preserve"> involved in vertical saccades</w:t>
      </w:r>
      <w:r w:rsidR="00091EF6" w:rsidRPr="00F346F5">
        <w:rPr>
          <w:i w:val="0"/>
          <w:iCs w:val="0"/>
          <w:lang w:val="en-US"/>
        </w:rPr>
        <w:fldChar w:fldCharType="begin"/>
      </w:r>
      <w:r w:rsidR="00091EF6" w:rsidRPr="00F346F5">
        <w:rPr>
          <w:i w:val="0"/>
          <w:iCs w:val="0"/>
          <w:lang w:val="en-US"/>
        </w:rPr>
        <w:instrText xml:space="preserve"> ADDIN ZOTERO_ITEM CSL_CITATION {"citationID":"qCHVlYWu","properties":{"formattedCitation":"\\super 1\\nosupersub{}","plainCitation":"1","noteIndex":0},"citationItems":[{"id":1392,"uris":["http://zotero.org/users/8302469/items/QVV8WX7H"],"itemData":{"id":1392,"type":"article-journal","abstract":"The rostral interstitial nucleus of the medial longitudinal fasciculus in known to participate in the generation of fast vertical eye movements in the monkey. A cell group homologous to this nucleus has been identified in the human brain. In man the nucleus lies dorsomedial to the anterior pole of the red nucleus, rostral to the interstitial nucleus of Cajal, and lateral to the nucleus of Darkschewitsch. Reconstructions of lesions in patients with different types of vertical gaze paralysis show that destruction of the rostral interstitial nucleus of the MLF bilaterally leads to an impairment of fast vertical eye movements. We propose that the nucleus participates in the production of vertical saccades and quick phases of nystagmus in man. Preservation of its integrity is not necessary for the production of vestibular compensatory eye movements in the vertical plane.","container-title":"Brain: A Journal of Neurology","DOI":"10.1093/brain/105.1.125","ISSN":"0006-8950","issue":"Pt 1","journalAbbreviation":"Brain","language":"eng","note":"PMID: 7066670","page":"125-149","source":"PubMed","title":"Vertical glaze paralysis and the rostral interstitial nucleus of the medial longitudinal fasciculus","volume":"105","author":[{"family":"Büttner-Ennever","given":"J. A."},{"family":"Büttner","given":"U."},{"family":"Cohen","given":"B."},{"family":"Baumgartner","given":"G."}],"issued":{"date-parts":[["1982",3]]}}}],"schema":"https://github.com/citation-style-language/schema/raw/master/csl-citation.json"} </w:instrText>
      </w:r>
      <w:r w:rsidR="00091EF6" w:rsidRPr="00F346F5">
        <w:rPr>
          <w:i w:val="0"/>
          <w:iCs w:val="0"/>
          <w:lang w:val="en-US"/>
        </w:rPr>
        <w:fldChar w:fldCharType="separate"/>
      </w:r>
      <w:r w:rsidR="00091EF6" w:rsidRPr="00F346F5">
        <w:rPr>
          <w:rFonts w:cs="Calibri"/>
          <w:vertAlign w:val="superscript"/>
          <w:lang w:val="en-US"/>
        </w:rPr>
        <w:t>1</w:t>
      </w:r>
      <w:r w:rsidR="00091EF6" w:rsidRPr="00F346F5">
        <w:rPr>
          <w:i w:val="0"/>
          <w:iCs w:val="0"/>
          <w:lang w:val="en-US"/>
        </w:rPr>
        <w:fldChar w:fldCharType="end"/>
      </w:r>
      <w:r w:rsidR="00582F3D" w:rsidRPr="00F346F5">
        <w:rPr>
          <w:i w:val="0"/>
          <w:iCs w:val="0"/>
          <w:lang w:val="en-US"/>
        </w:rPr>
        <w:t xml:space="preserve"> and the interstitial nucleus of Cajal</w:t>
      </w:r>
      <w:r w:rsidR="00BF281F" w:rsidRPr="00F346F5">
        <w:rPr>
          <w:i w:val="0"/>
          <w:iCs w:val="0"/>
          <w:lang w:val="en-US"/>
        </w:rPr>
        <w:t xml:space="preserve"> is </w:t>
      </w:r>
      <w:r w:rsidR="00707B07" w:rsidRPr="00F346F5">
        <w:rPr>
          <w:i w:val="0"/>
          <w:iCs w:val="0"/>
          <w:lang w:val="en-US"/>
        </w:rPr>
        <w:t>the vertical</w:t>
      </w:r>
      <w:r w:rsidR="00BF281F" w:rsidRPr="00F346F5">
        <w:rPr>
          <w:i w:val="0"/>
          <w:iCs w:val="0"/>
          <w:lang w:val="en-US"/>
        </w:rPr>
        <w:t>-torsional</w:t>
      </w:r>
      <w:r w:rsidR="00707B07" w:rsidRPr="00F346F5">
        <w:rPr>
          <w:i w:val="0"/>
          <w:iCs w:val="0"/>
          <w:lang w:val="en-US"/>
        </w:rPr>
        <w:t xml:space="preserve"> </w:t>
      </w:r>
      <w:r w:rsidR="00DD1BCC" w:rsidRPr="00F346F5">
        <w:rPr>
          <w:i w:val="0"/>
          <w:iCs w:val="0"/>
          <w:lang w:val="en-US"/>
        </w:rPr>
        <w:t>eye movement</w:t>
      </w:r>
      <w:r w:rsidR="00707B07" w:rsidRPr="00F346F5">
        <w:rPr>
          <w:i w:val="0"/>
          <w:iCs w:val="0"/>
          <w:lang w:val="en-US"/>
        </w:rPr>
        <w:t xml:space="preserve"> integrator</w:t>
      </w:r>
      <w:r w:rsidR="00091EF6" w:rsidRPr="00F346F5">
        <w:rPr>
          <w:i w:val="0"/>
          <w:iCs w:val="0"/>
          <w:lang w:val="en-US"/>
        </w:rPr>
        <w:fldChar w:fldCharType="begin"/>
      </w:r>
      <w:r w:rsidR="00091EF6" w:rsidRPr="00F346F5">
        <w:rPr>
          <w:i w:val="0"/>
          <w:iCs w:val="0"/>
          <w:lang w:val="en-US"/>
        </w:rPr>
        <w:instrText xml:space="preserve"> ADDIN ZOTERO_ITEM CSL_CITATION {"citationID":"JCoIQ9Pn","properties":{"formattedCitation":"\\super 2\\nosupersub{}","plainCitation":"2","noteIndex":0},"citationItems":[{"id":314,"uris":["http://zotero.org/users/8302469/items/CT4LERBS"],"itemData":{"id":314,"type":"article-journal","abstract":"The neural integrator, which converts eye velocity signals into position signals, is central to oculomotor theory. Similar integrators are probably necessary in any neural system that changes and maintains muscular tension. The integrator for horizontal eye position is in the pons, but the locations of the vertical and torsional integrators have not been clearly defined. Recording three-dimensional eye movements in alert monkeys during microstimulation and pharmacological inactivation of midbrain sites showed that the interstitial nucleus of Cajal generates both the torsional and vertical eye position signals. Up and down signals are linked with clockwise signals in the right brain and counterclockwise signals in the left brain. This three-dimensional coordinate system achieves orthogonality and bilateral symmetry without redundancy and optimizes energy efficiency for horizontal visual scanning.","container-title":"Science (New York, N.Y.)","DOI":"10.1126/science.2047862","ISSN":"0036-8075","issue":"5012","journalAbbreviation":"Science","language":"eng","note":"PMID: 2047862","page":"1551-1553","source":"PubMed","title":"Generation of torsional and vertical eye position signals by the interstitial nucleus of Cajal","volume":"252","author":[{"family":"Crawford","given":"J. D."},{"family":"Cadera","given":"W."},{"family":"Vilis","given":"T."}],"issued":{"date-parts":[["1991",6,14]]}}}],"schema":"https://github.com/citation-style-language/schema/raw/master/csl-citation.json"} </w:instrText>
      </w:r>
      <w:r w:rsidR="00091EF6" w:rsidRPr="00F346F5">
        <w:rPr>
          <w:i w:val="0"/>
          <w:iCs w:val="0"/>
          <w:lang w:val="en-US"/>
        </w:rPr>
        <w:fldChar w:fldCharType="separate"/>
      </w:r>
      <w:r w:rsidR="00091EF6" w:rsidRPr="00F346F5">
        <w:rPr>
          <w:rFonts w:cs="Calibri"/>
          <w:vertAlign w:val="superscript"/>
          <w:lang w:val="en-US"/>
        </w:rPr>
        <w:t>2</w:t>
      </w:r>
      <w:r w:rsidR="00091EF6" w:rsidRPr="00F346F5">
        <w:rPr>
          <w:i w:val="0"/>
          <w:iCs w:val="0"/>
          <w:lang w:val="en-US"/>
        </w:rPr>
        <w:fldChar w:fldCharType="end"/>
      </w:r>
      <w:r w:rsidR="00707B07" w:rsidRPr="00F346F5">
        <w:rPr>
          <w:i w:val="0"/>
          <w:iCs w:val="0"/>
          <w:lang w:val="en-US"/>
        </w:rPr>
        <w:t xml:space="preserve"> </w:t>
      </w:r>
      <w:r w:rsidR="00DD1BCC" w:rsidRPr="00F346F5">
        <w:rPr>
          <w:i w:val="0"/>
          <w:iCs w:val="0"/>
          <w:lang w:val="en-US"/>
        </w:rPr>
        <w:t>(</w:t>
      </w:r>
      <w:r w:rsidR="00582F3D" w:rsidRPr="00F346F5">
        <w:rPr>
          <w:i w:val="0"/>
          <w:iCs w:val="0"/>
          <w:lang w:val="en-US"/>
        </w:rPr>
        <w:t>green)</w:t>
      </w:r>
      <w:r w:rsidR="00707B07" w:rsidRPr="00F346F5">
        <w:rPr>
          <w:i w:val="0"/>
          <w:iCs w:val="0"/>
          <w:lang w:val="en-US"/>
        </w:rPr>
        <w:t>.</w:t>
      </w:r>
      <w:r w:rsidR="00582F3D" w:rsidRPr="00F346F5">
        <w:rPr>
          <w:b/>
          <w:bCs/>
          <w:i w:val="0"/>
          <w:iCs w:val="0"/>
          <w:lang w:val="en-US"/>
        </w:rPr>
        <w:t xml:space="preserve"> </w:t>
      </w:r>
      <w:r w:rsidR="00BF281F" w:rsidRPr="00F346F5">
        <w:rPr>
          <w:i w:val="0"/>
          <w:iCs w:val="0"/>
          <w:lang w:val="en-US"/>
        </w:rPr>
        <w:t xml:space="preserve">Notably, the VLSM finding </w:t>
      </w:r>
      <w:r w:rsidR="0016236D" w:rsidRPr="00F346F5">
        <w:rPr>
          <w:i w:val="0"/>
          <w:iCs w:val="0"/>
          <w:lang w:val="en-US"/>
        </w:rPr>
        <w:t>is localized posterior of the RIMLF and dorsal to the INC</w:t>
      </w:r>
      <w:r w:rsidR="00091EF6" w:rsidRPr="00F346F5">
        <w:rPr>
          <w:i w:val="0"/>
          <w:iCs w:val="0"/>
          <w:lang w:val="en-US"/>
        </w:rPr>
        <w:t xml:space="preserve"> in the region rostral of the superior colliculus</w:t>
      </w:r>
      <w:r w:rsidR="0016236D" w:rsidRPr="00F346F5">
        <w:rPr>
          <w:i w:val="0"/>
          <w:iCs w:val="0"/>
          <w:lang w:val="en-US"/>
        </w:rPr>
        <w:t>.</w:t>
      </w:r>
      <w:r w:rsidR="00BF281F" w:rsidRPr="00F346F5">
        <w:rPr>
          <w:i w:val="0"/>
          <w:iCs w:val="0"/>
          <w:lang w:val="en-US"/>
        </w:rPr>
        <w:t xml:space="preserve"> </w:t>
      </w:r>
      <w:r w:rsidR="008E741C" w:rsidRPr="00F346F5">
        <w:rPr>
          <w:i w:val="0"/>
          <w:iCs w:val="0"/>
          <w:lang w:val="en-US"/>
        </w:rPr>
        <w:t>Atlas segmentations of RIMLF and INC in MNI152 space from</w:t>
      </w:r>
      <w:r w:rsidR="008E741C" w:rsidRPr="00F346F5">
        <w:rPr>
          <w:i w:val="0"/>
          <w:iCs w:val="0"/>
          <w:lang w:val="en-US"/>
        </w:rPr>
        <w:fldChar w:fldCharType="begin"/>
      </w:r>
      <w:r w:rsidR="00091EF6" w:rsidRPr="00F346F5">
        <w:rPr>
          <w:i w:val="0"/>
          <w:iCs w:val="0"/>
          <w:lang w:val="en-US"/>
        </w:rPr>
        <w:instrText xml:space="preserve"> ADDIN ZOTERO_ITEM CSL_CITATION {"citationID":"ZZ7Ldt8S","properties":{"formattedCitation":"\\super 3,4\\nosupersub{}","plainCitation":"3,4","noteIndex":0},"citationItems":[{"id":421,"uris":["http://zotero.org/users/8302469/items/WKM7KJ3W"],"itemData":{"id":421,"type":"article-journal","abstract":"BACKGROUND AND PURPOSE: The aim was to characterize a combined vestibular, ocular motor and postural syndrome induced by deep brain stimulation (DBS) of the subthalamic nucleus in a patient with Parkinson's disease.\nMETHODS: In a systematic DBS programming session, eye, head and trunk position in roll and pitch plane were documented as a function of stimulation amplitude and field direction. Repeat ocular coherence tomography was used to estimate ocular torsion. The interstitial nucleus of Cajal (INC), zona incerta (ZI) and ascending vestibular fibre tracts were segmented on magnetic resonance imaging using both individual and normative structural connectomic data. Thresholded symptom-associated volumes of tissue activated (VTA) were calculated based on documented stimulation parameters.\nRESULTS: Ipsilateral ocular tilt reaction and body lateropulsion as well as contralateral torsional nystagmus were elicited by the right electrode in a current-dependent manner and subsided after DBS deactivation. With increasing currents, binocular tonic upgaze and body retropulsion were observed. Symptoms were consistent with an irritative effect on the INC. Symptom-associated VTA was found to overlap with the dorsal ZI and the ipsilateral vestibulothalamic tract, while lying rather distant to the INC proper. A ZI-to-INC 'incerto-interstitial' tract with contact to the medial-uppermost portion of the VTA could be traced.\nCONCLUSION: Unilateral stimulation of INC-related circuitry induces an ipsilateral vestibular, ocular motor and postural roll-plane syndrome, which converts into a pitch-plane syndrome when functional activation expands bilaterally. In this case, tractography points to an incerto-interstitial pathway, a tract previously only characterized in non-human primates. Directional current steering proved useful in managing this rare side effect.","container-title":"European Journal of Neurology","DOI":"10.1111/ene.15257","ISSN":"1468-1331","journalAbbreviation":"Eur J Neurol","language":"eng","note":"PMID: 35066971","source":"PubMed","title":"Current-dependent ocular tilt reaction in deep brain stimulation of the subthalamic nucleus: Evidence for an incerto-interstitial pathway?","title-short":"Current-dependent ocular tilt reaction in deep brain stimulation of the subthalamic nucleus","author":[{"family":"Friedrich","given":"Maximilian U."},{"family":"Eldebakey","given":"Hazem"},{"family":"Roothans","given":"Jonas"},{"family":"Capetian","given":"Philipp"},{"family":"Zwergal","given":"Andreas"},{"family":"Volkmann","given":"Jens"},{"family":"Reich","given":"Martin"}],"issued":{"date-parts":[["2022",1,23]]}}},{"id":3883,"uris":["http://zotero.org/users/8302469/items/XENXC7F6"],"itemData":{"id":3883,"type":"article-journal","abstract":"BACKGROUND: Disconjugate eye movements are essential for depth perception in frontal-eyed species, but their underlying neural substrates are largely unknown. Lesions in the midbrain can cause disconjugate eye movements. While vertically disconjugate eye movements have been linked to defective visuo-vestibular integration, the pathophysiology and neuroanatomy of horizontally disconjugate eye movements remains elusive.\nMETHODS: A patient with a solitary focal midbrain lesion was examined using detailed clinical ocular motor assessments, binocular videooculography and diffusion-weighted MRI, which was co-registered to a high-resolution cytoarchitectonic MR-atlas.\nRESULTS: The patient exhibited both vertically and horizontally disconjugate eye alignment and nystagmus. Binocular videooculography showed a strong correlation of vertical and horizontal oscillations during fixation but not in darkness. Oscillation intensities and waveforms were modulated by fixation, illumination, and gaze position, suggesting shared visual- and vestibular-related mechanisms. The lesion was mapped to a functionally ill-defined area of the dorsal midbrain, adjacent to the posterior commissure and sparing nuclei with known roles in vertical gaze control.\nCONCLUSION: A circumscribed region in the dorsal midbrain appears to be a key node for disconjugate eye movements in both vertical and horizontal planes. Lesioning this area produces a unique ocular motor syndrome mirroring hallmarks of developmental strabismus and nystagmus. Further circuit-level studies could offer pivotal insights into shared pathomechanisms of acquired and developmental disorders affecting eye alignment.","container-title":"Journal of Neurology","DOI":"10.1007/s00415-023-12155-6","ISSN":"1432-1459","journalAbbreviation":"J Neurol","language":"eng","note":"PMID: 38353747","source":"PubMed","title":"Midbrain lesion-induced disconjugate gaze: a unifying circuit mechanism of ocular alignment?","title-short":"Midbrain lesion-induced disconjugate gaze","author":[{"family":"Friedrich","given":"Maximilian U."},{"family":"Schappe","given":"Laurin"},{"family":"Prasad","given":"Sashank"},{"family":"Friedrich","given":"Helen"},{"family":"Fox","given":"Michael D."},{"family":"Zwergal","given":"Andreas"},{"family":"Zee","given":"David S."},{"family":"Faßbender","given":"Klaus"},{"family":"Dillmann","given":"Klaus-Ulrich"}],"issued":{"date-parts":[["2024",2,14]]}}}],"schema":"https://github.com/citation-style-language/schema/raw/master/csl-citation.json"} </w:instrText>
      </w:r>
      <w:r w:rsidR="008E741C" w:rsidRPr="00F346F5">
        <w:rPr>
          <w:i w:val="0"/>
          <w:iCs w:val="0"/>
          <w:lang w:val="en-US"/>
        </w:rPr>
        <w:fldChar w:fldCharType="separate"/>
      </w:r>
      <w:r w:rsidR="00091EF6" w:rsidRPr="00F346F5">
        <w:rPr>
          <w:rFonts w:cs="Calibri"/>
          <w:vertAlign w:val="superscript"/>
        </w:rPr>
        <w:t>3,4</w:t>
      </w:r>
      <w:r w:rsidR="008E741C" w:rsidRPr="00F346F5">
        <w:rPr>
          <w:i w:val="0"/>
          <w:iCs w:val="0"/>
          <w:lang w:val="en-US"/>
        </w:rPr>
        <w:fldChar w:fldCharType="end"/>
      </w:r>
      <w:r w:rsidR="008E741C" w:rsidRPr="00F346F5">
        <w:rPr>
          <w:i w:val="0"/>
          <w:iCs w:val="0"/>
          <w:lang w:val="en-US"/>
        </w:rPr>
        <w:t>.</w:t>
      </w:r>
    </w:p>
    <w:p w14:paraId="3B1C2385" w14:textId="77777777" w:rsidR="0016236D" w:rsidRPr="00F346F5" w:rsidRDefault="0016236D">
      <w:pPr>
        <w:spacing w:after="160" w:line="259" w:lineRule="auto"/>
        <w:jc w:val="left"/>
        <w:rPr>
          <w:sz w:val="16"/>
          <w:szCs w:val="18"/>
          <w:lang w:val="en-US"/>
        </w:rPr>
      </w:pPr>
      <w:r w:rsidRPr="00F346F5">
        <w:rPr>
          <w:i/>
          <w:iCs/>
          <w:lang w:val="en-US"/>
        </w:rPr>
        <w:br w:type="page"/>
      </w:r>
    </w:p>
    <w:p w14:paraId="67DED35B" w14:textId="4149E449" w:rsidR="007856ED" w:rsidRPr="00F346F5" w:rsidRDefault="008F3DBC" w:rsidP="008F3DBC">
      <w:pPr>
        <w:pStyle w:val="Beschriftung"/>
        <w:keepNext/>
        <w:jc w:val="center"/>
        <w:rPr>
          <w:lang w:val="en-US"/>
        </w:rPr>
      </w:pPr>
      <w:r w:rsidRPr="00F346F5">
        <w:rPr>
          <w:noProof/>
        </w:rPr>
        <w:lastRenderedPageBreak/>
        <w:drawing>
          <wp:inline distT="0" distB="0" distL="0" distR="0" wp14:anchorId="549A9AD8" wp14:editId="1A4BC6A9">
            <wp:extent cx="5139850" cy="7495309"/>
            <wp:effectExtent l="0" t="0" r="3810" b="0"/>
            <wp:docPr id="1557731852"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50142" cy="7510318"/>
                    </a:xfrm>
                    <a:prstGeom prst="rect">
                      <a:avLst/>
                    </a:prstGeom>
                    <a:noFill/>
                  </pic:spPr>
                </pic:pic>
              </a:graphicData>
            </a:graphic>
          </wp:inline>
        </w:drawing>
      </w:r>
    </w:p>
    <w:p w14:paraId="25AEDC9E" w14:textId="18898358" w:rsidR="0004362B" w:rsidRPr="00F346F5" w:rsidRDefault="007856ED" w:rsidP="007856ED">
      <w:pPr>
        <w:pStyle w:val="Beschriftung"/>
        <w:rPr>
          <w:i w:val="0"/>
          <w:iCs w:val="0"/>
          <w:lang w:val="en-US"/>
        </w:rPr>
      </w:pPr>
      <w:r w:rsidRPr="00F346F5">
        <w:rPr>
          <w:lang w:val="en-US"/>
        </w:rPr>
        <w:t xml:space="preserve">Supplementary Figure </w:t>
      </w:r>
      <w:r w:rsidR="00475A97" w:rsidRPr="00F346F5">
        <w:rPr>
          <w:lang w:val="en-US"/>
        </w:rPr>
        <w:t>5</w:t>
      </w:r>
      <w:r w:rsidRPr="00F346F5">
        <w:rPr>
          <w:lang w:val="en-US"/>
        </w:rPr>
        <w:t xml:space="preserve">. </w:t>
      </w:r>
      <w:r w:rsidRPr="00F346F5">
        <w:rPr>
          <w:b/>
          <w:bCs/>
          <w:i w:val="0"/>
          <w:iCs w:val="0"/>
          <w:lang w:val="en-US"/>
        </w:rPr>
        <w:t>Comparative analysis of vergence kinematics in patients and non-human primates.</w:t>
      </w:r>
      <w:r w:rsidR="00B34483" w:rsidRPr="00F346F5">
        <w:rPr>
          <w:b/>
          <w:bCs/>
          <w:i w:val="0"/>
          <w:iCs w:val="0"/>
          <w:lang w:val="en-US"/>
        </w:rPr>
        <w:t xml:space="preserve"> </w:t>
      </w:r>
      <w:r w:rsidR="00B34483" w:rsidRPr="00F346F5">
        <w:rPr>
          <w:i w:val="0"/>
          <w:iCs w:val="0"/>
          <w:lang w:val="en-US"/>
        </w:rPr>
        <w:t>Vergence traces were computed by differentiating the left and right eye’s horizontal</w:t>
      </w:r>
      <w:r w:rsidR="00C676F2" w:rsidRPr="00F346F5">
        <w:rPr>
          <w:i w:val="0"/>
          <w:iCs w:val="0"/>
          <w:lang w:val="en-US"/>
        </w:rPr>
        <w:t xml:space="preserve"> traces so that positive deflections indicate convergence and negative deflections indicate divergence.</w:t>
      </w:r>
      <w:r w:rsidRPr="00F346F5">
        <w:rPr>
          <w:b/>
          <w:bCs/>
          <w:i w:val="0"/>
          <w:iCs w:val="0"/>
          <w:lang w:val="en-US"/>
        </w:rPr>
        <w:t xml:space="preserve"> </w:t>
      </w:r>
      <w:r w:rsidRPr="00F346F5">
        <w:rPr>
          <w:i w:val="0"/>
          <w:iCs w:val="0"/>
          <w:lang w:val="en-US"/>
        </w:rPr>
        <w:t xml:space="preserve">A. Two examples of </w:t>
      </w:r>
      <w:r w:rsidR="00B34483" w:rsidRPr="00F346F5">
        <w:rPr>
          <w:i w:val="0"/>
          <w:iCs w:val="0"/>
          <w:lang w:val="en-US"/>
        </w:rPr>
        <w:t>vergence oscillations in patients</w:t>
      </w:r>
      <w:r w:rsidR="00F6489E" w:rsidRPr="00F346F5">
        <w:rPr>
          <w:i w:val="0"/>
          <w:iCs w:val="0"/>
          <w:lang w:val="en-US"/>
        </w:rPr>
        <w:t xml:space="preserve"> (PT)</w:t>
      </w:r>
      <w:r w:rsidR="002D1858" w:rsidRPr="00F346F5">
        <w:rPr>
          <w:i w:val="0"/>
          <w:iCs w:val="0"/>
          <w:lang w:val="en-US"/>
        </w:rPr>
        <w:t xml:space="preserve"> extracted from clinical video material using a </w:t>
      </w:r>
      <w:r w:rsidR="003F723F" w:rsidRPr="00F346F5">
        <w:rPr>
          <w:i w:val="0"/>
          <w:iCs w:val="0"/>
          <w:lang w:val="en-US"/>
        </w:rPr>
        <w:t>computer vision framework for clinical eye movement analysis</w:t>
      </w:r>
      <w:r w:rsidR="002D1858" w:rsidRPr="00F346F5">
        <w:rPr>
          <w:i w:val="0"/>
          <w:iCs w:val="0"/>
          <w:lang w:val="en-US"/>
        </w:rPr>
        <w:t>, ConVNG</w:t>
      </w:r>
      <w:r w:rsidR="002D1858" w:rsidRPr="00F346F5">
        <w:rPr>
          <w:i w:val="0"/>
          <w:iCs w:val="0"/>
          <w:lang w:val="en-US"/>
        </w:rPr>
        <w:fldChar w:fldCharType="begin"/>
      </w:r>
      <w:r w:rsidR="00091EF6" w:rsidRPr="00F346F5">
        <w:rPr>
          <w:i w:val="0"/>
          <w:iCs w:val="0"/>
          <w:lang w:val="en-US"/>
        </w:rPr>
        <w:instrText xml:space="preserve"> ADDIN ZOTERO_ITEM CSL_CITATION {"citationID":"aDWmCvo6","properties":{"formattedCitation":"\\super 5\\nosupersub{}","plainCitation":"5","noteIndex":0},"citationItems":[{"id":1574,"uris":["http://zotero.org/users/8302469/items/U3ZPPIQD"],"itemData":{"id":1574,"type":"article-journal","abstract":"Eye movement abnormalities are commonplace in neurological disorders. However, unaided eye movement assessments lack granularity. Although videooculography (VOG) improves diagnostic accuracy, resource intensiveness precludes its broad use. To bridge this care gap, we here validate a framework for smartphone video-based nystagmography capitalizing on recent computer vision advances.","container-title":"Journal of Neurology","DOI":"10.1007/s00415-022-11493-1","ISSN":"1432-1459","journalAbbreviation":"J Neurol","language":"en","source":"Springer Link","title":"Smartphone video nystagmography using convolutional neural networks: ConVNG","title-short":"Smartphone video nystagmography using convolutional neural networks","URL":"https://doi.org/10.1007/s00415-022-11493-1","author":[{"family":"Friedrich","given":"Maximilian U."},{"family":"Schneider","given":"Erich"},{"family":"Buerklein","given":"Miriam"},{"family":"Taeger","given":"Johannes"},{"family":"Hartig","given":"Johannes"},{"family":"Volkmann","given":"Jens"},{"family":"Peach","given":"Robert"},{"family":"Zeller","given":"Daniel"}],"accessed":{"date-parts":[["2022",11,29]]},"issued":{"date-parts":[["2022",11,23]]}}}],"schema":"https://github.com/citation-style-language/schema/raw/master/csl-citation.json"} </w:instrText>
      </w:r>
      <w:r w:rsidR="002D1858" w:rsidRPr="00F346F5">
        <w:rPr>
          <w:i w:val="0"/>
          <w:iCs w:val="0"/>
          <w:lang w:val="en-US"/>
        </w:rPr>
        <w:fldChar w:fldCharType="separate"/>
      </w:r>
      <w:r w:rsidR="00091EF6" w:rsidRPr="00F346F5">
        <w:rPr>
          <w:rFonts w:cs="Calibri"/>
          <w:vertAlign w:val="superscript"/>
          <w:lang w:val="en-US"/>
        </w:rPr>
        <w:t>5</w:t>
      </w:r>
      <w:r w:rsidR="002D1858" w:rsidRPr="00F346F5">
        <w:rPr>
          <w:i w:val="0"/>
          <w:iCs w:val="0"/>
          <w:lang w:val="en-US"/>
        </w:rPr>
        <w:fldChar w:fldCharType="end"/>
      </w:r>
      <w:r w:rsidR="002D1858" w:rsidRPr="00F346F5">
        <w:rPr>
          <w:i w:val="0"/>
          <w:iCs w:val="0"/>
          <w:lang w:val="en-US"/>
        </w:rPr>
        <w:t>. B. Two examples of vergence oscillations in non-human primates</w:t>
      </w:r>
      <w:r w:rsidR="00F6489E" w:rsidRPr="00F346F5">
        <w:rPr>
          <w:i w:val="0"/>
          <w:iCs w:val="0"/>
          <w:lang w:val="en-US"/>
        </w:rPr>
        <w:t xml:space="preserve"> (NHP)</w:t>
      </w:r>
      <w:r w:rsidR="0067054D" w:rsidRPr="00F346F5">
        <w:rPr>
          <w:i w:val="0"/>
          <w:iCs w:val="0"/>
          <w:lang w:val="en-US"/>
        </w:rPr>
        <w:t>, recorded using magnetic search coils</w:t>
      </w:r>
      <w:r w:rsidR="0067054D" w:rsidRPr="00F346F5">
        <w:rPr>
          <w:i w:val="0"/>
          <w:iCs w:val="0"/>
          <w:lang w:val="en-US"/>
        </w:rPr>
        <w:fldChar w:fldCharType="begin"/>
      </w:r>
      <w:r w:rsidR="00091EF6" w:rsidRPr="00F346F5">
        <w:rPr>
          <w:i w:val="0"/>
          <w:iCs w:val="0"/>
          <w:lang w:val="en-US"/>
        </w:rPr>
        <w:instrText xml:space="preserve"> ADDIN ZOTERO_ITEM CSL_CITATION {"citationID":"IGp82E6z","properties":{"formattedCitation":"\\super 6\\nosupersub{}","plainCitation":"6","noteIndex":0},"citationItems":[{"id":188,"uris":["http://zotero.org/users/8302469/items/89F5Z96M"],"itemData":{"id":188,"type":"article-journal","abstract":"Hemi-seesaw nystagmus (hemi-SSN) is a jerk-waveform nystagmus with conjugate torsional and disjunctive vertical components. Halmagyi et al. in Brain 117(Pt 4):789-803 (1994), reported hemi-SSN in patients with unilateral lesions in the vicinity of the Interstitial Nucleus of Cajal (INC) and suggested that an imbalance in projections from the vestibular nuclei to the INC was the source of the nystagmus. However, this hypothesis was called into question by Helmchen et al. in Exp Brain Res 119(4):436-452 (1998), who inactivated INC in monkeys with muscimol (a GABA(A) agonist) and induced failure of vertical gaze-holding (neural integrator) function but not hemi-SSN. We injected 0.1-0.2 microl of 2% muscimol into the supraoculomotor area, 1-2 mm dorso-lateral to the right oculomotor nucleus and caudal to the right INC. A total of seven injections in two juvenile rhesus monkeys were performed. Hemi-SSN was noted within 5-10 min after injection for six of the injections. Around the time the hemi-SSN began, a small skew deviation also developed. However, there was no limitation of horizontal or vertical eye movements, suggesting that the nearby oculomotor nucleus was not initially compromised. Limitations in eye movement range developed about (1/2)-1 h following the injections. Clinical signs that were observed after the animal was released to his cage included a moderate to marked head tilt toward the left (contralesional) side, consistent with an ocular tilt reaction. We conclude that hemi-SSN can be caused by lesions just caudal to the INC, whereas lesions of the INC itself cause down-beat nystagmus and vertical gaze-holding failure, as demonstrated by Helmchen et al. Combined deficits may be encountered with lesions that involve several midbrain structures.","container-title":"Experimental Brain Research","DOI":"10.1007/s00221-010-2376-2","ISSN":"1432-1106","issue":"3","journalAbbreviation":"Exp Brain Res","language":"eng","note":"PMID: 20686890","page":"405-413","source":"PubMed","title":"Muscimol inactivation caudal to the interstitial nucleus of Cajal induces hemi-seesaw nystagmus","volume":"205","author":[{"family":"Das","given":"Vallabh E."},{"family":"Leigh","given":"R. John"},{"family":"Swann","given":"Michelle"},{"family":"Thurtell","given":"Matthew J."}],"issued":{"date-parts":[["2010",9]]}}}],"schema":"https://github.com/citation-style-language/schema/raw/master/csl-citation.json"} </w:instrText>
      </w:r>
      <w:r w:rsidR="0067054D" w:rsidRPr="00F346F5">
        <w:rPr>
          <w:i w:val="0"/>
          <w:iCs w:val="0"/>
          <w:lang w:val="en-US"/>
        </w:rPr>
        <w:fldChar w:fldCharType="separate"/>
      </w:r>
      <w:r w:rsidR="00091EF6" w:rsidRPr="00F346F5">
        <w:rPr>
          <w:rFonts w:cs="Calibri"/>
          <w:vertAlign w:val="superscript"/>
          <w:lang w:val="en-US"/>
        </w:rPr>
        <w:t>6</w:t>
      </w:r>
      <w:r w:rsidR="0067054D" w:rsidRPr="00F346F5">
        <w:rPr>
          <w:i w:val="0"/>
          <w:iCs w:val="0"/>
          <w:lang w:val="en-US"/>
        </w:rPr>
        <w:fldChar w:fldCharType="end"/>
      </w:r>
      <w:r w:rsidR="0067054D" w:rsidRPr="00F346F5">
        <w:rPr>
          <w:i w:val="0"/>
          <w:iCs w:val="0"/>
          <w:lang w:val="en-US"/>
        </w:rPr>
        <w:t xml:space="preserve">. </w:t>
      </w:r>
      <w:r w:rsidR="00475A97" w:rsidRPr="00F346F5">
        <w:rPr>
          <w:i w:val="0"/>
          <w:iCs w:val="0"/>
          <w:lang w:val="en-US"/>
        </w:rPr>
        <w:t>Oscillation waveforms vary considerably within and between species.</w:t>
      </w:r>
      <w:r w:rsidR="003F723F" w:rsidRPr="00F346F5">
        <w:rPr>
          <w:i w:val="0"/>
          <w:iCs w:val="0"/>
          <w:lang w:val="en-US"/>
        </w:rPr>
        <w:t xml:space="preserve"> Of note, lesion-induced vergence oscillations are accompanied by varying degrees of abnormal eye muscle co-contractions leading to globe retraction and presumably causing atypical waveforms.</w:t>
      </w:r>
      <w:r w:rsidR="00475A97" w:rsidRPr="00F346F5">
        <w:rPr>
          <w:i w:val="0"/>
          <w:iCs w:val="0"/>
          <w:lang w:val="en-US"/>
        </w:rPr>
        <w:t xml:space="preserve"> Particularly in monkeys</w:t>
      </w:r>
      <w:r w:rsidR="003F723F" w:rsidRPr="00F346F5">
        <w:rPr>
          <w:i w:val="0"/>
          <w:iCs w:val="0"/>
          <w:lang w:val="en-US"/>
        </w:rPr>
        <w:t xml:space="preserve"> however</w:t>
      </w:r>
      <w:r w:rsidR="00475A97" w:rsidRPr="00F346F5">
        <w:rPr>
          <w:i w:val="0"/>
          <w:iCs w:val="0"/>
          <w:lang w:val="en-US"/>
        </w:rPr>
        <w:t>, waveforms resemble a nystagmus with exponentially decelerating slow phases, suggesting integrator deficit</w:t>
      </w:r>
      <w:r w:rsidR="00475A97" w:rsidRPr="00F346F5">
        <w:rPr>
          <w:i w:val="0"/>
          <w:iCs w:val="0"/>
          <w:lang w:val="en-US"/>
        </w:rPr>
        <w:fldChar w:fldCharType="begin"/>
      </w:r>
      <w:r w:rsidR="00091EF6" w:rsidRPr="00F346F5">
        <w:rPr>
          <w:i w:val="0"/>
          <w:iCs w:val="0"/>
          <w:lang w:val="en-US"/>
        </w:rPr>
        <w:instrText xml:space="preserve"> ADDIN ZOTERO_ITEM CSL_CITATION {"citationID":"QeGI7SEC","properties":{"formattedCitation":"\\super 7\\uc0\\u8211{}9\\nosupersub{}","plainCitation":"7–9","noteIndex":0},"citationItems":[{"id":69,"uris":["http://zotero.org/users/8302469/items/QGPR95ZR"],"itemData":{"id":69,"type":"book","abstract":"\"The Neurology of Eye Movements\" published on  by Oxford University Press.","ISBN":"978-0-19-024624-2","language":"en_US","note":"container-title: The Neurology of Eye Movements","publisher":"Oxford University Press","source":"oxfordmedicine.com","title":"The Neurology of Eye Movements","URL":"https://oxfordmedicine.com/view/10.1093/med/9780199969289.001.0001/med-9780199969289","author":[{"family":"Leigh","given":"R. John"},{"family":"Zee","given":"David S."}],"accessed":{"date-parts":[["2021",7,30]]},"issued":{"date-parts":[["2015"]]}}},{"id":1461,"uris":["http://zotero.org/users/8302469/items/II5VFXW8"],"itemData":{"id":1461,"type":"article-journal","abstract":"The mechanism for stable gaze-holding requires a neural integrator that converts pulse of neural discharge to steady firing rate. The integrator is feedback-dependent, impaired feedback manifests as either \"unstable\" integration when it is too much or \"leaky\" when it is too little. The \"unstable\" integrator is known to cause sinusoidal oscillations of the eyes called pendular nystagmus, whereas the \"leaky\" integrator causes jerky eye oscillations called gaze-evoked nystagmus. We hypothesized that integrator can be simultaneously leaky and unstable. Mechanistically, some parts of network are served by increased feedback gain (unstable network), while other part would be decreased feedback gain (leaky). Both leaky and unstable, the network converges on the ocular motor plant, leading to simultaneously present gaze-evoked jerk and sinusoidal nystagmus. We tested our hypothesis by measuring eye movements with search coil technique in 7 multiple sclerosis patients. Five of these patients had gaze-evoked nystagmus and superimposed pendular nystagmus. The gaze-evoked nystagmus depicted all the features of \"leaky\" integrator, that is, the drifts were always toward the null that was located at the central eye-in-orbit orientation, there were no drifts at null, and the drift velocity increased as the eyes moved farther away from the null. The pendular nystagmus had all the features of \"unstable\" integrator, that is, constant 4- to 6-Hz frequency, eye-in-orbit position dependence of the oscillation amplitude, and the voluntary saccade causing an oscillatory phase reset. These features were then simulated in a computational model conceptualizing our hypothesis of simultaneously leaky and unstable neural integrator.","container-title":"Journal of Neuro-Ophthalmology: The Official Journal of the North American Neuro-Ophthalmology Society","DOI":"10.1097/WNO.0000000000000955","ISSN":"1536-5166","issue":"2","journalAbbreviation":"J Neuroophthalmol","language":"eng","note":"PMID: 32304478","page":"226-233","source":"PubMed","title":"\"Leaky\" and \"Unstable\" Neural Integrator Can Coexist-Paradox Observed in Multiple Sclerosis","volume":"40","author":[{"family":"Gupta","given":"Palak"},{"family":"Shaikh","given":"Aasef G."}],"issued":{"date-parts":[["2020",6]]}}},{"id":1549,"uris":["http://zotero.org/users/8302469/items/68KXXRST"],"itemData":{"id":1549,"type":"article-journal","abstract":"Purpose To evaluate the role of neural integrators (NI) in the oculomotor system. Methods A literature search was carried out using several electronic databases during the months of June 2014 to March 2015. The following keywords were used to generate focused results: ‘neural integrators’, ‘gaze-holding’, ‘oculomotor integration’, ‘impaired gaze-holding’, ‘gaze evoked nystagmus’ and ‘gaze dysfunction’. Further materials were found through searching relevant articles within reference lists. Seventy-one articles were sourced for this review which analysed animal and human subjects and network models; 45 were studies of humans, 16 studies of primates, three studies of felines and one study from rats and network models. The remaining articles were literature reviews. Results The horizontal and vertical, including torsional, NI are located logically in the brainstem, nearby their appropriate target extraocular motoneuron nuclei for stable eye position in eccentric position. The nucleus prepositus hypoglossi (NPH) and medial vestibular nuclei (MVN) are closely linked at the caudal pons and dorsal rostral medulla, integrating horizontal conjugate eye movement. The interstitial nucleus of Cajal (INC) integrates vertical and torsional eye movement at the upper midbrain. The integrator time constant is averaged to 25 seconds in human horizontal and animal vertical NI to perform its function. Case reports revealed that dysfunction of horizontal NI also resulted in vertical ocular deviations, indicating some overlap of horizontal and vertical gaze control. Furthermore, pharmacological inactivation of NI exposed a population of inhibitory neurotransmitters that permits its mechanism of action; allowing for smooth conjugate movement. Conclusions Neural integrators operate to integrate eye velocity and eye position information to provide signals to extraocular motoneurons to attain and maintain a new position. Therefore, NI allow image stabilization during horizontal and vertical eye movements at eccentric positions for comfortable single vision.","container-title":"Acta Ophthalmologica","DOI":"10.1111/aos.13307","ISSN":"1755-3768","issue":"2","language":"en","note":"_eprint: https://onlinelibrary.wiley.com/doi/pdf/10.1111/aos.13307","page":"e111-e118","source":"Wiley Online Library","title":"Role of neural integrators in oculomotor systems: a systematic narrative literature review","title-short":"Role of neural integrators in oculomotor systems","volume":"96","author":[{"family":"Sanchez","given":"Katherine"},{"family":"Rowe","given":"Fiona J."}],"issued":{"date-parts":[["2018"]]}}}],"schema":"https://github.com/citation-style-language/schema/raw/master/csl-citation.json"} </w:instrText>
      </w:r>
      <w:r w:rsidR="00475A97" w:rsidRPr="00F346F5">
        <w:rPr>
          <w:i w:val="0"/>
          <w:iCs w:val="0"/>
          <w:lang w:val="en-US"/>
        </w:rPr>
        <w:fldChar w:fldCharType="separate"/>
      </w:r>
      <w:r w:rsidR="00091EF6" w:rsidRPr="00F346F5">
        <w:rPr>
          <w:rFonts w:cs="Calibri"/>
          <w:vertAlign w:val="superscript"/>
          <w:lang w:val="en-US"/>
        </w:rPr>
        <w:t>7–9</w:t>
      </w:r>
      <w:r w:rsidR="00475A97" w:rsidRPr="00F346F5">
        <w:rPr>
          <w:i w:val="0"/>
          <w:iCs w:val="0"/>
          <w:lang w:val="en-US"/>
        </w:rPr>
        <w:fldChar w:fldCharType="end"/>
      </w:r>
      <w:r w:rsidR="00475A97" w:rsidRPr="00F346F5">
        <w:rPr>
          <w:i w:val="0"/>
          <w:iCs w:val="0"/>
          <w:lang w:val="en-US"/>
        </w:rPr>
        <w:t>. C</w:t>
      </w:r>
      <w:r w:rsidR="004A0902" w:rsidRPr="00F346F5">
        <w:rPr>
          <w:i w:val="0"/>
          <w:iCs w:val="0"/>
          <w:lang w:val="en-US"/>
        </w:rPr>
        <w:t xml:space="preserve">. </w:t>
      </w:r>
      <w:r w:rsidR="006149A5" w:rsidRPr="00F346F5">
        <w:rPr>
          <w:i w:val="0"/>
          <w:iCs w:val="0"/>
          <w:lang w:val="en-US"/>
        </w:rPr>
        <w:t xml:space="preserve">Vergence oscillation frequencies are similar between patients and </w:t>
      </w:r>
      <w:r w:rsidR="003F723F" w:rsidRPr="00F346F5">
        <w:rPr>
          <w:i w:val="0"/>
          <w:iCs w:val="0"/>
          <w:lang w:val="en-US"/>
        </w:rPr>
        <w:t>monkeys</w:t>
      </w:r>
      <w:r w:rsidR="006149A5" w:rsidRPr="00F346F5">
        <w:rPr>
          <w:i w:val="0"/>
          <w:iCs w:val="0"/>
          <w:lang w:val="en-US"/>
        </w:rPr>
        <w:t xml:space="preserve"> (</w:t>
      </w:r>
      <w:r w:rsidR="003F723F" w:rsidRPr="00F346F5">
        <w:rPr>
          <w:i w:val="0"/>
          <w:iCs w:val="0"/>
          <w:lang w:val="en-US"/>
        </w:rPr>
        <w:t>2.18 ± 0.35Hz in patients and</w:t>
      </w:r>
      <w:r w:rsidR="006149A5" w:rsidRPr="00F346F5">
        <w:rPr>
          <w:i w:val="0"/>
          <w:iCs w:val="0"/>
          <w:lang w:val="en-US"/>
        </w:rPr>
        <w:t xml:space="preserve"> </w:t>
      </w:r>
      <w:r w:rsidR="003F723F" w:rsidRPr="00F346F5">
        <w:rPr>
          <w:i w:val="0"/>
          <w:iCs w:val="0"/>
          <w:lang w:val="en-US"/>
        </w:rPr>
        <w:t>2.13 ± 0.68Hz in monkeys</w:t>
      </w:r>
      <w:r w:rsidR="006149A5" w:rsidRPr="00F346F5">
        <w:rPr>
          <w:i w:val="0"/>
          <w:iCs w:val="0"/>
          <w:lang w:val="en-US"/>
        </w:rPr>
        <w:t>, p= .99).</w:t>
      </w:r>
    </w:p>
    <w:p w14:paraId="12AEA786" w14:textId="6810FF48" w:rsidR="0004362B" w:rsidRPr="00F346F5" w:rsidRDefault="0004362B" w:rsidP="008F3DBC">
      <w:pPr>
        <w:spacing w:after="160" w:line="259" w:lineRule="auto"/>
        <w:jc w:val="left"/>
      </w:pPr>
      <w:r w:rsidRPr="00F346F5">
        <w:rPr>
          <w:i/>
          <w:iCs/>
          <w:lang w:val="en-US"/>
        </w:rPr>
        <w:br w:type="page"/>
      </w:r>
      <w:r w:rsidRPr="00F346F5">
        <w:rPr>
          <w:noProof/>
          <w:lang w:val="en-US"/>
        </w:rPr>
        <w:lastRenderedPageBreak/>
        <w:drawing>
          <wp:inline distT="0" distB="0" distL="0" distR="0" wp14:anchorId="5FFB8B24" wp14:editId="33FF3723">
            <wp:extent cx="5830986" cy="5886304"/>
            <wp:effectExtent l="0" t="0" r="0" b="635"/>
            <wp:docPr id="96504019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43535" cy="5898972"/>
                    </a:xfrm>
                    <a:prstGeom prst="rect">
                      <a:avLst/>
                    </a:prstGeom>
                    <a:noFill/>
                  </pic:spPr>
                </pic:pic>
              </a:graphicData>
            </a:graphic>
          </wp:inline>
        </w:drawing>
      </w:r>
    </w:p>
    <w:p w14:paraId="5FB05A43" w14:textId="5F639DA2" w:rsidR="001A7695" w:rsidRPr="00F346F5" w:rsidRDefault="0004362B" w:rsidP="0004362B">
      <w:pPr>
        <w:pStyle w:val="Beschriftung"/>
        <w:rPr>
          <w:i w:val="0"/>
          <w:iCs w:val="0"/>
          <w:lang w:val="en-US"/>
        </w:rPr>
      </w:pPr>
      <w:r w:rsidRPr="00F346F5">
        <w:rPr>
          <w:lang w:val="en-US"/>
        </w:rPr>
        <w:t xml:space="preserve">Supplementary Figure </w:t>
      </w:r>
      <w:r w:rsidR="00475A97" w:rsidRPr="00F346F5">
        <w:rPr>
          <w:lang w:val="en-US"/>
        </w:rPr>
        <w:t>6</w:t>
      </w:r>
      <w:r w:rsidRPr="00F346F5">
        <w:rPr>
          <w:lang w:val="en-US"/>
        </w:rPr>
        <w:t xml:space="preserve">. </w:t>
      </w:r>
      <w:r w:rsidRPr="00F346F5">
        <w:rPr>
          <w:b/>
          <w:bCs/>
          <w:i w:val="0"/>
          <w:iCs w:val="0"/>
          <w:lang w:val="en-US"/>
        </w:rPr>
        <w:t xml:space="preserve">The effects of </w:t>
      </w:r>
      <w:proofErr w:type="spellStart"/>
      <w:r w:rsidRPr="00F346F5">
        <w:rPr>
          <w:b/>
          <w:bCs/>
          <w:i w:val="0"/>
          <w:iCs w:val="0"/>
          <w:lang w:val="en-US"/>
        </w:rPr>
        <w:t>muscimol</w:t>
      </w:r>
      <w:proofErr w:type="spellEnd"/>
      <w:r w:rsidRPr="00F346F5">
        <w:rPr>
          <w:b/>
          <w:bCs/>
          <w:i w:val="0"/>
          <w:iCs w:val="0"/>
          <w:lang w:val="en-US"/>
        </w:rPr>
        <w:t xml:space="preserve"> injections to the NPC area are specific and reversible</w:t>
      </w:r>
      <w:r w:rsidR="00CB50A0" w:rsidRPr="00F346F5">
        <w:rPr>
          <w:b/>
          <w:bCs/>
          <w:i w:val="0"/>
          <w:iCs w:val="0"/>
          <w:lang w:val="en-US"/>
        </w:rPr>
        <w:t>.</w:t>
      </w:r>
      <w:r w:rsidR="00CB50A0" w:rsidRPr="00F346F5">
        <w:rPr>
          <w:i w:val="0"/>
          <w:iCs w:val="0"/>
          <w:lang w:val="en-US"/>
        </w:rPr>
        <w:t xml:space="preserve"> Both monkeys show no vergence oscillations at baseline</w:t>
      </w:r>
      <w:r w:rsidR="005476F0" w:rsidRPr="00F346F5">
        <w:rPr>
          <w:i w:val="0"/>
          <w:iCs w:val="0"/>
          <w:lang w:val="en-US"/>
        </w:rPr>
        <w:t xml:space="preserve"> (pre), but clear and pronounced vergence oscillations</w:t>
      </w:r>
      <w:r w:rsidR="00CB50A0" w:rsidRPr="00F346F5">
        <w:rPr>
          <w:i w:val="0"/>
          <w:iCs w:val="0"/>
          <w:lang w:val="en-US"/>
        </w:rPr>
        <w:t xml:space="preserve"> </w:t>
      </w:r>
      <w:r w:rsidR="005476F0" w:rsidRPr="00F346F5">
        <w:rPr>
          <w:i w:val="0"/>
          <w:iCs w:val="0"/>
          <w:lang w:val="en-US"/>
        </w:rPr>
        <w:t xml:space="preserve">after injection of </w:t>
      </w:r>
      <w:proofErr w:type="spellStart"/>
      <w:r w:rsidR="005476F0" w:rsidRPr="00F346F5">
        <w:rPr>
          <w:i w:val="0"/>
          <w:iCs w:val="0"/>
          <w:lang w:val="en-US"/>
        </w:rPr>
        <w:t>muscimol</w:t>
      </w:r>
      <w:proofErr w:type="spellEnd"/>
      <w:r w:rsidR="005476F0" w:rsidRPr="00F346F5">
        <w:rPr>
          <w:i w:val="0"/>
          <w:iCs w:val="0"/>
          <w:lang w:val="en-US"/>
        </w:rPr>
        <w:t xml:space="preserve"> to the unilateral NPC region (post). </w:t>
      </w:r>
      <w:r w:rsidR="00475A97" w:rsidRPr="00F346F5">
        <w:rPr>
          <w:i w:val="0"/>
          <w:iCs w:val="0"/>
          <w:lang w:val="en-US"/>
        </w:rPr>
        <w:t>Monkey NHP01 shows a subtle conjugated nystagmus at baseline, which is not uncommon even in normal monkeys</w:t>
      </w:r>
      <w:r w:rsidR="00475A97" w:rsidRPr="00F346F5">
        <w:rPr>
          <w:i w:val="0"/>
          <w:iCs w:val="0"/>
          <w:lang w:val="en-US"/>
        </w:rPr>
        <w:fldChar w:fldCharType="begin"/>
      </w:r>
      <w:r w:rsidR="00091EF6" w:rsidRPr="00F346F5">
        <w:rPr>
          <w:i w:val="0"/>
          <w:iCs w:val="0"/>
          <w:lang w:val="en-US"/>
        </w:rPr>
        <w:instrText xml:space="preserve"> ADDIN ZOTERO_ITEM CSL_CITATION {"citationID":"R4MkZ0Nf","properties":{"formattedCitation":"\\super 7\\nosupersub{}","plainCitation":"7","noteIndex":0},"citationItems":[{"id":69,"uris":["http://zotero.org/users/8302469/items/QGPR95ZR"],"itemData":{"id":69,"type":"book","abstract":"\"The Neurology of Eye Movements\" published on  by Oxford University Press.","ISBN":"978-0-19-024624-2","language":"en_US","note":"container-title: The Neurology of Eye Movements","publisher":"Oxford University Press","source":"oxfordmedicine.com","title":"The Neurology of Eye Movements","URL":"https://oxfordmedicine.com/view/10.1093/med/9780199969289.001.0001/med-9780199969289","author":[{"family":"Leigh","given":"R. John"},{"family":"Zee","given":"David S."}],"accessed":{"date-parts":[["2021",7,30]]},"issued":{"date-parts":[["2015"]]}}}],"schema":"https://github.com/citation-style-language/schema/raw/master/csl-citation.json"} </w:instrText>
      </w:r>
      <w:r w:rsidR="00475A97" w:rsidRPr="00F346F5">
        <w:rPr>
          <w:i w:val="0"/>
          <w:iCs w:val="0"/>
          <w:lang w:val="en-US"/>
        </w:rPr>
        <w:fldChar w:fldCharType="separate"/>
      </w:r>
      <w:r w:rsidR="00091EF6" w:rsidRPr="00F346F5">
        <w:rPr>
          <w:rFonts w:cs="Calibri"/>
          <w:vertAlign w:val="superscript"/>
          <w:lang w:val="en-US"/>
        </w:rPr>
        <w:t>7</w:t>
      </w:r>
      <w:r w:rsidR="00475A97" w:rsidRPr="00F346F5">
        <w:rPr>
          <w:i w:val="0"/>
          <w:iCs w:val="0"/>
          <w:lang w:val="en-US"/>
        </w:rPr>
        <w:fldChar w:fldCharType="end"/>
      </w:r>
      <w:r w:rsidR="00475A97" w:rsidRPr="00F346F5">
        <w:rPr>
          <w:i w:val="0"/>
          <w:iCs w:val="0"/>
          <w:lang w:val="en-US"/>
        </w:rPr>
        <w:t xml:space="preserve">. </w:t>
      </w:r>
      <w:r w:rsidR="005476F0" w:rsidRPr="00F346F5">
        <w:rPr>
          <w:i w:val="0"/>
          <w:iCs w:val="0"/>
          <w:lang w:val="en-US"/>
        </w:rPr>
        <w:t xml:space="preserve">In addition to vergence oscillations, both monkey show marked </w:t>
      </w:r>
      <w:r w:rsidR="00F71991" w:rsidRPr="00F346F5">
        <w:rPr>
          <w:i w:val="0"/>
          <w:iCs w:val="0"/>
          <w:lang w:val="en-US"/>
        </w:rPr>
        <w:t xml:space="preserve">vertically </w:t>
      </w:r>
      <w:proofErr w:type="spellStart"/>
      <w:r w:rsidR="00F71991" w:rsidRPr="00F346F5">
        <w:rPr>
          <w:i w:val="0"/>
          <w:iCs w:val="0"/>
          <w:lang w:val="en-US"/>
        </w:rPr>
        <w:t>disconjugate</w:t>
      </w:r>
      <w:proofErr w:type="spellEnd"/>
      <w:r w:rsidR="00F71991" w:rsidRPr="00F346F5">
        <w:rPr>
          <w:i w:val="0"/>
          <w:iCs w:val="0"/>
          <w:lang w:val="en-US"/>
        </w:rPr>
        <w:t xml:space="preserve"> oscillations, hemi-seesaw nystagmus</w:t>
      </w:r>
      <w:r w:rsidR="00F71991" w:rsidRPr="00F346F5">
        <w:rPr>
          <w:i w:val="0"/>
          <w:iCs w:val="0"/>
          <w:lang w:val="en-US"/>
        </w:rPr>
        <w:fldChar w:fldCharType="begin"/>
      </w:r>
      <w:r w:rsidR="00091EF6" w:rsidRPr="00F346F5">
        <w:rPr>
          <w:i w:val="0"/>
          <w:iCs w:val="0"/>
          <w:lang w:val="en-US"/>
        </w:rPr>
        <w:instrText xml:space="preserve"> ADDIN ZOTERO_ITEM CSL_CITATION {"citationID":"XLud5qse","properties":{"formattedCitation":"\\super 4,10,11\\nosupersub{}","plainCitation":"4,10,11","noteIndex":0},"citationItems":[{"id":3883,"uris":["http://zotero.org/users/8302469/items/XENXC7F6"],"itemData":{"id":3883,"type":"article-journal","abstract":"BACKGROUND: Disconjugate eye movements are essential for depth perception in frontal-eyed species, but their underlying neural substrates are largely unknown. Lesions in the midbrain can cause disconjugate eye movements. While vertically disconjugate eye movements have been linked to defective visuo-vestibular integration, the pathophysiology and neuroanatomy of horizontally disconjugate eye movements remains elusive.\nMETHODS: A patient with a solitary focal midbrain lesion was examined using detailed clinical ocular motor assessments, binocular videooculography and diffusion-weighted MRI, which was co-registered to a high-resolution cytoarchitectonic MR-atlas.\nRESULTS: The patient exhibited both vertically and horizontally disconjugate eye alignment and nystagmus. Binocular videooculography showed a strong correlation of vertical and horizontal oscillations during fixation but not in darkness. Oscillation intensities and waveforms were modulated by fixation, illumination, and gaze position, suggesting shared visual- and vestibular-related mechanisms. The lesion was mapped to a functionally ill-defined area of the dorsal midbrain, adjacent to the posterior commissure and sparing nuclei with known roles in vertical gaze control.\nCONCLUSION: A circumscribed region in the dorsal midbrain appears to be a key node for disconjugate eye movements in both vertical and horizontal planes. Lesioning this area produces a unique ocular motor syndrome mirroring hallmarks of developmental strabismus and nystagmus. Further circuit-level studies could offer pivotal insights into shared pathomechanisms of acquired and developmental disorders affecting eye alignment.","container-title":"Journal of Neurology","DOI":"10.1007/s00415-023-12155-6","ISSN":"1432-1459","journalAbbreviation":"J Neurol","language":"eng","note":"PMID: 38353747","source":"PubMed","title":"Midbrain lesion-induced disconjugate gaze: a unifying circuit mechanism of ocular alignment?","title-short":"Midbrain lesion-induced disconjugate gaze","author":[{"family":"Friedrich","given":"Maximilian U."},{"family":"Schappe","given":"Laurin"},{"family":"Prasad","given":"Sashank"},{"family":"Friedrich","given":"Helen"},{"family":"Fox","given":"Michael D."},{"family":"Zwergal","given":"Andreas"},{"family":"Zee","given":"David S."},{"family":"Faßbender","given":"Klaus"},{"family":"Dillmann","given":"Klaus-Ulrich"}],"issued":{"date-parts":[["2024",2,14]]}}},{"id":3841,"uris":["http://zotero.org/users/8302469/items/JB2H5WVI"],"itemData":{"id":3841,"type":"article-journal","abstract":"Non-human primates reared with daily alternating monocular occlusion for the first four months of life develop large horizontal strabismus, A/V patterns and Dissociated Vertical Deviation (DVD). The purpose of this study was to investigate whether neuronal activity within the supraoculomotor area (SOA -cells that are monosynaptically connected to medial rectus motoneurons and respond to changes in vergence angle or accommodation) of juvenile strabismic monkeys was correlated with the angle of misalignment and therefore helps to define the state of strabismus in these animals.     We recorded single-cell neural activity from tonic SOA neurons in two rhesus monkeys with exotropia as they performed fixation and eye movement tasks during monocular viewing and at two different viewing distances. Binocular eye movements were acquired using the search coil method. Data analysis included correlating neural firing rates with strabismus angle with either eye viewing, at near (30cm) and far (61cm) viewing distances and during cross-axis eye movements that lead to appearance of A/V patterns and DVD.     The SOA was identified based on anatomical location (~2mm dorsolateral to the oculomotor nucleus) and functional criteria (responds to changes in vergence angle but not conjugate eye position). At either viewing distance, horizontal strabismus angle was different depending on eye of fixation and the activity of tonic SOA cells varied in correlation with the angle of strabismus. Small change in strabismus angle due to change in viewing distance was also reflected in SOA cell activity. Though activity of SOA cells was clearly correlated with horizontal strabismus angle, there was no modulation of activity with either conjugate eye position as tested during horizontal smooth-pursuit or with horizontal cross-axis movements that lead to A/V patterns as tested during vertical smooth-pursuit. Comparison of SOA population activity in these strabismic animals and normal monkeys (described in the literature) suggests that both vergence thresholds(misalignment threshold in the case of the strabismic animals) and vergence position sensitivities (misalignment sensitivity for strabismic animals) are different in the strabismic animals compared to the normals.     Our data suggests that activity within the SOA cells is important in determining the state of horizontal strabismus possibly by altering vergence tone in extraocular muscle. The lack of correlated SOA activity with horizontal cross-axis movements suggest that circuits mediating horizontal strabismus angle and those that mediate A/V patterns are likely different.","container-title":"Investigative Ophthalmology &amp; Visual Science","ISSN":"1552-5783","issue":"13","journalAbbreviation":"Investigative Ophthalmology &amp; Visual Science","page":"2997","source":"Silverchair","title":"Response Properties of Cells in the Supraoculomotor Area in Non-Human Primates With Strabismus","volume":"51","author":[{"family":"Das","given":"V. E."}],"issued":{"date-parts":[["2010",4,17]]}}},{"id":2148,"uris":["http://zotero.org/users/8302469/items/R5DQKNDB"],"itemData":{"id":2148,"type":"article-journal","abstract":"See-saw nystagmus is an uncommon but highly characteristic eye movement disorder comprising intorsion and elevation of one eye, with synchronous extorsion and depression of the other. It generally has a pendular waveform and is due to a midline, extrinsic, suprasellar mass lesion compressing or invading the brainstem bilaterally at the meso-diencephalic junction. This report deals with the clinical and MRI findings in three patients (and binocular three-dimensional quantitative oculographic findings in one patient) with a jerk waveform see-saw nystagmus due in each case to a unilateral meso-diencephalic lesion. In each patient the torsional component of the nystagmus fast phases rotated the upper poles of the eyes toward the side of the lesion. Jerk see-saw nystagmus can be clinically indistinguishable from pendular see-saw nystagmus and from the torsional-vertical nystagmus which occurs with medullary lesions. We propose that jerk see-saw nystagmus is due to unilateral inactivation of the torsional eye-velocity integrator, thought to be in the interstitial nucleus of Cajal, with sparing of the torsional fast-phase generator, thought to be in the adjacent rostral interstitial nucleus of the medial longitudinal fasciculus.","container-title":"Brain: A Journal of Neurology","DOI":"10.1093/brain/117.4.789","ISSN":"0006-8950","journalAbbreviation":"Brain","language":"eng","note":"PMID: 7922466","page":"789-803","source":"PubMed","title":"Jerk-waveform see-saw nystagmus due to unilateral meso-diencephalic lesion","volume":"117 ( Pt 4)","author":[{"family":"Halmagyi","given":"G. M."},{"family":"Aw","given":"S. T."},{"family":"Dehaene","given":"I."},{"family":"Curthoys","given":"I. S."},{"family":"Todd","given":"M. J."}],"issued":{"date-parts":[["1994",8]]}},"locator":"19"}],"schema":"https://github.com/citation-style-language/schema/raw/master/csl-citation.json"} </w:instrText>
      </w:r>
      <w:r w:rsidR="00F71991" w:rsidRPr="00F346F5">
        <w:rPr>
          <w:i w:val="0"/>
          <w:iCs w:val="0"/>
          <w:lang w:val="en-US"/>
        </w:rPr>
        <w:fldChar w:fldCharType="separate"/>
      </w:r>
      <w:r w:rsidR="00091EF6" w:rsidRPr="00F346F5">
        <w:rPr>
          <w:rFonts w:cs="Calibri"/>
          <w:vertAlign w:val="superscript"/>
          <w:lang w:val="en-US"/>
        </w:rPr>
        <w:t>4,10,11</w:t>
      </w:r>
      <w:r w:rsidR="00F71991" w:rsidRPr="00F346F5">
        <w:rPr>
          <w:i w:val="0"/>
          <w:iCs w:val="0"/>
          <w:lang w:val="en-US"/>
        </w:rPr>
        <w:fldChar w:fldCharType="end"/>
      </w:r>
      <w:r w:rsidR="00A63F3E" w:rsidRPr="00F346F5">
        <w:rPr>
          <w:i w:val="0"/>
          <w:iCs w:val="0"/>
          <w:lang w:val="en-US"/>
        </w:rPr>
        <w:t>.</w:t>
      </w:r>
      <w:r w:rsidR="00475A97" w:rsidRPr="00F346F5">
        <w:rPr>
          <w:i w:val="0"/>
          <w:iCs w:val="0"/>
          <w:lang w:val="en-US"/>
        </w:rPr>
        <w:t xml:space="preserve"> Note the </w:t>
      </w:r>
      <w:r w:rsidR="005D7C5E" w:rsidRPr="00F346F5">
        <w:rPr>
          <w:i w:val="0"/>
          <w:iCs w:val="0"/>
          <w:lang w:val="en-US"/>
        </w:rPr>
        <w:t xml:space="preserve">decelerating slow phases </w:t>
      </w:r>
      <w:r w:rsidR="00475A97" w:rsidRPr="00F346F5">
        <w:rPr>
          <w:i w:val="0"/>
          <w:iCs w:val="0"/>
          <w:lang w:val="en-US"/>
        </w:rPr>
        <w:t>of vergence oscillations</w:t>
      </w:r>
      <w:r w:rsidR="005D7C5E" w:rsidRPr="00F346F5">
        <w:rPr>
          <w:i w:val="0"/>
          <w:iCs w:val="0"/>
          <w:lang w:val="en-US"/>
        </w:rPr>
        <w:t xml:space="preserve"> in both instances</w:t>
      </w:r>
      <w:r w:rsidR="00455DDC" w:rsidRPr="00F346F5">
        <w:rPr>
          <w:i w:val="0"/>
          <w:iCs w:val="0"/>
          <w:lang w:val="en-US"/>
        </w:rPr>
        <w:t>, indicating an integrator deficit</w:t>
      </w:r>
      <w:r w:rsidR="00455DDC" w:rsidRPr="00F346F5">
        <w:rPr>
          <w:i w:val="0"/>
          <w:iCs w:val="0"/>
          <w:lang w:val="en-US"/>
        </w:rPr>
        <w:fldChar w:fldCharType="begin"/>
      </w:r>
      <w:r w:rsidR="00091EF6" w:rsidRPr="00F346F5">
        <w:rPr>
          <w:i w:val="0"/>
          <w:iCs w:val="0"/>
          <w:lang w:val="en-US"/>
        </w:rPr>
        <w:instrText xml:space="preserve"> ADDIN ZOTERO_ITEM CSL_CITATION {"citationID":"mGeLg8NW","properties":{"formattedCitation":"\\super 7\\uc0\\u8211{}9\\nosupersub{}","plainCitation":"7–9","noteIndex":0},"citationItems":[{"id":69,"uris":["http://zotero.org/users/8302469/items/QGPR95ZR"],"itemData":{"id":69,"type":"book","abstract":"\"The Neurology of Eye Movements\" published on  by Oxford University Press.","ISBN":"978-0-19-024624-2","language":"en_US","note":"container-title: The Neurology of Eye Movements","publisher":"Oxford University Press","source":"oxfordmedicine.com","title":"The Neurology of Eye Movements","URL":"https://oxfordmedicine.com/view/10.1093/med/9780199969289.001.0001/med-9780199969289","author":[{"family":"Leigh","given":"R. John"},{"family":"Zee","given":"David S."}],"accessed":{"date-parts":[["2021",7,30]]},"issued":{"date-parts":[["2015"]]}}},{"id":1461,"uris":["http://zotero.org/users/8302469/items/II5VFXW8"],"itemData":{"id":1461,"type":"article-journal","abstract":"The mechanism for stable gaze-holding requires a neural integrator that converts pulse of neural discharge to steady firing rate. The integrator is feedback-dependent, impaired feedback manifests as either \"unstable\" integration when it is too much or \"leaky\" when it is too little. The \"unstable\" integrator is known to cause sinusoidal oscillations of the eyes called pendular nystagmus, whereas the \"leaky\" integrator causes jerky eye oscillations called gaze-evoked nystagmus. We hypothesized that integrator can be simultaneously leaky and unstable. Mechanistically, some parts of network are served by increased feedback gain (unstable network), while other part would be decreased feedback gain (leaky). Both leaky and unstable, the network converges on the ocular motor plant, leading to simultaneously present gaze-evoked jerk and sinusoidal nystagmus. We tested our hypothesis by measuring eye movements with search coil technique in 7 multiple sclerosis patients. Five of these patients had gaze-evoked nystagmus and superimposed pendular nystagmus. The gaze-evoked nystagmus depicted all the features of \"leaky\" integrator, that is, the drifts were always toward the null that was located at the central eye-in-orbit orientation, there were no drifts at null, and the drift velocity increased as the eyes moved farther away from the null. The pendular nystagmus had all the features of \"unstable\" integrator, that is, constant 4- to 6-Hz frequency, eye-in-orbit position dependence of the oscillation amplitude, and the voluntary saccade causing an oscillatory phase reset. These features were then simulated in a computational model conceptualizing our hypothesis of simultaneously leaky and unstable neural integrator.","container-title":"Journal of Neuro-Ophthalmology: The Official Journal of the North American Neuro-Ophthalmology Society","DOI":"10.1097/WNO.0000000000000955","ISSN":"1536-5166","issue":"2","journalAbbreviation":"J Neuroophthalmol","language":"eng","note":"PMID: 32304478","page":"226-233","source":"PubMed","title":"\"Leaky\" and \"Unstable\" Neural Integrator Can Coexist-Paradox Observed in Multiple Sclerosis","volume":"40","author":[{"family":"Gupta","given":"Palak"},{"family":"Shaikh","given":"Aasef G."}],"issued":{"date-parts":[["2020",6]]}}},{"id":1549,"uris":["http://zotero.org/users/8302469/items/68KXXRST"],"itemData":{"id":1549,"type":"article-journal","abstract":"Purpose To evaluate the role of neural integrators (NI) in the oculomotor system. Methods A literature search was carried out using several electronic databases during the months of June 2014 to March 2015. The following keywords were used to generate focused results: ‘neural integrators’, ‘gaze-holding’, ‘oculomotor integration’, ‘impaired gaze-holding’, ‘gaze evoked nystagmus’ and ‘gaze dysfunction’. Further materials were found through searching relevant articles within reference lists. Seventy-one articles were sourced for this review which analysed animal and human subjects and network models; 45 were studies of humans, 16 studies of primates, three studies of felines and one study from rats and network models. The remaining articles were literature reviews. Results The horizontal and vertical, including torsional, NI are located logically in the brainstem, nearby their appropriate target extraocular motoneuron nuclei for stable eye position in eccentric position. The nucleus prepositus hypoglossi (NPH) and medial vestibular nuclei (MVN) are closely linked at the caudal pons and dorsal rostral medulla, integrating horizontal conjugate eye movement. The interstitial nucleus of Cajal (INC) integrates vertical and torsional eye movement at the upper midbrain. The integrator time constant is averaged to 25 seconds in human horizontal and animal vertical NI to perform its function. Case reports revealed that dysfunction of horizontal NI also resulted in vertical ocular deviations, indicating some overlap of horizontal and vertical gaze control. Furthermore, pharmacological inactivation of NI exposed a population of inhibitory neurotransmitters that permits its mechanism of action; allowing for smooth conjugate movement. Conclusions Neural integrators operate to integrate eye velocity and eye position information to provide signals to extraocular motoneurons to attain and maintain a new position. Therefore, NI allow image stabilization during horizontal and vertical eye movements at eccentric positions for comfortable single vision.","container-title":"Acta Ophthalmologica","DOI":"10.1111/aos.13307","ISSN":"1755-3768","issue":"2","language":"en","note":"_eprint: https://onlinelibrary.wiley.com/doi/pdf/10.1111/aos.13307","page":"e111-e118","source":"Wiley Online Library","title":"Role of neural integrators in oculomotor systems: a systematic narrative literature review","title-short":"Role of neural integrators in oculomotor systems","volume":"96","author":[{"family":"Sanchez","given":"Katherine"},{"family":"Rowe","given":"Fiona J."}],"issued":{"date-parts":[["2018"]]}}}],"schema":"https://github.com/citation-style-language/schema/raw/master/csl-citation.json"} </w:instrText>
      </w:r>
      <w:r w:rsidR="00455DDC" w:rsidRPr="00F346F5">
        <w:rPr>
          <w:i w:val="0"/>
          <w:iCs w:val="0"/>
          <w:lang w:val="en-US"/>
        </w:rPr>
        <w:fldChar w:fldCharType="separate"/>
      </w:r>
      <w:r w:rsidR="00091EF6" w:rsidRPr="00F346F5">
        <w:rPr>
          <w:rFonts w:cs="Calibri"/>
          <w:vertAlign w:val="superscript"/>
        </w:rPr>
        <w:t>7–9</w:t>
      </w:r>
      <w:r w:rsidR="00455DDC" w:rsidRPr="00F346F5">
        <w:rPr>
          <w:i w:val="0"/>
          <w:iCs w:val="0"/>
          <w:lang w:val="en-US"/>
        </w:rPr>
        <w:fldChar w:fldCharType="end"/>
      </w:r>
      <w:r w:rsidR="00455DDC" w:rsidRPr="00F346F5">
        <w:rPr>
          <w:i w:val="0"/>
          <w:iCs w:val="0"/>
          <w:lang w:val="en-US"/>
        </w:rPr>
        <w:t>.</w:t>
      </w:r>
    </w:p>
    <w:p w14:paraId="4681BC8D" w14:textId="7A2B3813" w:rsidR="00114219" w:rsidRPr="00F346F5" w:rsidRDefault="00114219">
      <w:pPr>
        <w:spacing w:after="160" w:line="259" w:lineRule="auto"/>
        <w:jc w:val="left"/>
        <w:rPr>
          <w:lang w:val="en-US"/>
        </w:rPr>
      </w:pPr>
      <w:r w:rsidRPr="00F346F5">
        <w:rPr>
          <w:lang w:val="en-US"/>
        </w:rPr>
        <w:br w:type="page"/>
      </w:r>
    </w:p>
    <w:p w14:paraId="77EC2E1F" w14:textId="77777777" w:rsidR="00114219" w:rsidRPr="00F346F5" w:rsidRDefault="00114219" w:rsidP="00114219">
      <w:pPr>
        <w:keepNext/>
      </w:pPr>
      <w:r w:rsidRPr="00F346F5">
        <w:rPr>
          <w:noProof/>
          <w:lang w:val="en-US"/>
        </w:rPr>
        <w:lastRenderedPageBreak/>
        <w:drawing>
          <wp:inline distT="0" distB="0" distL="0" distR="0" wp14:anchorId="4721361A" wp14:editId="30A346BA">
            <wp:extent cx="5806940" cy="5206345"/>
            <wp:effectExtent l="0" t="0" r="3810" b="0"/>
            <wp:docPr id="857835073"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18678" cy="5216869"/>
                    </a:xfrm>
                    <a:prstGeom prst="rect">
                      <a:avLst/>
                    </a:prstGeom>
                    <a:noFill/>
                  </pic:spPr>
                </pic:pic>
              </a:graphicData>
            </a:graphic>
          </wp:inline>
        </w:drawing>
      </w:r>
    </w:p>
    <w:p w14:paraId="67131C59" w14:textId="31EB4C37" w:rsidR="00114219" w:rsidRPr="00F346F5" w:rsidRDefault="00114219" w:rsidP="00114219">
      <w:pPr>
        <w:pStyle w:val="Beschriftung"/>
        <w:rPr>
          <w:i w:val="0"/>
          <w:iCs w:val="0"/>
          <w:lang w:val="en-US"/>
        </w:rPr>
      </w:pPr>
      <w:r w:rsidRPr="00F346F5">
        <w:rPr>
          <w:lang w:val="en-US"/>
        </w:rPr>
        <w:t xml:space="preserve">Supplementary Figure </w:t>
      </w:r>
      <w:r w:rsidR="00E212A1" w:rsidRPr="00F346F5">
        <w:rPr>
          <w:lang w:val="en-US"/>
        </w:rPr>
        <w:t>7</w:t>
      </w:r>
      <w:r w:rsidRPr="00F346F5">
        <w:rPr>
          <w:lang w:val="en-US"/>
        </w:rPr>
        <w:t xml:space="preserve">. </w:t>
      </w:r>
      <w:r w:rsidRPr="00F346F5">
        <w:rPr>
          <w:b/>
          <w:bCs/>
          <w:i w:val="0"/>
          <w:iCs w:val="0"/>
          <w:lang w:val="en-US"/>
        </w:rPr>
        <w:t>Exemplary binocular</w:t>
      </w:r>
      <w:r w:rsidR="00252EB3" w:rsidRPr="00F346F5">
        <w:rPr>
          <w:b/>
          <w:bCs/>
          <w:i w:val="0"/>
          <w:iCs w:val="0"/>
          <w:lang w:val="en-US"/>
        </w:rPr>
        <w:t xml:space="preserve"> position</w:t>
      </w:r>
      <w:r w:rsidRPr="00F346F5">
        <w:rPr>
          <w:b/>
          <w:bCs/>
          <w:i w:val="0"/>
          <w:iCs w:val="0"/>
          <w:lang w:val="en-US"/>
        </w:rPr>
        <w:t xml:space="preserve"> </w:t>
      </w:r>
      <w:r w:rsidR="00252EB3" w:rsidRPr="00F346F5">
        <w:rPr>
          <w:b/>
          <w:bCs/>
          <w:i w:val="0"/>
          <w:iCs w:val="0"/>
          <w:lang w:val="en-US"/>
        </w:rPr>
        <w:t xml:space="preserve">traces </w:t>
      </w:r>
      <w:r w:rsidR="00055D38" w:rsidRPr="00F346F5">
        <w:rPr>
          <w:b/>
          <w:bCs/>
          <w:i w:val="0"/>
          <w:iCs w:val="0"/>
          <w:lang w:val="en-US"/>
        </w:rPr>
        <w:t>(left columns)</w:t>
      </w:r>
      <w:r w:rsidR="00BF4735" w:rsidRPr="00F346F5">
        <w:rPr>
          <w:b/>
          <w:bCs/>
          <w:i w:val="0"/>
          <w:iCs w:val="0"/>
          <w:lang w:val="en-US"/>
        </w:rPr>
        <w:t xml:space="preserve"> for horizontal and vertical directions (upper and lower plots, respectively)</w:t>
      </w:r>
      <w:r w:rsidR="00055D38" w:rsidRPr="00F346F5">
        <w:rPr>
          <w:b/>
          <w:bCs/>
          <w:i w:val="0"/>
          <w:iCs w:val="0"/>
          <w:lang w:val="en-US"/>
        </w:rPr>
        <w:t xml:space="preserve"> as well as computed </w:t>
      </w:r>
      <w:r w:rsidR="006F2828" w:rsidRPr="00F346F5">
        <w:rPr>
          <w:b/>
          <w:bCs/>
          <w:i w:val="0"/>
          <w:iCs w:val="0"/>
          <w:lang w:val="en-US"/>
        </w:rPr>
        <w:t xml:space="preserve">horizontal </w:t>
      </w:r>
      <w:r w:rsidR="00055D38" w:rsidRPr="00F346F5">
        <w:rPr>
          <w:b/>
          <w:bCs/>
          <w:i w:val="0"/>
          <w:iCs w:val="0"/>
          <w:lang w:val="en-US"/>
        </w:rPr>
        <w:t>vergence trace</w:t>
      </w:r>
      <w:r w:rsidR="00C05B34" w:rsidRPr="00F346F5">
        <w:rPr>
          <w:b/>
          <w:bCs/>
          <w:i w:val="0"/>
          <w:iCs w:val="0"/>
          <w:lang w:val="en-US"/>
        </w:rPr>
        <w:t>s</w:t>
      </w:r>
      <w:r w:rsidR="00055D38" w:rsidRPr="00F346F5">
        <w:rPr>
          <w:b/>
          <w:bCs/>
          <w:i w:val="0"/>
          <w:iCs w:val="0"/>
          <w:lang w:val="en-US"/>
        </w:rPr>
        <w:t xml:space="preserve"> </w:t>
      </w:r>
      <w:r w:rsidR="00252EB3" w:rsidRPr="00F346F5">
        <w:rPr>
          <w:b/>
          <w:bCs/>
          <w:i w:val="0"/>
          <w:iCs w:val="0"/>
          <w:lang w:val="en-US"/>
        </w:rPr>
        <w:t xml:space="preserve">from two </w:t>
      </w:r>
      <w:r w:rsidR="006F2828" w:rsidRPr="00F346F5">
        <w:rPr>
          <w:b/>
          <w:bCs/>
          <w:i w:val="0"/>
          <w:iCs w:val="0"/>
          <w:lang w:val="en-US"/>
        </w:rPr>
        <w:t xml:space="preserve">example </w:t>
      </w:r>
      <w:r w:rsidR="00252EB3" w:rsidRPr="00F346F5">
        <w:rPr>
          <w:b/>
          <w:bCs/>
          <w:i w:val="0"/>
          <w:iCs w:val="0"/>
          <w:lang w:val="en-US"/>
        </w:rPr>
        <w:t>patients</w:t>
      </w:r>
      <w:r w:rsidR="00C05B34" w:rsidRPr="00F346F5">
        <w:rPr>
          <w:b/>
          <w:bCs/>
          <w:i w:val="0"/>
          <w:iCs w:val="0"/>
          <w:lang w:val="en-US"/>
        </w:rPr>
        <w:t>,</w:t>
      </w:r>
      <w:r w:rsidR="00252EB3" w:rsidRPr="00F346F5">
        <w:rPr>
          <w:b/>
          <w:bCs/>
          <w:i w:val="0"/>
          <w:iCs w:val="0"/>
          <w:lang w:val="en-US"/>
        </w:rPr>
        <w:t xml:space="preserve"> extracted using ConVNG</w:t>
      </w:r>
      <w:r w:rsidR="00252EB3" w:rsidRPr="00F346F5">
        <w:rPr>
          <w:b/>
          <w:bCs/>
          <w:i w:val="0"/>
          <w:iCs w:val="0"/>
          <w:lang w:val="en-US"/>
        </w:rPr>
        <w:fldChar w:fldCharType="begin"/>
      </w:r>
      <w:r w:rsidR="00091EF6" w:rsidRPr="00F346F5">
        <w:rPr>
          <w:b/>
          <w:bCs/>
          <w:i w:val="0"/>
          <w:iCs w:val="0"/>
          <w:lang w:val="en-US"/>
        </w:rPr>
        <w:instrText xml:space="preserve"> ADDIN ZOTERO_ITEM CSL_CITATION {"citationID":"cYXSKHWj","properties":{"formattedCitation":"\\super 5\\nosupersub{}","plainCitation":"5","noteIndex":0},"citationItems":[{"id":1574,"uris":["http://zotero.org/users/8302469/items/U3ZPPIQD"],"itemData":{"id":1574,"type":"article-journal","abstract":"Eye movement abnormalities are commonplace in neurological disorders. However, unaided eye movement assessments lack granularity. Although videooculography (VOG) improves diagnostic accuracy, resource intensiveness precludes its broad use. To bridge this care gap, we here validate a framework for smartphone video-based nystagmography capitalizing on recent computer vision advances.","container-title":"Journal of Neurology","DOI":"10.1007/s00415-022-11493-1","ISSN":"1432-1459","journalAbbreviation":"J Neurol","language":"en","source":"Springer Link","title":"Smartphone video nystagmography using convolutional neural networks: ConVNG","title-short":"Smartphone video nystagmography using convolutional neural networks","URL":"https://doi.org/10.1007/s00415-022-11493-1","author":[{"family":"Friedrich","given":"Maximilian U."},{"family":"Schneider","given":"Erich"},{"family":"Buerklein","given":"Miriam"},{"family":"Taeger","given":"Johannes"},{"family":"Hartig","given":"Johannes"},{"family":"Volkmann","given":"Jens"},{"family":"Peach","given":"Robert"},{"family":"Zeller","given":"Daniel"}],"accessed":{"date-parts":[["2022",11,29]]},"issued":{"date-parts":[["2022",11,23]]}}}],"schema":"https://github.com/citation-style-language/schema/raw/master/csl-citation.json"} </w:instrText>
      </w:r>
      <w:r w:rsidR="00252EB3" w:rsidRPr="00F346F5">
        <w:rPr>
          <w:b/>
          <w:bCs/>
          <w:i w:val="0"/>
          <w:iCs w:val="0"/>
          <w:lang w:val="en-US"/>
        </w:rPr>
        <w:fldChar w:fldCharType="separate"/>
      </w:r>
      <w:r w:rsidR="00091EF6" w:rsidRPr="00F346F5">
        <w:rPr>
          <w:rFonts w:cs="Calibri"/>
          <w:vertAlign w:val="superscript"/>
          <w:lang w:val="en-US"/>
        </w:rPr>
        <w:t>5</w:t>
      </w:r>
      <w:r w:rsidR="00252EB3" w:rsidRPr="00F346F5">
        <w:rPr>
          <w:b/>
          <w:bCs/>
          <w:i w:val="0"/>
          <w:iCs w:val="0"/>
          <w:lang w:val="en-US"/>
        </w:rPr>
        <w:fldChar w:fldCharType="end"/>
      </w:r>
      <w:r w:rsidR="00055D38" w:rsidRPr="00F346F5">
        <w:rPr>
          <w:i w:val="0"/>
          <w:iCs w:val="0"/>
          <w:lang w:val="en-US"/>
        </w:rPr>
        <w:t>.</w:t>
      </w:r>
      <w:r w:rsidR="00C05B34" w:rsidRPr="00F346F5">
        <w:rPr>
          <w:i w:val="0"/>
          <w:iCs w:val="0"/>
          <w:lang w:val="en-US"/>
        </w:rPr>
        <w:t xml:space="preserve"> Note </w:t>
      </w:r>
      <w:r w:rsidR="00B76D39" w:rsidRPr="00F346F5">
        <w:rPr>
          <w:i w:val="0"/>
          <w:iCs w:val="0"/>
          <w:lang w:val="en-US"/>
        </w:rPr>
        <w:t>the variable binocular asynchrony</w:t>
      </w:r>
      <w:r w:rsidR="007D76AC" w:rsidRPr="00F346F5">
        <w:rPr>
          <w:i w:val="0"/>
          <w:iCs w:val="0"/>
          <w:lang w:val="en-US"/>
        </w:rPr>
        <w:t xml:space="preserve"> of </w:t>
      </w:r>
      <w:r w:rsidR="00B76D39" w:rsidRPr="00F346F5">
        <w:rPr>
          <w:i w:val="0"/>
          <w:iCs w:val="0"/>
          <w:lang w:val="en-US"/>
        </w:rPr>
        <w:t>vergence oscillations</w:t>
      </w:r>
      <w:r w:rsidR="007D76AC" w:rsidRPr="00F346F5">
        <w:rPr>
          <w:i w:val="0"/>
          <w:iCs w:val="0"/>
          <w:lang w:val="en-US"/>
        </w:rPr>
        <w:t xml:space="preserve"> in both instances</w:t>
      </w:r>
      <w:r w:rsidR="00C55D45" w:rsidRPr="00F346F5">
        <w:rPr>
          <w:i w:val="0"/>
          <w:iCs w:val="0"/>
          <w:lang w:val="en-US"/>
        </w:rPr>
        <w:t xml:space="preserve"> and the </w:t>
      </w:r>
      <w:r w:rsidR="00BF4735" w:rsidRPr="00F346F5">
        <w:rPr>
          <w:i w:val="0"/>
          <w:iCs w:val="0"/>
          <w:lang w:val="en-US"/>
        </w:rPr>
        <w:t xml:space="preserve">additional </w:t>
      </w:r>
      <w:r w:rsidR="00C55D45" w:rsidRPr="00F346F5">
        <w:rPr>
          <w:i w:val="0"/>
          <w:iCs w:val="0"/>
          <w:lang w:val="en-US"/>
        </w:rPr>
        <w:t xml:space="preserve">vertically </w:t>
      </w:r>
      <w:proofErr w:type="spellStart"/>
      <w:r w:rsidR="00C55D45" w:rsidRPr="00F346F5">
        <w:rPr>
          <w:i w:val="0"/>
          <w:iCs w:val="0"/>
          <w:lang w:val="en-US"/>
        </w:rPr>
        <w:t>disconjugate</w:t>
      </w:r>
      <w:proofErr w:type="spellEnd"/>
      <w:r w:rsidR="00C55D45" w:rsidRPr="00F346F5">
        <w:rPr>
          <w:i w:val="0"/>
          <w:iCs w:val="0"/>
          <w:lang w:val="en-US"/>
        </w:rPr>
        <w:t xml:space="preserve"> components in</w:t>
      </w:r>
      <w:r w:rsidR="00BF4735" w:rsidRPr="00F346F5">
        <w:rPr>
          <w:i w:val="0"/>
          <w:iCs w:val="0"/>
          <w:lang w:val="en-US"/>
        </w:rPr>
        <w:t xml:space="preserve"> example 1, left lower trace.</w:t>
      </w:r>
      <w:r w:rsidR="00E212A1" w:rsidRPr="00F346F5">
        <w:rPr>
          <w:i w:val="0"/>
          <w:iCs w:val="0"/>
          <w:lang w:val="en-US"/>
        </w:rPr>
        <w:t xml:space="preserve"> Waveforms appear more attenuated than in monkeys (Supplementary Figure 6), </w:t>
      </w:r>
      <w:r w:rsidR="003F723F" w:rsidRPr="00F346F5">
        <w:rPr>
          <w:i w:val="0"/>
          <w:iCs w:val="0"/>
          <w:lang w:val="en-US"/>
        </w:rPr>
        <w:t>potentially</w:t>
      </w:r>
      <w:r w:rsidR="00E212A1" w:rsidRPr="00F346F5">
        <w:rPr>
          <w:i w:val="0"/>
          <w:iCs w:val="0"/>
          <w:lang w:val="en-US"/>
        </w:rPr>
        <w:t xml:space="preserve"> due to the </w:t>
      </w:r>
      <w:r w:rsidR="00BB0DAA" w:rsidRPr="00F346F5">
        <w:rPr>
          <w:i w:val="0"/>
          <w:iCs w:val="0"/>
          <w:lang w:val="en-US"/>
        </w:rPr>
        <w:t>relatively low</w:t>
      </w:r>
      <w:r w:rsidR="00E212A1" w:rsidRPr="00F346F5">
        <w:rPr>
          <w:i w:val="0"/>
          <w:iCs w:val="0"/>
          <w:lang w:val="en-US"/>
        </w:rPr>
        <w:t xml:space="preserve"> temporal resolution of video data </w:t>
      </w:r>
      <w:r w:rsidR="00BB0DAA" w:rsidRPr="00F346F5">
        <w:rPr>
          <w:i w:val="0"/>
          <w:iCs w:val="0"/>
          <w:lang w:val="en-US"/>
        </w:rPr>
        <w:t>(</w:t>
      </w:r>
      <w:r w:rsidR="00E212A1" w:rsidRPr="00F346F5">
        <w:rPr>
          <w:i w:val="0"/>
          <w:iCs w:val="0"/>
          <w:lang w:val="en-US"/>
        </w:rPr>
        <w:t>25-30 Hz</w:t>
      </w:r>
      <w:r w:rsidR="00BB0DAA" w:rsidRPr="00F346F5">
        <w:rPr>
          <w:i w:val="0"/>
          <w:iCs w:val="0"/>
          <w:lang w:val="en-US"/>
        </w:rPr>
        <w:t>).</w:t>
      </w:r>
    </w:p>
    <w:p w14:paraId="6AD3C573" w14:textId="594AAAF6" w:rsidR="00D3038B" w:rsidRPr="00F346F5" w:rsidRDefault="00D3038B">
      <w:pPr>
        <w:spacing w:after="160" w:line="259" w:lineRule="auto"/>
        <w:jc w:val="left"/>
        <w:rPr>
          <w:lang w:val="en-US"/>
        </w:rPr>
      </w:pPr>
      <w:r w:rsidRPr="00F346F5">
        <w:rPr>
          <w:lang w:val="en-US"/>
        </w:rPr>
        <w:br w:type="page"/>
      </w:r>
    </w:p>
    <w:p w14:paraId="208D85A6" w14:textId="68033826" w:rsidR="00D3038B" w:rsidRPr="00F346F5" w:rsidRDefault="000A0F4F" w:rsidP="00D3038B">
      <w:pPr>
        <w:rPr>
          <w:lang w:val="en-US"/>
        </w:rPr>
      </w:pPr>
      <w:r w:rsidRPr="00F346F5">
        <w:rPr>
          <w:noProof/>
          <w:lang w:val="en-US"/>
        </w:rPr>
        <w:lastRenderedPageBreak/>
        <w:drawing>
          <wp:inline distT="0" distB="0" distL="0" distR="0" wp14:anchorId="11EF4AD0" wp14:editId="19C26CDF">
            <wp:extent cx="5648695" cy="6095075"/>
            <wp:effectExtent l="0" t="0" r="0" b="0"/>
            <wp:docPr id="167353844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53244" cy="6099983"/>
                    </a:xfrm>
                    <a:prstGeom prst="rect">
                      <a:avLst/>
                    </a:prstGeom>
                    <a:noFill/>
                  </pic:spPr>
                </pic:pic>
              </a:graphicData>
            </a:graphic>
          </wp:inline>
        </w:drawing>
      </w:r>
    </w:p>
    <w:p w14:paraId="4FBD8B40" w14:textId="289761D7" w:rsidR="002A2426" w:rsidRPr="00F346F5" w:rsidRDefault="002A0215" w:rsidP="002A0215">
      <w:pPr>
        <w:pStyle w:val="Beschriftung"/>
        <w:jc w:val="left"/>
        <w:rPr>
          <w:i w:val="0"/>
          <w:iCs w:val="0"/>
          <w:lang w:val="en-US"/>
        </w:rPr>
      </w:pPr>
      <w:r w:rsidRPr="00F346F5">
        <w:rPr>
          <w:lang w:val="en-US"/>
        </w:rPr>
        <w:t xml:space="preserve">Supplementary Figure </w:t>
      </w:r>
      <w:r w:rsidR="00093673" w:rsidRPr="00F346F5">
        <w:rPr>
          <w:lang w:val="en-US"/>
        </w:rPr>
        <w:t>8</w:t>
      </w:r>
      <w:r w:rsidRPr="00F346F5">
        <w:rPr>
          <w:lang w:val="en-US"/>
        </w:rPr>
        <w:t xml:space="preserve">. </w:t>
      </w:r>
      <w:r w:rsidR="0013685E" w:rsidRPr="00F346F5">
        <w:rPr>
          <w:b/>
          <w:bCs/>
          <w:i w:val="0"/>
          <w:iCs w:val="0"/>
          <w:lang w:val="en-US"/>
        </w:rPr>
        <w:t>Contrasting</w:t>
      </w:r>
      <w:r w:rsidR="00A66DCB" w:rsidRPr="00F346F5">
        <w:rPr>
          <w:b/>
          <w:bCs/>
          <w:i w:val="0"/>
          <w:iCs w:val="0"/>
          <w:lang w:val="en-US"/>
        </w:rPr>
        <w:t xml:space="preserve"> </w:t>
      </w:r>
      <w:r w:rsidR="0013685E" w:rsidRPr="00F346F5">
        <w:rPr>
          <w:b/>
          <w:bCs/>
          <w:i w:val="0"/>
          <w:iCs w:val="0"/>
          <w:lang w:val="en-US"/>
        </w:rPr>
        <w:t xml:space="preserve">the </w:t>
      </w:r>
      <w:r w:rsidR="00A66DCB" w:rsidRPr="00F346F5">
        <w:rPr>
          <w:b/>
          <w:bCs/>
          <w:i w:val="0"/>
          <w:iCs w:val="0"/>
          <w:lang w:val="en-US"/>
        </w:rPr>
        <w:t xml:space="preserve">structural disconnections </w:t>
      </w:r>
      <w:r w:rsidR="00AB5338" w:rsidRPr="00F346F5">
        <w:rPr>
          <w:b/>
          <w:bCs/>
          <w:i w:val="0"/>
          <w:iCs w:val="0"/>
          <w:lang w:val="en-US"/>
        </w:rPr>
        <w:t>associated with</w:t>
      </w:r>
      <w:r w:rsidR="00A66DCB" w:rsidRPr="00F346F5">
        <w:rPr>
          <w:b/>
          <w:bCs/>
          <w:i w:val="0"/>
          <w:iCs w:val="0"/>
          <w:lang w:val="en-US"/>
        </w:rPr>
        <w:t xml:space="preserve"> </w:t>
      </w:r>
      <w:r w:rsidR="00162DD3" w:rsidRPr="00F346F5">
        <w:rPr>
          <w:b/>
          <w:bCs/>
          <w:i w:val="0"/>
          <w:iCs w:val="0"/>
          <w:lang w:val="en-US"/>
        </w:rPr>
        <w:t>vergence deficits</w:t>
      </w:r>
      <w:r w:rsidR="00A66DCB" w:rsidRPr="00F346F5">
        <w:rPr>
          <w:b/>
          <w:bCs/>
          <w:i w:val="0"/>
          <w:iCs w:val="0"/>
          <w:lang w:val="en-US"/>
        </w:rPr>
        <w:t xml:space="preserve"> using </w:t>
      </w:r>
      <w:proofErr w:type="spellStart"/>
      <w:r w:rsidR="00A66DCB" w:rsidRPr="00F346F5">
        <w:rPr>
          <w:b/>
          <w:bCs/>
          <w:i w:val="0"/>
          <w:iCs w:val="0"/>
          <w:lang w:val="en-US"/>
        </w:rPr>
        <w:t>disconnectome</w:t>
      </w:r>
      <w:proofErr w:type="spellEnd"/>
      <w:r w:rsidR="00A66DCB" w:rsidRPr="00F346F5">
        <w:rPr>
          <w:b/>
          <w:bCs/>
          <w:i w:val="0"/>
          <w:iCs w:val="0"/>
          <w:lang w:val="en-US"/>
        </w:rPr>
        <w:t xml:space="preserve"> mapping</w:t>
      </w:r>
      <w:r w:rsidR="00A66DCB" w:rsidRPr="00F346F5">
        <w:rPr>
          <w:b/>
          <w:bCs/>
          <w:i w:val="0"/>
          <w:iCs w:val="0"/>
          <w:lang w:val="en-US"/>
        </w:rPr>
        <w:fldChar w:fldCharType="begin"/>
      </w:r>
      <w:r w:rsidR="00091EF6" w:rsidRPr="00F346F5">
        <w:rPr>
          <w:b/>
          <w:bCs/>
          <w:i w:val="0"/>
          <w:iCs w:val="0"/>
          <w:lang w:val="en-US"/>
        </w:rPr>
        <w:instrText xml:space="preserve"> ADDIN ZOTERO_ITEM CSL_CITATION {"citationID":"Fo0zqQX9","properties":{"formattedCitation":"\\super 12\\nosupersub{}","plainCitation":"12","noteIndex":0},"citationItems":[{"id":1339,"uris":["http://zotero.org/users/8302469/items/VUWMZBZQ"],"itemData":{"id":1339,"type":"article-journal","abstract":"Background\nPatients with brain lesions provide a unique opportunity to understand the functioning of the human mind. However, even when focal, brain lesions have local and remote effects that impact functionally and structurally connected circuits. Similarly, function emerges from the interaction between brain areas rather than their sole activity. For instance, category fluency requires the associations between executive, semantic, and language production functions.\n\nFindings\nHere, we provide, for the first time, a set of complementary solutions for measuring the impact of a given lesion on the neuronal circuits. Our methods, which were applied to 37 patients with a focal frontal brain lesions, revealed a large set of directly and indirectly disconnected brain regions that had significantly impacted category fluency performance. The directly disconnected regions corresponded to areas that are classically considered as functionally engaged in verbal fluency and categorization tasks. These regions were also organized into larger directly and indirectly disconnected functional networks, including the left ventral fronto-parietal network, whose cortical thickness correlated with performance on category fluency.\n\nConclusions\nThe combination of structural and functional connectivity together with cortical thickness estimates reveal the remote effects of brain lesions, provide for the identification of the affected networks, and strengthen our understanding of their relationship with cognitive and behavioral measures. The methods presented are available and freely accessible in the BCBtoolkit as supplementary software [].","container-title":"GigaScience","DOI":"10.1093/gigascience/giy004","ISSN":"2047-217X","issue":"3","journalAbbreviation":"Gigascience","note":"PMID: 29432527\nPMCID: PMC5863218","page":"giy004","source":"PubMed Central","title":"Advanced lesion symptom mapping analyses and implementation as BCBtoolkit","volume":"7","author":[{"family":"Foulon","given":"Chris"},{"family":"Cerliani","given":"Leonardo"},{"family":"Kinkingnéhun","given":"Serge"},{"family":"Levy","given":"Richard"},{"family":"Rosso","given":"Charlotte"},{"family":"Urbanski","given":"Marika"},{"family":"Volle","given":"Emmanuelle"},{"family":"Thiebaut de Schotten","given":"Michel"}],"issued":{"date-parts":[["2018",2,8]]}}}],"schema":"https://github.com/citation-style-language/schema/raw/master/csl-citation.json"} </w:instrText>
      </w:r>
      <w:r w:rsidR="00A66DCB" w:rsidRPr="00F346F5">
        <w:rPr>
          <w:b/>
          <w:bCs/>
          <w:i w:val="0"/>
          <w:iCs w:val="0"/>
          <w:lang w:val="en-US"/>
        </w:rPr>
        <w:fldChar w:fldCharType="separate"/>
      </w:r>
      <w:r w:rsidR="00091EF6" w:rsidRPr="00F346F5">
        <w:rPr>
          <w:rFonts w:cs="Calibri"/>
          <w:vertAlign w:val="superscript"/>
          <w:lang w:val="en-US"/>
        </w:rPr>
        <w:t>12</w:t>
      </w:r>
      <w:r w:rsidR="00A66DCB" w:rsidRPr="00F346F5">
        <w:rPr>
          <w:b/>
          <w:bCs/>
          <w:i w:val="0"/>
          <w:iCs w:val="0"/>
          <w:lang w:val="en-US"/>
        </w:rPr>
        <w:fldChar w:fldCharType="end"/>
      </w:r>
      <w:r w:rsidR="00A66DCB" w:rsidRPr="00F346F5">
        <w:rPr>
          <w:b/>
          <w:bCs/>
          <w:i w:val="0"/>
          <w:iCs w:val="0"/>
          <w:lang w:val="en-US"/>
        </w:rPr>
        <w:t xml:space="preserve">. </w:t>
      </w:r>
      <w:r w:rsidR="00A66DCB" w:rsidRPr="00F346F5">
        <w:rPr>
          <w:i w:val="0"/>
          <w:iCs w:val="0"/>
          <w:lang w:val="en-US"/>
        </w:rPr>
        <w:t xml:space="preserve">A. </w:t>
      </w:r>
      <w:proofErr w:type="spellStart"/>
      <w:r w:rsidR="00AB5338" w:rsidRPr="00F346F5">
        <w:rPr>
          <w:i w:val="0"/>
          <w:iCs w:val="0"/>
          <w:lang w:val="en-US"/>
        </w:rPr>
        <w:t>Disconnectome</w:t>
      </w:r>
      <w:proofErr w:type="spellEnd"/>
      <w:r w:rsidR="00AB5338" w:rsidRPr="00F346F5">
        <w:rPr>
          <w:i w:val="0"/>
          <w:iCs w:val="0"/>
          <w:lang w:val="en-US"/>
        </w:rPr>
        <w:t xml:space="preserve"> maps are computed f</w:t>
      </w:r>
      <w:r w:rsidR="00A66DCB" w:rsidRPr="00F346F5">
        <w:rPr>
          <w:i w:val="0"/>
          <w:iCs w:val="0"/>
          <w:lang w:val="en-US"/>
        </w:rPr>
        <w:t xml:space="preserve">or each </w:t>
      </w:r>
      <w:r w:rsidR="00AB5338" w:rsidRPr="00F346F5">
        <w:rPr>
          <w:i w:val="0"/>
          <w:iCs w:val="0"/>
          <w:lang w:val="en-US"/>
        </w:rPr>
        <w:t xml:space="preserve">of the 66 </w:t>
      </w:r>
      <w:r w:rsidR="00A66DCB" w:rsidRPr="00F346F5">
        <w:rPr>
          <w:i w:val="0"/>
          <w:iCs w:val="0"/>
          <w:lang w:val="en-US"/>
        </w:rPr>
        <w:t>dorsal midbrain lesion</w:t>
      </w:r>
      <w:r w:rsidR="00AB5338" w:rsidRPr="00F346F5">
        <w:rPr>
          <w:i w:val="0"/>
          <w:iCs w:val="0"/>
          <w:lang w:val="en-US"/>
        </w:rPr>
        <w:t>s</w:t>
      </w:r>
      <w:r w:rsidR="001F2DAD" w:rsidRPr="00F346F5">
        <w:rPr>
          <w:i w:val="0"/>
          <w:iCs w:val="0"/>
          <w:lang w:val="en-US"/>
        </w:rPr>
        <w:t xml:space="preserve"> using a high-resolution, 7T diffusion connectome from n= 178 subjects</w:t>
      </w:r>
      <w:r w:rsidR="005835E3" w:rsidRPr="00F346F5">
        <w:rPr>
          <w:lang w:val="en-US"/>
        </w:rPr>
        <w:fldChar w:fldCharType="begin"/>
      </w:r>
      <w:r w:rsidR="00091EF6" w:rsidRPr="00F346F5">
        <w:rPr>
          <w:lang w:val="en-US"/>
        </w:rPr>
        <w:instrText xml:space="preserve"> ADDIN ZOTERO_ITEM CSL_CITATION {"citationID":"GMVZfIBa","properties":{"formattedCitation":"\\super 13,14\\nosupersub{}","plainCitation":"13,14","noteIndex":0},"citationItems":[{"id":2072,"uris":["http://zotero.org/users/8302469/items/A4LS5S8X"],"itemData":{"id":2072,"type":"article-journal","abstract":"Brain lesions do not just disable but also disconnect brain areas, which once deprived of their input or output, can no longer subserve behaviour and cognition. The role of white matter connections has remained an open question for the past 250 years. Based on 1333 stroke lesions, here we reveal the human Disconnectome and demonstrate its relationship to the functional segregation of the human brain. Results indicate that functional territories are not only defined by white matter connections, but also by the highly stereotyped spatial distribution of brain disconnections. While the former has granted us the possibility to map 590 functions on the white matter of the whole brain, the latter compels a revision of the taxonomy of brain functions. Overall, our freely available Atlas of White Matter Function will enable improved clinical-neuroanatomical predictions for brain lesion studies and provide a platform for explorations in the domain of cognition.","container-title":"Nature Communications","DOI":"10.1038/s41467-020-18920-9","ISSN":"2041-1723","issue":"1","journalAbbreviation":"Nat Commun","language":"en","license":"2020 The Author(s)","note":"number: 1\npublisher: Nature Publishing Group","page":"5094","source":"www.nature.com","title":"Brain disconnections link structural connectivity with function and behaviour","volume":"11","author":[{"family":"Thiebaut de Schotten","given":"Michel"},{"family":"Foulon","given":"Chris"},{"family":"Nachev","given":"Parashkev"}],"issued":{"date-parts":[["2020",10,9]]}}},{"id":3093,"uris":["http://zotero.org/users/8302469/items/TNV3HVJ9"],"itemData":{"id":3093,"type":"article-journal","abstract":"Functional lateralisation is a fundamental principle of the human brain. However, a comprehensive taxonomy of functional lateralisation and its organisation in the brain is missing. Here, we report the first complete map of functional hemispheric asymmetries in the human brain, reveal its low dimensional structure, and its relationship with structural inter-hemispheric connectivity. Our results suggest that the lateralisation of brain functions is distributed along four functional axes: symbolic communication, perception/action, emotion, and decision-making. The similarity between this finding and recent work on neurological symptoms give rise to new hypotheses on the mechanisms that support brain recovery after a brain lesion. We also report that cortical regions showing asymmetries in task-evoked activity have reduced connections with the opposite hemisphere. This latter result suggests that during evolution, brain size expansion led to functional lateralisation to avoid excessive conduction delays between the hemispheres.","container-title":"Nature Communications","DOI":"10.1038/s41467-019-09344-1","ISSN":"2041-1723","issue":"1","journalAbbreviation":"Nat Commun","language":"eng","note":"PMID: 30926845\nPMCID: PMC6441088","page":"1417","source":"PubMed","title":"The architecture of functional lateralisation and its relationship to callosal connectivity in the human brain","volume":"10","author":[{"family":"Karolis","given":"Vyacheslav R."},{"family":"Corbetta","given":"Maurizio"},{"family":"Thiebaut de Schotten","given":"Michel"}],"issued":{"date-parts":[["2019",3,29]]}}}],"schema":"https://github.com/citation-style-language/schema/raw/master/csl-citation.json"} </w:instrText>
      </w:r>
      <w:r w:rsidR="005835E3" w:rsidRPr="00F346F5">
        <w:rPr>
          <w:lang w:val="en-US"/>
        </w:rPr>
        <w:fldChar w:fldCharType="separate"/>
      </w:r>
      <w:r w:rsidR="00091EF6" w:rsidRPr="00F346F5">
        <w:rPr>
          <w:rFonts w:cs="Calibri"/>
          <w:vertAlign w:val="superscript"/>
          <w:lang w:val="en-US"/>
        </w:rPr>
        <w:t>13,14</w:t>
      </w:r>
      <w:r w:rsidR="005835E3" w:rsidRPr="00F346F5">
        <w:rPr>
          <w:lang w:val="en-US"/>
        </w:rPr>
        <w:fldChar w:fldCharType="end"/>
      </w:r>
      <w:r w:rsidR="001F2DAD" w:rsidRPr="00F346F5">
        <w:rPr>
          <w:i w:val="0"/>
          <w:iCs w:val="0"/>
          <w:lang w:val="en-US"/>
        </w:rPr>
        <w:t>.</w:t>
      </w:r>
      <w:r w:rsidR="003B21AB" w:rsidRPr="00F346F5">
        <w:rPr>
          <w:i w:val="0"/>
          <w:iCs w:val="0"/>
          <w:lang w:val="en-US"/>
        </w:rPr>
        <w:t xml:space="preserve"> These maps represent the probability of a tract being disconnected in any given voxel (probability values between 0 and 1).</w:t>
      </w:r>
      <w:r w:rsidR="00034D07" w:rsidRPr="00F346F5">
        <w:rPr>
          <w:i w:val="0"/>
          <w:iCs w:val="0"/>
          <w:lang w:val="en-US"/>
        </w:rPr>
        <w:t xml:space="preserve"> To establish specificity to either subgroup, t</w:t>
      </w:r>
      <w:r w:rsidR="00A71972" w:rsidRPr="00F346F5">
        <w:rPr>
          <w:i w:val="0"/>
          <w:iCs w:val="0"/>
          <w:lang w:val="en-US"/>
        </w:rPr>
        <w:t xml:space="preserve">he </w:t>
      </w:r>
      <w:proofErr w:type="spellStart"/>
      <w:r w:rsidR="00A71972" w:rsidRPr="00F346F5">
        <w:rPr>
          <w:i w:val="0"/>
          <w:iCs w:val="0"/>
          <w:lang w:val="en-US"/>
        </w:rPr>
        <w:t>unthresholded</w:t>
      </w:r>
      <w:proofErr w:type="spellEnd"/>
      <w:r w:rsidR="00A71972" w:rsidRPr="00F346F5">
        <w:rPr>
          <w:i w:val="0"/>
          <w:iCs w:val="0"/>
          <w:lang w:val="en-US"/>
        </w:rPr>
        <w:t xml:space="preserve"> </w:t>
      </w:r>
      <w:proofErr w:type="spellStart"/>
      <w:r w:rsidR="00A71972" w:rsidRPr="00F346F5">
        <w:rPr>
          <w:i w:val="0"/>
          <w:iCs w:val="0"/>
          <w:lang w:val="en-US"/>
        </w:rPr>
        <w:t>disconnectome</w:t>
      </w:r>
      <w:proofErr w:type="spellEnd"/>
      <w:r w:rsidR="00A71972" w:rsidRPr="00F346F5">
        <w:rPr>
          <w:i w:val="0"/>
          <w:iCs w:val="0"/>
          <w:lang w:val="en-US"/>
        </w:rPr>
        <w:t xml:space="preserve"> maps</w:t>
      </w:r>
      <w:r w:rsidR="001E39B7" w:rsidRPr="00F346F5">
        <w:rPr>
          <w:i w:val="0"/>
          <w:iCs w:val="0"/>
          <w:lang w:val="en-US"/>
        </w:rPr>
        <w:t xml:space="preserve"> associated with CONV+ and CONV- are then contrasted using</w:t>
      </w:r>
      <w:r w:rsidR="00A71972" w:rsidRPr="00F346F5">
        <w:rPr>
          <w:i w:val="0"/>
          <w:iCs w:val="0"/>
          <w:lang w:val="en-US"/>
        </w:rPr>
        <w:t xml:space="preserve"> a </w:t>
      </w:r>
      <w:r w:rsidR="00050AAA" w:rsidRPr="00F346F5">
        <w:rPr>
          <w:i w:val="0"/>
          <w:iCs w:val="0"/>
          <w:lang w:val="en-US"/>
        </w:rPr>
        <w:t xml:space="preserve">whole-brain, </w:t>
      </w:r>
      <w:r w:rsidR="001E39B7" w:rsidRPr="00F346F5">
        <w:rPr>
          <w:i w:val="0"/>
          <w:iCs w:val="0"/>
          <w:lang w:val="en-US"/>
        </w:rPr>
        <w:t xml:space="preserve">voxel-wise </w:t>
      </w:r>
      <w:r w:rsidR="00A71972" w:rsidRPr="00F346F5">
        <w:rPr>
          <w:i w:val="0"/>
          <w:iCs w:val="0"/>
          <w:lang w:val="en-US"/>
        </w:rPr>
        <w:t>two-sample T-test in FSL PALM</w:t>
      </w:r>
      <w:r w:rsidR="00A71972" w:rsidRPr="00F346F5">
        <w:rPr>
          <w:i w:val="0"/>
          <w:iCs w:val="0"/>
          <w:lang w:val="en-US"/>
        </w:rPr>
        <w:fldChar w:fldCharType="begin"/>
      </w:r>
      <w:r w:rsidR="00091EF6" w:rsidRPr="00F346F5">
        <w:rPr>
          <w:i w:val="0"/>
          <w:iCs w:val="0"/>
          <w:lang w:val="en-US"/>
        </w:rPr>
        <w:instrText xml:space="preserve"> ADDIN ZOTERO_ITEM CSL_CITATION {"citationID":"lFHtIVTF","properties":{"formattedCitation":"\\super 15\\nosupersub{}","plainCitation":"15","noteIndex":0},"citationItems":[{"id":1122,"uris":["http://zotero.org/users/8302469/items/P7WSP68W"],"itemData":{"id":1122,"type":"article-journal","abstract":"Permutation methods can provide exact control of false positives and allow the use of non-standard statistics, making only weak assumptions about the data. With the availability of fast and inexpensive computing, their main limitation would be some lack of flexibility to work with arbitrary experimental designs. In this paper we report on results on approximate permutation methods that are more flexible with respect to the experimental design and nuisance variables, and conduct detailed simulations to identify the best method for settings that are typical for imaging research scenarios. We present a generic framework for permutation inference for complex general linear models (glms) when the errors are exchangeable and/or have a symmetric distribution, and show that, even in the presence of nuisance effects, these permutation inferences are powerful while providing excellent control of false positives in a wide range of common and relevant imaging research scenarios. We also demonstrate how the inference on glm parameters, originally intended for independent data, can be used in certain special but useful cases in which independence is violated. Detailed examples of common neuroimaging applications are provided, as well as a complete algorithm – the “randomise” algorithm – for permutation inference with the glm.","container-title":"NeuroImage","DOI":"10.1016/j.neuroimage.2014.01.060","ISSN":"1053-8119","journalAbbreviation":"NeuroImage","language":"en","page":"381-397","source":"ScienceDirect","title":"Permutation inference for the general linear model","volume":"92","author":[{"family":"Winkler","given":"Anderson M."},{"family":"Ridgway","given":"Gerard R."},{"family":"Webster","given":"Matthew A."},{"family":"Smith","given":"Stephen M."},{"family":"Nichols","given":"Thomas E."}],"issued":{"date-parts":[["2014",5,15]]}}}],"schema":"https://github.com/citation-style-language/schema/raw/master/csl-citation.json"} </w:instrText>
      </w:r>
      <w:r w:rsidR="00A71972" w:rsidRPr="00F346F5">
        <w:rPr>
          <w:i w:val="0"/>
          <w:iCs w:val="0"/>
          <w:lang w:val="en-US"/>
        </w:rPr>
        <w:fldChar w:fldCharType="separate"/>
      </w:r>
      <w:r w:rsidR="00091EF6" w:rsidRPr="00F346F5">
        <w:rPr>
          <w:rFonts w:cs="Calibri"/>
          <w:vertAlign w:val="superscript"/>
          <w:lang w:val="en-US"/>
        </w:rPr>
        <w:t>15</w:t>
      </w:r>
      <w:r w:rsidR="00A71972" w:rsidRPr="00F346F5">
        <w:rPr>
          <w:i w:val="0"/>
          <w:iCs w:val="0"/>
          <w:lang w:val="en-US"/>
        </w:rPr>
        <w:fldChar w:fldCharType="end"/>
      </w:r>
      <w:r w:rsidR="00214882" w:rsidRPr="00F346F5">
        <w:rPr>
          <w:i w:val="0"/>
          <w:iCs w:val="0"/>
          <w:lang w:val="en-US"/>
        </w:rPr>
        <w:t>, using lesion size as a covariate</w:t>
      </w:r>
      <w:r w:rsidR="00050AAA" w:rsidRPr="00F346F5">
        <w:rPr>
          <w:i w:val="0"/>
          <w:iCs w:val="0"/>
          <w:lang w:val="en-US"/>
        </w:rPr>
        <w:t xml:space="preserve">. </w:t>
      </w:r>
      <w:r w:rsidR="001E39B7" w:rsidRPr="00F346F5">
        <w:rPr>
          <w:i w:val="0"/>
          <w:iCs w:val="0"/>
          <w:lang w:val="en-US"/>
        </w:rPr>
        <w:t>B</w:t>
      </w:r>
      <w:r w:rsidR="00214882" w:rsidRPr="00F346F5">
        <w:rPr>
          <w:i w:val="0"/>
          <w:iCs w:val="0"/>
          <w:lang w:val="en-US"/>
        </w:rPr>
        <w:t>.</w:t>
      </w:r>
      <w:r w:rsidR="00E272B6" w:rsidRPr="00F346F5">
        <w:rPr>
          <w:i w:val="0"/>
          <w:iCs w:val="0"/>
          <w:lang w:val="en-US"/>
        </w:rPr>
        <w:t xml:space="preserve"> </w:t>
      </w:r>
      <w:r w:rsidR="00050AAA" w:rsidRPr="00F346F5">
        <w:rPr>
          <w:i w:val="0"/>
          <w:iCs w:val="0"/>
          <w:lang w:val="en-US"/>
        </w:rPr>
        <w:t xml:space="preserve">The posterior commissure emerges as a highly significant </w:t>
      </w:r>
      <w:r w:rsidR="00034D07" w:rsidRPr="00F346F5">
        <w:rPr>
          <w:i w:val="0"/>
          <w:iCs w:val="0"/>
          <w:lang w:val="en-US"/>
        </w:rPr>
        <w:t>finding</w:t>
      </w:r>
      <w:r w:rsidR="00185EFB" w:rsidRPr="00F346F5">
        <w:rPr>
          <w:i w:val="0"/>
          <w:iCs w:val="0"/>
          <w:lang w:val="en-US"/>
        </w:rPr>
        <w:t xml:space="preserve"> (FWE-p &lt;.001)</w:t>
      </w:r>
      <w:r w:rsidR="00214882" w:rsidRPr="00F346F5">
        <w:rPr>
          <w:i w:val="0"/>
          <w:iCs w:val="0"/>
          <w:lang w:val="en-US"/>
        </w:rPr>
        <w:t xml:space="preserve">. C. </w:t>
      </w:r>
      <w:r w:rsidR="006753D0" w:rsidRPr="00F346F5">
        <w:rPr>
          <w:i w:val="0"/>
          <w:iCs w:val="0"/>
          <w:lang w:val="en-US"/>
        </w:rPr>
        <w:t>The posterior commissure prevails as the peak finding when r</w:t>
      </w:r>
      <w:r w:rsidR="004C5B5E" w:rsidRPr="00F346F5">
        <w:rPr>
          <w:i w:val="0"/>
          <w:iCs w:val="0"/>
          <w:lang w:val="en-US"/>
        </w:rPr>
        <w:t>epeating the two-sample T-test after</w:t>
      </w:r>
      <w:r w:rsidR="00214882" w:rsidRPr="00F346F5">
        <w:rPr>
          <w:i w:val="0"/>
          <w:iCs w:val="0"/>
          <w:lang w:val="en-US"/>
        </w:rPr>
        <w:t xml:space="preserve"> flipping </w:t>
      </w:r>
      <w:r w:rsidR="004C5B5E" w:rsidRPr="00F346F5">
        <w:rPr>
          <w:i w:val="0"/>
          <w:iCs w:val="0"/>
          <w:lang w:val="en-US"/>
        </w:rPr>
        <w:t xml:space="preserve">all </w:t>
      </w:r>
      <w:proofErr w:type="spellStart"/>
      <w:r w:rsidR="004C5B5E" w:rsidRPr="00F346F5">
        <w:rPr>
          <w:i w:val="0"/>
          <w:iCs w:val="0"/>
          <w:lang w:val="en-US"/>
        </w:rPr>
        <w:t>disconnectome</w:t>
      </w:r>
      <w:proofErr w:type="spellEnd"/>
      <w:r w:rsidR="004C5B5E" w:rsidRPr="00F346F5">
        <w:rPr>
          <w:i w:val="0"/>
          <w:iCs w:val="0"/>
          <w:lang w:val="en-US"/>
        </w:rPr>
        <w:t xml:space="preserve"> maps </w:t>
      </w:r>
      <w:r w:rsidR="00214882" w:rsidRPr="00F346F5">
        <w:rPr>
          <w:i w:val="0"/>
          <w:iCs w:val="0"/>
          <w:lang w:val="en-US"/>
        </w:rPr>
        <w:t>to the same hemisphere to</w:t>
      </w:r>
      <w:r w:rsidR="004C5B5E" w:rsidRPr="00F346F5">
        <w:rPr>
          <w:i w:val="0"/>
          <w:iCs w:val="0"/>
          <w:lang w:val="en-US"/>
        </w:rPr>
        <w:t xml:space="preserve"> further</w:t>
      </w:r>
      <w:r w:rsidR="00214882" w:rsidRPr="00F346F5">
        <w:rPr>
          <w:i w:val="0"/>
          <w:iCs w:val="0"/>
          <w:lang w:val="en-US"/>
        </w:rPr>
        <w:t xml:space="preserve"> increase statistical power</w:t>
      </w:r>
      <w:r w:rsidR="001F2DAD" w:rsidRPr="00F346F5">
        <w:rPr>
          <w:i w:val="0"/>
          <w:iCs w:val="0"/>
          <w:lang w:val="en-US"/>
        </w:rPr>
        <w:t xml:space="preserve">. </w:t>
      </w:r>
      <w:r w:rsidR="006753D0" w:rsidRPr="00F346F5">
        <w:rPr>
          <w:i w:val="0"/>
          <w:iCs w:val="0"/>
          <w:lang w:val="en-US"/>
        </w:rPr>
        <w:t>However, an a</w:t>
      </w:r>
      <w:r w:rsidR="001F2DAD" w:rsidRPr="00F346F5">
        <w:rPr>
          <w:i w:val="0"/>
          <w:iCs w:val="0"/>
          <w:lang w:val="en-US"/>
        </w:rPr>
        <w:t>dditional disconnection is highlighted</w:t>
      </w:r>
      <w:r w:rsidR="006753D0" w:rsidRPr="00F346F5">
        <w:rPr>
          <w:i w:val="0"/>
          <w:iCs w:val="0"/>
          <w:lang w:val="en-US"/>
        </w:rPr>
        <w:t xml:space="preserve"> in the </w:t>
      </w:r>
      <w:r w:rsidR="00362701" w:rsidRPr="00F346F5">
        <w:rPr>
          <w:i w:val="0"/>
          <w:iCs w:val="0"/>
          <w:lang w:val="en-US"/>
        </w:rPr>
        <w:t xml:space="preserve">ipsilateral </w:t>
      </w:r>
      <w:r w:rsidR="006753D0" w:rsidRPr="00F346F5">
        <w:rPr>
          <w:i w:val="0"/>
          <w:iCs w:val="0"/>
          <w:lang w:val="en-US"/>
        </w:rPr>
        <w:t>pretect</w:t>
      </w:r>
      <w:r w:rsidR="00362701" w:rsidRPr="00F346F5">
        <w:rPr>
          <w:i w:val="0"/>
          <w:iCs w:val="0"/>
          <w:lang w:val="en-US"/>
        </w:rPr>
        <w:t xml:space="preserve">um and the mesencephalic reticular formation. </w:t>
      </w:r>
      <w:r w:rsidR="000E5F99" w:rsidRPr="00F346F5">
        <w:rPr>
          <w:i w:val="0"/>
          <w:iCs w:val="0"/>
          <w:lang w:val="en-US"/>
        </w:rPr>
        <w:t xml:space="preserve">D. </w:t>
      </w:r>
      <w:r w:rsidR="00B93677" w:rsidRPr="00F346F5">
        <w:rPr>
          <w:i w:val="0"/>
          <w:iCs w:val="0"/>
          <w:lang w:val="en-US"/>
        </w:rPr>
        <w:t>L</w:t>
      </w:r>
      <w:r w:rsidR="000E5F99" w:rsidRPr="00F346F5">
        <w:rPr>
          <w:i w:val="0"/>
          <w:iCs w:val="0"/>
          <w:lang w:val="en-US"/>
        </w:rPr>
        <w:t xml:space="preserve">owering the </w:t>
      </w:r>
      <w:r w:rsidR="00B93677" w:rsidRPr="00F346F5">
        <w:rPr>
          <w:i w:val="0"/>
          <w:iCs w:val="0"/>
          <w:lang w:val="en-US"/>
        </w:rPr>
        <w:t xml:space="preserve">statistical </w:t>
      </w:r>
      <w:r w:rsidR="000E5F99" w:rsidRPr="00F346F5">
        <w:rPr>
          <w:i w:val="0"/>
          <w:iCs w:val="0"/>
          <w:lang w:val="en-US"/>
        </w:rPr>
        <w:t>threshold</w:t>
      </w:r>
      <w:r w:rsidR="00B93677" w:rsidRPr="00F346F5">
        <w:rPr>
          <w:i w:val="0"/>
          <w:iCs w:val="0"/>
          <w:lang w:val="en-US"/>
        </w:rPr>
        <w:t xml:space="preserve"> </w:t>
      </w:r>
      <w:r w:rsidR="00F37A21" w:rsidRPr="00F346F5">
        <w:rPr>
          <w:i w:val="0"/>
          <w:iCs w:val="0"/>
          <w:lang w:val="en-US"/>
        </w:rPr>
        <w:t xml:space="preserve">to appreciate </w:t>
      </w:r>
      <w:r w:rsidR="00B93677" w:rsidRPr="00F346F5">
        <w:rPr>
          <w:i w:val="0"/>
          <w:iCs w:val="0"/>
          <w:lang w:val="en-US"/>
        </w:rPr>
        <w:t xml:space="preserve">the </w:t>
      </w:r>
      <w:r w:rsidR="00F37A21" w:rsidRPr="00F346F5">
        <w:rPr>
          <w:i w:val="0"/>
          <w:iCs w:val="0"/>
          <w:lang w:val="en-US"/>
        </w:rPr>
        <w:t xml:space="preserve">broader </w:t>
      </w:r>
      <w:r w:rsidR="00B93677" w:rsidRPr="00F346F5">
        <w:rPr>
          <w:i w:val="0"/>
          <w:iCs w:val="0"/>
          <w:lang w:val="en-US"/>
        </w:rPr>
        <w:t xml:space="preserve">subcortical topography of </w:t>
      </w:r>
      <w:r w:rsidR="00F37A21" w:rsidRPr="00F346F5">
        <w:rPr>
          <w:i w:val="0"/>
          <w:iCs w:val="0"/>
          <w:lang w:val="en-US"/>
        </w:rPr>
        <w:t xml:space="preserve">white matter </w:t>
      </w:r>
      <w:r w:rsidR="00B93677" w:rsidRPr="00F346F5">
        <w:rPr>
          <w:i w:val="0"/>
          <w:iCs w:val="0"/>
          <w:lang w:val="en-US"/>
        </w:rPr>
        <w:t>disconnection</w:t>
      </w:r>
      <w:r w:rsidR="00F37A21" w:rsidRPr="00F346F5">
        <w:rPr>
          <w:i w:val="0"/>
          <w:iCs w:val="0"/>
          <w:lang w:val="en-US"/>
        </w:rPr>
        <w:t xml:space="preserve"> specific to CONV+. In addition to the posterior commissure, disconnection</w:t>
      </w:r>
      <w:r w:rsidR="005B0A00" w:rsidRPr="00F346F5">
        <w:rPr>
          <w:i w:val="0"/>
          <w:iCs w:val="0"/>
          <w:lang w:val="en-US"/>
        </w:rPr>
        <w:t>s</w:t>
      </w:r>
      <w:r w:rsidR="00F37A21" w:rsidRPr="00F346F5">
        <w:rPr>
          <w:i w:val="0"/>
          <w:iCs w:val="0"/>
          <w:lang w:val="en-US"/>
        </w:rPr>
        <w:t xml:space="preserve"> can be </w:t>
      </w:r>
      <w:r w:rsidR="0060406E" w:rsidRPr="00F346F5">
        <w:rPr>
          <w:i w:val="0"/>
          <w:iCs w:val="0"/>
          <w:lang w:val="en-US"/>
        </w:rPr>
        <w:t xml:space="preserve">found in </w:t>
      </w:r>
      <w:r w:rsidR="00F37A21" w:rsidRPr="00F346F5">
        <w:rPr>
          <w:i w:val="0"/>
          <w:iCs w:val="0"/>
          <w:lang w:val="en-US"/>
        </w:rPr>
        <w:t xml:space="preserve">the </w:t>
      </w:r>
      <w:r w:rsidR="00DF2CC0" w:rsidRPr="00F346F5">
        <w:rPr>
          <w:i w:val="0"/>
          <w:iCs w:val="0"/>
          <w:lang w:val="en-US"/>
        </w:rPr>
        <w:t xml:space="preserve">proximal </w:t>
      </w:r>
      <w:r w:rsidR="00F37A21" w:rsidRPr="00F346F5">
        <w:rPr>
          <w:i w:val="0"/>
          <w:iCs w:val="0"/>
          <w:lang w:val="en-US"/>
        </w:rPr>
        <w:t>optic</w:t>
      </w:r>
      <w:r w:rsidR="00DF2CC0" w:rsidRPr="00F346F5">
        <w:rPr>
          <w:i w:val="0"/>
          <w:iCs w:val="0"/>
          <w:lang w:val="en-US"/>
        </w:rPr>
        <w:t xml:space="preserve"> nerve/ chiasm, the dorsal midbrain, superior cerebellar peduncle</w:t>
      </w:r>
      <w:r w:rsidR="00243F55" w:rsidRPr="00F346F5">
        <w:rPr>
          <w:i w:val="0"/>
          <w:iCs w:val="0"/>
          <w:lang w:val="en-US"/>
        </w:rPr>
        <w:t xml:space="preserve">, </w:t>
      </w:r>
      <w:r w:rsidR="00DF2CC0" w:rsidRPr="00F346F5">
        <w:rPr>
          <w:i w:val="0"/>
          <w:iCs w:val="0"/>
          <w:lang w:val="en-US"/>
        </w:rPr>
        <w:t xml:space="preserve">cerebellar vermis lobules </w:t>
      </w:r>
      <w:proofErr w:type="spellStart"/>
      <w:r w:rsidR="00DF2CC0" w:rsidRPr="00F346F5">
        <w:rPr>
          <w:i w:val="0"/>
          <w:iCs w:val="0"/>
          <w:lang w:val="en-US"/>
        </w:rPr>
        <w:t>VIII</w:t>
      </w:r>
      <w:r w:rsidR="00243F55" w:rsidRPr="00F346F5">
        <w:rPr>
          <w:i w:val="0"/>
          <w:iCs w:val="0"/>
          <w:lang w:val="en-US"/>
        </w:rPr>
        <w:t>a</w:t>
      </w:r>
      <w:proofErr w:type="spellEnd"/>
      <w:r w:rsidR="00243F55" w:rsidRPr="00F346F5">
        <w:rPr>
          <w:i w:val="0"/>
          <w:iCs w:val="0"/>
          <w:lang w:val="en-US"/>
        </w:rPr>
        <w:t>-b</w:t>
      </w:r>
      <w:r w:rsidR="00651C0F" w:rsidRPr="00F346F5">
        <w:rPr>
          <w:i w:val="0"/>
          <w:iCs w:val="0"/>
          <w:lang w:val="en-US"/>
        </w:rPr>
        <w:t xml:space="preserve"> (SUIT atlas</w:t>
      </w:r>
      <w:r w:rsidR="00651C0F" w:rsidRPr="00F346F5">
        <w:rPr>
          <w:i w:val="0"/>
          <w:iCs w:val="0"/>
          <w:lang w:val="en-US"/>
        </w:rPr>
        <w:fldChar w:fldCharType="begin"/>
      </w:r>
      <w:r w:rsidR="00091EF6" w:rsidRPr="00F346F5">
        <w:rPr>
          <w:i w:val="0"/>
          <w:iCs w:val="0"/>
          <w:lang w:val="en-US"/>
        </w:rPr>
        <w:instrText xml:space="preserve"> ADDIN ZOTERO_ITEM CSL_CITATION {"citationID":"BpOMmuJI","properties":{"formattedCitation":"\\super 16\\nosupersub{}","plainCitation":"16","noteIndex":0},"citationItems":[{"id":1371,"uris":["http://zotero.org/users/8302469/items/FMUHUDY6"],"itemData":{"id":1371,"type":"article-journal","abstract":"The deep cerebellar nuclei (DCN) are a key element of the cortico-cerebellar loop. Because of their small size and functional diversity, it is difficult to study them using magnetic resonance imaging (MRI). To overcome these difficulties, we present here three related methodological advances. First, we used susceptibility-weighted imaging (SWI) at a high-field strength (7T) to identify the dentate, globose, emboliform and fastigial nucleus in 23 human participants. Due to their high iron content, the DCN are visible as hypo-intensities. Secondly, we generated probabilistic maps of the deep cerebellar nuclei in MNI space using a number of common normalization techniques. These maps can serve as a guide to the average location of the DCN, and are integrated into an existing probabilistic atlas of the human cerebellum (Diedrichsen et al., 2009). The maps also quantify the variability of the anatomical location of the deep cerebellar nuclei after normalization. Our results indicate that existing normalization techniques do not provide satisfactory overlap to analyze the functional specialization within the DCN. We therefore thirdly propose a ROI-driven normalization technique that utilizes both information from a T1-weighted image and the hypo-intensity from a T2*-weighted or SWI image to ensure overlap of the nuclei. These techniques will promote the study of the functional specialization of subregions of the DCN using MRI.","container-title":"NeuroImage","DOI":"10.1016/j.neuroimage.2010.10.035","ISSN":"1095-9572","issue":"3","journalAbbreviation":"Neuroimage","language":"eng","note":"PMID: 20965257","page":"1786-1794","source":"PubMed","title":"Imaging the deep cerebellar nuclei: a probabilistic atlas and normalization procedure","title-short":"Imaging the deep cerebellar nuclei","volume":"54","author":[{"family":"Diedrichsen","given":"J."},{"family":"Maderwald","given":"S."},{"family":"Küper","given":"M."},{"family":"Thürling","given":"M."},{"family":"Rabe","given":"K."},{"family":"Gizewski","given":"E. R."},{"family":"Ladd","given":"M. E."},{"family":"Timmann","given":"D."}],"issued":{"date-parts":[["2011",2,1]]}}}],"schema":"https://github.com/citation-style-language/schema/raw/master/csl-citation.json"} </w:instrText>
      </w:r>
      <w:r w:rsidR="00651C0F" w:rsidRPr="00F346F5">
        <w:rPr>
          <w:i w:val="0"/>
          <w:iCs w:val="0"/>
          <w:lang w:val="en-US"/>
        </w:rPr>
        <w:fldChar w:fldCharType="separate"/>
      </w:r>
      <w:r w:rsidR="00091EF6" w:rsidRPr="00F346F5">
        <w:rPr>
          <w:rFonts w:cs="Calibri"/>
          <w:vertAlign w:val="superscript"/>
          <w:lang w:val="en-US"/>
        </w:rPr>
        <w:t>16</w:t>
      </w:r>
      <w:r w:rsidR="00651C0F" w:rsidRPr="00F346F5">
        <w:rPr>
          <w:i w:val="0"/>
          <w:iCs w:val="0"/>
          <w:lang w:val="en-US"/>
        </w:rPr>
        <w:fldChar w:fldCharType="end"/>
      </w:r>
      <w:r w:rsidR="00243F55" w:rsidRPr="00F346F5">
        <w:rPr>
          <w:i w:val="0"/>
          <w:iCs w:val="0"/>
          <w:lang w:val="en-US"/>
        </w:rPr>
        <w:t xml:space="preserve"> and the medulla oblongata posterior to the inferior olivary nucleus.</w:t>
      </w:r>
      <w:r w:rsidR="0060406E" w:rsidRPr="00F346F5">
        <w:rPr>
          <w:i w:val="0"/>
          <w:iCs w:val="0"/>
          <w:lang w:val="en-US"/>
        </w:rPr>
        <w:t xml:space="preserve"> These findings only reach significance when all maps are flipped to the same hemisphere </w:t>
      </w:r>
      <w:r w:rsidR="002A2426" w:rsidRPr="00F346F5">
        <w:rPr>
          <w:i w:val="0"/>
          <w:iCs w:val="0"/>
          <w:lang w:val="en-US"/>
        </w:rPr>
        <w:t>for the voxel-wise two-sample T-test</w:t>
      </w:r>
      <w:r w:rsidR="00563309" w:rsidRPr="00F346F5">
        <w:rPr>
          <w:i w:val="0"/>
          <w:iCs w:val="0"/>
          <w:lang w:val="en-US"/>
        </w:rPr>
        <w:t>.</w:t>
      </w:r>
      <w:r w:rsidR="00D664E4" w:rsidRPr="00F346F5">
        <w:rPr>
          <w:i w:val="0"/>
          <w:iCs w:val="0"/>
          <w:lang w:val="en-US"/>
        </w:rPr>
        <w:t xml:space="preserve"> Abbreviations: PC= posterior commissure, PAG= periaqueductal gray, OMC= oculomotor complex.</w:t>
      </w:r>
    </w:p>
    <w:p w14:paraId="07361A72" w14:textId="39CE15C6" w:rsidR="002A2426" w:rsidRPr="00F346F5" w:rsidRDefault="0060406E" w:rsidP="002A0215">
      <w:pPr>
        <w:pStyle w:val="Beschriftung"/>
        <w:jc w:val="left"/>
        <w:rPr>
          <w:i w:val="0"/>
          <w:iCs w:val="0"/>
          <w:lang w:val="en-US"/>
        </w:rPr>
      </w:pPr>
      <w:r w:rsidRPr="00F346F5">
        <w:rPr>
          <w:i w:val="0"/>
          <w:iCs w:val="0"/>
          <w:lang w:val="en-US"/>
        </w:rPr>
        <w:t xml:space="preserve"> </w:t>
      </w:r>
    </w:p>
    <w:p w14:paraId="3226167A" w14:textId="77777777" w:rsidR="002A2426" w:rsidRPr="00F346F5" w:rsidRDefault="002A2426">
      <w:pPr>
        <w:spacing w:after="160" w:line="259" w:lineRule="auto"/>
        <w:jc w:val="left"/>
        <w:rPr>
          <w:sz w:val="16"/>
          <w:szCs w:val="18"/>
          <w:lang w:val="en-US"/>
        </w:rPr>
      </w:pPr>
      <w:r w:rsidRPr="00F346F5">
        <w:rPr>
          <w:i/>
          <w:iCs/>
          <w:lang w:val="en-US"/>
        </w:rPr>
        <w:br w:type="page"/>
      </w:r>
    </w:p>
    <w:p w14:paraId="3E757781" w14:textId="5AB6B6E6" w:rsidR="00CD33AB" w:rsidRPr="00F346F5" w:rsidRDefault="008F3DBC" w:rsidP="00CD33AB">
      <w:pPr>
        <w:pStyle w:val="Beschriftung"/>
        <w:keepNext/>
        <w:jc w:val="center"/>
      </w:pPr>
      <w:r w:rsidRPr="00F346F5">
        <w:rPr>
          <w:noProof/>
        </w:rPr>
        <w:lastRenderedPageBreak/>
        <w:drawing>
          <wp:inline distT="0" distB="0" distL="0" distR="0" wp14:anchorId="40E2CE43" wp14:editId="47905B06">
            <wp:extent cx="4211781" cy="7319263"/>
            <wp:effectExtent l="0" t="0" r="0" b="0"/>
            <wp:docPr id="331751525"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25419" cy="7342964"/>
                    </a:xfrm>
                    <a:prstGeom prst="rect">
                      <a:avLst/>
                    </a:prstGeom>
                    <a:noFill/>
                  </pic:spPr>
                </pic:pic>
              </a:graphicData>
            </a:graphic>
          </wp:inline>
        </w:drawing>
      </w:r>
    </w:p>
    <w:p w14:paraId="50BF53C2" w14:textId="46DB926C" w:rsidR="00166D73" w:rsidRPr="00F346F5" w:rsidRDefault="00CD33AB" w:rsidP="00093673">
      <w:pPr>
        <w:pStyle w:val="Beschriftung"/>
        <w:rPr>
          <w:i w:val="0"/>
          <w:iCs w:val="0"/>
          <w:lang w:val="en-US"/>
        </w:rPr>
      </w:pPr>
      <w:r w:rsidRPr="00F346F5">
        <w:rPr>
          <w:lang w:val="en-US"/>
        </w:rPr>
        <w:t>Supplementary Figure</w:t>
      </w:r>
      <w:r w:rsidR="00093673" w:rsidRPr="00F346F5">
        <w:rPr>
          <w:lang w:val="en-US"/>
        </w:rPr>
        <w:t xml:space="preserve"> 9</w:t>
      </w:r>
      <w:r w:rsidRPr="00F346F5">
        <w:rPr>
          <w:lang w:val="en-US"/>
        </w:rPr>
        <w:t xml:space="preserve">. </w:t>
      </w:r>
      <w:r w:rsidRPr="00F346F5">
        <w:rPr>
          <w:b/>
          <w:bCs/>
          <w:i w:val="0"/>
          <w:iCs w:val="0"/>
          <w:lang w:val="en-US"/>
        </w:rPr>
        <w:t>Anterograde tracing of nucleus of the posterior commissure</w:t>
      </w:r>
      <w:r w:rsidR="00DD3063" w:rsidRPr="00F346F5">
        <w:rPr>
          <w:b/>
          <w:bCs/>
          <w:i w:val="0"/>
          <w:iCs w:val="0"/>
          <w:lang w:val="en-US"/>
        </w:rPr>
        <w:t xml:space="preserve"> (NPC)</w:t>
      </w:r>
      <w:r w:rsidRPr="00F346F5">
        <w:rPr>
          <w:b/>
          <w:bCs/>
          <w:i w:val="0"/>
          <w:iCs w:val="0"/>
          <w:lang w:val="en-US"/>
        </w:rPr>
        <w:t xml:space="preserve"> using </w:t>
      </w:r>
      <w:r w:rsidRPr="00F346F5">
        <w:rPr>
          <w:b/>
          <w:bCs/>
          <w:i w:val="0"/>
          <w:iCs w:val="0"/>
          <w:vertAlign w:val="superscript"/>
          <w:lang w:val="en-US"/>
        </w:rPr>
        <w:t>3</w:t>
      </w:r>
      <w:r w:rsidRPr="00F346F5">
        <w:rPr>
          <w:b/>
          <w:bCs/>
          <w:i w:val="0"/>
          <w:iCs w:val="0"/>
          <w:lang w:val="en-US"/>
        </w:rPr>
        <w:t>H-</w:t>
      </w:r>
      <w:r w:rsidR="00067BFE" w:rsidRPr="00F346F5">
        <w:rPr>
          <w:b/>
          <w:bCs/>
          <w:i w:val="0"/>
          <w:iCs w:val="0"/>
          <w:lang w:val="en-US"/>
        </w:rPr>
        <w:t>L</w:t>
      </w:r>
      <w:r w:rsidRPr="00F346F5">
        <w:rPr>
          <w:b/>
          <w:bCs/>
          <w:i w:val="0"/>
          <w:iCs w:val="0"/>
          <w:lang w:val="en-US"/>
        </w:rPr>
        <w:t>eucine</w:t>
      </w:r>
      <w:r w:rsidR="00F95EB5" w:rsidRPr="00F346F5">
        <w:rPr>
          <w:b/>
          <w:bCs/>
          <w:i w:val="0"/>
          <w:iCs w:val="0"/>
          <w:lang w:val="en-US"/>
        </w:rPr>
        <w:t xml:space="preserve"> autoradiography</w:t>
      </w:r>
      <w:r w:rsidR="004C11DE" w:rsidRPr="00F346F5">
        <w:rPr>
          <w:b/>
          <w:bCs/>
          <w:i w:val="0"/>
          <w:iCs w:val="0"/>
          <w:lang w:val="en-US"/>
        </w:rPr>
        <w:fldChar w:fldCharType="begin"/>
      </w:r>
      <w:r w:rsidR="00091EF6" w:rsidRPr="00F346F5">
        <w:rPr>
          <w:b/>
          <w:bCs/>
          <w:i w:val="0"/>
          <w:iCs w:val="0"/>
          <w:lang w:val="en-US"/>
        </w:rPr>
        <w:instrText xml:space="preserve"> ADDIN ZOTERO_ITEM CSL_CITATION {"citationID":"4flSJuS4","properties":{"formattedCitation":"\\super 17\\nosupersub{}","plainCitation":"17","noteIndex":0},"citationItems":[{"id":4156,"uris":["http://zotero.org/users/8302469/items/XEUWH9VW"],"itemData":{"id":4156,"type":"article-journal","container-title":"Brain Research","DOI":"10.1016/0006-8993(72)90344-7","ISSN":"0006-8993","issue":"1","journalAbbreviation":"Brain Research","page":"21-51","source":"ScienceDirect","title":"The autoradiographic demonstration of axonal connections in the central nervous system","volume":"37","author":[{"family":"Cowan","given":"W. M."},{"family":"Gottlieb","given":"D. I."},{"family":"Hendrickson","given":"Anita E."},{"family":"Price","given":"J. L."},{"family":"Woolsey","given":"T. A."}],"issued":{"date-parts":[["1972",2,11]]}}}],"schema":"https://github.com/citation-style-language/schema/raw/master/csl-citation.json"} </w:instrText>
      </w:r>
      <w:r w:rsidR="004C11DE" w:rsidRPr="00F346F5">
        <w:rPr>
          <w:b/>
          <w:bCs/>
          <w:i w:val="0"/>
          <w:iCs w:val="0"/>
          <w:lang w:val="en-US"/>
        </w:rPr>
        <w:fldChar w:fldCharType="separate"/>
      </w:r>
      <w:r w:rsidR="00091EF6" w:rsidRPr="00F346F5">
        <w:rPr>
          <w:rFonts w:cs="Calibri"/>
          <w:vertAlign w:val="superscript"/>
          <w:lang w:val="en-US"/>
        </w:rPr>
        <w:t>17</w:t>
      </w:r>
      <w:r w:rsidR="004C11DE" w:rsidRPr="00F346F5">
        <w:rPr>
          <w:b/>
          <w:bCs/>
          <w:i w:val="0"/>
          <w:iCs w:val="0"/>
          <w:lang w:val="en-US"/>
        </w:rPr>
        <w:fldChar w:fldCharType="end"/>
      </w:r>
      <w:r w:rsidRPr="00F346F5">
        <w:rPr>
          <w:b/>
          <w:bCs/>
          <w:i w:val="0"/>
          <w:iCs w:val="0"/>
          <w:lang w:val="en-US"/>
        </w:rPr>
        <w:t>.</w:t>
      </w:r>
      <w:r w:rsidR="009C6245" w:rsidRPr="00F346F5">
        <w:rPr>
          <w:b/>
          <w:bCs/>
          <w:i w:val="0"/>
          <w:iCs w:val="0"/>
          <w:lang w:val="en-US"/>
        </w:rPr>
        <w:t xml:space="preserve"> A-B.</w:t>
      </w:r>
      <w:r w:rsidR="00651C0F" w:rsidRPr="00F346F5">
        <w:rPr>
          <w:i w:val="0"/>
          <w:iCs w:val="0"/>
          <w:lang w:val="en-US"/>
        </w:rPr>
        <w:t xml:space="preserve"> Verification of</w:t>
      </w:r>
      <w:r w:rsidR="00DD3063" w:rsidRPr="00F346F5">
        <w:rPr>
          <w:i w:val="0"/>
          <w:iCs w:val="0"/>
          <w:lang w:val="en-US"/>
        </w:rPr>
        <w:t xml:space="preserve"> NPC</w:t>
      </w:r>
      <w:r w:rsidR="00651C0F" w:rsidRPr="00F346F5">
        <w:rPr>
          <w:i w:val="0"/>
          <w:iCs w:val="0"/>
          <w:lang w:val="en-US"/>
        </w:rPr>
        <w:t xml:space="preserve"> injection sites</w:t>
      </w:r>
      <w:r w:rsidR="00D664E4" w:rsidRPr="00F346F5">
        <w:rPr>
          <w:i w:val="0"/>
          <w:iCs w:val="0"/>
          <w:lang w:val="en-US"/>
        </w:rPr>
        <w:t xml:space="preserve"> on</w:t>
      </w:r>
      <w:r w:rsidR="00651C0F" w:rsidRPr="00F346F5">
        <w:rPr>
          <w:i w:val="0"/>
          <w:iCs w:val="0"/>
          <w:lang w:val="en-US"/>
        </w:rPr>
        <w:t xml:space="preserve"> coronal </w:t>
      </w:r>
      <w:r w:rsidR="00D664E4" w:rsidRPr="00F346F5">
        <w:rPr>
          <w:i w:val="0"/>
          <w:iCs w:val="0"/>
          <w:lang w:val="en-US"/>
        </w:rPr>
        <w:t xml:space="preserve">brain </w:t>
      </w:r>
      <w:r w:rsidR="00651C0F" w:rsidRPr="00F346F5">
        <w:rPr>
          <w:i w:val="0"/>
          <w:iCs w:val="0"/>
          <w:lang w:val="en-US"/>
        </w:rPr>
        <w:t>slices</w:t>
      </w:r>
      <w:r w:rsidR="00D664E4" w:rsidRPr="00F346F5">
        <w:rPr>
          <w:i w:val="0"/>
          <w:iCs w:val="0"/>
          <w:lang w:val="en-US"/>
        </w:rPr>
        <w:t xml:space="preserve"> at the level of the posterior commissure</w:t>
      </w:r>
      <w:r w:rsidR="00166D73" w:rsidRPr="00F346F5">
        <w:rPr>
          <w:i w:val="0"/>
          <w:iCs w:val="0"/>
          <w:lang w:val="en-US"/>
        </w:rPr>
        <w:t>, case Z13 shown in main figure 5.</w:t>
      </w:r>
      <w:r w:rsidR="00D664E4" w:rsidRPr="00F346F5">
        <w:rPr>
          <w:i w:val="0"/>
          <w:iCs w:val="0"/>
          <w:lang w:val="en-US"/>
        </w:rPr>
        <w:t xml:space="preserve"> </w:t>
      </w:r>
      <w:r w:rsidR="00D664E4" w:rsidRPr="00F346F5">
        <w:rPr>
          <w:b/>
          <w:bCs/>
          <w:i w:val="0"/>
          <w:iCs w:val="0"/>
          <w:lang w:val="en-US"/>
        </w:rPr>
        <w:t>C.</w:t>
      </w:r>
      <w:r w:rsidR="00166D73" w:rsidRPr="00F346F5">
        <w:rPr>
          <w:i w:val="0"/>
          <w:iCs w:val="0"/>
          <w:lang w:val="en-US"/>
        </w:rPr>
        <w:t xml:space="preserve"> Fibrillary label is found in the ventral posterior commissure, with terminal labelling in the contralateral NPC. </w:t>
      </w:r>
      <w:r w:rsidR="00166D73" w:rsidRPr="00F346F5">
        <w:rPr>
          <w:b/>
          <w:bCs/>
          <w:i w:val="0"/>
          <w:iCs w:val="0"/>
          <w:lang w:val="en-US"/>
        </w:rPr>
        <w:t>D.</w:t>
      </w:r>
      <w:r w:rsidR="00166D73" w:rsidRPr="00F346F5">
        <w:rPr>
          <w:i w:val="0"/>
          <w:iCs w:val="0"/>
          <w:lang w:val="en-US"/>
        </w:rPr>
        <w:t xml:space="preserve"> Terminal labelling is also found in the contralateral pretectal olivary nucleus (PON), sparing the pretectal nucleus of the optic tract (NOT), while an opposite pattern is seen ipsilaterally, where terminal label is found in the NOT, sparing the PON (</w:t>
      </w:r>
      <w:r w:rsidR="00166D73" w:rsidRPr="00F346F5">
        <w:rPr>
          <w:b/>
          <w:bCs/>
          <w:i w:val="0"/>
          <w:iCs w:val="0"/>
          <w:lang w:val="en-US"/>
        </w:rPr>
        <w:t>E.</w:t>
      </w:r>
      <w:r w:rsidR="00166D73" w:rsidRPr="00F346F5">
        <w:rPr>
          <w:i w:val="0"/>
          <w:iCs w:val="0"/>
          <w:lang w:val="en-US"/>
        </w:rPr>
        <w:t xml:space="preserve">). </w:t>
      </w:r>
      <w:r w:rsidR="00166D73" w:rsidRPr="00F346F5">
        <w:rPr>
          <w:b/>
          <w:bCs/>
          <w:i w:val="0"/>
          <w:iCs w:val="0"/>
          <w:lang w:val="en-US"/>
        </w:rPr>
        <w:t>F.</w:t>
      </w:r>
      <w:r w:rsidR="00166D73" w:rsidRPr="00F346F5">
        <w:rPr>
          <w:i w:val="0"/>
          <w:iCs w:val="0"/>
          <w:lang w:val="en-US"/>
        </w:rPr>
        <w:t xml:space="preserve"> Strong terminal label is also found in the bilateral </w:t>
      </w:r>
      <w:proofErr w:type="spellStart"/>
      <w:r w:rsidR="00166D73" w:rsidRPr="00F346F5">
        <w:rPr>
          <w:i w:val="0"/>
          <w:iCs w:val="0"/>
          <w:lang w:val="en-US"/>
        </w:rPr>
        <w:t>supraoculomotor</w:t>
      </w:r>
      <w:proofErr w:type="spellEnd"/>
      <w:r w:rsidR="00166D73" w:rsidRPr="00F346F5">
        <w:rPr>
          <w:i w:val="0"/>
          <w:iCs w:val="0"/>
          <w:lang w:val="en-US"/>
        </w:rPr>
        <w:t xml:space="preserve"> area (SOA), more on the ipsilateral side. Collectively, both injection cases show a similar connectivity pattern.</w:t>
      </w:r>
      <w:r w:rsidR="009E30E1" w:rsidRPr="00F346F5">
        <w:rPr>
          <w:i w:val="0"/>
          <w:iCs w:val="0"/>
          <w:lang w:val="en-US"/>
        </w:rPr>
        <w:t xml:space="preserve"> Left images darkfield microscopy, right panel corresponding Nissl </w:t>
      </w:r>
      <w:proofErr w:type="spellStart"/>
      <w:r w:rsidR="009E30E1" w:rsidRPr="00F346F5">
        <w:rPr>
          <w:i w:val="0"/>
          <w:iCs w:val="0"/>
          <w:lang w:val="en-US"/>
        </w:rPr>
        <w:t>stainings</w:t>
      </w:r>
      <w:proofErr w:type="spellEnd"/>
      <w:r w:rsidR="009E30E1" w:rsidRPr="00F346F5">
        <w:rPr>
          <w:i w:val="0"/>
          <w:iCs w:val="0"/>
          <w:lang w:val="en-US"/>
        </w:rPr>
        <w:t>.</w:t>
      </w:r>
    </w:p>
    <w:p w14:paraId="49251634" w14:textId="77777777" w:rsidR="00166D73" w:rsidRPr="00F346F5" w:rsidRDefault="00166D73" w:rsidP="00093673">
      <w:pPr>
        <w:pStyle w:val="Beschriftung"/>
        <w:rPr>
          <w:i w:val="0"/>
          <w:iCs w:val="0"/>
          <w:highlight w:val="yellow"/>
          <w:lang w:val="en-US"/>
        </w:rPr>
      </w:pPr>
    </w:p>
    <w:p w14:paraId="3E50AF98" w14:textId="77777777" w:rsidR="00166D73" w:rsidRPr="00F346F5" w:rsidRDefault="00166D73" w:rsidP="00093673">
      <w:pPr>
        <w:pStyle w:val="Beschriftung"/>
        <w:rPr>
          <w:i w:val="0"/>
          <w:iCs w:val="0"/>
          <w:highlight w:val="yellow"/>
          <w:lang w:val="en-US"/>
        </w:rPr>
      </w:pPr>
    </w:p>
    <w:p w14:paraId="0A97F7CB" w14:textId="77777777" w:rsidR="00093673" w:rsidRPr="00F346F5" w:rsidRDefault="008F3DBC" w:rsidP="00093673">
      <w:pPr>
        <w:keepNext/>
        <w:spacing w:after="160" w:line="259" w:lineRule="auto"/>
        <w:jc w:val="left"/>
      </w:pPr>
      <w:r w:rsidRPr="00F346F5">
        <w:rPr>
          <w:lang w:val="en-US"/>
        </w:rPr>
        <w:br w:type="page"/>
      </w:r>
      <w:r w:rsidRPr="00F346F5">
        <w:rPr>
          <w:noProof/>
          <w:lang w:val="en-US"/>
        </w:rPr>
        <w:lastRenderedPageBreak/>
        <w:drawing>
          <wp:inline distT="0" distB="0" distL="0" distR="0" wp14:anchorId="141C56D5" wp14:editId="2B78ECCB">
            <wp:extent cx="5705821" cy="4337525"/>
            <wp:effectExtent l="0" t="0" r="0" b="6350"/>
            <wp:docPr id="5101151"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12881" cy="4342892"/>
                    </a:xfrm>
                    <a:prstGeom prst="rect">
                      <a:avLst/>
                    </a:prstGeom>
                    <a:noFill/>
                  </pic:spPr>
                </pic:pic>
              </a:graphicData>
            </a:graphic>
          </wp:inline>
        </w:drawing>
      </w:r>
    </w:p>
    <w:p w14:paraId="31707AC2" w14:textId="2A12B287" w:rsidR="008F3DBC" w:rsidRPr="00F346F5" w:rsidRDefault="00093673" w:rsidP="00093673">
      <w:pPr>
        <w:pStyle w:val="Beschriftung"/>
        <w:jc w:val="left"/>
        <w:rPr>
          <w:lang w:val="en-US"/>
        </w:rPr>
      </w:pPr>
      <w:r w:rsidRPr="00F346F5">
        <w:rPr>
          <w:lang w:val="en-US"/>
        </w:rPr>
        <w:t xml:space="preserve">Supplementary Figure 10. </w:t>
      </w:r>
      <w:r w:rsidR="002629CF" w:rsidRPr="00F346F5">
        <w:rPr>
          <w:b/>
          <w:bCs/>
          <w:i w:val="0"/>
          <w:iCs w:val="0"/>
          <w:lang w:val="en-US"/>
        </w:rPr>
        <w:t xml:space="preserve">Anterograde tracing of </w:t>
      </w:r>
      <w:r w:rsidR="00F30FFF" w:rsidRPr="00F346F5">
        <w:rPr>
          <w:b/>
          <w:bCs/>
          <w:i w:val="0"/>
          <w:iCs w:val="0"/>
          <w:lang w:val="en-US"/>
        </w:rPr>
        <w:t xml:space="preserve">the </w:t>
      </w:r>
      <w:r w:rsidR="002629CF" w:rsidRPr="00F346F5">
        <w:rPr>
          <w:b/>
          <w:bCs/>
          <w:i w:val="0"/>
          <w:iCs w:val="0"/>
          <w:lang w:val="en-US"/>
        </w:rPr>
        <w:t>pretect</w:t>
      </w:r>
      <w:r w:rsidR="00F30FFF" w:rsidRPr="00F346F5">
        <w:rPr>
          <w:b/>
          <w:bCs/>
          <w:i w:val="0"/>
          <w:iCs w:val="0"/>
          <w:lang w:val="en-US"/>
        </w:rPr>
        <w:t>al area (PTA)</w:t>
      </w:r>
      <w:r w:rsidR="002629CF" w:rsidRPr="00F346F5">
        <w:rPr>
          <w:b/>
          <w:bCs/>
          <w:i w:val="0"/>
          <w:iCs w:val="0"/>
          <w:lang w:val="en-US"/>
        </w:rPr>
        <w:t xml:space="preserve"> using </w:t>
      </w:r>
      <w:r w:rsidR="002629CF" w:rsidRPr="00F346F5">
        <w:rPr>
          <w:b/>
          <w:bCs/>
          <w:i w:val="0"/>
          <w:iCs w:val="0"/>
          <w:vertAlign w:val="superscript"/>
          <w:lang w:val="en-US"/>
        </w:rPr>
        <w:t>3</w:t>
      </w:r>
      <w:r w:rsidR="002629CF" w:rsidRPr="00F346F5">
        <w:rPr>
          <w:b/>
          <w:bCs/>
          <w:i w:val="0"/>
          <w:iCs w:val="0"/>
          <w:lang w:val="en-US"/>
        </w:rPr>
        <w:t xml:space="preserve">H-Leucine autoradiography. </w:t>
      </w:r>
      <w:r w:rsidR="002629CF" w:rsidRPr="00F346F5">
        <w:rPr>
          <w:i w:val="0"/>
          <w:iCs w:val="0"/>
          <w:lang w:val="en-US"/>
        </w:rPr>
        <w:t>Data has been previously published</w:t>
      </w:r>
      <w:r w:rsidR="00F30FFF" w:rsidRPr="00F346F5">
        <w:rPr>
          <w:i w:val="0"/>
          <w:iCs w:val="0"/>
          <w:lang w:val="en-US"/>
        </w:rPr>
        <w:t xml:space="preserve"> in part </w:t>
      </w:r>
      <w:r w:rsidR="002629CF" w:rsidRPr="00F346F5">
        <w:rPr>
          <w:i w:val="0"/>
          <w:iCs w:val="0"/>
          <w:lang w:val="en-US"/>
        </w:rPr>
        <w:fldChar w:fldCharType="begin"/>
      </w:r>
      <w:r w:rsidR="00091EF6" w:rsidRPr="00F346F5">
        <w:rPr>
          <w:i w:val="0"/>
          <w:iCs w:val="0"/>
          <w:lang w:val="en-US"/>
        </w:rPr>
        <w:instrText xml:space="preserve"> ADDIN ZOTERO_ITEM CSL_CITATION {"citationID":"PXk2URbj","properties":{"formattedCitation":"\\super 18\\nosupersub{}","plainCitation":"18","noteIndex":0},"citationItems":[{"id":1510,"uris":["http://zotero.org/users/8302469/items/8DMWLL5F"],"itemData":{"id":1510,"type":"article-journal","abstract":"To clarify the role of the pretectal nucleus of the optic tract (NOT) in ocular following, we traced NOT efferents with tritiated leucine in the monkey and identified the cell groups they targeted. Strong local projections from the NOT were demonstrated to the superior colliculus and the dorsal terminal nucleus bilaterally and to the contralateral NOT. The contralateral oculomotor complex, including motoneurons (C-group) and subdivisions of the Edinger-Westphal complex, including motoneurons (C-group) and subdivisions of the Edinger-Westphal complex, also received inputs. NOT efferents terminated in all accessory optic nuclei (AON) ipsilaterally; contralateral AON projections arose from the pretectal olivary nucleus embedded in the NOT. Descending pathways contacted precerebellar nuclei: the dorsolateral and dorsomedial pontine nuclei, the nucleus reticularis tegmenti pontis, and the inferior olive. Direct projections from NOT to the ipsilateral nucleus prepositus hypoglossi (ppH) appeared to be weak, but retrograde tracer injections into rostral ppH verified this projection; furthermore, the injections demonstrated that AON efferents also enter this area. Efferents from the NOT also targeted ascending reticular networks from the pedunculopontine tegmental nucleus and the locus coeruleus. Rostrally, NOT projections included the magnocellular layers of the lateral geniculate nucleus (lgn); the pregeniculate, peripeduncular, and thalamic reticular nuclei; and the pulvinar, the zona incerta, the mesencephalic reticular formation, the intralaminar thalamic nuclei, and the hypothalamus. The NOT could generate optokinetic nystagmus through projections to the AON, the ppH, and the precerebellar nuclei. However, NOT also projects to structures controlling saccades, ocular pursuit, the near response, lgn motion sensitivity, visual attention, vigilance, and gain modification of the vestibulo-ocular reflex. Any hypothesis on the function of NOT must take into account its connectivity to all of these visuomotor structures.","container-title":"The Journal of Comparative Neurology","DOI":"10.1002/(SICI)1096-9861(19960909)373:1&lt;90::AID-CNE8&gt;3.0.CO;2-8","ISSN":"0021-9967","issue":"1","journalAbbreviation":"J Comp Neurol","language":"eng","note":"PMID: 8876465","page":"90-107","source":"PubMed","title":"Efferent pathways of the nucleus of the optic tract in monkey and their role in eye movements","volume":"373","author":[{"family":"Büttner-Ennever","given":"J. A."},{"family":"Cohen","given":"B."},{"family":"Horn","given":"A. K."},{"family":"Reisine","given":"H."}],"issued":{"date-parts":[["1996",9,9]]}}}],"schema":"https://github.com/citation-style-language/schema/raw/master/csl-citation.json"} </w:instrText>
      </w:r>
      <w:r w:rsidR="002629CF" w:rsidRPr="00F346F5">
        <w:rPr>
          <w:i w:val="0"/>
          <w:iCs w:val="0"/>
          <w:lang w:val="en-US"/>
        </w:rPr>
        <w:fldChar w:fldCharType="separate"/>
      </w:r>
      <w:r w:rsidR="00091EF6" w:rsidRPr="00F346F5">
        <w:rPr>
          <w:rFonts w:cs="Calibri"/>
          <w:vertAlign w:val="superscript"/>
          <w:lang w:val="en-US"/>
        </w:rPr>
        <w:t>18</w:t>
      </w:r>
      <w:r w:rsidR="002629CF" w:rsidRPr="00F346F5">
        <w:rPr>
          <w:i w:val="0"/>
          <w:iCs w:val="0"/>
          <w:lang w:val="en-US"/>
        </w:rPr>
        <w:fldChar w:fldCharType="end"/>
      </w:r>
      <w:r w:rsidR="002629CF" w:rsidRPr="00F346F5">
        <w:rPr>
          <w:i w:val="0"/>
          <w:iCs w:val="0"/>
          <w:lang w:val="en-US"/>
        </w:rPr>
        <w:t>.</w:t>
      </w:r>
      <w:r w:rsidR="002629CF" w:rsidRPr="00F346F5">
        <w:rPr>
          <w:b/>
          <w:bCs/>
          <w:i w:val="0"/>
          <w:iCs w:val="0"/>
          <w:lang w:val="en-US"/>
        </w:rPr>
        <w:t xml:space="preserve"> A.</w:t>
      </w:r>
      <w:r w:rsidR="002629CF" w:rsidRPr="00F346F5">
        <w:rPr>
          <w:i w:val="0"/>
          <w:iCs w:val="0"/>
          <w:lang w:val="en-US"/>
        </w:rPr>
        <w:t xml:space="preserve"> Injection site involving the pretectal NOT</w:t>
      </w:r>
      <w:r w:rsidR="00F30FFF" w:rsidRPr="00F346F5">
        <w:rPr>
          <w:i w:val="0"/>
          <w:iCs w:val="0"/>
          <w:lang w:val="en-US"/>
        </w:rPr>
        <w:t>, PON</w:t>
      </w:r>
      <w:r w:rsidR="002629CF" w:rsidRPr="00F346F5">
        <w:rPr>
          <w:i w:val="0"/>
          <w:iCs w:val="0"/>
          <w:lang w:val="en-US"/>
        </w:rPr>
        <w:t xml:space="preserve"> and parts of the thalamic pulvinar. Fibrillary labelling is found in the posterior commissure, with terminal labelling in the ipsilateral (</w:t>
      </w:r>
      <w:r w:rsidR="002629CF" w:rsidRPr="00F346F5">
        <w:rPr>
          <w:b/>
          <w:bCs/>
          <w:i w:val="0"/>
          <w:iCs w:val="0"/>
          <w:lang w:val="en-US"/>
        </w:rPr>
        <w:t>B</w:t>
      </w:r>
      <w:r w:rsidR="002629CF" w:rsidRPr="00F346F5">
        <w:rPr>
          <w:i w:val="0"/>
          <w:iCs w:val="0"/>
          <w:lang w:val="en-US"/>
        </w:rPr>
        <w:t>.) and contralateral NPC (</w:t>
      </w:r>
      <w:r w:rsidR="002629CF" w:rsidRPr="00F346F5">
        <w:rPr>
          <w:b/>
          <w:bCs/>
          <w:i w:val="0"/>
          <w:iCs w:val="0"/>
          <w:lang w:val="en-US"/>
        </w:rPr>
        <w:t>C</w:t>
      </w:r>
      <w:r w:rsidR="002629CF" w:rsidRPr="00F346F5">
        <w:rPr>
          <w:i w:val="0"/>
          <w:iCs w:val="0"/>
          <w:lang w:val="en-US"/>
        </w:rPr>
        <w:t>.).</w:t>
      </w:r>
    </w:p>
    <w:p w14:paraId="5E6415E9" w14:textId="77777777" w:rsidR="008F3DBC" w:rsidRPr="00F346F5" w:rsidRDefault="008F3DBC">
      <w:pPr>
        <w:spacing w:after="160" w:line="259" w:lineRule="auto"/>
        <w:jc w:val="left"/>
        <w:rPr>
          <w:lang w:val="en-US"/>
        </w:rPr>
      </w:pPr>
      <w:r w:rsidRPr="00F346F5">
        <w:rPr>
          <w:lang w:val="en-US"/>
        </w:rPr>
        <w:br w:type="page"/>
      </w:r>
    </w:p>
    <w:p w14:paraId="25D3C738" w14:textId="5920E7A9" w:rsidR="00A16E74" w:rsidRPr="00F346F5" w:rsidRDefault="006C420A" w:rsidP="00531B4D">
      <w:pPr>
        <w:spacing w:after="160" w:line="259" w:lineRule="auto"/>
        <w:jc w:val="left"/>
        <w:rPr>
          <w:lang w:val="en-US"/>
        </w:rPr>
      </w:pPr>
      <w:r w:rsidRPr="00F346F5">
        <w:rPr>
          <w:lang w:val="en-US"/>
        </w:rPr>
        <w:lastRenderedPageBreak/>
        <w:t>Supplementary table</w:t>
      </w:r>
      <w:r w:rsidR="007C253A" w:rsidRPr="00F346F5">
        <w:rPr>
          <w:lang w:val="en-US"/>
        </w:rPr>
        <w:t>s</w:t>
      </w:r>
    </w:p>
    <w:tbl>
      <w:tblPr>
        <w:tblStyle w:val="Tabellenraster"/>
        <w:tblW w:w="918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5"/>
        <w:gridCol w:w="1290"/>
        <w:gridCol w:w="1290"/>
        <w:gridCol w:w="1380"/>
        <w:gridCol w:w="1200"/>
        <w:gridCol w:w="1140"/>
        <w:gridCol w:w="1355"/>
      </w:tblGrid>
      <w:tr w:rsidR="00F346F5" w:rsidRPr="00F346F5" w14:paraId="2F3BAB33" w14:textId="77777777" w:rsidTr="006C420A">
        <w:trPr>
          <w:trHeight w:val="358"/>
        </w:trPr>
        <w:tc>
          <w:tcPr>
            <w:tcW w:w="1525" w:type="dxa"/>
            <w:tcBorders>
              <w:top w:val="nil"/>
              <w:bottom w:val="single" w:sz="4" w:space="0" w:color="auto"/>
            </w:tcBorders>
            <w:vAlign w:val="center"/>
          </w:tcPr>
          <w:p w14:paraId="1898CFC9" w14:textId="77777777" w:rsidR="006C420A" w:rsidRPr="00F346F5" w:rsidRDefault="006C420A" w:rsidP="0075444D">
            <w:pPr>
              <w:rPr>
                <w:rFonts w:asciiTheme="minorHAnsi" w:hAnsiTheme="minorHAnsi" w:cstheme="minorHAnsi"/>
                <w:szCs w:val="20"/>
                <w:lang w:val="en-US"/>
              </w:rPr>
            </w:pPr>
          </w:p>
        </w:tc>
        <w:tc>
          <w:tcPr>
            <w:tcW w:w="1290" w:type="dxa"/>
            <w:tcBorders>
              <w:top w:val="nil"/>
              <w:bottom w:val="single" w:sz="4" w:space="0" w:color="auto"/>
            </w:tcBorders>
            <w:vAlign w:val="center"/>
          </w:tcPr>
          <w:p w14:paraId="396819A7" w14:textId="77777777" w:rsidR="006C420A" w:rsidRPr="00F346F5" w:rsidRDefault="006C420A" w:rsidP="0075444D">
            <w:pPr>
              <w:rPr>
                <w:rFonts w:asciiTheme="minorHAnsi" w:hAnsiTheme="minorHAnsi" w:cstheme="minorHAnsi"/>
                <w:b/>
                <w:bCs/>
                <w:szCs w:val="20"/>
                <w:lang w:val="en-US"/>
              </w:rPr>
            </w:pPr>
            <w:r w:rsidRPr="00F346F5">
              <w:rPr>
                <w:rFonts w:asciiTheme="minorHAnsi" w:hAnsiTheme="minorHAnsi" w:cstheme="minorHAnsi"/>
                <w:b/>
                <w:bCs/>
                <w:szCs w:val="20"/>
                <w:lang w:val="en-US"/>
              </w:rPr>
              <w:t>Freq. LE</w:t>
            </w:r>
          </w:p>
        </w:tc>
        <w:tc>
          <w:tcPr>
            <w:tcW w:w="1290" w:type="dxa"/>
            <w:tcBorders>
              <w:top w:val="nil"/>
              <w:bottom w:val="single" w:sz="4" w:space="0" w:color="auto"/>
            </w:tcBorders>
            <w:vAlign w:val="center"/>
          </w:tcPr>
          <w:p w14:paraId="69ACE805" w14:textId="77777777" w:rsidR="006C420A" w:rsidRPr="00F346F5" w:rsidRDefault="006C420A" w:rsidP="0075444D">
            <w:pPr>
              <w:rPr>
                <w:rFonts w:asciiTheme="minorHAnsi" w:hAnsiTheme="minorHAnsi" w:cstheme="minorHAnsi"/>
                <w:szCs w:val="20"/>
                <w:lang w:val="en-US"/>
              </w:rPr>
            </w:pPr>
            <w:r w:rsidRPr="00F346F5">
              <w:rPr>
                <w:rFonts w:asciiTheme="minorHAnsi" w:hAnsiTheme="minorHAnsi" w:cstheme="minorHAnsi"/>
                <w:b/>
                <w:bCs/>
                <w:szCs w:val="20"/>
                <w:lang w:val="en-US"/>
              </w:rPr>
              <w:t>Freq. RE</w:t>
            </w:r>
          </w:p>
        </w:tc>
        <w:tc>
          <w:tcPr>
            <w:tcW w:w="1380" w:type="dxa"/>
            <w:tcBorders>
              <w:top w:val="nil"/>
              <w:bottom w:val="single" w:sz="4" w:space="0" w:color="auto"/>
            </w:tcBorders>
            <w:vAlign w:val="center"/>
          </w:tcPr>
          <w:p w14:paraId="294DE52E" w14:textId="77777777" w:rsidR="006C420A" w:rsidRPr="00F346F5" w:rsidRDefault="006C420A" w:rsidP="0075444D">
            <w:pPr>
              <w:rPr>
                <w:rFonts w:asciiTheme="minorHAnsi" w:hAnsiTheme="minorHAnsi" w:cstheme="minorHAnsi"/>
                <w:szCs w:val="20"/>
                <w:lang w:val="en-US"/>
              </w:rPr>
            </w:pPr>
            <w:r w:rsidRPr="00F346F5">
              <w:rPr>
                <w:rFonts w:asciiTheme="minorHAnsi" w:hAnsiTheme="minorHAnsi" w:cstheme="minorHAnsi"/>
                <w:b/>
                <w:bCs/>
                <w:szCs w:val="20"/>
                <w:lang w:val="en-US"/>
              </w:rPr>
              <w:t xml:space="preserve">Freq. </w:t>
            </w:r>
            <w:proofErr w:type="spellStart"/>
            <w:r w:rsidRPr="00F346F5">
              <w:rPr>
                <w:rFonts w:asciiTheme="minorHAnsi" w:hAnsiTheme="minorHAnsi" w:cstheme="minorHAnsi"/>
                <w:b/>
                <w:bCs/>
                <w:szCs w:val="20"/>
                <w:lang w:val="en-US"/>
              </w:rPr>
              <w:t>Binoc</w:t>
            </w:r>
            <w:proofErr w:type="spellEnd"/>
            <w:r w:rsidRPr="00F346F5">
              <w:rPr>
                <w:rFonts w:asciiTheme="minorHAnsi" w:hAnsiTheme="minorHAnsi" w:cstheme="minorHAnsi"/>
                <w:b/>
                <w:bCs/>
                <w:szCs w:val="20"/>
                <w:lang w:val="en-US"/>
              </w:rPr>
              <w:t>.</w:t>
            </w:r>
          </w:p>
        </w:tc>
        <w:tc>
          <w:tcPr>
            <w:tcW w:w="1200" w:type="dxa"/>
            <w:tcBorders>
              <w:top w:val="nil"/>
              <w:bottom w:val="single" w:sz="4" w:space="0" w:color="auto"/>
            </w:tcBorders>
            <w:vAlign w:val="center"/>
          </w:tcPr>
          <w:p w14:paraId="2C5DD5A0" w14:textId="77777777" w:rsidR="006C420A" w:rsidRPr="00F346F5" w:rsidRDefault="006C420A" w:rsidP="0075444D">
            <w:pPr>
              <w:rPr>
                <w:rFonts w:asciiTheme="minorHAnsi" w:hAnsiTheme="minorHAnsi" w:cstheme="minorHAnsi"/>
                <w:szCs w:val="20"/>
                <w:lang w:val="en-US"/>
              </w:rPr>
            </w:pPr>
            <w:r w:rsidRPr="00F346F5">
              <w:rPr>
                <w:rFonts w:asciiTheme="minorHAnsi" w:hAnsiTheme="minorHAnsi" w:cstheme="minorHAnsi"/>
                <w:b/>
                <w:bCs/>
                <w:szCs w:val="20"/>
                <w:lang w:val="en-US"/>
              </w:rPr>
              <w:t>Amp. LE</w:t>
            </w:r>
          </w:p>
        </w:tc>
        <w:tc>
          <w:tcPr>
            <w:tcW w:w="1140" w:type="dxa"/>
            <w:tcBorders>
              <w:top w:val="nil"/>
              <w:bottom w:val="single" w:sz="4" w:space="0" w:color="auto"/>
            </w:tcBorders>
            <w:vAlign w:val="center"/>
          </w:tcPr>
          <w:p w14:paraId="26D932A5" w14:textId="77777777" w:rsidR="006C420A" w:rsidRPr="00F346F5" w:rsidRDefault="006C420A" w:rsidP="0075444D">
            <w:pPr>
              <w:rPr>
                <w:rFonts w:asciiTheme="minorHAnsi" w:hAnsiTheme="minorHAnsi" w:cstheme="minorHAnsi"/>
                <w:szCs w:val="20"/>
                <w:lang w:val="en-US"/>
              </w:rPr>
            </w:pPr>
            <w:r w:rsidRPr="00F346F5">
              <w:rPr>
                <w:rFonts w:asciiTheme="minorHAnsi" w:hAnsiTheme="minorHAnsi" w:cstheme="minorHAnsi"/>
                <w:b/>
                <w:bCs/>
                <w:szCs w:val="20"/>
                <w:lang w:val="en-US"/>
              </w:rPr>
              <w:t>Amp. RE</w:t>
            </w:r>
          </w:p>
        </w:tc>
        <w:tc>
          <w:tcPr>
            <w:tcW w:w="1355" w:type="dxa"/>
            <w:tcBorders>
              <w:top w:val="nil"/>
              <w:bottom w:val="single" w:sz="4" w:space="0" w:color="auto"/>
            </w:tcBorders>
            <w:vAlign w:val="center"/>
          </w:tcPr>
          <w:p w14:paraId="75789D69" w14:textId="77777777" w:rsidR="006C420A" w:rsidRPr="00F346F5" w:rsidRDefault="006C420A" w:rsidP="0075444D">
            <w:pPr>
              <w:rPr>
                <w:rFonts w:asciiTheme="minorHAnsi" w:hAnsiTheme="minorHAnsi" w:cstheme="minorHAnsi"/>
                <w:szCs w:val="20"/>
                <w:lang w:val="en-US"/>
              </w:rPr>
            </w:pPr>
            <w:r w:rsidRPr="00F346F5">
              <w:rPr>
                <w:rFonts w:asciiTheme="minorHAnsi" w:hAnsiTheme="minorHAnsi" w:cstheme="minorHAnsi"/>
                <w:b/>
                <w:bCs/>
                <w:szCs w:val="20"/>
                <w:lang w:val="en-US"/>
              </w:rPr>
              <w:t xml:space="preserve">Amp. </w:t>
            </w:r>
            <w:proofErr w:type="spellStart"/>
            <w:r w:rsidRPr="00F346F5">
              <w:rPr>
                <w:rFonts w:asciiTheme="minorHAnsi" w:hAnsiTheme="minorHAnsi" w:cstheme="minorHAnsi"/>
                <w:b/>
                <w:bCs/>
                <w:szCs w:val="20"/>
                <w:lang w:val="en-US"/>
              </w:rPr>
              <w:t>Binoc</w:t>
            </w:r>
            <w:proofErr w:type="spellEnd"/>
            <w:r w:rsidRPr="00F346F5">
              <w:rPr>
                <w:rFonts w:asciiTheme="minorHAnsi" w:hAnsiTheme="minorHAnsi" w:cstheme="minorHAnsi"/>
                <w:b/>
                <w:bCs/>
                <w:szCs w:val="20"/>
                <w:lang w:val="en-US"/>
              </w:rPr>
              <w:t>.</w:t>
            </w:r>
          </w:p>
        </w:tc>
      </w:tr>
      <w:tr w:rsidR="00F346F5" w:rsidRPr="00F346F5" w14:paraId="53900BCD" w14:textId="77777777" w:rsidTr="006C420A">
        <w:trPr>
          <w:trHeight w:val="378"/>
        </w:trPr>
        <w:tc>
          <w:tcPr>
            <w:tcW w:w="1525" w:type="dxa"/>
            <w:tcBorders>
              <w:top w:val="single" w:sz="4" w:space="0" w:color="auto"/>
            </w:tcBorders>
            <w:vAlign w:val="center"/>
          </w:tcPr>
          <w:p w14:paraId="1F23864A" w14:textId="77777777" w:rsidR="006C420A" w:rsidRPr="00F346F5" w:rsidRDefault="006C420A" w:rsidP="0075444D">
            <w:pPr>
              <w:rPr>
                <w:rFonts w:asciiTheme="minorHAnsi" w:hAnsiTheme="minorHAnsi" w:cstheme="minorHAnsi"/>
                <w:b/>
                <w:bCs/>
                <w:szCs w:val="20"/>
                <w:lang w:val="en-US"/>
              </w:rPr>
            </w:pPr>
            <w:r w:rsidRPr="00F346F5">
              <w:rPr>
                <w:rFonts w:asciiTheme="minorHAnsi" w:hAnsiTheme="minorHAnsi" w:cstheme="minorHAnsi"/>
                <w:b/>
                <w:bCs/>
                <w:szCs w:val="20"/>
                <w:lang w:val="en-US"/>
              </w:rPr>
              <w:t>Median</w:t>
            </w:r>
          </w:p>
        </w:tc>
        <w:tc>
          <w:tcPr>
            <w:tcW w:w="1290" w:type="dxa"/>
            <w:tcBorders>
              <w:top w:val="single" w:sz="4" w:space="0" w:color="auto"/>
            </w:tcBorders>
            <w:vAlign w:val="center"/>
          </w:tcPr>
          <w:p w14:paraId="30E398A7" w14:textId="77777777" w:rsidR="006C420A" w:rsidRPr="00F346F5" w:rsidRDefault="006C420A" w:rsidP="0075444D">
            <w:pPr>
              <w:rPr>
                <w:rFonts w:asciiTheme="minorHAnsi" w:hAnsiTheme="minorHAnsi" w:cstheme="minorHAnsi"/>
                <w:szCs w:val="20"/>
                <w:lang w:val="en-US"/>
              </w:rPr>
            </w:pPr>
            <w:r w:rsidRPr="00F346F5">
              <w:rPr>
                <w:rFonts w:asciiTheme="minorHAnsi" w:hAnsiTheme="minorHAnsi" w:cstheme="minorHAnsi"/>
                <w:szCs w:val="20"/>
                <w:lang w:val="en-US"/>
              </w:rPr>
              <w:t>2.01</w:t>
            </w:r>
          </w:p>
        </w:tc>
        <w:tc>
          <w:tcPr>
            <w:tcW w:w="1290" w:type="dxa"/>
            <w:tcBorders>
              <w:top w:val="single" w:sz="4" w:space="0" w:color="auto"/>
            </w:tcBorders>
            <w:vAlign w:val="center"/>
          </w:tcPr>
          <w:p w14:paraId="26641B5B" w14:textId="77777777" w:rsidR="006C420A" w:rsidRPr="00F346F5" w:rsidRDefault="006C420A" w:rsidP="0075444D">
            <w:pPr>
              <w:rPr>
                <w:rFonts w:asciiTheme="minorHAnsi" w:hAnsiTheme="minorHAnsi" w:cstheme="minorHAnsi"/>
                <w:szCs w:val="20"/>
                <w:lang w:val="en-US"/>
              </w:rPr>
            </w:pPr>
            <w:r w:rsidRPr="00F346F5">
              <w:rPr>
                <w:rFonts w:asciiTheme="minorHAnsi" w:hAnsiTheme="minorHAnsi" w:cstheme="minorHAnsi"/>
                <w:szCs w:val="20"/>
                <w:lang w:val="en-US"/>
              </w:rPr>
              <w:t>2.24</w:t>
            </w:r>
          </w:p>
        </w:tc>
        <w:tc>
          <w:tcPr>
            <w:tcW w:w="1380" w:type="dxa"/>
            <w:tcBorders>
              <w:top w:val="single" w:sz="4" w:space="0" w:color="auto"/>
            </w:tcBorders>
            <w:vAlign w:val="center"/>
          </w:tcPr>
          <w:p w14:paraId="697A3FFB" w14:textId="77777777" w:rsidR="006C420A" w:rsidRPr="00F346F5" w:rsidRDefault="006C420A" w:rsidP="0075444D">
            <w:pPr>
              <w:rPr>
                <w:rFonts w:asciiTheme="minorHAnsi" w:hAnsiTheme="minorHAnsi" w:cstheme="minorHAnsi"/>
                <w:szCs w:val="20"/>
                <w:lang w:val="en-US"/>
              </w:rPr>
            </w:pPr>
            <w:r w:rsidRPr="00F346F5">
              <w:rPr>
                <w:rFonts w:asciiTheme="minorHAnsi" w:hAnsiTheme="minorHAnsi" w:cstheme="minorHAnsi"/>
                <w:szCs w:val="20"/>
                <w:lang w:val="en-US"/>
              </w:rPr>
              <w:t>2.13</w:t>
            </w:r>
          </w:p>
        </w:tc>
        <w:tc>
          <w:tcPr>
            <w:tcW w:w="1200" w:type="dxa"/>
            <w:tcBorders>
              <w:top w:val="single" w:sz="4" w:space="0" w:color="auto"/>
            </w:tcBorders>
            <w:vAlign w:val="center"/>
          </w:tcPr>
          <w:p w14:paraId="11F57CCB" w14:textId="77777777" w:rsidR="006C420A" w:rsidRPr="00F346F5" w:rsidRDefault="006C420A" w:rsidP="0075444D">
            <w:pPr>
              <w:rPr>
                <w:rFonts w:asciiTheme="minorHAnsi" w:hAnsiTheme="minorHAnsi" w:cstheme="minorHAnsi"/>
                <w:szCs w:val="20"/>
                <w:lang w:val="en-US"/>
              </w:rPr>
            </w:pPr>
            <w:r w:rsidRPr="00F346F5">
              <w:rPr>
                <w:rFonts w:asciiTheme="minorHAnsi" w:hAnsiTheme="minorHAnsi" w:cstheme="minorHAnsi"/>
                <w:szCs w:val="20"/>
                <w:lang w:val="en-US"/>
              </w:rPr>
              <w:t>0.92</w:t>
            </w:r>
          </w:p>
        </w:tc>
        <w:tc>
          <w:tcPr>
            <w:tcW w:w="1140" w:type="dxa"/>
            <w:tcBorders>
              <w:top w:val="single" w:sz="4" w:space="0" w:color="auto"/>
            </w:tcBorders>
            <w:vAlign w:val="center"/>
          </w:tcPr>
          <w:p w14:paraId="11C12DD9" w14:textId="77777777" w:rsidR="006C420A" w:rsidRPr="00F346F5" w:rsidRDefault="006C420A" w:rsidP="0075444D">
            <w:pPr>
              <w:rPr>
                <w:rFonts w:asciiTheme="minorHAnsi" w:hAnsiTheme="minorHAnsi" w:cstheme="minorHAnsi"/>
                <w:szCs w:val="20"/>
                <w:lang w:val="en-US"/>
              </w:rPr>
            </w:pPr>
            <w:r w:rsidRPr="00F346F5">
              <w:rPr>
                <w:rFonts w:asciiTheme="minorHAnsi" w:hAnsiTheme="minorHAnsi" w:cstheme="minorHAnsi"/>
                <w:szCs w:val="20"/>
                <w:lang w:val="en-US"/>
              </w:rPr>
              <w:t>0.91</w:t>
            </w:r>
          </w:p>
        </w:tc>
        <w:tc>
          <w:tcPr>
            <w:tcW w:w="1355" w:type="dxa"/>
            <w:tcBorders>
              <w:top w:val="single" w:sz="4" w:space="0" w:color="auto"/>
            </w:tcBorders>
            <w:vAlign w:val="center"/>
          </w:tcPr>
          <w:p w14:paraId="3B0896DA" w14:textId="77777777" w:rsidR="006C420A" w:rsidRPr="00F346F5" w:rsidRDefault="006C420A" w:rsidP="0075444D">
            <w:pPr>
              <w:rPr>
                <w:rFonts w:asciiTheme="minorHAnsi" w:hAnsiTheme="minorHAnsi" w:cstheme="minorHAnsi"/>
                <w:szCs w:val="20"/>
                <w:lang w:val="en-US"/>
              </w:rPr>
            </w:pPr>
            <w:r w:rsidRPr="00F346F5">
              <w:rPr>
                <w:rFonts w:asciiTheme="minorHAnsi" w:hAnsiTheme="minorHAnsi" w:cstheme="minorHAnsi"/>
                <w:szCs w:val="20"/>
                <w:lang w:val="en-US"/>
              </w:rPr>
              <w:t>0.83</w:t>
            </w:r>
          </w:p>
        </w:tc>
      </w:tr>
      <w:tr w:rsidR="00F346F5" w:rsidRPr="00F346F5" w14:paraId="45C80B2C" w14:textId="77777777" w:rsidTr="006C420A">
        <w:trPr>
          <w:trHeight w:val="378"/>
        </w:trPr>
        <w:tc>
          <w:tcPr>
            <w:tcW w:w="1525" w:type="dxa"/>
            <w:vAlign w:val="center"/>
          </w:tcPr>
          <w:p w14:paraId="582192CF" w14:textId="77777777" w:rsidR="006C420A" w:rsidRPr="00F346F5" w:rsidRDefault="006C420A" w:rsidP="0075444D">
            <w:pPr>
              <w:rPr>
                <w:rFonts w:asciiTheme="minorHAnsi" w:hAnsiTheme="minorHAnsi" w:cstheme="minorHAnsi"/>
                <w:b/>
                <w:bCs/>
                <w:szCs w:val="20"/>
                <w:lang w:val="en-US"/>
              </w:rPr>
            </w:pPr>
            <w:r w:rsidRPr="00F346F5">
              <w:rPr>
                <w:rFonts w:asciiTheme="minorHAnsi" w:hAnsiTheme="minorHAnsi" w:cstheme="minorHAnsi"/>
                <w:b/>
                <w:bCs/>
                <w:szCs w:val="20"/>
                <w:lang w:val="en-US"/>
              </w:rPr>
              <w:t>Mean</w:t>
            </w:r>
          </w:p>
        </w:tc>
        <w:tc>
          <w:tcPr>
            <w:tcW w:w="1290" w:type="dxa"/>
            <w:vAlign w:val="center"/>
          </w:tcPr>
          <w:p w14:paraId="1B09F927" w14:textId="77777777" w:rsidR="006C420A" w:rsidRPr="00F346F5" w:rsidRDefault="006C420A" w:rsidP="0075444D">
            <w:pPr>
              <w:rPr>
                <w:rFonts w:asciiTheme="minorHAnsi" w:hAnsiTheme="minorHAnsi" w:cstheme="minorHAnsi"/>
                <w:szCs w:val="20"/>
                <w:lang w:val="en-US"/>
              </w:rPr>
            </w:pPr>
            <w:r w:rsidRPr="00F346F5">
              <w:rPr>
                <w:rFonts w:asciiTheme="minorHAnsi" w:hAnsiTheme="minorHAnsi" w:cstheme="minorHAnsi"/>
                <w:szCs w:val="20"/>
                <w:lang w:val="en-US"/>
              </w:rPr>
              <w:t>2.14</w:t>
            </w:r>
          </w:p>
        </w:tc>
        <w:tc>
          <w:tcPr>
            <w:tcW w:w="1290" w:type="dxa"/>
            <w:vAlign w:val="center"/>
          </w:tcPr>
          <w:p w14:paraId="68A7FA7F" w14:textId="77777777" w:rsidR="006C420A" w:rsidRPr="00F346F5" w:rsidRDefault="006C420A" w:rsidP="0075444D">
            <w:pPr>
              <w:rPr>
                <w:rFonts w:asciiTheme="minorHAnsi" w:hAnsiTheme="minorHAnsi" w:cstheme="minorHAnsi"/>
                <w:szCs w:val="20"/>
                <w:lang w:val="en-US"/>
              </w:rPr>
            </w:pPr>
            <w:r w:rsidRPr="00F346F5">
              <w:rPr>
                <w:rFonts w:asciiTheme="minorHAnsi" w:hAnsiTheme="minorHAnsi" w:cstheme="minorHAnsi"/>
                <w:szCs w:val="20"/>
                <w:lang w:val="en-US"/>
              </w:rPr>
              <w:t>2.26</w:t>
            </w:r>
          </w:p>
        </w:tc>
        <w:tc>
          <w:tcPr>
            <w:tcW w:w="1380" w:type="dxa"/>
            <w:vAlign w:val="center"/>
          </w:tcPr>
          <w:p w14:paraId="0F41D639" w14:textId="77777777" w:rsidR="006C420A" w:rsidRPr="00F346F5" w:rsidRDefault="006C420A" w:rsidP="0075444D">
            <w:pPr>
              <w:rPr>
                <w:rFonts w:asciiTheme="minorHAnsi" w:hAnsiTheme="minorHAnsi" w:cstheme="minorHAnsi"/>
                <w:szCs w:val="20"/>
                <w:lang w:val="en-US"/>
              </w:rPr>
            </w:pPr>
            <w:r w:rsidRPr="00F346F5">
              <w:rPr>
                <w:rFonts w:asciiTheme="minorHAnsi" w:hAnsiTheme="minorHAnsi" w:cstheme="minorHAnsi"/>
                <w:szCs w:val="20"/>
                <w:lang w:val="en-US"/>
              </w:rPr>
              <w:t>2.20</w:t>
            </w:r>
          </w:p>
        </w:tc>
        <w:tc>
          <w:tcPr>
            <w:tcW w:w="1200" w:type="dxa"/>
            <w:vAlign w:val="center"/>
          </w:tcPr>
          <w:p w14:paraId="6BC3F463" w14:textId="77777777" w:rsidR="006C420A" w:rsidRPr="00F346F5" w:rsidRDefault="006C420A" w:rsidP="0075444D">
            <w:pPr>
              <w:rPr>
                <w:rFonts w:asciiTheme="minorHAnsi" w:hAnsiTheme="minorHAnsi" w:cstheme="minorHAnsi"/>
                <w:szCs w:val="20"/>
                <w:lang w:val="en-US"/>
              </w:rPr>
            </w:pPr>
            <w:r w:rsidRPr="00F346F5">
              <w:rPr>
                <w:rFonts w:asciiTheme="minorHAnsi" w:hAnsiTheme="minorHAnsi" w:cstheme="minorHAnsi"/>
                <w:szCs w:val="20"/>
                <w:lang w:val="en-US"/>
              </w:rPr>
              <w:t>1.12</w:t>
            </w:r>
          </w:p>
        </w:tc>
        <w:tc>
          <w:tcPr>
            <w:tcW w:w="1140" w:type="dxa"/>
            <w:vAlign w:val="center"/>
          </w:tcPr>
          <w:p w14:paraId="57837632" w14:textId="77777777" w:rsidR="006C420A" w:rsidRPr="00F346F5" w:rsidRDefault="006C420A" w:rsidP="0075444D">
            <w:pPr>
              <w:rPr>
                <w:rFonts w:asciiTheme="minorHAnsi" w:hAnsiTheme="minorHAnsi" w:cstheme="minorHAnsi"/>
                <w:szCs w:val="20"/>
                <w:lang w:val="en-US"/>
              </w:rPr>
            </w:pPr>
            <w:r w:rsidRPr="00F346F5">
              <w:rPr>
                <w:rFonts w:asciiTheme="minorHAnsi" w:hAnsiTheme="minorHAnsi" w:cstheme="minorHAnsi"/>
                <w:szCs w:val="20"/>
                <w:lang w:val="en-US"/>
              </w:rPr>
              <w:t>1.02</w:t>
            </w:r>
          </w:p>
        </w:tc>
        <w:tc>
          <w:tcPr>
            <w:tcW w:w="1355" w:type="dxa"/>
            <w:vAlign w:val="center"/>
          </w:tcPr>
          <w:p w14:paraId="695A3C4B" w14:textId="77777777" w:rsidR="006C420A" w:rsidRPr="00F346F5" w:rsidRDefault="006C420A" w:rsidP="0075444D">
            <w:pPr>
              <w:rPr>
                <w:rFonts w:asciiTheme="minorHAnsi" w:hAnsiTheme="minorHAnsi" w:cstheme="minorHAnsi"/>
                <w:szCs w:val="20"/>
                <w:lang w:val="en-US"/>
              </w:rPr>
            </w:pPr>
            <w:r w:rsidRPr="00F346F5">
              <w:rPr>
                <w:rFonts w:asciiTheme="minorHAnsi" w:hAnsiTheme="minorHAnsi" w:cstheme="minorHAnsi"/>
                <w:szCs w:val="20"/>
                <w:lang w:val="en-US"/>
              </w:rPr>
              <w:t>1.07</w:t>
            </w:r>
          </w:p>
        </w:tc>
      </w:tr>
      <w:tr w:rsidR="00F346F5" w:rsidRPr="00F346F5" w14:paraId="76F5E18C" w14:textId="77777777" w:rsidTr="006C420A">
        <w:trPr>
          <w:trHeight w:val="378"/>
        </w:trPr>
        <w:tc>
          <w:tcPr>
            <w:tcW w:w="1525" w:type="dxa"/>
            <w:vAlign w:val="center"/>
          </w:tcPr>
          <w:p w14:paraId="26616F7A" w14:textId="77777777" w:rsidR="006C420A" w:rsidRPr="00F346F5" w:rsidRDefault="006C420A" w:rsidP="0075444D">
            <w:pPr>
              <w:rPr>
                <w:rFonts w:asciiTheme="minorHAnsi" w:hAnsiTheme="minorHAnsi" w:cstheme="minorHAnsi"/>
                <w:b/>
                <w:bCs/>
                <w:szCs w:val="20"/>
                <w:lang w:val="en-US"/>
              </w:rPr>
            </w:pPr>
            <w:r w:rsidRPr="00F346F5">
              <w:rPr>
                <w:rFonts w:asciiTheme="minorHAnsi" w:hAnsiTheme="minorHAnsi" w:cstheme="minorHAnsi"/>
                <w:b/>
                <w:bCs/>
                <w:szCs w:val="20"/>
                <w:lang w:val="en-US"/>
              </w:rPr>
              <w:t>SD</w:t>
            </w:r>
          </w:p>
        </w:tc>
        <w:tc>
          <w:tcPr>
            <w:tcW w:w="1290" w:type="dxa"/>
            <w:vAlign w:val="center"/>
          </w:tcPr>
          <w:p w14:paraId="02FE62A8" w14:textId="77777777" w:rsidR="006C420A" w:rsidRPr="00F346F5" w:rsidRDefault="006C420A" w:rsidP="0075444D">
            <w:pPr>
              <w:rPr>
                <w:rFonts w:asciiTheme="minorHAnsi" w:hAnsiTheme="minorHAnsi" w:cstheme="minorHAnsi"/>
                <w:szCs w:val="20"/>
                <w:lang w:val="en-US"/>
              </w:rPr>
            </w:pPr>
            <w:r w:rsidRPr="00F346F5">
              <w:rPr>
                <w:rFonts w:asciiTheme="minorHAnsi" w:hAnsiTheme="minorHAnsi" w:cstheme="minorHAnsi"/>
                <w:szCs w:val="20"/>
                <w:lang w:val="en-US"/>
              </w:rPr>
              <w:t>0.46</w:t>
            </w:r>
          </w:p>
        </w:tc>
        <w:tc>
          <w:tcPr>
            <w:tcW w:w="1290" w:type="dxa"/>
            <w:vAlign w:val="center"/>
          </w:tcPr>
          <w:p w14:paraId="741B7782" w14:textId="77777777" w:rsidR="006C420A" w:rsidRPr="00F346F5" w:rsidRDefault="006C420A" w:rsidP="0075444D">
            <w:pPr>
              <w:rPr>
                <w:rFonts w:asciiTheme="minorHAnsi" w:hAnsiTheme="minorHAnsi" w:cstheme="minorHAnsi"/>
                <w:szCs w:val="20"/>
                <w:lang w:val="en-US"/>
              </w:rPr>
            </w:pPr>
            <w:r w:rsidRPr="00F346F5">
              <w:rPr>
                <w:rFonts w:asciiTheme="minorHAnsi" w:hAnsiTheme="minorHAnsi" w:cstheme="minorHAnsi"/>
                <w:szCs w:val="20"/>
                <w:lang w:val="en-US"/>
              </w:rPr>
              <w:t>0.37</w:t>
            </w:r>
          </w:p>
        </w:tc>
        <w:tc>
          <w:tcPr>
            <w:tcW w:w="1380" w:type="dxa"/>
            <w:vAlign w:val="center"/>
          </w:tcPr>
          <w:p w14:paraId="5CC4A413" w14:textId="77777777" w:rsidR="006C420A" w:rsidRPr="00F346F5" w:rsidRDefault="006C420A" w:rsidP="0075444D">
            <w:pPr>
              <w:rPr>
                <w:rFonts w:asciiTheme="minorHAnsi" w:hAnsiTheme="minorHAnsi" w:cstheme="minorHAnsi"/>
                <w:szCs w:val="20"/>
                <w:lang w:val="en-US"/>
              </w:rPr>
            </w:pPr>
            <w:r w:rsidRPr="00F346F5">
              <w:rPr>
                <w:rFonts w:asciiTheme="minorHAnsi" w:hAnsiTheme="minorHAnsi" w:cstheme="minorHAnsi"/>
                <w:szCs w:val="20"/>
                <w:lang w:val="en-US"/>
              </w:rPr>
              <w:t>0.38</w:t>
            </w:r>
          </w:p>
        </w:tc>
        <w:tc>
          <w:tcPr>
            <w:tcW w:w="1200" w:type="dxa"/>
            <w:vAlign w:val="center"/>
          </w:tcPr>
          <w:p w14:paraId="7ED74264" w14:textId="77777777" w:rsidR="006C420A" w:rsidRPr="00F346F5" w:rsidRDefault="006C420A" w:rsidP="0075444D">
            <w:pPr>
              <w:rPr>
                <w:rFonts w:asciiTheme="minorHAnsi" w:hAnsiTheme="minorHAnsi" w:cstheme="minorHAnsi"/>
                <w:szCs w:val="20"/>
                <w:lang w:val="en-US"/>
              </w:rPr>
            </w:pPr>
            <w:r w:rsidRPr="00F346F5">
              <w:rPr>
                <w:rFonts w:asciiTheme="minorHAnsi" w:hAnsiTheme="minorHAnsi" w:cstheme="minorHAnsi"/>
                <w:szCs w:val="20"/>
                <w:lang w:val="en-US"/>
              </w:rPr>
              <w:t>0.69</w:t>
            </w:r>
          </w:p>
        </w:tc>
        <w:tc>
          <w:tcPr>
            <w:tcW w:w="1140" w:type="dxa"/>
            <w:vAlign w:val="center"/>
          </w:tcPr>
          <w:p w14:paraId="231B0033" w14:textId="77777777" w:rsidR="006C420A" w:rsidRPr="00F346F5" w:rsidRDefault="006C420A" w:rsidP="0075444D">
            <w:pPr>
              <w:rPr>
                <w:rFonts w:asciiTheme="minorHAnsi" w:hAnsiTheme="minorHAnsi" w:cstheme="minorHAnsi"/>
                <w:szCs w:val="20"/>
                <w:lang w:val="en-US"/>
              </w:rPr>
            </w:pPr>
            <w:r w:rsidRPr="00F346F5">
              <w:rPr>
                <w:rFonts w:asciiTheme="minorHAnsi" w:hAnsiTheme="minorHAnsi" w:cstheme="minorHAnsi"/>
                <w:szCs w:val="20"/>
                <w:lang w:val="en-US"/>
              </w:rPr>
              <w:t>0.50</w:t>
            </w:r>
          </w:p>
        </w:tc>
        <w:tc>
          <w:tcPr>
            <w:tcW w:w="1355" w:type="dxa"/>
            <w:vAlign w:val="center"/>
          </w:tcPr>
          <w:p w14:paraId="5DE36065" w14:textId="77777777" w:rsidR="006C420A" w:rsidRPr="00F346F5" w:rsidRDefault="006C420A" w:rsidP="0075444D">
            <w:pPr>
              <w:rPr>
                <w:rFonts w:asciiTheme="minorHAnsi" w:hAnsiTheme="minorHAnsi" w:cstheme="minorHAnsi"/>
                <w:szCs w:val="20"/>
                <w:lang w:val="en-US"/>
              </w:rPr>
            </w:pPr>
            <w:r w:rsidRPr="00F346F5">
              <w:rPr>
                <w:rFonts w:asciiTheme="minorHAnsi" w:hAnsiTheme="minorHAnsi" w:cstheme="minorHAnsi"/>
                <w:szCs w:val="20"/>
                <w:lang w:val="en-US"/>
              </w:rPr>
              <w:t>0.57</w:t>
            </w:r>
          </w:p>
        </w:tc>
      </w:tr>
      <w:tr w:rsidR="00F346F5" w:rsidRPr="00F346F5" w14:paraId="2F6CFA70" w14:textId="77777777" w:rsidTr="006C420A">
        <w:trPr>
          <w:trHeight w:val="378"/>
        </w:trPr>
        <w:tc>
          <w:tcPr>
            <w:tcW w:w="1525" w:type="dxa"/>
            <w:vAlign w:val="center"/>
          </w:tcPr>
          <w:p w14:paraId="51DAB66A" w14:textId="77777777" w:rsidR="006C420A" w:rsidRPr="00F346F5" w:rsidRDefault="006C420A" w:rsidP="0075444D">
            <w:pPr>
              <w:rPr>
                <w:rFonts w:asciiTheme="minorHAnsi" w:hAnsiTheme="minorHAnsi" w:cstheme="minorHAnsi"/>
                <w:b/>
                <w:bCs/>
                <w:szCs w:val="20"/>
                <w:lang w:val="en-US"/>
              </w:rPr>
            </w:pPr>
            <w:r w:rsidRPr="00F346F5">
              <w:rPr>
                <w:rFonts w:asciiTheme="minorHAnsi" w:hAnsiTheme="minorHAnsi" w:cstheme="minorHAnsi"/>
                <w:b/>
                <w:bCs/>
                <w:szCs w:val="20"/>
                <w:lang w:val="en-US"/>
              </w:rPr>
              <w:t>IQR</w:t>
            </w:r>
          </w:p>
        </w:tc>
        <w:tc>
          <w:tcPr>
            <w:tcW w:w="1290" w:type="dxa"/>
            <w:vAlign w:val="center"/>
          </w:tcPr>
          <w:p w14:paraId="4E94D267" w14:textId="77777777" w:rsidR="006C420A" w:rsidRPr="00F346F5" w:rsidRDefault="006C420A" w:rsidP="0075444D">
            <w:pPr>
              <w:rPr>
                <w:rFonts w:asciiTheme="minorHAnsi" w:hAnsiTheme="minorHAnsi" w:cstheme="minorHAnsi"/>
                <w:szCs w:val="20"/>
                <w:lang w:val="en-US"/>
              </w:rPr>
            </w:pPr>
            <w:r w:rsidRPr="00F346F5">
              <w:rPr>
                <w:rFonts w:asciiTheme="minorHAnsi" w:hAnsiTheme="minorHAnsi" w:cstheme="minorHAnsi"/>
                <w:szCs w:val="20"/>
                <w:lang w:val="en-US"/>
              </w:rPr>
              <w:t>0.80</w:t>
            </w:r>
          </w:p>
        </w:tc>
        <w:tc>
          <w:tcPr>
            <w:tcW w:w="1290" w:type="dxa"/>
            <w:vAlign w:val="center"/>
          </w:tcPr>
          <w:p w14:paraId="3E58A7B6" w14:textId="77777777" w:rsidR="006C420A" w:rsidRPr="00F346F5" w:rsidRDefault="006C420A" w:rsidP="0075444D">
            <w:pPr>
              <w:rPr>
                <w:rFonts w:asciiTheme="minorHAnsi" w:hAnsiTheme="minorHAnsi" w:cstheme="minorHAnsi"/>
                <w:szCs w:val="20"/>
                <w:lang w:val="en-US"/>
              </w:rPr>
            </w:pPr>
            <w:r w:rsidRPr="00F346F5">
              <w:rPr>
                <w:rFonts w:asciiTheme="minorHAnsi" w:hAnsiTheme="minorHAnsi" w:cstheme="minorHAnsi"/>
                <w:szCs w:val="20"/>
                <w:lang w:val="en-US"/>
              </w:rPr>
              <w:t>0.45</w:t>
            </w:r>
          </w:p>
        </w:tc>
        <w:tc>
          <w:tcPr>
            <w:tcW w:w="1380" w:type="dxa"/>
            <w:vAlign w:val="center"/>
          </w:tcPr>
          <w:p w14:paraId="6A26D957" w14:textId="77777777" w:rsidR="006C420A" w:rsidRPr="00F346F5" w:rsidRDefault="006C420A" w:rsidP="0075444D">
            <w:pPr>
              <w:rPr>
                <w:rFonts w:asciiTheme="minorHAnsi" w:hAnsiTheme="minorHAnsi" w:cstheme="minorHAnsi"/>
                <w:szCs w:val="20"/>
                <w:lang w:val="en-US"/>
              </w:rPr>
            </w:pPr>
            <w:r w:rsidRPr="00F346F5">
              <w:rPr>
                <w:rFonts w:asciiTheme="minorHAnsi" w:hAnsiTheme="minorHAnsi" w:cstheme="minorHAnsi"/>
                <w:szCs w:val="20"/>
                <w:lang w:val="en-US"/>
              </w:rPr>
              <w:t>0.53</w:t>
            </w:r>
          </w:p>
        </w:tc>
        <w:tc>
          <w:tcPr>
            <w:tcW w:w="1200" w:type="dxa"/>
            <w:vAlign w:val="center"/>
          </w:tcPr>
          <w:p w14:paraId="6F6CD1D8" w14:textId="77777777" w:rsidR="006C420A" w:rsidRPr="00F346F5" w:rsidRDefault="006C420A" w:rsidP="0075444D">
            <w:pPr>
              <w:rPr>
                <w:rFonts w:asciiTheme="minorHAnsi" w:hAnsiTheme="minorHAnsi" w:cstheme="minorHAnsi"/>
                <w:szCs w:val="20"/>
                <w:lang w:val="en-US"/>
              </w:rPr>
            </w:pPr>
            <w:r w:rsidRPr="00F346F5">
              <w:rPr>
                <w:rFonts w:asciiTheme="minorHAnsi" w:hAnsiTheme="minorHAnsi" w:cstheme="minorHAnsi"/>
                <w:szCs w:val="20"/>
                <w:lang w:val="en-US"/>
              </w:rPr>
              <w:t>0.63</w:t>
            </w:r>
          </w:p>
        </w:tc>
        <w:tc>
          <w:tcPr>
            <w:tcW w:w="1140" w:type="dxa"/>
            <w:vAlign w:val="center"/>
          </w:tcPr>
          <w:p w14:paraId="3CBB333F" w14:textId="77777777" w:rsidR="006C420A" w:rsidRPr="00F346F5" w:rsidRDefault="006C420A" w:rsidP="0075444D">
            <w:pPr>
              <w:rPr>
                <w:rFonts w:asciiTheme="minorHAnsi" w:hAnsiTheme="minorHAnsi" w:cstheme="minorHAnsi"/>
                <w:szCs w:val="20"/>
                <w:lang w:val="en-US"/>
              </w:rPr>
            </w:pPr>
            <w:r w:rsidRPr="00F346F5">
              <w:rPr>
                <w:rFonts w:asciiTheme="minorHAnsi" w:hAnsiTheme="minorHAnsi" w:cstheme="minorHAnsi"/>
                <w:szCs w:val="20"/>
                <w:lang w:val="en-US"/>
              </w:rPr>
              <w:t>0.50</w:t>
            </w:r>
          </w:p>
        </w:tc>
        <w:tc>
          <w:tcPr>
            <w:tcW w:w="1355" w:type="dxa"/>
            <w:vAlign w:val="center"/>
          </w:tcPr>
          <w:p w14:paraId="74A9C163" w14:textId="77777777" w:rsidR="006C420A" w:rsidRPr="00F346F5" w:rsidRDefault="006C420A" w:rsidP="0075444D">
            <w:pPr>
              <w:rPr>
                <w:rFonts w:asciiTheme="minorHAnsi" w:hAnsiTheme="minorHAnsi" w:cstheme="minorHAnsi"/>
                <w:szCs w:val="20"/>
                <w:lang w:val="en-US"/>
              </w:rPr>
            </w:pPr>
            <w:r w:rsidRPr="00F346F5">
              <w:rPr>
                <w:rFonts w:asciiTheme="minorHAnsi" w:hAnsiTheme="minorHAnsi" w:cstheme="minorHAnsi"/>
                <w:szCs w:val="20"/>
                <w:lang w:val="en-US"/>
              </w:rPr>
              <w:t>0.51</w:t>
            </w:r>
          </w:p>
        </w:tc>
      </w:tr>
      <w:tr w:rsidR="00F346F5" w:rsidRPr="00F346F5" w14:paraId="1BC73303" w14:textId="77777777" w:rsidTr="006C420A">
        <w:trPr>
          <w:trHeight w:val="378"/>
        </w:trPr>
        <w:tc>
          <w:tcPr>
            <w:tcW w:w="1525" w:type="dxa"/>
            <w:vAlign w:val="center"/>
          </w:tcPr>
          <w:p w14:paraId="02D05DC1" w14:textId="77777777" w:rsidR="006C420A" w:rsidRPr="00F346F5" w:rsidRDefault="006C420A" w:rsidP="0075444D">
            <w:pPr>
              <w:rPr>
                <w:rFonts w:asciiTheme="minorHAnsi" w:hAnsiTheme="minorHAnsi" w:cstheme="minorHAnsi"/>
                <w:b/>
                <w:bCs/>
                <w:szCs w:val="20"/>
                <w:lang w:val="en-US"/>
              </w:rPr>
            </w:pPr>
            <w:r w:rsidRPr="00F346F5">
              <w:rPr>
                <w:rFonts w:asciiTheme="minorHAnsi" w:hAnsiTheme="minorHAnsi" w:cstheme="minorHAnsi"/>
                <w:b/>
                <w:bCs/>
                <w:szCs w:val="20"/>
                <w:lang w:val="en-US"/>
              </w:rPr>
              <w:t>Minimum</w:t>
            </w:r>
          </w:p>
        </w:tc>
        <w:tc>
          <w:tcPr>
            <w:tcW w:w="1290" w:type="dxa"/>
            <w:vAlign w:val="center"/>
          </w:tcPr>
          <w:p w14:paraId="0EA95809" w14:textId="77777777" w:rsidR="006C420A" w:rsidRPr="00F346F5" w:rsidRDefault="006C420A" w:rsidP="0075444D">
            <w:pPr>
              <w:rPr>
                <w:rFonts w:asciiTheme="minorHAnsi" w:hAnsiTheme="minorHAnsi" w:cstheme="minorHAnsi"/>
                <w:szCs w:val="20"/>
                <w:lang w:val="en-US"/>
              </w:rPr>
            </w:pPr>
            <w:r w:rsidRPr="00F346F5">
              <w:rPr>
                <w:rFonts w:asciiTheme="minorHAnsi" w:hAnsiTheme="minorHAnsi" w:cstheme="minorHAnsi"/>
                <w:szCs w:val="20"/>
                <w:lang w:val="en-US"/>
              </w:rPr>
              <w:t>1.49</w:t>
            </w:r>
          </w:p>
        </w:tc>
        <w:tc>
          <w:tcPr>
            <w:tcW w:w="1290" w:type="dxa"/>
            <w:vAlign w:val="center"/>
          </w:tcPr>
          <w:p w14:paraId="11A2F71D" w14:textId="77777777" w:rsidR="006C420A" w:rsidRPr="00F346F5" w:rsidRDefault="006C420A" w:rsidP="0075444D">
            <w:pPr>
              <w:rPr>
                <w:rFonts w:asciiTheme="minorHAnsi" w:hAnsiTheme="minorHAnsi" w:cstheme="minorHAnsi"/>
                <w:szCs w:val="20"/>
                <w:lang w:val="en-US"/>
              </w:rPr>
            </w:pPr>
            <w:r w:rsidRPr="00F346F5">
              <w:rPr>
                <w:rFonts w:asciiTheme="minorHAnsi" w:hAnsiTheme="minorHAnsi" w:cstheme="minorHAnsi"/>
                <w:szCs w:val="20"/>
                <w:lang w:val="en-US"/>
              </w:rPr>
              <w:t>1.64</w:t>
            </w:r>
          </w:p>
        </w:tc>
        <w:tc>
          <w:tcPr>
            <w:tcW w:w="1380" w:type="dxa"/>
            <w:vAlign w:val="center"/>
          </w:tcPr>
          <w:p w14:paraId="33EED39A" w14:textId="77777777" w:rsidR="006C420A" w:rsidRPr="00F346F5" w:rsidRDefault="006C420A" w:rsidP="0075444D">
            <w:pPr>
              <w:rPr>
                <w:rFonts w:asciiTheme="minorHAnsi" w:hAnsiTheme="minorHAnsi" w:cstheme="minorHAnsi"/>
                <w:szCs w:val="20"/>
                <w:lang w:val="en-US"/>
              </w:rPr>
            </w:pPr>
            <w:r w:rsidRPr="00F346F5">
              <w:rPr>
                <w:rFonts w:asciiTheme="minorHAnsi" w:hAnsiTheme="minorHAnsi" w:cstheme="minorHAnsi"/>
                <w:szCs w:val="20"/>
                <w:lang w:val="en-US"/>
              </w:rPr>
              <w:t>1.57</w:t>
            </w:r>
          </w:p>
        </w:tc>
        <w:tc>
          <w:tcPr>
            <w:tcW w:w="1200" w:type="dxa"/>
            <w:vAlign w:val="center"/>
          </w:tcPr>
          <w:p w14:paraId="6C387A08" w14:textId="77777777" w:rsidR="006C420A" w:rsidRPr="00F346F5" w:rsidRDefault="006C420A" w:rsidP="0075444D">
            <w:pPr>
              <w:rPr>
                <w:rFonts w:asciiTheme="minorHAnsi" w:hAnsiTheme="minorHAnsi" w:cstheme="minorHAnsi"/>
                <w:szCs w:val="20"/>
                <w:lang w:val="en-US"/>
              </w:rPr>
            </w:pPr>
            <w:r w:rsidRPr="00F346F5">
              <w:rPr>
                <w:rFonts w:asciiTheme="minorHAnsi" w:hAnsiTheme="minorHAnsi" w:cstheme="minorHAnsi"/>
                <w:szCs w:val="20"/>
                <w:lang w:val="en-US"/>
              </w:rPr>
              <w:t>0.46</w:t>
            </w:r>
          </w:p>
        </w:tc>
        <w:tc>
          <w:tcPr>
            <w:tcW w:w="1140" w:type="dxa"/>
            <w:vAlign w:val="center"/>
          </w:tcPr>
          <w:p w14:paraId="4DAE82DC" w14:textId="77777777" w:rsidR="006C420A" w:rsidRPr="00F346F5" w:rsidRDefault="006C420A" w:rsidP="0075444D">
            <w:pPr>
              <w:rPr>
                <w:rFonts w:asciiTheme="minorHAnsi" w:hAnsiTheme="minorHAnsi" w:cstheme="minorHAnsi"/>
                <w:szCs w:val="20"/>
                <w:lang w:val="en-US"/>
              </w:rPr>
            </w:pPr>
            <w:r w:rsidRPr="00F346F5">
              <w:rPr>
                <w:rFonts w:asciiTheme="minorHAnsi" w:hAnsiTheme="minorHAnsi" w:cstheme="minorHAnsi"/>
                <w:szCs w:val="20"/>
                <w:lang w:val="en-US"/>
              </w:rPr>
              <w:t>0.46</w:t>
            </w:r>
          </w:p>
        </w:tc>
        <w:tc>
          <w:tcPr>
            <w:tcW w:w="1355" w:type="dxa"/>
            <w:vAlign w:val="center"/>
          </w:tcPr>
          <w:p w14:paraId="3ADF18CD" w14:textId="77777777" w:rsidR="006C420A" w:rsidRPr="00F346F5" w:rsidRDefault="006C420A" w:rsidP="0075444D">
            <w:pPr>
              <w:rPr>
                <w:rFonts w:asciiTheme="minorHAnsi" w:hAnsiTheme="minorHAnsi" w:cstheme="minorHAnsi"/>
                <w:szCs w:val="20"/>
                <w:lang w:val="en-US"/>
              </w:rPr>
            </w:pPr>
            <w:r w:rsidRPr="00F346F5">
              <w:rPr>
                <w:rFonts w:asciiTheme="minorHAnsi" w:hAnsiTheme="minorHAnsi" w:cstheme="minorHAnsi"/>
                <w:szCs w:val="20"/>
                <w:lang w:val="en-US"/>
              </w:rPr>
              <w:t>0.52</w:t>
            </w:r>
          </w:p>
        </w:tc>
      </w:tr>
      <w:tr w:rsidR="00F346F5" w:rsidRPr="00F346F5" w14:paraId="7A08D59C" w14:textId="77777777" w:rsidTr="006C420A">
        <w:trPr>
          <w:trHeight w:val="378"/>
        </w:trPr>
        <w:tc>
          <w:tcPr>
            <w:tcW w:w="1525" w:type="dxa"/>
            <w:vAlign w:val="center"/>
          </w:tcPr>
          <w:p w14:paraId="43FCB8F4" w14:textId="77777777" w:rsidR="006C420A" w:rsidRPr="00F346F5" w:rsidRDefault="006C420A" w:rsidP="0075444D">
            <w:pPr>
              <w:rPr>
                <w:rFonts w:asciiTheme="minorHAnsi" w:hAnsiTheme="minorHAnsi" w:cstheme="minorHAnsi"/>
                <w:b/>
                <w:bCs/>
                <w:szCs w:val="20"/>
                <w:lang w:val="en-US"/>
              </w:rPr>
            </w:pPr>
            <w:r w:rsidRPr="00F346F5">
              <w:rPr>
                <w:rFonts w:asciiTheme="minorHAnsi" w:hAnsiTheme="minorHAnsi" w:cstheme="minorHAnsi"/>
                <w:b/>
                <w:bCs/>
                <w:szCs w:val="20"/>
                <w:lang w:val="en-US"/>
              </w:rPr>
              <w:t>Maximum</w:t>
            </w:r>
          </w:p>
        </w:tc>
        <w:tc>
          <w:tcPr>
            <w:tcW w:w="1290" w:type="dxa"/>
            <w:vAlign w:val="center"/>
          </w:tcPr>
          <w:p w14:paraId="515051B0" w14:textId="77777777" w:rsidR="006C420A" w:rsidRPr="00F346F5" w:rsidRDefault="006C420A" w:rsidP="0075444D">
            <w:pPr>
              <w:rPr>
                <w:rFonts w:asciiTheme="minorHAnsi" w:hAnsiTheme="minorHAnsi" w:cstheme="minorHAnsi"/>
                <w:szCs w:val="20"/>
                <w:lang w:val="en-US"/>
              </w:rPr>
            </w:pPr>
            <w:r w:rsidRPr="00F346F5">
              <w:rPr>
                <w:rFonts w:asciiTheme="minorHAnsi" w:hAnsiTheme="minorHAnsi" w:cstheme="minorHAnsi"/>
                <w:szCs w:val="20"/>
                <w:lang w:val="en-US"/>
              </w:rPr>
              <w:t>3.01</w:t>
            </w:r>
          </w:p>
        </w:tc>
        <w:tc>
          <w:tcPr>
            <w:tcW w:w="1290" w:type="dxa"/>
            <w:vAlign w:val="center"/>
          </w:tcPr>
          <w:p w14:paraId="115AC01B" w14:textId="77777777" w:rsidR="006C420A" w:rsidRPr="00F346F5" w:rsidRDefault="006C420A" w:rsidP="0075444D">
            <w:pPr>
              <w:rPr>
                <w:rFonts w:asciiTheme="minorHAnsi" w:hAnsiTheme="minorHAnsi" w:cstheme="minorHAnsi"/>
                <w:szCs w:val="20"/>
                <w:lang w:val="en-US"/>
              </w:rPr>
            </w:pPr>
            <w:r w:rsidRPr="00F346F5">
              <w:rPr>
                <w:rFonts w:asciiTheme="minorHAnsi" w:hAnsiTheme="minorHAnsi" w:cstheme="minorHAnsi"/>
                <w:szCs w:val="20"/>
                <w:lang w:val="en-US"/>
              </w:rPr>
              <w:t>2.92</w:t>
            </w:r>
          </w:p>
        </w:tc>
        <w:tc>
          <w:tcPr>
            <w:tcW w:w="1380" w:type="dxa"/>
            <w:vAlign w:val="center"/>
          </w:tcPr>
          <w:p w14:paraId="61888640" w14:textId="77777777" w:rsidR="006C420A" w:rsidRPr="00F346F5" w:rsidRDefault="006C420A" w:rsidP="0075444D">
            <w:pPr>
              <w:rPr>
                <w:rFonts w:asciiTheme="minorHAnsi" w:hAnsiTheme="minorHAnsi" w:cstheme="minorHAnsi"/>
                <w:szCs w:val="20"/>
                <w:lang w:val="en-US"/>
              </w:rPr>
            </w:pPr>
            <w:r w:rsidRPr="00F346F5">
              <w:rPr>
                <w:rFonts w:asciiTheme="minorHAnsi" w:hAnsiTheme="minorHAnsi" w:cstheme="minorHAnsi"/>
                <w:szCs w:val="20"/>
                <w:lang w:val="en-US"/>
              </w:rPr>
              <w:t>2.81</w:t>
            </w:r>
          </w:p>
        </w:tc>
        <w:tc>
          <w:tcPr>
            <w:tcW w:w="1200" w:type="dxa"/>
            <w:vAlign w:val="center"/>
          </w:tcPr>
          <w:p w14:paraId="4D93392A" w14:textId="77777777" w:rsidR="006C420A" w:rsidRPr="00F346F5" w:rsidRDefault="006C420A" w:rsidP="0075444D">
            <w:pPr>
              <w:rPr>
                <w:rFonts w:asciiTheme="minorHAnsi" w:hAnsiTheme="minorHAnsi" w:cstheme="minorHAnsi"/>
                <w:szCs w:val="20"/>
                <w:lang w:val="en-US"/>
              </w:rPr>
            </w:pPr>
            <w:r w:rsidRPr="00F346F5">
              <w:rPr>
                <w:rFonts w:asciiTheme="minorHAnsi" w:hAnsiTheme="minorHAnsi" w:cstheme="minorHAnsi"/>
                <w:szCs w:val="20"/>
                <w:lang w:val="en-US"/>
              </w:rPr>
              <w:t>2.83</w:t>
            </w:r>
          </w:p>
        </w:tc>
        <w:tc>
          <w:tcPr>
            <w:tcW w:w="1140" w:type="dxa"/>
            <w:vAlign w:val="center"/>
          </w:tcPr>
          <w:p w14:paraId="2404DA06" w14:textId="77777777" w:rsidR="006C420A" w:rsidRPr="00F346F5" w:rsidRDefault="006C420A" w:rsidP="0075444D">
            <w:pPr>
              <w:rPr>
                <w:rFonts w:asciiTheme="minorHAnsi" w:hAnsiTheme="minorHAnsi" w:cstheme="minorHAnsi"/>
                <w:szCs w:val="20"/>
                <w:lang w:val="en-US"/>
              </w:rPr>
            </w:pPr>
            <w:r w:rsidRPr="00F346F5">
              <w:rPr>
                <w:rFonts w:asciiTheme="minorHAnsi" w:hAnsiTheme="minorHAnsi" w:cstheme="minorHAnsi"/>
                <w:szCs w:val="20"/>
                <w:lang w:val="en-US"/>
              </w:rPr>
              <w:t>2.33</w:t>
            </w:r>
          </w:p>
        </w:tc>
        <w:tc>
          <w:tcPr>
            <w:tcW w:w="1355" w:type="dxa"/>
            <w:vAlign w:val="center"/>
          </w:tcPr>
          <w:p w14:paraId="692CE2E2" w14:textId="77777777" w:rsidR="006C420A" w:rsidRPr="00F346F5" w:rsidRDefault="006C420A" w:rsidP="006C420A">
            <w:pPr>
              <w:keepNext/>
              <w:rPr>
                <w:rFonts w:asciiTheme="minorHAnsi" w:hAnsiTheme="minorHAnsi" w:cstheme="minorHAnsi"/>
                <w:szCs w:val="20"/>
                <w:lang w:val="en-US"/>
              </w:rPr>
            </w:pPr>
            <w:r w:rsidRPr="00F346F5">
              <w:rPr>
                <w:rFonts w:asciiTheme="minorHAnsi" w:hAnsiTheme="minorHAnsi" w:cstheme="minorHAnsi"/>
                <w:szCs w:val="20"/>
                <w:lang w:val="en-US"/>
              </w:rPr>
              <w:t>2.52</w:t>
            </w:r>
          </w:p>
        </w:tc>
      </w:tr>
    </w:tbl>
    <w:p w14:paraId="3FF7B5E3" w14:textId="2F3ABD6A" w:rsidR="006C420A" w:rsidRPr="00F346F5" w:rsidRDefault="006C420A" w:rsidP="006C420A">
      <w:pPr>
        <w:pStyle w:val="Beschriftung"/>
        <w:rPr>
          <w:lang w:val="en-US"/>
        </w:rPr>
      </w:pPr>
      <w:r w:rsidRPr="00F346F5">
        <w:rPr>
          <w:lang w:val="en-US"/>
        </w:rPr>
        <w:t xml:space="preserve">Supplementary table </w:t>
      </w:r>
      <w:r w:rsidRPr="00F346F5">
        <w:fldChar w:fldCharType="begin"/>
      </w:r>
      <w:r w:rsidRPr="00F346F5">
        <w:rPr>
          <w:lang w:val="en-US"/>
        </w:rPr>
        <w:instrText xml:space="preserve"> SEQ Supplementary_table \* ARABIC </w:instrText>
      </w:r>
      <w:r w:rsidRPr="00F346F5">
        <w:fldChar w:fldCharType="separate"/>
      </w:r>
      <w:r w:rsidR="007C253A" w:rsidRPr="00F346F5">
        <w:rPr>
          <w:noProof/>
          <w:lang w:val="en-US"/>
        </w:rPr>
        <w:t>1</w:t>
      </w:r>
      <w:r w:rsidRPr="00F346F5">
        <w:fldChar w:fldCharType="end"/>
      </w:r>
      <w:r w:rsidRPr="00F346F5">
        <w:rPr>
          <w:lang w:val="en-US"/>
        </w:rPr>
        <w:t xml:space="preserve"> </w:t>
      </w:r>
      <w:r w:rsidRPr="00F346F5">
        <w:rPr>
          <w:b/>
          <w:bCs/>
          <w:i w:val="0"/>
          <w:iCs w:val="0"/>
          <w:lang w:val="en-US"/>
        </w:rPr>
        <w:t xml:space="preserve">Overview of oculographic characterization of vergence oscillations. </w:t>
      </w:r>
      <w:r w:rsidRPr="00F346F5">
        <w:rPr>
          <w:i w:val="0"/>
          <w:iCs w:val="0"/>
          <w:u w:val="single"/>
          <w:lang w:val="en-US"/>
        </w:rPr>
        <w:t>Legend:</w:t>
      </w:r>
      <w:r w:rsidRPr="00F346F5">
        <w:rPr>
          <w:b/>
          <w:bCs/>
          <w:i w:val="0"/>
          <w:iCs w:val="0"/>
          <w:lang w:val="en-US"/>
        </w:rPr>
        <w:t xml:space="preserve"> </w:t>
      </w:r>
      <w:r w:rsidRPr="00F346F5">
        <w:rPr>
          <w:i w:val="0"/>
          <w:iCs w:val="0"/>
          <w:lang w:val="en-US"/>
        </w:rPr>
        <w:t xml:space="preserve">Freq.: Frequency, LE: left eye, RE: right eye, </w:t>
      </w:r>
      <w:proofErr w:type="spellStart"/>
      <w:r w:rsidRPr="00F346F5">
        <w:rPr>
          <w:i w:val="0"/>
          <w:iCs w:val="0"/>
          <w:lang w:val="en-US"/>
        </w:rPr>
        <w:t>Binoc</w:t>
      </w:r>
      <w:proofErr w:type="spellEnd"/>
      <w:r w:rsidRPr="00F346F5">
        <w:rPr>
          <w:i w:val="0"/>
          <w:iCs w:val="0"/>
          <w:lang w:val="en-US"/>
        </w:rPr>
        <w:t>.: binocular averaged.</w:t>
      </w:r>
    </w:p>
    <w:p w14:paraId="1B81F3FA" w14:textId="7D45CA81" w:rsidR="00AA42CE" w:rsidRPr="00F346F5" w:rsidRDefault="00AA42CE" w:rsidP="00AA42CE">
      <w:pPr>
        <w:pStyle w:val="berschrift2"/>
        <w:rPr>
          <w:lang w:val="en-US"/>
        </w:rPr>
      </w:pPr>
    </w:p>
    <w:tbl>
      <w:tblPr>
        <w:tblStyle w:val="Tabellenraster"/>
        <w:tblW w:w="9085" w:type="dxa"/>
        <w:tblBorders>
          <w:top w:val="none" w:sz="0"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1075"/>
        <w:gridCol w:w="1530"/>
        <w:gridCol w:w="1985"/>
        <w:gridCol w:w="1795"/>
        <w:gridCol w:w="1440"/>
        <w:gridCol w:w="1260"/>
      </w:tblGrid>
      <w:tr w:rsidR="00F346F5" w:rsidRPr="00F346F5" w14:paraId="013BC40A" w14:textId="77777777" w:rsidTr="008F0A91">
        <w:trPr>
          <w:trHeight w:val="368"/>
        </w:trPr>
        <w:tc>
          <w:tcPr>
            <w:tcW w:w="1075" w:type="dxa"/>
            <w:tcBorders>
              <w:bottom w:val="single" w:sz="4" w:space="0" w:color="auto"/>
            </w:tcBorders>
          </w:tcPr>
          <w:p w14:paraId="49744ECF" w14:textId="77777777" w:rsidR="008F0A91" w:rsidRPr="00F346F5" w:rsidRDefault="008F0A91" w:rsidP="00BA5A7A">
            <w:pPr>
              <w:rPr>
                <w:b/>
                <w:bCs/>
                <w:lang w:val="en-US"/>
              </w:rPr>
            </w:pPr>
            <w:r w:rsidRPr="00F346F5">
              <w:rPr>
                <w:b/>
                <w:bCs/>
                <w:lang w:val="en-US"/>
              </w:rPr>
              <w:t>Recruited</w:t>
            </w:r>
          </w:p>
        </w:tc>
        <w:tc>
          <w:tcPr>
            <w:tcW w:w="1530" w:type="dxa"/>
            <w:tcBorders>
              <w:bottom w:val="single" w:sz="4" w:space="0" w:color="auto"/>
            </w:tcBorders>
          </w:tcPr>
          <w:p w14:paraId="0E003E08" w14:textId="77777777" w:rsidR="008F0A91" w:rsidRPr="00F346F5" w:rsidRDefault="008F0A91" w:rsidP="00BA5A7A">
            <w:pPr>
              <w:rPr>
                <w:b/>
                <w:bCs/>
                <w:lang w:val="en-US"/>
              </w:rPr>
            </w:pPr>
            <w:r w:rsidRPr="00F346F5">
              <w:rPr>
                <w:b/>
                <w:bCs/>
                <w:lang w:val="en-US"/>
              </w:rPr>
              <w:t>Etiology</w:t>
            </w:r>
          </w:p>
        </w:tc>
        <w:tc>
          <w:tcPr>
            <w:tcW w:w="1985" w:type="dxa"/>
            <w:tcBorders>
              <w:bottom w:val="single" w:sz="4" w:space="0" w:color="auto"/>
            </w:tcBorders>
          </w:tcPr>
          <w:p w14:paraId="3A5882C9" w14:textId="2D25FA44" w:rsidR="008F0A91" w:rsidRPr="00F346F5" w:rsidRDefault="008F0A91" w:rsidP="00BA5A7A">
            <w:pPr>
              <w:rPr>
                <w:b/>
                <w:bCs/>
                <w:lang w:val="en-US"/>
              </w:rPr>
            </w:pPr>
            <w:r w:rsidRPr="00F346F5">
              <w:rPr>
                <w:b/>
                <w:bCs/>
                <w:lang w:val="en-US"/>
              </w:rPr>
              <w:t>Vergence oscillations</w:t>
            </w:r>
          </w:p>
        </w:tc>
        <w:tc>
          <w:tcPr>
            <w:tcW w:w="1795" w:type="dxa"/>
            <w:tcBorders>
              <w:bottom w:val="single" w:sz="4" w:space="0" w:color="auto"/>
            </w:tcBorders>
          </w:tcPr>
          <w:p w14:paraId="709E369A" w14:textId="72986DB4" w:rsidR="008F0A91" w:rsidRPr="00F346F5" w:rsidRDefault="008F0A91" w:rsidP="00BA5A7A">
            <w:pPr>
              <w:rPr>
                <w:b/>
                <w:bCs/>
                <w:lang w:val="en-US"/>
              </w:rPr>
            </w:pPr>
            <w:r w:rsidRPr="00F346F5">
              <w:rPr>
                <w:b/>
                <w:bCs/>
                <w:lang w:val="en-US"/>
              </w:rPr>
              <w:t>Vertical gaze palsy</w:t>
            </w:r>
          </w:p>
        </w:tc>
        <w:tc>
          <w:tcPr>
            <w:tcW w:w="1440" w:type="dxa"/>
            <w:tcBorders>
              <w:bottom w:val="single" w:sz="4" w:space="0" w:color="auto"/>
            </w:tcBorders>
          </w:tcPr>
          <w:p w14:paraId="00A1AD22" w14:textId="77777777" w:rsidR="008F0A91" w:rsidRPr="00F346F5" w:rsidRDefault="008F0A91" w:rsidP="00BA5A7A">
            <w:pPr>
              <w:rPr>
                <w:b/>
                <w:bCs/>
                <w:lang w:val="en-US"/>
              </w:rPr>
            </w:pPr>
            <w:r w:rsidRPr="00F346F5">
              <w:rPr>
                <w:b/>
                <w:bCs/>
                <w:lang w:val="en-US"/>
              </w:rPr>
              <w:t>Lesion side</w:t>
            </w:r>
          </w:p>
        </w:tc>
        <w:tc>
          <w:tcPr>
            <w:tcW w:w="1260" w:type="dxa"/>
            <w:tcBorders>
              <w:bottom w:val="single" w:sz="4" w:space="0" w:color="auto"/>
            </w:tcBorders>
          </w:tcPr>
          <w:p w14:paraId="557B9624" w14:textId="77777777" w:rsidR="008F0A91" w:rsidRPr="00F346F5" w:rsidRDefault="008F0A91" w:rsidP="00BA5A7A">
            <w:pPr>
              <w:rPr>
                <w:b/>
                <w:bCs/>
                <w:lang w:val="en-US"/>
              </w:rPr>
            </w:pPr>
            <w:r w:rsidRPr="00F346F5">
              <w:rPr>
                <w:b/>
                <w:bCs/>
                <w:lang w:val="en-US"/>
              </w:rPr>
              <w:t>Age</w:t>
            </w:r>
          </w:p>
        </w:tc>
      </w:tr>
      <w:tr w:rsidR="00F346F5" w:rsidRPr="00F346F5" w14:paraId="7B77FEBE" w14:textId="77777777" w:rsidTr="008F0A91">
        <w:trPr>
          <w:trHeight w:val="265"/>
        </w:trPr>
        <w:tc>
          <w:tcPr>
            <w:tcW w:w="1075" w:type="dxa"/>
            <w:tcBorders>
              <w:top w:val="single" w:sz="4" w:space="0" w:color="auto"/>
              <w:bottom w:val="nil"/>
            </w:tcBorders>
          </w:tcPr>
          <w:p w14:paraId="60637836" w14:textId="77777777" w:rsidR="008F0A91" w:rsidRPr="00F346F5" w:rsidRDefault="008F0A91" w:rsidP="00BA5A7A">
            <w:pPr>
              <w:rPr>
                <w:lang w:val="en-US"/>
              </w:rPr>
            </w:pPr>
            <w:r w:rsidRPr="00F346F5">
              <w:rPr>
                <w:lang w:val="en-US"/>
              </w:rPr>
              <w:t>WUE</w:t>
            </w:r>
          </w:p>
        </w:tc>
        <w:tc>
          <w:tcPr>
            <w:tcW w:w="1530" w:type="dxa"/>
            <w:tcBorders>
              <w:top w:val="single" w:sz="4" w:space="0" w:color="auto"/>
              <w:bottom w:val="nil"/>
            </w:tcBorders>
          </w:tcPr>
          <w:p w14:paraId="63079C56" w14:textId="77777777" w:rsidR="008F0A91" w:rsidRPr="00F346F5" w:rsidRDefault="008F0A91" w:rsidP="00BA5A7A">
            <w:pPr>
              <w:rPr>
                <w:lang w:val="en-US"/>
              </w:rPr>
            </w:pPr>
            <w:r w:rsidRPr="00F346F5">
              <w:rPr>
                <w:lang w:val="en-US"/>
              </w:rPr>
              <w:t>Stroke</w:t>
            </w:r>
          </w:p>
        </w:tc>
        <w:tc>
          <w:tcPr>
            <w:tcW w:w="1985" w:type="dxa"/>
            <w:tcBorders>
              <w:top w:val="single" w:sz="4" w:space="0" w:color="auto"/>
              <w:bottom w:val="nil"/>
            </w:tcBorders>
          </w:tcPr>
          <w:p w14:paraId="36057E96" w14:textId="77777777" w:rsidR="008F0A91" w:rsidRPr="00F346F5" w:rsidRDefault="008F0A91" w:rsidP="00BA5A7A">
            <w:pPr>
              <w:rPr>
                <w:lang w:val="en-US"/>
              </w:rPr>
            </w:pPr>
            <w:r w:rsidRPr="00F346F5">
              <w:rPr>
                <w:lang w:val="en-US"/>
              </w:rPr>
              <w:t>Y</w:t>
            </w:r>
          </w:p>
        </w:tc>
        <w:tc>
          <w:tcPr>
            <w:tcW w:w="1795" w:type="dxa"/>
            <w:tcBorders>
              <w:top w:val="single" w:sz="4" w:space="0" w:color="auto"/>
              <w:bottom w:val="nil"/>
            </w:tcBorders>
          </w:tcPr>
          <w:p w14:paraId="0BD61730" w14:textId="77777777" w:rsidR="008F0A91" w:rsidRPr="00F346F5" w:rsidRDefault="008F0A91" w:rsidP="00BA5A7A">
            <w:pPr>
              <w:rPr>
                <w:lang w:val="en-US"/>
              </w:rPr>
            </w:pPr>
            <w:r w:rsidRPr="00F346F5">
              <w:rPr>
                <w:lang w:val="en-US"/>
              </w:rPr>
              <w:t>Y</w:t>
            </w:r>
          </w:p>
        </w:tc>
        <w:tc>
          <w:tcPr>
            <w:tcW w:w="1440" w:type="dxa"/>
            <w:tcBorders>
              <w:top w:val="single" w:sz="4" w:space="0" w:color="auto"/>
              <w:bottom w:val="nil"/>
            </w:tcBorders>
          </w:tcPr>
          <w:p w14:paraId="2F4445FC" w14:textId="77777777" w:rsidR="008F0A91" w:rsidRPr="00F346F5" w:rsidRDefault="008F0A91" w:rsidP="00BA5A7A">
            <w:pPr>
              <w:rPr>
                <w:lang w:val="en-US"/>
              </w:rPr>
            </w:pPr>
            <w:r w:rsidRPr="00F346F5">
              <w:rPr>
                <w:lang w:val="en-US"/>
              </w:rPr>
              <w:t>L</w:t>
            </w:r>
          </w:p>
        </w:tc>
        <w:tc>
          <w:tcPr>
            <w:tcW w:w="1260" w:type="dxa"/>
            <w:tcBorders>
              <w:top w:val="single" w:sz="4" w:space="0" w:color="auto"/>
              <w:bottom w:val="nil"/>
            </w:tcBorders>
          </w:tcPr>
          <w:p w14:paraId="693D9B34" w14:textId="77777777" w:rsidR="008F0A91" w:rsidRPr="00F346F5" w:rsidRDefault="008F0A91" w:rsidP="00BA5A7A">
            <w:pPr>
              <w:rPr>
                <w:lang w:val="en-US"/>
              </w:rPr>
            </w:pPr>
            <w:r w:rsidRPr="00F346F5">
              <w:rPr>
                <w:lang w:val="en-US"/>
              </w:rPr>
              <w:t>83</w:t>
            </w:r>
          </w:p>
        </w:tc>
      </w:tr>
      <w:tr w:rsidR="00F346F5" w:rsidRPr="00F346F5" w14:paraId="620185E6" w14:textId="77777777" w:rsidTr="008F0A91">
        <w:trPr>
          <w:trHeight w:val="265"/>
        </w:trPr>
        <w:tc>
          <w:tcPr>
            <w:tcW w:w="1075" w:type="dxa"/>
            <w:tcBorders>
              <w:top w:val="nil"/>
              <w:bottom w:val="nil"/>
            </w:tcBorders>
          </w:tcPr>
          <w:p w14:paraId="27E7C7B4" w14:textId="77777777" w:rsidR="008F0A91" w:rsidRPr="00F346F5" w:rsidRDefault="008F0A91" w:rsidP="00BA5A7A">
            <w:pPr>
              <w:rPr>
                <w:lang w:val="en-US"/>
              </w:rPr>
            </w:pPr>
            <w:r w:rsidRPr="00F346F5">
              <w:rPr>
                <w:lang w:val="en-US"/>
              </w:rPr>
              <w:t>WUE</w:t>
            </w:r>
          </w:p>
        </w:tc>
        <w:tc>
          <w:tcPr>
            <w:tcW w:w="1530" w:type="dxa"/>
            <w:tcBorders>
              <w:top w:val="nil"/>
              <w:bottom w:val="nil"/>
            </w:tcBorders>
          </w:tcPr>
          <w:p w14:paraId="01E503EF" w14:textId="77777777" w:rsidR="008F0A91" w:rsidRPr="00F346F5" w:rsidRDefault="008F0A91" w:rsidP="00BA5A7A">
            <w:pPr>
              <w:rPr>
                <w:lang w:val="en-US"/>
              </w:rPr>
            </w:pPr>
            <w:r w:rsidRPr="00F346F5">
              <w:rPr>
                <w:lang w:val="en-US"/>
              </w:rPr>
              <w:t>Stroke</w:t>
            </w:r>
          </w:p>
        </w:tc>
        <w:tc>
          <w:tcPr>
            <w:tcW w:w="1985" w:type="dxa"/>
            <w:tcBorders>
              <w:top w:val="nil"/>
              <w:bottom w:val="nil"/>
            </w:tcBorders>
          </w:tcPr>
          <w:p w14:paraId="49D49C80" w14:textId="77777777" w:rsidR="008F0A91" w:rsidRPr="00F346F5" w:rsidRDefault="008F0A91" w:rsidP="00BA5A7A">
            <w:pPr>
              <w:rPr>
                <w:lang w:val="en-US"/>
              </w:rPr>
            </w:pPr>
            <w:r w:rsidRPr="00F346F5">
              <w:rPr>
                <w:lang w:val="en-US"/>
              </w:rPr>
              <w:t>Y</w:t>
            </w:r>
          </w:p>
        </w:tc>
        <w:tc>
          <w:tcPr>
            <w:tcW w:w="1795" w:type="dxa"/>
            <w:tcBorders>
              <w:top w:val="nil"/>
              <w:bottom w:val="nil"/>
            </w:tcBorders>
          </w:tcPr>
          <w:p w14:paraId="7C84A893" w14:textId="77777777" w:rsidR="008F0A91" w:rsidRPr="00F346F5" w:rsidRDefault="008F0A91" w:rsidP="00BA5A7A">
            <w:pPr>
              <w:rPr>
                <w:lang w:val="en-US"/>
              </w:rPr>
            </w:pPr>
            <w:r w:rsidRPr="00F346F5">
              <w:rPr>
                <w:lang w:val="en-US"/>
              </w:rPr>
              <w:t>Y</w:t>
            </w:r>
          </w:p>
        </w:tc>
        <w:tc>
          <w:tcPr>
            <w:tcW w:w="1440" w:type="dxa"/>
            <w:tcBorders>
              <w:top w:val="nil"/>
              <w:bottom w:val="nil"/>
            </w:tcBorders>
          </w:tcPr>
          <w:p w14:paraId="08440A97" w14:textId="77777777" w:rsidR="008F0A91" w:rsidRPr="00F346F5" w:rsidRDefault="008F0A91" w:rsidP="00BA5A7A">
            <w:pPr>
              <w:rPr>
                <w:lang w:val="en-US"/>
              </w:rPr>
            </w:pPr>
            <w:r w:rsidRPr="00F346F5">
              <w:rPr>
                <w:lang w:val="en-US"/>
              </w:rPr>
              <w:t>R</w:t>
            </w:r>
          </w:p>
        </w:tc>
        <w:tc>
          <w:tcPr>
            <w:tcW w:w="1260" w:type="dxa"/>
            <w:tcBorders>
              <w:top w:val="nil"/>
              <w:bottom w:val="nil"/>
            </w:tcBorders>
          </w:tcPr>
          <w:p w14:paraId="3556E7A5" w14:textId="77777777" w:rsidR="008F0A91" w:rsidRPr="00F346F5" w:rsidRDefault="008F0A91" w:rsidP="00BA5A7A">
            <w:pPr>
              <w:rPr>
                <w:lang w:val="en-US"/>
              </w:rPr>
            </w:pPr>
            <w:r w:rsidRPr="00F346F5">
              <w:rPr>
                <w:lang w:val="en-US"/>
              </w:rPr>
              <w:t>67</w:t>
            </w:r>
          </w:p>
        </w:tc>
      </w:tr>
      <w:tr w:rsidR="00F346F5" w:rsidRPr="00F346F5" w14:paraId="29F58700" w14:textId="77777777" w:rsidTr="008F0A91">
        <w:trPr>
          <w:trHeight w:val="265"/>
        </w:trPr>
        <w:tc>
          <w:tcPr>
            <w:tcW w:w="1075" w:type="dxa"/>
            <w:tcBorders>
              <w:top w:val="nil"/>
              <w:bottom w:val="nil"/>
            </w:tcBorders>
          </w:tcPr>
          <w:p w14:paraId="4EF40B84" w14:textId="77777777" w:rsidR="008F0A91" w:rsidRPr="00F346F5" w:rsidRDefault="008F0A91" w:rsidP="00BA5A7A">
            <w:pPr>
              <w:rPr>
                <w:lang w:val="en-US"/>
              </w:rPr>
            </w:pPr>
            <w:r w:rsidRPr="00F346F5">
              <w:rPr>
                <w:lang w:val="en-US"/>
              </w:rPr>
              <w:t>WUE</w:t>
            </w:r>
          </w:p>
        </w:tc>
        <w:tc>
          <w:tcPr>
            <w:tcW w:w="1530" w:type="dxa"/>
            <w:tcBorders>
              <w:top w:val="nil"/>
              <w:bottom w:val="nil"/>
            </w:tcBorders>
          </w:tcPr>
          <w:p w14:paraId="036AB8C6" w14:textId="77777777" w:rsidR="008F0A91" w:rsidRPr="00F346F5" w:rsidRDefault="008F0A91" w:rsidP="00BA5A7A">
            <w:pPr>
              <w:rPr>
                <w:lang w:val="en-US"/>
              </w:rPr>
            </w:pPr>
            <w:r w:rsidRPr="00F346F5">
              <w:rPr>
                <w:lang w:val="en-US"/>
              </w:rPr>
              <w:t>Stroke</w:t>
            </w:r>
          </w:p>
        </w:tc>
        <w:tc>
          <w:tcPr>
            <w:tcW w:w="1985" w:type="dxa"/>
            <w:tcBorders>
              <w:top w:val="nil"/>
              <w:bottom w:val="nil"/>
            </w:tcBorders>
          </w:tcPr>
          <w:p w14:paraId="303F3409" w14:textId="77777777" w:rsidR="008F0A91" w:rsidRPr="00F346F5" w:rsidRDefault="008F0A91" w:rsidP="00BA5A7A">
            <w:pPr>
              <w:rPr>
                <w:lang w:val="en-US"/>
              </w:rPr>
            </w:pPr>
            <w:r w:rsidRPr="00F346F5">
              <w:rPr>
                <w:lang w:val="en-US"/>
              </w:rPr>
              <w:t>Y</w:t>
            </w:r>
          </w:p>
        </w:tc>
        <w:tc>
          <w:tcPr>
            <w:tcW w:w="1795" w:type="dxa"/>
            <w:tcBorders>
              <w:top w:val="nil"/>
              <w:bottom w:val="nil"/>
            </w:tcBorders>
          </w:tcPr>
          <w:p w14:paraId="03BC0847" w14:textId="77777777" w:rsidR="008F0A91" w:rsidRPr="00F346F5" w:rsidRDefault="008F0A91" w:rsidP="00BA5A7A">
            <w:pPr>
              <w:rPr>
                <w:lang w:val="en-US"/>
              </w:rPr>
            </w:pPr>
            <w:r w:rsidRPr="00F346F5">
              <w:rPr>
                <w:lang w:val="en-US"/>
              </w:rPr>
              <w:t>Y</w:t>
            </w:r>
          </w:p>
        </w:tc>
        <w:tc>
          <w:tcPr>
            <w:tcW w:w="1440" w:type="dxa"/>
            <w:tcBorders>
              <w:top w:val="nil"/>
              <w:bottom w:val="nil"/>
            </w:tcBorders>
          </w:tcPr>
          <w:p w14:paraId="5F963873" w14:textId="77777777" w:rsidR="008F0A91" w:rsidRPr="00F346F5" w:rsidRDefault="008F0A91" w:rsidP="00BA5A7A">
            <w:pPr>
              <w:rPr>
                <w:lang w:val="en-US"/>
              </w:rPr>
            </w:pPr>
            <w:r w:rsidRPr="00F346F5">
              <w:rPr>
                <w:lang w:val="en-US"/>
              </w:rPr>
              <w:t>R</w:t>
            </w:r>
          </w:p>
        </w:tc>
        <w:tc>
          <w:tcPr>
            <w:tcW w:w="1260" w:type="dxa"/>
            <w:tcBorders>
              <w:top w:val="nil"/>
              <w:bottom w:val="nil"/>
            </w:tcBorders>
          </w:tcPr>
          <w:p w14:paraId="21007782" w14:textId="77777777" w:rsidR="008F0A91" w:rsidRPr="00F346F5" w:rsidRDefault="008F0A91" w:rsidP="00BA5A7A">
            <w:pPr>
              <w:rPr>
                <w:lang w:val="en-US"/>
              </w:rPr>
            </w:pPr>
            <w:r w:rsidRPr="00F346F5">
              <w:rPr>
                <w:lang w:val="en-US"/>
              </w:rPr>
              <w:t>78</w:t>
            </w:r>
          </w:p>
        </w:tc>
      </w:tr>
      <w:tr w:rsidR="00F346F5" w:rsidRPr="00F346F5" w14:paraId="2AA1B9FD" w14:textId="77777777" w:rsidTr="008F0A91">
        <w:trPr>
          <w:trHeight w:val="265"/>
        </w:trPr>
        <w:tc>
          <w:tcPr>
            <w:tcW w:w="1075" w:type="dxa"/>
            <w:tcBorders>
              <w:top w:val="nil"/>
              <w:bottom w:val="nil"/>
            </w:tcBorders>
          </w:tcPr>
          <w:p w14:paraId="45662A74" w14:textId="77777777" w:rsidR="008F0A91" w:rsidRPr="00F346F5" w:rsidRDefault="008F0A91" w:rsidP="00BA5A7A">
            <w:pPr>
              <w:rPr>
                <w:lang w:val="en-US"/>
              </w:rPr>
            </w:pPr>
            <w:r w:rsidRPr="00F346F5">
              <w:rPr>
                <w:lang w:val="en-US"/>
              </w:rPr>
              <w:t>WUE</w:t>
            </w:r>
          </w:p>
        </w:tc>
        <w:tc>
          <w:tcPr>
            <w:tcW w:w="1530" w:type="dxa"/>
            <w:tcBorders>
              <w:top w:val="nil"/>
              <w:bottom w:val="nil"/>
            </w:tcBorders>
          </w:tcPr>
          <w:p w14:paraId="7B776B65" w14:textId="77777777" w:rsidR="008F0A91" w:rsidRPr="00F346F5" w:rsidRDefault="008F0A91" w:rsidP="00BA5A7A">
            <w:pPr>
              <w:rPr>
                <w:lang w:val="en-US"/>
              </w:rPr>
            </w:pPr>
            <w:r w:rsidRPr="00F346F5">
              <w:rPr>
                <w:lang w:val="en-US"/>
              </w:rPr>
              <w:t>Stroke</w:t>
            </w:r>
          </w:p>
        </w:tc>
        <w:tc>
          <w:tcPr>
            <w:tcW w:w="1985" w:type="dxa"/>
            <w:tcBorders>
              <w:top w:val="nil"/>
              <w:bottom w:val="nil"/>
            </w:tcBorders>
          </w:tcPr>
          <w:p w14:paraId="2F5FF7EE" w14:textId="77777777" w:rsidR="008F0A91" w:rsidRPr="00F346F5" w:rsidRDefault="008F0A91" w:rsidP="00BA5A7A">
            <w:pPr>
              <w:rPr>
                <w:lang w:val="en-US"/>
              </w:rPr>
            </w:pPr>
            <w:r w:rsidRPr="00F346F5">
              <w:rPr>
                <w:lang w:val="en-US"/>
              </w:rPr>
              <w:t>Y</w:t>
            </w:r>
          </w:p>
        </w:tc>
        <w:tc>
          <w:tcPr>
            <w:tcW w:w="1795" w:type="dxa"/>
            <w:tcBorders>
              <w:top w:val="nil"/>
              <w:bottom w:val="nil"/>
            </w:tcBorders>
          </w:tcPr>
          <w:p w14:paraId="0FB73137" w14:textId="77777777" w:rsidR="008F0A91" w:rsidRPr="00F346F5" w:rsidRDefault="008F0A91" w:rsidP="00BA5A7A">
            <w:pPr>
              <w:rPr>
                <w:lang w:val="en-US"/>
              </w:rPr>
            </w:pPr>
            <w:r w:rsidRPr="00F346F5">
              <w:rPr>
                <w:lang w:val="en-US"/>
              </w:rPr>
              <w:t>Y</w:t>
            </w:r>
          </w:p>
        </w:tc>
        <w:tc>
          <w:tcPr>
            <w:tcW w:w="1440" w:type="dxa"/>
            <w:tcBorders>
              <w:top w:val="nil"/>
              <w:bottom w:val="nil"/>
            </w:tcBorders>
          </w:tcPr>
          <w:p w14:paraId="01E7D6F6" w14:textId="77777777" w:rsidR="008F0A91" w:rsidRPr="00F346F5" w:rsidRDefault="008F0A91" w:rsidP="00BA5A7A">
            <w:pPr>
              <w:rPr>
                <w:lang w:val="en-US"/>
              </w:rPr>
            </w:pPr>
            <w:r w:rsidRPr="00F346F5">
              <w:rPr>
                <w:lang w:val="en-US"/>
              </w:rPr>
              <w:t>L</w:t>
            </w:r>
          </w:p>
        </w:tc>
        <w:tc>
          <w:tcPr>
            <w:tcW w:w="1260" w:type="dxa"/>
            <w:tcBorders>
              <w:top w:val="nil"/>
              <w:bottom w:val="nil"/>
            </w:tcBorders>
          </w:tcPr>
          <w:p w14:paraId="362E55E3" w14:textId="77777777" w:rsidR="008F0A91" w:rsidRPr="00F346F5" w:rsidRDefault="008F0A91" w:rsidP="00BA5A7A">
            <w:pPr>
              <w:rPr>
                <w:lang w:val="en-US"/>
              </w:rPr>
            </w:pPr>
            <w:r w:rsidRPr="00F346F5">
              <w:rPr>
                <w:lang w:val="en-US"/>
              </w:rPr>
              <w:t>60</w:t>
            </w:r>
          </w:p>
        </w:tc>
      </w:tr>
      <w:tr w:rsidR="00F346F5" w:rsidRPr="00F346F5" w14:paraId="6F0C5483" w14:textId="77777777" w:rsidTr="008F0A91">
        <w:trPr>
          <w:trHeight w:val="265"/>
        </w:trPr>
        <w:tc>
          <w:tcPr>
            <w:tcW w:w="1075" w:type="dxa"/>
            <w:tcBorders>
              <w:top w:val="nil"/>
              <w:bottom w:val="nil"/>
            </w:tcBorders>
          </w:tcPr>
          <w:p w14:paraId="682D712C" w14:textId="77777777" w:rsidR="008F0A91" w:rsidRPr="00F346F5" w:rsidRDefault="008F0A91" w:rsidP="00BA5A7A">
            <w:pPr>
              <w:rPr>
                <w:lang w:val="en-US"/>
              </w:rPr>
            </w:pPr>
            <w:r w:rsidRPr="00F346F5">
              <w:rPr>
                <w:lang w:val="en-US"/>
              </w:rPr>
              <w:t>WUE</w:t>
            </w:r>
          </w:p>
        </w:tc>
        <w:tc>
          <w:tcPr>
            <w:tcW w:w="1530" w:type="dxa"/>
            <w:tcBorders>
              <w:top w:val="nil"/>
              <w:bottom w:val="nil"/>
            </w:tcBorders>
          </w:tcPr>
          <w:p w14:paraId="325BA629" w14:textId="77777777" w:rsidR="008F0A91" w:rsidRPr="00F346F5" w:rsidRDefault="008F0A91" w:rsidP="00BA5A7A">
            <w:pPr>
              <w:rPr>
                <w:lang w:val="en-US"/>
              </w:rPr>
            </w:pPr>
            <w:r w:rsidRPr="00F346F5">
              <w:rPr>
                <w:lang w:val="en-US"/>
              </w:rPr>
              <w:t>Stroke</w:t>
            </w:r>
          </w:p>
        </w:tc>
        <w:tc>
          <w:tcPr>
            <w:tcW w:w="1985" w:type="dxa"/>
            <w:tcBorders>
              <w:top w:val="nil"/>
              <w:bottom w:val="nil"/>
            </w:tcBorders>
          </w:tcPr>
          <w:p w14:paraId="0102526F" w14:textId="77777777" w:rsidR="008F0A91" w:rsidRPr="00F346F5" w:rsidRDefault="008F0A91" w:rsidP="00BA5A7A">
            <w:pPr>
              <w:rPr>
                <w:lang w:val="en-US"/>
              </w:rPr>
            </w:pPr>
            <w:r w:rsidRPr="00F346F5">
              <w:rPr>
                <w:lang w:val="en-US"/>
              </w:rPr>
              <w:t>Y</w:t>
            </w:r>
          </w:p>
        </w:tc>
        <w:tc>
          <w:tcPr>
            <w:tcW w:w="1795" w:type="dxa"/>
            <w:tcBorders>
              <w:top w:val="nil"/>
              <w:bottom w:val="nil"/>
            </w:tcBorders>
          </w:tcPr>
          <w:p w14:paraId="51211024" w14:textId="77777777" w:rsidR="008F0A91" w:rsidRPr="00F346F5" w:rsidRDefault="008F0A91" w:rsidP="00BA5A7A">
            <w:pPr>
              <w:rPr>
                <w:lang w:val="en-US"/>
              </w:rPr>
            </w:pPr>
            <w:r w:rsidRPr="00F346F5">
              <w:rPr>
                <w:lang w:val="en-US"/>
              </w:rPr>
              <w:t>Y</w:t>
            </w:r>
          </w:p>
        </w:tc>
        <w:tc>
          <w:tcPr>
            <w:tcW w:w="1440" w:type="dxa"/>
            <w:tcBorders>
              <w:top w:val="nil"/>
              <w:bottom w:val="nil"/>
            </w:tcBorders>
          </w:tcPr>
          <w:p w14:paraId="7C75082C" w14:textId="77777777" w:rsidR="008F0A91" w:rsidRPr="00F346F5" w:rsidRDefault="008F0A91" w:rsidP="00BA5A7A">
            <w:pPr>
              <w:rPr>
                <w:lang w:val="en-US"/>
              </w:rPr>
            </w:pPr>
            <w:r w:rsidRPr="00F346F5">
              <w:rPr>
                <w:lang w:val="en-US"/>
              </w:rPr>
              <w:t>R</w:t>
            </w:r>
          </w:p>
        </w:tc>
        <w:tc>
          <w:tcPr>
            <w:tcW w:w="1260" w:type="dxa"/>
            <w:tcBorders>
              <w:top w:val="nil"/>
              <w:bottom w:val="nil"/>
            </w:tcBorders>
          </w:tcPr>
          <w:p w14:paraId="30C77626" w14:textId="77777777" w:rsidR="008F0A91" w:rsidRPr="00F346F5" w:rsidRDefault="008F0A91" w:rsidP="00BA5A7A">
            <w:pPr>
              <w:rPr>
                <w:lang w:val="en-US"/>
              </w:rPr>
            </w:pPr>
            <w:r w:rsidRPr="00F346F5">
              <w:rPr>
                <w:lang w:val="en-US"/>
              </w:rPr>
              <w:t>78</w:t>
            </w:r>
          </w:p>
        </w:tc>
      </w:tr>
      <w:tr w:rsidR="00F346F5" w:rsidRPr="00F346F5" w14:paraId="1D044A35" w14:textId="77777777" w:rsidTr="008F0A91">
        <w:trPr>
          <w:trHeight w:val="265"/>
        </w:trPr>
        <w:tc>
          <w:tcPr>
            <w:tcW w:w="1075" w:type="dxa"/>
            <w:tcBorders>
              <w:top w:val="nil"/>
              <w:bottom w:val="nil"/>
            </w:tcBorders>
            <w:vAlign w:val="bottom"/>
          </w:tcPr>
          <w:p w14:paraId="421CAB42" w14:textId="77777777" w:rsidR="008F0A91" w:rsidRPr="00F346F5" w:rsidRDefault="008F0A91" w:rsidP="00BA5A7A">
            <w:pPr>
              <w:rPr>
                <w:lang w:val="en-US"/>
              </w:rPr>
            </w:pPr>
            <w:r w:rsidRPr="00F346F5">
              <w:rPr>
                <w:lang w:val="en-US"/>
              </w:rPr>
              <w:t>MUC</w:t>
            </w:r>
          </w:p>
        </w:tc>
        <w:tc>
          <w:tcPr>
            <w:tcW w:w="1530" w:type="dxa"/>
            <w:tcBorders>
              <w:top w:val="nil"/>
              <w:bottom w:val="nil"/>
            </w:tcBorders>
          </w:tcPr>
          <w:p w14:paraId="60E2DAA4" w14:textId="77777777" w:rsidR="008F0A91" w:rsidRPr="00F346F5" w:rsidRDefault="008F0A91" w:rsidP="00BA5A7A">
            <w:pPr>
              <w:rPr>
                <w:lang w:val="en-US"/>
              </w:rPr>
            </w:pPr>
            <w:r w:rsidRPr="00F346F5">
              <w:rPr>
                <w:lang w:val="en-US"/>
              </w:rPr>
              <w:t>Tumor</w:t>
            </w:r>
          </w:p>
        </w:tc>
        <w:tc>
          <w:tcPr>
            <w:tcW w:w="1985" w:type="dxa"/>
            <w:tcBorders>
              <w:top w:val="nil"/>
              <w:bottom w:val="nil"/>
            </w:tcBorders>
            <w:vAlign w:val="bottom"/>
          </w:tcPr>
          <w:p w14:paraId="79EAB358" w14:textId="77777777" w:rsidR="008F0A91" w:rsidRPr="00F346F5" w:rsidRDefault="008F0A91" w:rsidP="00BA5A7A">
            <w:pPr>
              <w:rPr>
                <w:lang w:val="en-US"/>
              </w:rPr>
            </w:pPr>
            <w:r w:rsidRPr="00F346F5">
              <w:rPr>
                <w:lang w:val="en-US"/>
              </w:rPr>
              <w:t>Y</w:t>
            </w:r>
          </w:p>
        </w:tc>
        <w:tc>
          <w:tcPr>
            <w:tcW w:w="1795" w:type="dxa"/>
            <w:tcBorders>
              <w:top w:val="nil"/>
              <w:bottom w:val="nil"/>
            </w:tcBorders>
            <w:vAlign w:val="bottom"/>
          </w:tcPr>
          <w:p w14:paraId="3BEF3B25" w14:textId="77777777" w:rsidR="008F0A91" w:rsidRPr="00F346F5" w:rsidRDefault="008F0A91" w:rsidP="00BA5A7A">
            <w:pPr>
              <w:rPr>
                <w:lang w:val="en-US"/>
              </w:rPr>
            </w:pPr>
            <w:r w:rsidRPr="00F346F5">
              <w:rPr>
                <w:lang w:val="en-US"/>
              </w:rPr>
              <w:t>Y</w:t>
            </w:r>
          </w:p>
        </w:tc>
        <w:tc>
          <w:tcPr>
            <w:tcW w:w="1440" w:type="dxa"/>
            <w:tcBorders>
              <w:top w:val="nil"/>
              <w:bottom w:val="nil"/>
            </w:tcBorders>
            <w:vAlign w:val="bottom"/>
          </w:tcPr>
          <w:p w14:paraId="63BCBDCD" w14:textId="77777777" w:rsidR="008F0A91" w:rsidRPr="00F346F5" w:rsidRDefault="008F0A91" w:rsidP="00BA5A7A">
            <w:pPr>
              <w:rPr>
                <w:lang w:val="en-US"/>
              </w:rPr>
            </w:pPr>
            <w:r w:rsidRPr="00F346F5">
              <w:rPr>
                <w:lang w:val="en-US"/>
              </w:rPr>
              <w:t>L</w:t>
            </w:r>
          </w:p>
        </w:tc>
        <w:tc>
          <w:tcPr>
            <w:tcW w:w="1260" w:type="dxa"/>
            <w:vMerge w:val="restart"/>
            <w:tcBorders>
              <w:top w:val="nil"/>
              <w:bottom w:val="nil"/>
            </w:tcBorders>
            <w:vAlign w:val="bottom"/>
          </w:tcPr>
          <w:p w14:paraId="5ACA46A0" w14:textId="66BFDB64" w:rsidR="008F0A91" w:rsidRPr="00F346F5" w:rsidRDefault="008F0A91" w:rsidP="00BA5A7A">
            <w:pPr>
              <w:rPr>
                <w:lang w:val="en-US"/>
              </w:rPr>
            </w:pPr>
            <w:r w:rsidRPr="00F346F5">
              <w:rPr>
                <w:lang w:val="en-US"/>
              </w:rPr>
              <w:t>Mean MUC</w:t>
            </w:r>
            <w:r w:rsidR="0044042A" w:rsidRPr="00F346F5">
              <w:rPr>
                <w:lang w:val="en-US"/>
              </w:rPr>
              <w:t>:</w:t>
            </w:r>
            <w:r w:rsidRPr="00F346F5">
              <w:rPr>
                <w:lang w:val="en-US"/>
              </w:rPr>
              <w:t xml:space="preserve"> 49.3 ± 18.3</w:t>
            </w:r>
          </w:p>
        </w:tc>
      </w:tr>
      <w:tr w:rsidR="00F346F5" w:rsidRPr="00F346F5" w14:paraId="152A66AE" w14:textId="77777777" w:rsidTr="008F0A91">
        <w:trPr>
          <w:trHeight w:val="265"/>
        </w:trPr>
        <w:tc>
          <w:tcPr>
            <w:tcW w:w="1075" w:type="dxa"/>
            <w:tcBorders>
              <w:top w:val="nil"/>
              <w:bottom w:val="nil"/>
            </w:tcBorders>
            <w:vAlign w:val="bottom"/>
          </w:tcPr>
          <w:p w14:paraId="2F6A32C8" w14:textId="77777777" w:rsidR="008F0A91" w:rsidRPr="00F346F5" w:rsidRDefault="008F0A91" w:rsidP="00BA5A7A">
            <w:pPr>
              <w:rPr>
                <w:lang w:val="en-US"/>
              </w:rPr>
            </w:pPr>
            <w:r w:rsidRPr="00F346F5">
              <w:rPr>
                <w:lang w:val="en-US"/>
              </w:rPr>
              <w:t>MUC</w:t>
            </w:r>
          </w:p>
        </w:tc>
        <w:tc>
          <w:tcPr>
            <w:tcW w:w="1530" w:type="dxa"/>
            <w:tcBorders>
              <w:top w:val="nil"/>
              <w:bottom w:val="nil"/>
            </w:tcBorders>
          </w:tcPr>
          <w:p w14:paraId="182AF3BB" w14:textId="77777777" w:rsidR="008F0A91" w:rsidRPr="00F346F5" w:rsidRDefault="008F0A91" w:rsidP="00BA5A7A">
            <w:pPr>
              <w:rPr>
                <w:lang w:val="en-US"/>
              </w:rPr>
            </w:pPr>
            <w:r w:rsidRPr="00F346F5">
              <w:rPr>
                <w:lang w:val="en-US"/>
              </w:rPr>
              <w:t>Stroke</w:t>
            </w:r>
          </w:p>
        </w:tc>
        <w:tc>
          <w:tcPr>
            <w:tcW w:w="1985" w:type="dxa"/>
            <w:tcBorders>
              <w:top w:val="nil"/>
              <w:bottom w:val="nil"/>
            </w:tcBorders>
            <w:vAlign w:val="bottom"/>
          </w:tcPr>
          <w:p w14:paraId="42D514F1" w14:textId="77777777" w:rsidR="008F0A91" w:rsidRPr="00F346F5" w:rsidRDefault="008F0A91" w:rsidP="00BA5A7A">
            <w:pPr>
              <w:rPr>
                <w:lang w:val="en-US"/>
              </w:rPr>
            </w:pPr>
            <w:r w:rsidRPr="00F346F5">
              <w:rPr>
                <w:lang w:val="en-US"/>
              </w:rPr>
              <w:t>Y</w:t>
            </w:r>
          </w:p>
        </w:tc>
        <w:tc>
          <w:tcPr>
            <w:tcW w:w="1795" w:type="dxa"/>
            <w:tcBorders>
              <w:top w:val="nil"/>
              <w:bottom w:val="nil"/>
            </w:tcBorders>
            <w:vAlign w:val="bottom"/>
          </w:tcPr>
          <w:p w14:paraId="03912A63" w14:textId="77777777" w:rsidR="008F0A91" w:rsidRPr="00F346F5" w:rsidRDefault="008F0A91" w:rsidP="00BA5A7A">
            <w:pPr>
              <w:rPr>
                <w:lang w:val="en-US"/>
              </w:rPr>
            </w:pPr>
            <w:r w:rsidRPr="00F346F5">
              <w:rPr>
                <w:lang w:val="en-US"/>
              </w:rPr>
              <w:t>Y</w:t>
            </w:r>
          </w:p>
        </w:tc>
        <w:tc>
          <w:tcPr>
            <w:tcW w:w="1440" w:type="dxa"/>
            <w:tcBorders>
              <w:top w:val="nil"/>
              <w:bottom w:val="nil"/>
            </w:tcBorders>
            <w:vAlign w:val="bottom"/>
          </w:tcPr>
          <w:p w14:paraId="7313BA5B" w14:textId="77777777" w:rsidR="008F0A91" w:rsidRPr="00F346F5" w:rsidRDefault="008F0A91" w:rsidP="00BA5A7A">
            <w:pPr>
              <w:rPr>
                <w:lang w:val="en-US"/>
              </w:rPr>
            </w:pPr>
            <w:r w:rsidRPr="00F346F5">
              <w:rPr>
                <w:lang w:val="en-US"/>
              </w:rPr>
              <w:t>L</w:t>
            </w:r>
          </w:p>
        </w:tc>
        <w:tc>
          <w:tcPr>
            <w:tcW w:w="1260" w:type="dxa"/>
            <w:vMerge/>
            <w:tcBorders>
              <w:top w:val="nil"/>
              <w:bottom w:val="nil"/>
            </w:tcBorders>
            <w:vAlign w:val="bottom"/>
          </w:tcPr>
          <w:p w14:paraId="56E11D35" w14:textId="77777777" w:rsidR="008F0A91" w:rsidRPr="00F346F5" w:rsidRDefault="008F0A91" w:rsidP="00BA5A7A">
            <w:pPr>
              <w:rPr>
                <w:lang w:val="en-US"/>
              </w:rPr>
            </w:pPr>
          </w:p>
        </w:tc>
      </w:tr>
      <w:tr w:rsidR="00F346F5" w:rsidRPr="00F346F5" w14:paraId="36469553" w14:textId="77777777" w:rsidTr="008F0A91">
        <w:trPr>
          <w:trHeight w:val="265"/>
        </w:trPr>
        <w:tc>
          <w:tcPr>
            <w:tcW w:w="1075" w:type="dxa"/>
            <w:tcBorders>
              <w:top w:val="nil"/>
              <w:bottom w:val="nil"/>
            </w:tcBorders>
            <w:vAlign w:val="bottom"/>
          </w:tcPr>
          <w:p w14:paraId="3E44E09A" w14:textId="77777777" w:rsidR="008F0A91" w:rsidRPr="00F346F5" w:rsidRDefault="008F0A91" w:rsidP="00BA5A7A">
            <w:pPr>
              <w:rPr>
                <w:lang w:val="en-US"/>
              </w:rPr>
            </w:pPr>
            <w:r w:rsidRPr="00F346F5">
              <w:rPr>
                <w:lang w:val="en-US"/>
              </w:rPr>
              <w:t>MUC</w:t>
            </w:r>
          </w:p>
        </w:tc>
        <w:tc>
          <w:tcPr>
            <w:tcW w:w="1530" w:type="dxa"/>
            <w:tcBorders>
              <w:top w:val="nil"/>
              <w:bottom w:val="nil"/>
            </w:tcBorders>
          </w:tcPr>
          <w:p w14:paraId="7369525A" w14:textId="77777777" w:rsidR="008F0A91" w:rsidRPr="00F346F5" w:rsidRDefault="008F0A91" w:rsidP="00BA5A7A">
            <w:pPr>
              <w:rPr>
                <w:lang w:val="en-US"/>
              </w:rPr>
            </w:pPr>
            <w:r w:rsidRPr="00F346F5">
              <w:rPr>
                <w:lang w:val="en-US"/>
              </w:rPr>
              <w:t>Stroke</w:t>
            </w:r>
          </w:p>
        </w:tc>
        <w:tc>
          <w:tcPr>
            <w:tcW w:w="1985" w:type="dxa"/>
            <w:tcBorders>
              <w:top w:val="nil"/>
              <w:bottom w:val="nil"/>
            </w:tcBorders>
            <w:vAlign w:val="bottom"/>
          </w:tcPr>
          <w:p w14:paraId="2A8941CE" w14:textId="77777777" w:rsidR="008F0A91" w:rsidRPr="00F346F5" w:rsidRDefault="008F0A91" w:rsidP="00BA5A7A">
            <w:pPr>
              <w:rPr>
                <w:lang w:val="en-US"/>
              </w:rPr>
            </w:pPr>
            <w:r w:rsidRPr="00F346F5">
              <w:rPr>
                <w:lang w:val="en-US"/>
              </w:rPr>
              <w:t>Y</w:t>
            </w:r>
          </w:p>
        </w:tc>
        <w:tc>
          <w:tcPr>
            <w:tcW w:w="1795" w:type="dxa"/>
            <w:tcBorders>
              <w:top w:val="nil"/>
              <w:bottom w:val="nil"/>
            </w:tcBorders>
            <w:vAlign w:val="bottom"/>
          </w:tcPr>
          <w:p w14:paraId="6EAE4018" w14:textId="77777777" w:rsidR="008F0A91" w:rsidRPr="00F346F5" w:rsidRDefault="008F0A91" w:rsidP="00BA5A7A">
            <w:pPr>
              <w:rPr>
                <w:lang w:val="en-US"/>
              </w:rPr>
            </w:pPr>
            <w:r w:rsidRPr="00F346F5">
              <w:rPr>
                <w:lang w:val="en-US"/>
              </w:rPr>
              <w:t>Y</w:t>
            </w:r>
          </w:p>
        </w:tc>
        <w:tc>
          <w:tcPr>
            <w:tcW w:w="1440" w:type="dxa"/>
            <w:tcBorders>
              <w:top w:val="nil"/>
              <w:bottom w:val="nil"/>
            </w:tcBorders>
            <w:vAlign w:val="bottom"/>
          </w:tcPr>
          <w:p w14:paraId="2DDDC4C4" w14:textId="77777777" w:rsidR="008F0A91" w:rsidRPr="00F346F5" w:rsidRDefault="008F0A91" w:rsidP="00BA5A7A">
            <w:pPr>
              <w:rPr>
                <w:lang w:val="en-US"/>
              </w:rPr>
            </w:pPr>
            <w:r w:rsidRPr="00F346F5">
              <w:rPr>
                <w:lang w:val="en-US"/>
              </w:rPr>
              <w:t>L</w:t>
            </w:r>
          </w:p>
        </w:tc>
        <w:tc>
          <w:tcPr>
            <w:tcW w:w="1260" w:type="dxa"/>
            <w:vMerge/>
            <w:tcBorders>
              <w:top w:val="nil"/>
              <w:bottom w:val="nil"/>
            </w:tcBorders>
            <w:vAlign w:val="bottom"/>
          </w:tcPr>
          <w:p w14:paraId="2FD26A59" w14:textId="77777777" w:rsidR="008F0A91" w:rsidRPr="00F346F5" w:rsidRDefault="008F0A91" w:rsidP="00BA5A7A">
            <w:pPr>
              <w:rPr>
                <w:lang w:val="en-US"/>
              </w:rPr>
            </w:pPr>
          </w:p>
        </w:tc>
      </w:tr>
      <w:tr w:rsidR="00F346F5" w:rsidRPr="00F346F5" w14:paraId="586C5A02" w14:textId="77777777" w:rsidTr="008F0A91">
        <w:trPr>
          <w:trHeight w:val="265"/>
        </w:trPr>
        <w:tc>
          <w:tcPr>
            <w:tcW w:w="1075" w:type="dxa"/>
            <w:tcBorders>
              <w:top w:val="nil"/>
              <w:bottom w:val="nil"/>
            </w:tcBorders>
            <w:vAlign w:val="bottom"/>
          </w:tcPr>
          <w:p w14:paraId="17CFAD85" w14:textId="77777777" w:rsidR="008F0A91" w:rsidRPr="00F346F5" w:rsidRDefault="008F0A91" w:rsidP="00BA5A7A">
            <w:pPr>
              <w:rPr>
                <w:lang w:val="en-US"/>
              </w:rPr>
            </w:pPr>
            <w:r w:rsidRPr="00F346F5">
              <w:rPr>
                <w:lang w:val="en-US"/>
              </w:rPr>
              <w:t>MUC</w:t>
            </w:r>
          </w:p>
        </w:tc>
        <w:tc>
          <w:tcPr>
            <w:tcW w:w="1530" w:type="dxa"/>
            <w:tcBorders>
              <w:top w:val="nil"/>
              <w:bottom w:val="nil"/>
            </w:tcBorders>
          </w:tcPr>
          <w:p w14:paraId="15407866" w14:textId="77777777" w:rsidR="008F0A91" w:rsidRPr="00F346F5" w:rsidRDefault="008F0A91" w:rsidP="00BA5A7A">
            <w:pPr>
              <w:rPr>
                <w:lang w:val="en-US"/>
              </w:rPr>
            </w:pPr>
            <w:r w:rsidRPr="00F346F5">
              <w:rPr>
                <w:lang w:val="en-US"/>
              </w:rPr>
              <w:t>Hemorrhage</w:t>
            </w:r>
          </w:p>
        </w:tc>
        <w:tc>
          <w:tcPr>
            <w:tcW w:w="1985" w:type="dxa"/>
            <w:tcBorders>
              <w:top w:val="nil"/>
              <w:bottom w:val="nil"/>
            </w:tcBorders>
            <w:vAlign w:val="bottom"/>
          </w:tcPr>
          <w:p w14:paraId="6557938E" w14:textId="77777777" w:rsidR="008F0A91" w:rsidRPr="00F346F5" w:rsidRDefault="008F0A91" w:rsidP="00BA5A7A">
            <w:pPr>
              <w:rPr>
                <w:lang w:val="en-US"/>
              </w:rPr>
            </w:pPr>
            <w:r w:rsidRPr="00F346F5">
              <w:rPr>
                <w:lang w:val="en-US"/>
              </w:rPr>
              <w:t>Y</w:t>
            </w:r>
          </w:p>
        </w:tc>
        <w:tc>
          <w:tcPr>
            <w:tcW w:w="1795" w:type="dxa"/>
            <w:tcBorders>
              <w:top w:val="nil"/>
              <w:bottom w:val="nil"/>
            </w:tcBorders>
            <w:vAlign w:val="bottom"/>
          </w:tcPr>
          <w:p w14:paraId="6BC498C2" w14:textId="77777777" w:rsidR="008F0A91" w:rsidRPr="00F346F5" w:rsidRDefault="008F0A91" w:rsidP="00BA5A7A">
            <w:pPr>
              <w:rPr>
                <w:lang w:val="en-US"/>
              </w:rPr>
            </w:pPr>
            <w:r w:rsidRPr="00F346F5">
              <w:rPr>
                <w:lang w:val="en-US"/>
              </w:rPr>
              <w:t>Y</w:t>
            </w:r>
          </w:p>
        </w:tc>
        <w:tc>
          <w:tcPr>
            <w:tcW w:w="1440" w:type="dxa"/>
            <w:tcBorders>
              <w:top w:val="nil"/>
              <w:bottom w:val="nil"/>
            </w:tcBorders>
            <w:vAlign w:val="bottom"/>
          </w:tcPr>
          <w:p w14:paraId="70253313" w14:textId="77777777" w:rsidR="008F0A91" w:rsidRPr="00F346F5" w:rsidRDefault="008F0A91" w:rsidP="00BA5A7A">
            <w:pPr>
              <w:rPr>
                <w:lang w:val="en-US"/>
              </w:rPr>
            </w:pPr>
            <w:r w:rsidRPr="00F346F5">
              <w:rPr>
                <w:lang w:val="en-US"/>
              </w:rPr>
              <w:t>R</w:t>
            </w:r>
          </w:p>
        </w:tc>
        <w:tc>
          <w:tcPr>
            <w:tcW w:w="1260" w:type="dxa"/>
            <w:vMerge/>
            <w:tcBorders>
              <w:top w:val="nil"/>
              <w:bottom w:val="nil"/>
            </w:tcBorders>
            <w:vAlign w:val="bottom"/>
          </w:tcPr>
          <w:p w14:paraId="5E254F9E" w14:textId="77777777" w:rsidR="008F0A91" w:rsidRPr="00F346F5" w:rsidRDefault="008F0A91" w:rsidP="00BA5A7A">
            <w:pPr>
              <w:rPr>
                <w:lang w:val="en-US"/>
              </w:rPr>
            </w:pPr>
          </w:p>
        </w:tc>
      </w:tr>
      <w:tr w:rsidR="00F346F5" w:rsidRPr="00F346F5" w14:paraId="48E3314F" w14:textId="77777777" w:rsidTr="008F0A91">
        <w:trPr>
          <w:trHeight w:val="265"/>
        </w:trPr>
        <w:tc>
          <w:tcPr>
            <w:tcW w:w="1075" w:type="dxa"/>
            <w:tcBorders>
              <w:top w:val="nil"/>
              <w:bottom w:val="nil"/>
            </w:tcBorders>
            <w:vAlign w:val="bottom"/>
          </w:tcPr>
          <w:p w14:paraId="72EFB168" w14:textId="77777777" w:rsidR="008F0A91" w:rsidRPr="00F346F5" w:rsidRDefault="008F0A91" w:rsidP="00BA5A7A">
            <w:pPr>
              <w:rPr>
                <w:lang w:val="en-US"/>
              </w:rPr>
            </w:pPr>
            <w:r w:rsidRPr="00F346F5">
              <w:rPr>
                <w:lang w:val="en-US"/>
              </w:rPr>
              <w:t>MUC</w:t>
            </w:r>
          </w:p>
        </w:tc>
        <w:tc>
          <w:tcPr>
            <w:tcW w:w="1530" w:type="dxa"/>
            <w:tcBorders>
              <w:top w:val="nil"/>
              <w:bottom w:val="nil"/>
            </w:tcBorders>
          </w:tcPr>
          <w:p w14:paraId="7075DCC3" w14:textId="77777777" w:rsidR="008F0A91" w:rsidRPr="00F346F5" w:rsidRDefault="008F0A91" w:rsidP="00BA5A7A">
            <w:pPr>
              <w:rPr>
                <w:lang w:val="en-US"/>
              </w:rPr>
            </w:pPr>
            <w:r w:rsidRPr="00F346F5">
              <w:rPr>
                <w:lang w:val="en-US"/>
              </w:rPr>
              <w:t>Inflammatory</w:t>
            </w:r>
          </w:p>
        </w:tc>
        <w:tc>
          <w:tcPr>
            <w:tcW w:w="1985" w:type="dxa"/>
            <w:tcBorders>
              <w:top w:val="nil"/>
              <w:bottom w:val="nil"/>
            </w:tcBorders>
            <w:vAlign w:val="bottom"/>
          </w:tcPr>
          <w:p w14:paraId="74A319F3" w14:textId="77777777" w:rsidR="008F0A91" w:rsidRPr="00F346F5" w:rsidRDefault="008F0A91" w:rsidP="00BA5A7A">
            <w:pPr>
              <w:rPr>
                <w:lang w:val="en-US"/>
              </w:rPr>
            </w:pPr>
            <w:r w:rsidRPr="00F346F5">
              <w:rPr>
                <w:lang w:val="en-US"/>
              </w:rPr>
              <w:t>Y</w:t>
            </w:r>
          </w:p>
        </w:tc>
        <w:tc>
          <w:tcPr>
            <w:tcW w:w="1795" w:type="dxa"/>
            <w:tcBorders>
              <w:top w:val="nil"/>
              <w:bottom w:val="nil"/>
            </w:tcBorders>
            <w:vAlign w:val="bottom"/>
          </w:tcPr>
          <w:p w14:paraId="30277BE2" w14:textId="77777777" w:rsidR="008F0A91" w:rsidRPr="00F346F5" w:rsidRDefault="008F0A91" w:rsidP="00BA5A7A">
            <w:pPr>
              <w:rPr>
                <w:lang w:val="en-US"/>
              </w:rPr>
            </w:pPr>
            <w:r w:rsidRPr="00F346F5">
              <w:rPr>
                <w:lang w:val="en-US"/>
              </w:rPr>
              <w:t>Y</w:t>
            </w:r>
          </w:p>
        </w:tc>
        <w:tc>
          <w:tcPr>
            <w:tcW w:w="1440" w:type="dxa"/>
            <w:tcBorders>
              <w:top w:val="nil"/>
              <w:bottom w:val="nil"/>
            </w:tcBorders>
            <w:vAlign w:val="bottom"/>
          </w:tcPr>
          <w:p w14:paraId="75C869A3" w14:textId="77777777" w:rsidR="008F0A91" w:rsidRPr="00F346F5" w:rsidRDefault="008F0A91" w:rsidP="00BA5A7A">
            <w:pPr>
              <w:rPr>
                <w:lang w:val="en-US"/>
              </w:rPr>
            </w:pPr>
            <w:r w:rsidRPr="00F346F5">
              <w:rPr>
                <w:lang w:val="en-US"/>
              </w:rPr>
              <w:t>BILAT</w:t>
            </w:r>
          </w:p>
        </w:tc>
        <w:tc>
          <w:tcPr>
            <w:tcW w:w="1260" w:type="dxa"/>
            <w:vMerge/>
            <w:tcBorders>
              <w:top w:val="nil"/>
              <w:bottom w:val="nil"/>
            </w:tcBorders>
            <w:vAlign w:val="bottom"/>
          </w:tcPr>
          <w:p w14:paraId="24897892" w14:textId="77777777" w:rsidR="008F0A91" w:rsidRPr="00F346F5" w:rsidRDefault="008F0A91" w:rsidP="00BA5A7A">
            <w:pPr>
              <w:rPr>
                <w:lang w:val="en-US"/>
              </w:rPr>
            </w:pPr>
          </w:p>
        </w:tc>
      </w:tr>
      <w:tr w:rsidR="00F346F5" w:rsidRPr="00F346F5" w14:paraId="02E2E6C8" w14:textId="77777777" w:rsidTr="008F0A91">
        <w:trPr>
          <w:trHeight w:val="265"/>
        </w:trPr>
        <w:tc>
          <w:tcPr>
            <w:tcW w:w="1075" w:type="dxa"/>
            <w:tcBorders>
              <w:top w:val="nil"/>
              <w:bottom w:val="nil"/>
            </w:tcBorders>
            <w:vAlign w:val="bottom"/>
          </w:tcPr>
          <w:p w14:paraId="24266D85" w14:textId="77777777" w:rsidR="008F0A91" w:rsidRPr="00F346F5" w:rsidRDefault="008F0A91" w:rsidP="00BA5A7A">
            <w:pPr>
              <w:rPr>
                <w:lang w:val="en-US"/>
              </w:rPr>
            </w:pPr>
            <w:r w:rsidRPr="00F346F5">
              <w:rPr>
                <w:lang w:val="en-US"/>
              </w:rPr>
              <w:t>MUC</w:t>
            </w:r>
          </w:p>
        </w:tc>
        <w:tc>
          <w:tcPr>
            <w:tcW w:w="1530" w:type="dxa"/>
            <w:tcBorders>
              <w:top w:val="nil"/>
              <w:bottom w:val="nil"/>
            </w:tcBorders>
          </w:tcPr>
          <w:p w14:paraId="71444727" w14:textId="77777777" w:rsidR="008F0A91" w:rsidRPr="00F346F5" w:rsidRDefault="008F0A91" w:rsidP="00BA5A7A">
            <w:pPr>
              <w:rPr>
                <w:lang w:val="en-US"/>
              </w:rPr>
            </w:pPr>
            <w:r w:rsidRPr="00F346F5">
              <w:rPr>
                <w:lang w:val="en-US"/>
              </w:rPr>
              <w:t>Tumor</w:t>
            </w:r>
          </w:p>
        </w:tc>
        <w:tc>
          <w:tcPr>
            <w:tcW w:w="1985" w:type="dxa"/>
            <w:tcBorders>
              <w:top w:val="nil"/>
              <w:bottom w:val="nil"/>
            </w:tcBorders>
            <w:vAlign w:val="bottom"/>
          </w:tcPr>
          <w:p w14:paraId="636A9A14" w14:textId="77777777" w:rsidR="008F0A91" w:rsidRPr="00F346F5" w:rsidRDefault="008F0A91" w:rsidP="00BA5A7A">
            <w:pPr>
              <w:rPr>
                <w:lang w:val="en-US"/>
              </w:rPr>
            </w:pPr>
            <w:r w:rsidRPr="00F346F5">
              <w:rPr>
                <w:lang w:val="en-US"/>
              </w:rPr>
              <w:t>Y</w:t>
            </w:r>
          </w:p>
        </w:tc>
        <w:tc>
          <w:tcPr>
            <w:tcW w:w="1795" w:type="dxa"/>
            <w:tcBorders>
              <w:top w:val="nil"/>
              <w:bottom w:val="nil"/>
            </w:tcBorders>
            <w:vAlign w:val="bottom"/>
          </w:tcPr>
          <w:p w14:paraId="0BA5D54C" w14:textId="77777777" w:rsidR="008F0A91" w:rsidRPr="00F346F5" w:rsidRDefault="008F0A91" w:rsidP="00BA5A7A">
            <w:pPr>
              <w:rPr>
                <w:lang w:val="en-US"/>
              </w:rPr>
            </w:pPr>
            <w:r w:rsidRPr="00F346F5">
              <w:rPr>
                <w:lang w:val="en-US"/>
              </w:rPr>
              <w:t>Y</w:t>
            </w:r>
          </w:p>
        </w:tc>
        <w:tc>
          <w:tcPr>
            <w:tcW w:w="1440" w:type="dxa"/>
            <w:tcBorders>
              <w:top w:val="nil"/>
              <w:bottom w:val="nil"/>
            </w:tcBorders>
            <w:vAlign w:val="bottom"/>
          </w:tcPr>
          <w:p w14:paraId="73F48AE4" w14:textId="77777777" w:rsidR="008F0A91" w:rsidRPr="00F346F5" w:rsidRDefault="008F0A91" w:rsidP="00BA5A7A">
            <w:pPr>
              <w:rPr>
                <w:lang w:val="en-US"/>
              </w:rPr>
            </w:pPr>
            <w:r w:rsidRPr="00F346F5">
              <w:rPr>
                <w:lang w:val="en-US"/>
              </w:rPr>
              <w:t>BILAT</w:t>
            </w:r>
          </w:p>
        </w:tc>
        <w:tc>
          <w:tcPr>
            <w:tcW w:w="1260" w:type="dxa"/>
            <w:vMerge/>
            <w:tcBorders>
              <w:top w:val="nil"/>
              <w:bottom w:val="nil"/>
            </w:tcBorders>
            <w:vAlign w:val="bottom"/>
          </w:tcPr>
          <w:p w14:paraId="07813535" w14:textId="77777777" w:rsidR="008F0A91" w:rsidRPr="00F346F5" w:rsidRDefault="008F0A91" w:rsidP="00BA5A7A">
            <w:pPr>
              <w:rPr>
                <w:lang w:val="en-US"/>
              </w:rPr>
            </w:pPr>
          </w:p>
        </w:tc>
      </w:tr>
      <w:tr w:rsidR="00F346F5" w:rsidRPr="00F346F5" w14:paraId="5B529437" w14:textId="77777777" w:rsidTr="008F0A91">
        <w:trPr>
          <w:trHeight w:val="265"/>
        </w:trPr>
        <w:tc>
          <w:tcPr>
            <w:tcW w:w="1075" w:type="dxa"/>
            <w:tcBorders>
              <w:top w:val="nil"/>
              <w:bottom w:val="nil"/>
            </w:tcBorders>
            <w:vAlign w:val="bottom"/>
          </w:tcPr>
          <w:p w14:paraId="32F4C62C" w14:textId="77777777" w:rsidR="008F0A91" w:rsidRPr="00F346F5" w:rsidRDefault="008F0A91" w:rsidP="00BA5A7A">
            <w:pPr>
              <w:rPr>
                <w:lang w:val="en-US"/>
              </w:rPr>
            </w:pPr>
            <w:r w:rsidRPr="00F346F5">
              <w:rPr>
                <w:lang w:val="en-US"/>
              </w:rPr>
              <w:t>MUC</w:t>
            </w:r>
          </w:p>
        </w:tc>
        <w:tc>
          <w:tcPr>
            <w:tcW w:w="1530" w:type="dxa"/>
            <w:tcBorders>
              <w:top w:val="nil"/>
              <w:bottom w:val="nil"/>
            </w:tcBorders>
          </w:tcPr>
          <w:p w14:paraId="73634A17" w14:textId="77777777" w:rsidR="008F0A91" w:rsidRPr="00F346F5" w:rsidRDefault="008F0A91" w:rsidP="00BA5A7A">
            <w:pPr>
              <w:rPr>
                <w:lang w:val="en-US"/>
              </w:rPr>
            </w:pPr>
            <w:r w:rsidRPr="00F346F5">
              <w:rPr>
                <w:lang w:val="en-US"/>
              </w:rPr>
              <w:t>Stroke</w:t>
            </w:r>
          </w:p>
        </w:tc>
        <w:tc>
          <w:tcPr>
            <w:tcW w:w="1985" w:type="dxa"/>
            <w:tcBorders>
              <w:top w:val="nil"/>
              <w:bottom w:val="nil"/>
            </w:tcBorders>
            <w:vAlign w:val="bottom"/>
          </w:tcPr>
          <w:p w14:paraId="431E58D4" w14:textId="77777777" w:rsidR="008F0A91" w:rsidRPr="00F346F5" w:rsidRDefault="008F0A91" w:rsidP="00BA5A7A">
            <w:pPr>
              <w:rPr>
                <w:lang w:val="en-US"/>
              </w:rPr>
            </w:pPr>
            <w:r w:rsidRPr="00F346F5">
              <w:rPr>
                <w:lang w:val="en-US"/>
              </w:rPr>
              <w:t>Y</w:t>
            </w:r>
          </w:p>
        </w:tc>
        <w:tc>
          <w:tcPr>
            <w:tcW w:w="1795" w:type="dxa"/>
            <w:tcBorders>
              <w:top w:val="nil"/>
              <w:bottom w:val="nil"/>
            </w:tcBorders>
            <w:vAlign w:val="bottom"/>
          </w:tcPr>
          <w:p w14:paraId="7E429C3F" w14:textId="77777777" w:rsidR="008F0A91" w:rsidRPr="00F346F5" w:rsidRDefault="008F0A91" w:rsidP="00BA5A7A">
            <w:pPr>
              <w:rPr>
                <w:lang w:val="en-US"/>
              </w:rPr>
            </w:pPr>
            <w:r w:rsidRPr="00F346F5">
              <w:rPr>
                <w:lang w:val="en-US"/>
              </w:rPr>
              <w:t>Y</w:t>
            </w:r>
          </w:p>
        </w:tc>
        <w:tc>
          <w:tcPr>
            <w:tcW w:w="1440" w:type="dxa"/>
            <w:tcBorders>
              <w:top w:val="nil"/>
              <w:bottom w:val="nil"/>
            </w:tcBorders>
            <w:vAlign w:val="bottom"/>
          </w:tcPr>
          <w:p w14:paraId="5C7117EB" w14:textId="77777777" w:rsidR="008F0A91" w:rsidRPr="00F346F5" w:rsidRDefault="008F0A91" w:rsidP="00BA5A7A">
            <w:pPr>
              <w:rPr>
                <w:lang w:val="en-US"/>
              </w:rPr>
            </w:pPr>
            <w:r w:rsidRPr="00F346F5">
              <w:rPr>
                <w:lang w:val="en-US"/>
              </w:rPr>
              <w:t>L</w:t>
            </w:r>
          </w:p>
        </w:tc>
        <w:tc>
          <w:tcPr>
            <w:tcW w:w="1260" w:type="dxa"/>
            <w:vMerge/>
            <w:tcBorders>
              <w:top w:val="nil"/>
              <w:bottom w:val="nil"/>
            </w:tcBorders>
            <w:vAlign w:val="bottom"/>
          </w:tcPr>
          <w:p w14:paraId="79AF7619" w14:textId="77777777" w:rsidR="008F0A91" w:rsidRPr="00F346F5" w:rsidRDefault="008F0A91" w:rsidP="00BA5A7A">
            <w:pPr>
              <w:rPr>
                <w:lang w:val="en-US"/>
              </w:rPr>
            </w:pPr>
          </w:p>
        </w:tc>
      </w:tr>
      <w:tr w:rsidR="00F346F5" w:rsidRPr="00F346F5" w14:paraId="17936DB0" w14:textId="77777777" w:rsidTr="008F0A91">
        <w:trPr>
          <w:trHeight w:val="265"/>
        </w:trPr>
        <w:tc>
          <w:tcPr>
            <w:tcW w:w="1075" w:type="dxa"/>
            <w:tcBorders>
              <w:top w:val="nil"/>
              <w:bottom w:val="nil"/>
            </w:tcBorders>
            <w:vAlign w:val="bottom"/>
          </w:tcPr>
          <w:p w14:paraId="2F05A32A" w14:textId="77777777" w:rsidR="008F0A91" w:rsidRPr="00F346F5" w:rsidRDefault="008F0A91" w:rsidP="00BA5A7A">
            <w:pPr>
              <w:rPr>
                <w:lang w:val="en-US"/>
              </w:rPr>
            </w:pPr>
            <w:r w:rsidRPr="00F346F5">
              <w:rPr>
                <w:lang w:val="en-US"/>
              </w:rPr>
              <w:t>MUC</w:t>
            </w:r>
          </w:p>
        </w:tc>
        <w:tc>
          <w:tcPr>
            <w:tcW w:w="1530" w:type="dxa"/>
            <w:tcBorders>
              <w:top w:val="nil"/>
              <w:bottom w:val="nil"/>
            </w:tcBorders>
          </w:tcPr>
          <w:p w14:paraId="06514147" w14:textId="77777777" w:rsidR="008F0A91" w:rsidRPr="00F346F5" w:rsidRDefault="008F0A91" w:rsidP="00BA5A7A">
            <w:pPr>
              <w:rPr>
                <w:lang w:val="en-US"/>
              </w:rPr>
            </w:pPr>
            <w:r w:rsidRPr="00F346F5">
              <w:rPr>
                <w:lang w:val="en-US"/>
              </w:rPr>
              <w:t>Stroke</w:t>
            </w:r>
          </w:p>
        </w:tc>
        <w:tc>
          <w:tcPr>
            <w:tcW w:w="1985" w:type="dxa"/>
            <w:tcBorders>
              <w:top w:val="nil"/>
              <w:bottom w:val="nil"/>
            </w:tcBorders>
            <w:vAlign w:val="bottom"/>
          </w:tcPr>
          <w:p w14:paraId="7641EB0D" w14:textId="77777777" w:rsidR="008F0A91" w:rsidRPr="00F346F5" w:rsidRDefault="008F0A91" w:rsidP="00BA5A7A">
            <w:pPr>
              <w:rPr>
                <w:lang w:val="en-US"/>
              </w:rPr>
            </w:pPr>
            <w:r w:rsidRPr="00F346F5">
              <w:rPr>
                <w:lang w:val="en-US"/>
              </w:rPr>
              <w:t>Y</w:t>
            </w:r>
          </w:p>
        </w:tc>
        <w:tc>
          <w:tcPr>
            <w:tcW w:w="1795" w:type="dxa"/>
            <w:tcBorders>
              <w:top w:val="nil"/>
              <w:bottom w:val="nil"/>
            </w:tcBorders>
            <w:vAlign w:val="bottom"/>
          </w:tcPr>
          <w:p w14:paraId="59E33CA5" w14:textId="77777777" w:rsidR="008F0A91" w:rsidRPr="00F346F5" w:rsidRDefault="008F0A91" w:rsidP="00BA5A7A">
            <w:pPr>
              <w:rPr>
                <w:lang w:val="en-US"/>
              </w:rPr>
            </w:pPr>
            <w:r w:rsidRPr="00F346F5">
              <w:rPr>
                <w:lang w:val="en-US"/>
              </w:rPr>
              <w:t>Y</w:t>
            </w:r>
          </w:p>
        </w:tc>
        <w:tc>
          <w:tcPr>
            <w:tcW w:w="1440" w:type="dxa"/>
            <w:tcBorders>
              <w:top w:val="nil"/>
              <w:bottom w:val="nil"/>
            </w:tcBorders>
            <w:vAlign w:val="bottom"/>
          </w:tcPr>
          <w:p w14:paraId="7D9A6792" w14:textId="77777777" w:rsidR="008F0A91" w:rsidRPr="00F346F5" w:rsidRDefault="008F0A91" w:rsidP="00BA5A7A">
            <w:pPr>
              <w:rPr>
                <w:lang w:val="en-US"/>
              </w:rPr>
            </w:pPr>
            <w:r w:rsidRPr="00F346F5">
              <w:rPr>
                <w:lang w:val="en-US"/>
              </w:rPr>
              <w:t>L</w:t>
            </w:r>
          </w:p>
        </w:tc>
        <w:tc>
          <w:tcPr>
            <w:tcW w:w="1260" w:type="dxa"/>
            <w:vMerge/>
            <w:tcBorders>
              <w:top w:val="nil"/>
              <w:bottom w:val="nil"/>
            </w:tcBorders>
            <w:vAlign w:val="bottom"/>
          </w:tcPr>
          <w:p w14:paraId="27843FE1" w14:textId="77777777" w:rsidR="008F0A91" w:rsidRPr="00F346F5" w:rsidRDefault="008F0A91" w:rsidP="00BA5A7A">
            <w:pPr>
              <w:rPr>
                <w:lang w:val="en-US"/>
              </w:rPr>
            </w:pPr>
          </w:p>
        </w:tc>
      </w:tr>
      <w:tr w:rsidR="00F346F5" w:rsidRPr="00F346F5" w14:paraId="5E35601A" w14:textId="77777777" w:rsidTr="008F0A91">
        <w:trPr>
          <w:trHeight w:val="265"/>
        </w:trPr>
        <w:tc>
          <w:tcPr>
            <w:tcW w:w="1075" w:type="dxa"/>
            <w:tcBorders>
              <w:top w:val="nil"/>
              <w:bottom w:val="nil"/>
            </w:tcBorders>
            <w:vAlign w:val="bottom"/>
          </w:tcPr>
          <w:p w14:paraId="72CA4B22" w14:textId="77777777" w:rsidR="008F0A91" w:rsidRPr="00F346F5" w:rsidRDefault="008F0A91" w:rsidP="00BA5A7A">
            <w:pPr>
              <w:rPr>
                <w:lang w:val="en-US"/>
              </w:rPr>
            </w:pPr>
            <w:r w:rsidRPr="00F346F5">
              <w:rPr>
                <w:lang w:val="en-US"/>
              </w:rPr>
              <w:t>MUC</w:t>
            </w:r>
          </w:p>
        </w:tc>
        <w:tc>
          <w:tcPr>
            <w:tcW w:w="1530" w:type="dxa"/>
            <w:tcBorders>
              <w:top w:val="nil"/>
              <w:bottom w:val="nil"/>
            </w:tcBorders>
          </w:tcPr>
          <w:p w14:paraId="55B14FD6" w14:textId="77777777" w:rsidR="008F0A91" w:rsidRPr="00F346F5" w:rsidRDefault="008F0A91" w:rsidP="00BA5A7A">
            <w:pPr>
              <w:rPr>
                <w:lang w:val="en-US"/>
              </w:rPr>
            </w:pPr>
            <w:r w:rsidRPr="00F346F5">
              <w:rPr>
                <w:lang w:val="en-US"/>
              </w:rPr>
              <w:t>Stroke</w:t>
            </w:r>
          </w:p>
        </w:tc>
        <w:tc>
          <w:tcPr>
            <w:tcW w:w="1985" w:type="dxa"/>
            <w:tcBorders>
              <w:top w:val="nil"/>
              <w:bottom w:val="nil"/>
            </w:tcBorders>
            <w:vAlign w:val="bottom"/>
          </w:tcPr>
          <w:p w14:paraId="0E50A195" w14:textId="77777777" w:rsidR="008F0A91" w:rsidRPr="00F346F5" w:rsidRDefault="008F0A91" w:rsidP="00BA5A7A">
            <w:pPr>
              <w:rPr>
                <w:lang w:val="en-US"/>
              </w:rPr>
            </w:pPr>
            <w:r w:rsidRPr="00F346F5">
              <w:rPr>
                <w:lang w:val="en-US"/>
              </w:rPr>
              <w:t>Y</w:t>
            </w:r>
          </w:p>
        </w:tc>
        <w:tc>
          <w:tcPr>
            <w:tcW w:w="1795" w:type="dxa"/>
            <w:tcBorders>
              <w:top w:val="nil"/>
              <w:bottom w:val="nil"/>
            </w:tcBorders>
            <w:vAlign w:val="bottom"/>
          </w:tcPr>
          <w:p w14:paraId="465386A1" w14:textId="77777777" w:rsidR="008F0A91" w:rsidRPr="00F346F5" w:rsidRDefault="008F0A91" w:rsidP="00BA5A7A">
            <w:pPr>
              <w:rPr>
                <w:lang w:val="en-US"/>
              </w:rPr>
            </w:pPr>
            <w:r w:rsidRPr="00F346F5">
              <w:rPr>
                <w:lang w:val="en-US"/>
              </w:rPr>
              <w:t>Y</w:t>
            </w:r>
          </w:p>
        </w:tc>
        <w:tc>
          <w:tcPr>
            <w:tcW w:w="1440" w:type="dxa"/>
            <w:tcBorders>
              <w:top w:val="nil"/>
              <w:bottom w:val="nil"/>
            </w:tcBorders>
            <w:vAlign w:val="bottom"/>
          </w:tcPr>
          <w:p w14:paraId="0D609C7E" w14:textId="77777777" w:rsidR="008F0A91" w:rsidRPr="00F346F5" w:rsidRDefault="008F0A91" w:rsidP="00BA5A7A">
            <w:pPr>
              <w:rPr>
                <w:lang w:val="en-US"/>
              </w:rPr>
            </w:pPr>
            <w:r w:rsidRPr="00F346F5">
              <w:rPr>
                <w:lang w:val="en-US"/>
              </w:rPr>
              <w:t>L</w:t>
            </w:r>
          </w:p>
        </w:tc>
        <w:tc>
          <w:tcPr>
            <w:tcW w:w="1260" w:type="dxa"/>
            <w:vMerge/>
            <w:tcBorders>
              <w:top w:val="nil"/>
              <w:bottom w:val="nil"/>
            </w:tcBorders>
            <w:vAlign w:val="bottom"/>
          </w:tcPr>
          <w:p w14:paraId="4E60449F" w14:textId="77777777" w:rsidR="008F0A91" w:rsidRPr="00F346F5" w:rsidRDefault="008F0A91" w:rsidP="00BA5A7A">
            <w:pPr>
              <w:rPr>
                <w:lang w:val="en-US"/>
              </w:rPr>
            </w:pPr>
          </w:p>
        </w:tc>
      </w:tr>
      <w:tr w:rsidR="00F346F5" w:rsidRPr="00F346F5" w14:paraId="41CBF61A" w14:textId="77777777" w:rsidTr="008F0A91">
        <w:trPr>
          <w:trHeight w:val="265"/>
        </w:trPr>
        <w:tc>
          <w:tcPr>
            <w:tcW w:w="1075" w:type="dxa"/>
            <w:tcBorders>
              <w:top w:val="nil"/>
              <w:bottom w:val="nil"/>
            </w:tcBorders>
            <w:vAlign w:val="bottom"/>
          </w:tcPr>
          <w:p w14:paraId="6D329AF9" w14:textId="77777777" w:rsidR="008F0A91" w:rsidRPr="00F346F5" w:rsidRDefault="008F0A91" w:rsidP="00BA5A7A">
            <w:pPr>
              <w:rPr>
                <w:lang w:val="en-US"/>
              </w:rPr>
            </w:pPr>
            <w:r w:rsidRPr="00F346F5">
              <w:rPr>
                <w:lang w:val="en-US"/>
              </w:rPr>
              <w:t>MUC</w:t>
            </w:r>
          </w:p>
        </w:tc>
        <w:tc>
          <w:tcPr>
            <w:tcW w:w="1530" w:type="dxa"/>
            <w:tcBorders>
              <w:top w:val="nil"/>
              <w:bottom w:val="nil"/>
            </w:tcBorders>
          </w:tcPr>
          <w:p w14:paraId="49702F8D" w14:textId="77777777" w:rsidR="008F0A91" w:rsidRPr="00F346F5" w:rsidRDefault="008F0A91" w:rsidP="00BA5A7A">
            <w:pPr>
              <w:rPr>
                <w:lang w:val="en-US"/>
              </w:rPr>
            </w:pPr>
            <w:r w:rsidRPr="00F346F5">
              <w:rPr>
                <w:lang w:val="en-US"/>
              </w:rPr>
              <w:t>Tumor</w:t>
            </w:r>
          </w:p>
        </w:tc>
        <w:tc>
          <w:tcPr>
            <w:tcW w:w="1985" w:type="dxa"/>
            <w:tcBorders>
              <w:top w:val="nil"/>
              <w:bottom w:val="nil"/>
            </w:tcBorders>
            <w:vAlign w:val="bottom"/>
          </w:tcPr>
          <w:p w14:paraId="6FDD200B" w14:textId="77777777" w:rsidR="008F0A91" w:rsidRPr="00F346F5" w:rsidRDefault="008F0A91" w:rsidP="00BA5A7A">
            <w:pPr>
              <w:rPr>
                <w:lang w:val="en-US"/>
              </w:rPr>
            </w:pPr>
            <w:r w:rsidRPr="00F346F5">
              <w:rPr>
                <w:lang w:val="en-US"/>
              </w:rPr>
              <w:t>Y</w:t>
            </w:r>
          </w:p>
        </w:tc>
        <w:tc>
          <w:tcPr>
            <w:tcW w:w="1795" w:type="dxa"/>
            <w:tcBorders>
              <w:top w:val="nil"/>
              <w:bottom w:val="nil"/>
            </w:tcBorders>
            <w:vAlign w:val="bottom"/>
          </w:tcPr>
          <w:p w14:paraId="11232E73" w14:textId="77777777" w:rsidR="008F0A91" w:rsidRPr="00F346F5" w:rsidRDefault="008F0A91" w:rsidP="00BA5A7A">
            <w:pPr>
              <w:rPr>
                <w:lang w:val="en-US"/>
              </w:rPr>
            </w:pPr>
            <w:r w:rsidRPr="00F346F5">
              <w:rPr>
                <w:lang w:val="en-US"/>
              </w:rPr>
              <w:t>Y</w:t>
            </w:r>
          </w:p>
        </w:tc>
        <w:tc>
          <w:tcPr>
            <w:tcW w:w="1440" w:type="dxa"/>
            <w:tcBorders>
              <w:top w:val="nil"/>
              <w:bottom w:val="nil"/>
            </w:tcBorders>
            <w:vAlign w:val="bottom"/>
          </w:tcPr>
          <w:p w14:paraId="0DB9AD59" w14:textId="77777777" w:rsidR="008F0A91" w:rsidRPr="00F346F5" w:rsidRDefault="008F0A91" w:rsidP="00BA5A7A">
            <w:pPr>
              <w:rPr>
                <w:lang w:val="en-US"/>
              </w:rPr>
            </w:pPr>
            <w:r w:rsidRPr="00F346F5">
              <w:rPr>
                <w:lang w:val="en-US"/>
              </w:rPr>
              <w:t>BILAT</w:t>
            </w:r>
          </w:p>
        </w:tc>
        <w:tc>
          <w:tcPr>
            <w:tcW w:w="1260" w:type="dxa"/>
            <w:vMerge/>
            <w:tcBorders>
              <w:top w:val="nil"/>
              <w:bottom w:val="nil"/>
            </w:tcBorders>
            <w:vAlign w:val="bottom"/>
          </w:tcPr>
          <w:p w14:paraId="273BF252" w14:textId="77777777" w:rsidR="008F0A91" w:rsidRPr="00F346F5" w:rsidRDefault="008F0A91" w:rsidP="00BA5A7A">
            <w:pPr>
              <w:rPr>
                <w:lang w:val="en-US"/>
              </w:rPr>
            </w:pPr>
          </w:p>
        </w:tc>
      </w:tr>
      <w:tr w:rsidR="00F346F5" w:rsidRPr="00F346F5" w14:paraId="54E93208" w14:textId="77777777" w:rsidTr="008F0A91">
        <w:trPr>
          <w:trHeight w:val="265"/>
        </w:trPr>
        <w:tc>
          <w:tcPr>
            <w:tcW w:w="1075" w:type="dxa"/>
            <w:tcBorders>
              <w:top w:val="nil"/>
              <w:bottom w:val="nil"/>
            </w:tcBorders>
            <w:vAlign w:val="bottom"/>
          </w:tcPr>
          <w:p w14:paraId="32DC3B9E" w14:textId="77777777" w:rsidR="008F0A91" w:rsidRPr="00F346F5" w:rsidRDefault="008F0A91" w:rsidP="00BA5A7A">
            <w:pPr>
              <w:rPr>
                <w:lang w:val="en-US"/>
              </w:rPr>
            </w:pPr>
            <w:r w:rsidRPr="00F346F5">
              <w:rPr>
                <w:lang w:val="en-US"/>
              </w:rPr>
              <w:t>MUC</w:t>
            </w:r>
          </w:p>
        </w:tc>
        <w:tc>
          <w:tcPr>
            <w:tcW w:w="1530" w:type="dxa"/>
            <w:tcBorders>
              <w:top w:val="nil"/>
              <w:bottom w:val="nil"/>
            </w:tcBorders>
          </w:tcPr>
          <w:p w14:paraId="45E7E813" w14:textId="77777777" w:rsidR="008F0A91" w:rsidRPr="00F346F5" w:rsidRDefault="008F0A91" w:rsidP="00BA5A7A">
            <w:pPr>
              <w:rPr>
                <w:lang w:val="en-US"/>
              </w:rPr>
            </w:pPr>
            <w:r w:rsidRPr="00F346F5">
              <w:rPr>
                <w:lang w:val="en-US"/>
              </w:rPr>
              <w:t>Stroke</w:t>
            </w:r>
          </w:p>
        </w:tc>
        <w:tc>
          <w:tcPr>
            <w:tcW w:w="1985" w:type="dxa"/>
            <w:tcBorders>
              <w:top w:val="nil"/>
              <w:bottom w:val="nil"/>
            </w:tcBorders>
            <w:vAlign w:val="bottom"/>
          </w:tcPr>
          <w:p w14:paraId="6CBF0C46" w14:textId="77777777" w:rsidR="008F0A91" w:rsidRPr="00F346F5" w:rsidRDefault="008F0A91" w:rsidP="00BA5A7A">
            <w:pPr>
              <w:rPr>
                <w:lang w:val="en-US"/>
              </w:rPr>
            </w:pPr>
            <w:r w:rsidRPr="00F346F5">
              <w:rPr>
                <w:lang w:val="en-US"/>
              </w:rPr>
              <w:t>Y</w:t>
            </w:r>
          </w:p>
        </w:tc>
        <w:tc>
          <w:tcPr>
            <w:tcW w:w="1795" w:type="dxa"/>
            <w:tcBorders>
              <w:top w:val="nil"/>
              <w:bottom w:val="nil"/>
            </w:tcBorders>
            <w:vAlign w:val="bottom"/>
          </w:tcPr>
          <w:p w14:paraId="7846BE6E" w14:textId="77777777" w:rsidR="008F0A91" w:rsidRPr="00F346F5" w:rsidRDefault="008F0A91" w:rsidP="00BA5A7A">
            <w:pPr>
              <w:rPr>
                <w:lang w:val="en-US"/>
              </w:rPr>
            </w:pPr>
            <w:r w:rsidRPr="00F346F5">
              <w:rPr>
                <w:lang w:val="en-US"/>
              </w:rPr>
              <w:t>Y</w:t>
            </w:r>
          </w:p>
        </w:tc>
        <w:tc>
          <w:tcPr>
            <w:tcW w:w="1440" w:type="dxa"/>
            <w:tcBorders>
              <w:top w:val="nil"/>
              <w:bottom w:val="nil"/>
            </w:tcBorders>
            <w:vAlign w:val="bottom"/>
          </w:tcPr>
          <w:p w14:paraId="4D047C78" w14:textId="77777777" w:rsidR="008F0A91" w:rsidRPr="00F346F5" w:rsidRDefault="008F0A91" w:rsidP="00BA5A7A">
            <w:pPr>
              <w:rPr>
                <w:lang w:val="en-US"/>
              </w:rPr>
            </w:pPr>
            <w:r w:rsidRPr="00F346F5">
              <w:rPr>
                <w:lang w:val="en-US"/>
              </w:rPr>
              <w:t>R</w:t>
            </w:r>
          </w:p>
        </w:tc>
        <w:tc>
          <w:tcPr>
            <w:tcW w:w="1260" w:type="dxa"/>
            <w:vMerge/>
            <w:tcBorders>
              <w:top w:val="nil"/>
              <w:bottom w:val="nil"/>
            </w:tcBorders>
            <w:vAlign w:val="bottom"/>
          </w:tcPr>
          <w:p w14:paraId="4027E0D5" w14:textId="77777777" w:rsidR="008F0A91" w:rsidRPr="00F346F5" w:rsidRDefault="008F0A91" w:rsidP="00BA5A7A">
            <w:pPr>
              <w:rPr>
                <w:lang w:val="en-US"/>
              </w:rPr>
            </w:pPr>
          </w:p>
        </w:tc>
      </w:tr>
      <w:tr w:rsidR="00F346F5" w:rsidRPr="00F346F5" w14:paraId="0A97EC13" w14:textId="77777777" w:rsidTr="008F0A91">
        <w:trPr>
          <w:trHeight w:val="265"/>
        </w:trPr>
        <w:tc>
          <w:tcPr>
            <w:tcW w:w="1075" w:type="dxa"/>
            <w:tcBorders>
              <w:top w:val="nil"/>
              <w:bottom w:val="nil"/>
            </w:tcBorders>
            <w:vAlign w:val="bottom"/>
          </w:tcPr>
          <w:p w14:paraId="272DD926" w14:textId="77777777" w:rsidR="008F0A91" w:rsidRPr="00F346F5" w:rsidRDefault="008F0A91" w:rsidP="00BA5A7A">
            <w:pPr>
              <w:rPr>
                <w:lang w:val="en-US"/>
              </w:rPr>
            </w:pPr>
            <w:r w:rsidRPr="00F346F5">
              <w:rPr>
                <w:lang w:val="en-US"/>
              </w:rPr>
              <w:t>MUC</w:t>
            </w:r>
          </w:p>
        </w:tc>
        <w:tc>
          <w:tcPr>
            <w:tcW w:w="1530" w:type="dxa"/>
            <w:tcBorders>
              <w:top w:val="nil"/>
              <w:bottom w:val="nil"/>
            </w:tcBorders>
          </w:tcPr>
          <w:p w14:paraId="24F0485E" w14:textId="77777777" w:rsidR="008F0A91" w:rsidRPr="00F346F5" w:rsidRDefault="008F0A91" w:rsidP="00BA5A7A">
            <w:pPr>
              <w:rPr>
                <w:lang w:val="en-US"/>
              </w:rPr>
            </w:pPr>
            <w:r w:rsidRPr="00F346F5">
              <w:rPr>
                <w:lang w:val="en-US"/>
              </w:rPr>
              <w:t>Hemorrhage</w:t>
            </w:r>
          </w:p>
        </w:tc>
        <w:tc>
          <w:tcPr>
            <w:tcW w:w="1985" w:type="dxa"/>
            <w:tcBorders>
              <w:top w:val="nil"/>
              <w:bottom w:val="nil"/>
            </w:tcBorders>
            <w:vAlign w:val="bottom"/>
          </w:tcPr>
          <w:p w14:paraId="31151584" w14:textId="77777777" w:rsidR="008F0A91" w:rsidRPr="00F346F5" w:rsidRDefault="008F0A91" w:rsidP="00BA5A7A">
            <w:pPr>
              <w:rPr>
                <w:lang w:val="en-US"/>
              </w:rPr>
            </w:pPr>
            <w:r w:rsidRPr="00F346F5">
              <w:rPr>
                <w:lang w:val="en-US"/>
              </w:rPr>
              <w:t>Y</w:t>
            </w:r>
          </w:p>
        </w:tc>
        <w:tc>
          <w:tcPr>
            <w:tcW w:w="1795" w:type="dxa"/>
            <w:tcBorders>
              <w:top w:val="nil"/>
              <w:bottom w:val="nil"/>
            </w:tcBorders>
            <w:vAlign w:val="bottom"/>
          </w:tcPr>
          <w:p w14:paraId="10E73ADA" w14:textId="77777777" w:rsidR="008F0A91" w:rsidRPr="00F346F5" w:rsidRDefault="008F0A91" w:rsidP="00BA5A7A">
            <w:pPr>
              <w:rPr>
                <w:lang w:val="en-US"/>
              </w:rPr>
            </w:pPr>
            <w:r w:rsidRPr="00F346F5">
              <w:rPr>
                <w:lang w:val="en-US"/>
              </w:rPr>
              <w:t>Y</w:t>
            </w:r>
          </w:p>
        </w:tc>
        <w:tc>
          <w:tcPr>
            <w:tcW w:w="1440" w:type="dxa"/>
            <w:tcBorders>
              <w:top w:val="nil"/>
              <w:bottom w:val="nil"/>
            </w:tcBorders>
            <w:vAlign w:val="bottom"/>
          </w:tcPr>
          <w:p w14:paraId="11C98521" w14:textId="77777777" w:rsidR="008F0A91" w:rsidRPr="00F346F5" w:rsidRDefault="008F0A91" w:rsidP="00BA5A7A">
            <w:pPr>
              <w:rPr>
                <w:lang w:val="en-US"/>
              </w:rPr>
            </w:pPr>
            <w:r w:rsidRPr="00F346F5">
              <w:rPr>
                <w:lang w:val="en-US"/>
              </w:rPr>
              <w:t>R</w:t>
            </w:r>
          </w:p>
        </w:tc>
        <w:tc>
          <w:tcPr>
            <w:tcW w:w="1260" w:type="dxa"/>
            <w:vMerge/>
            <w:tcBorders>
              <w:top w:val="nil"/>
              <w:bottom w:val="nil"/>
            </w:tcBorders>
            <w:vAlign w:val="bottom"/>
          </w:tcPr>
          <w:p w14:paraId="7B0504D9" w14:textId="77777777" w:rsidR="008F0A91" w:rsidRPr="00F346F5" w:rsidRDefault="008F0A91" w:rsidP="00BA5A7A">
            <w:pPr>
              <w:rPr>
                <w:lang w:val="en-US"/>
              </w:rPr>
            </w:pPr>
          </w:p>
        </w:tc>
      </w:tr>
      <w:tr w:rsidR="00F346F5" w:rsidRPr="00F346F5" w14:paraId="125AA13D" w14:textId="77777777" w:rsidTr="008F0A91">
        <w:trPr>
          <w:trHeight w:val="265"/>
        </w:trPr>
        <w:tc>
          <w:tcPr>
            <w:tcW w:w="1075" w:type="dxa"/>
            <w:tcBorders>
              <w:top w:val="nil"/>
              <w:bottom w:val="nil"/>
            </w:tcBorders>
            <w:vAlign w:val="bottom"/>
          </w:tcPr>
          <w:p w14:paraId="4F29EA99" w14:textId="77777777" w:rsidR="008F0A91" w:rsidRPr="00F346F5" w:rsidRDefault="008F0A91" w:rsidP="00BA5A7A">
            <w:pPr>
              <w:rPr>
                <w:lang w:val="en-US"/>
              </w:rPr>
            </w:pPr>
            <w:r w:rsidRPr="00F346F5">
              <w:rPr>
                <w:lang w:val="en-US"/>
              </w:rPr>
              <w:t>MUC</w:t>
            </w:r>
          </w:p>
        </w:tc>
        <w:tc>
          <w:tcPr>
            <w:tcW w:w="1530" w:type="dxa"/>
            <w:tcBorders>
              <w:top w:val="nil"/>
              <w:bottom w:val="nil"/>
            </w:tcBorders>
          </w:tcPr>
          <w:p w14:paraId="1619C17C" w14:textId="77777777" w:rsidR="008F0A91" w:rsidRPr="00F346F5" w:rsidRDefault="008F0A91" w:rsidP="00BA5A7A">
            <w:pPr>
              <w:rPr>
                <w:lang w:val="en-US"/>
              </w:rPr>
            </w:pPr>
            <w:r w:rsidRPr="00F346F5">
              <w:rPr>
                <w:lang w:val="en-US"/>
              </w:rPr>
              <w:t>Stroke</w:t>
            </w:r>
          </w:p>
        </w:tc>
        <w:tc>
          <w:tcPr>
            <w:tcW w:w="1985" w:type="dxa"/>
            <w:tcBorders>
              <w:top w:val="nil"/>
              <w:bottom w:val="nil"/>
            </w:tcBorders>
            <w:vAlign w:val="bottom"/>
          </w:tcPr>
          <w:p w14:paraId="75205F13" w14:textId="77777777" w:rsidR="008F0A91" w:rsidRPr="00F346F5" w:rsidRDefault="008F0A91" w:rsidP="00BA5A7A">
            <w:pPr>
              <w:rPr>
                <w:lang w:val="en-US"/>
              </w:rPr>
            </w:pPr>
            <w:r w:rsidRPr="00F346F5">
              <w:rPr>
                <w:lang w:val="en-US"/>
              </w:rPr>
              <w:t>Y</w:t>
            </w:r>
          </w:p>
        </w:tc>
        <w:tc>
          <w:tcPr>
            <w:tcW w:w="1795" w:type="dxa"/>
            <w:tcBorders>
              <w:top w:val="nil"/>
              <w:bottom w:val="nil"/>
            </w:tcBorders>
            <w:vAlign w:val="bottom"/>
          </w:tcPr>
          <w:p w14:paraId="75EC6278" w14:textId="77777777" w:rsidR="008F0A91" w:rsidRPr="00F346F5" w:rsidRDefault="008F0A91" w:rsidP="00BA5A7A">
            <w:pPr>
              <w:rPr>
                <w:lang w:val="en-US"/>
              </w:rPr>
            </w:pPr>
            <w:r w:rsidRPr="00F346F5">
              <w:rPr>
                <w:lang w:val="en-US"/>
              </w:rPr>
              <w:t>Y</w:t>
            </w:r>
          </w:p>
        </w:tc>
        <w:tc>
          <w:tcPr>
            <w:tcW w:w="1440" w:type="dxa"/>
            <w:tcBorders>
              <w:top w:val="nil"/>
              <w:bottom w:val="nil"/>
            </w:tcBorders>
            <w:vAlign w:val="bottom"/>
          </w:tcPr>
          <w:p w14:paraId="088A9E7E" w14:textId="77777777" w:rsidR="008F0A91" w:rsidRPr="00F346F5" w:rsidRDefault="008F0A91" w:rsidP="00BA5A7A">
            <w:pPr>
              <w:rPr>
                <w:lang w:val="en-US"/>
              </w:rPr>
            </w:pPr>
            <w:r w:rsidRPr="00F346F5">
              <w:rPr>
                <w:lang w:val="en-US"/>
              </w:rPr>
              <w:t>L</w:t>
            </w:r>
          </w:p>
        </w:tc>
        <w:tc>
          <w:tcPr>
            <w:tcW w:w="1260" w:type="dxa"/>
            <w:vMerge/>
            <w:tcBorders>
              <w:top w:val="nil"/>
              <w:bottom w:val="nil"/>
            </w:tcBorders>
            <w:vAlign w:val="bottom"/>
          </w:tcPr>
          <w:p w14:paraId="48EEF5DB" w14:textId="77777777" w:rsidR="008F0A91" w:rsidRPr="00F346F5" w:rsidRDefault="008F0A91" w:rsidP="00BA5A7A">
            <w:pPr>
              <w:rPr>
                <w:lang w:val="en-US"/>
              </w:rPr>
            </w:pPr>
          </w:p>
        </w:tc>
      </w:tr>
      <w:tr w:rsidR="00F346F5" w:rsidRPr="00F346F5" w14:paraId="1C84211B" w14:textId="77777777" w:rsidTr="008F0A91">
        <w:trPr>
          <w:trHeight w:val="265"/>
        </w:trPr>
        <w:tc>
          <w:tcPr>
            <w:tcW w:w="1075" w:type="dxa"/>
            <w:tcBorders>
              <w:top w:val="nil"/>
              <w:bottom w:val="nil"/>
            </w:tcBorders>
            <w:vAlign w:val="bottom"/>
          </w:tcPr>
          <w:p w14:paraId="1F6B9541" w14:textId="77777777" w:rsidR="008F0A91" w:rsidRPr="00F346F5" w:rsidRDefault="008F0A91" w:rsidP="00BA5A7A">
            <w:pPr>
              <w:rPr>
                <w:lang w:val="en-US"/>
              </w:rPr>
            </w:pPr>
            <w:r w:rsidRPr="00F346F5">
              <w:rPr>
                <w:lang w:val="en-US"/>
              </w:rPr>
              <w:t>MUC</w:t>
            </w:r>
          </w:p>
        </w:tc>
        <w:tc>
          <w:tcPr>
            <w:tcW w:w="1530" w:type="dxa"/>
            <w:tcBorders>
              <w:top w:val="nil"/>
              <w:bottom w:val="nil"/>
            </w:tcBorders>
          </w:tcPr>
          <w:p w14:paraId="7D499B60" w14:textId="77777777" w:rsidR="008F0A91" w:rsidRPr="00F346F5" w:rsidRDefault="008F0A91" w:rsidP="00BA5A7A">
            <w:pPr>
              <w:rPr>
                <w:lang w:val="en-US"/>
              </w:rPr>
            </w:pPr>
            <w:r w:rsidRPr="00F346F5">
              <w:rPr>
                <w:lang w:val="en-US"/>
              </w:rPr>
              <w:t>Stroke</w:t>
            </w:r>
          </w:p>
        </w:tc>
        <w:tc>
          <w:tcPr>
            <w:tcW w:w="1985" w:type="dxa"/>
            <w:tcBorders>
              <w:top w:val="nil"/>
              <w:bottom w:val="nil"/>
            </w:tcBorders>
            <w:vAlign w:val="bottom"/>
          </w:tcPr>
          <w:p w14:paraId="0BDABDFF" w14:textId="77777777" w:rsidR="008F0A91" w:rsidRPr="00F346F5" w:rsidRDefault="008F0A91" w:rsidP="00BA5A7A">
            <w:pPr>
              <w:rPr>
                <w:lang w:val="en-US"/>
              </w:rPr>
            </w:pPr>
            <w:r w:rsidRPr="00F346F5">
              <w:rPr>
                <w:lang w:val="en-US"/>
              </w:rPr>
              <w:t>Y</w:t>
            </w:r>
          </w:p>
        </w:tc>
        <w:tc>
          <w:tcPr>
            <w:tcW w:w="1795" w:type="dxa"/>
            <w:tcBorders>
              <w:top w:val="nil"/>
              <w:bottom w:val="nil"/>
            </w:tcBorders>
            <w:vAlign w:val="bottom"/>
          </w:tcPr>
          <w:p w14:paraId="61B78686" w14:textId="77777777" w:rsidR="008F0A91" w:rsidRPr="00F346F5" w:rsidRDefault="008F0A91" w:rsidP="00BA5A7A">
            <w:pPr>
              <w:rPr>
                <w:lang w:val="en-US"/>
              </w:rPr>
            </w:pPr>
            <w:r w:rsidRPr="00F346F5">
              <w:rPr>
                <w:lang w:val="en-US"/>
              </w:rPr>
              <w:t>Y</w:t>
            </w:r>
          </w:p>
        </w:tc>
        <w:tc>
          <w:tcPr>
            <w:tcW w:w="1440" w:type="dxa"/>
            <w:tcBorders>
              <w:top w:val="nil"/>
              <w:bottom w:val="nil"/>
            </w:tcBorders>
            <w:vAlign w:val="bottom"/>
          </w:tcPr>
          <w:p w14:paraId="58B0A6EF" w14:textId="77777777" w:rsidR="008F0A91" w:rsidRPr="00F346F5" w:rsidRDefault="008F0A91" w:rsidP="00BA5A7A">
            <w:pPr>
              <w:rPr>
                <w:lang w:val="en-US"/>
              </w:rPr>
            </w:pPr>
            <w:r w:rsidRPr="00F346F5">
              <w:rPr>
                <w:lang w:val="en-US"/>
              </w:rPr>
              <w:t>L</w:t>
            </w:r>
          </w:p>
        </w:tc>
        <w:tc>
          <w:tcPr>
            <w:tcW w:w="1260" w:type="dxa"/>
            <w:vMerge/>
            <w:tcBorders>
              <w:top w:val="nil"/>
              <w:bottom w:val="nil"/>
            </w:tcBorders>
            <w:vAlign w:val="bottom"/>
          </w:tcPr>
          <w:p w14:paraId="0C00FA04" w14:textId="77777777" w:rsidR="008F0A91" w:rsidRPr="00F346F5" w:rsidRDefault="008F0A91" w:rsidP="00BA5A7A">
            <w:pPr>
              <w:rPr>
                <w:lang w:val="en-US"/>
              </w:rPr>
            </w:pPr>
          </w:p>
        </w:tc>
      </w:tr>
      <w:tr w:rsidR="00F346F5" w:rsidRPr="00F346F5" w14:paraId="3322C77B" w14:textId="77777777" w:rsidTr="008F0A91">
        <w:trPr>
          <w:trHeight w:val="265"/>
        </w:trPr>
        <w:tc>
          <w:tcPr>
            <w:tcW w:w="1075" w:type="dxa"/>
            <w:tcBorders>
              <w:top w:val="nil"/>
              <w:bottom w:val="nil"/>
            </w:tcBorders>
            <w:vAlign w:val="bottom"/>
          </w:tcPr>
          <w:p w14:paraId="7BF28A91" w14:textId="77777777" w:rsidR="008F0A91" w:rsidRPr="00F346F5" w:rsidRDefault="008F0A91" w:rsidP="00BA5A7A">
            <w:pPr>
              <w:rPr>
                <w:lang w:val="en-US"/>
              </w:rPr>
            </w:pPr>
            <w:r w:rsidRPr="00F346F5">
              <w:rPr>
                <w:lang w:val="en-US"/>
              </w:rPr>
              <w:t>MUC</w:t>
            </w:r>
          </w:p>
        </w:tc>
        <w:tc>
          <w:tcPr>
            <w:tcW w:w="1530" w:type="dxa"/>
            <w:tcBorders>
              <w:top w:val="nil"/>
              <w:bottom w:val="nil"/>
            </w:tcBorders>
          </w:tcPr>
          <w:p w14:paraId="22BADC22" w14:textId="77777777" w:rsidR="008F0A91" w:rsidRPr="00F346F5" w:rsidRDefault="008F0A91" w:rsidP="00BA5A7A">
            <w:pPr>
              <w:rPr>
                <w:lang w:val="en-US"/>
              </w:rPr>
            </w:pPr>
            <w:r w:rsidRPr="00F346F5">
              <w:rPr>
                <w:lang w:val="en-US"/>
              </w:rPr>
              <w:t>Hemorrhage</w:t>
            </w:r>
          </w:p>
        </w:tc>
        <w:tc>
          <w:tcPr>
            <w:tcW w:w="1985" w:type="dxa"/>
            <w:tcBorders>
              <w:top w:val="nil"/>
              <w:bottom w:val="nil"/>
            </w:tcBorders>
            <w:vAlign w:val="bottom"/>
          </w:tcPr>
          <w:p w14:paraId="759BB6C6" w14:textId="77777777" w:rsidR="008F0A91" w:rsidRPr="00F346F5" w:rsidRDefault="008F0A91" w:rsidP="00BA5A7A">
            <w:pPr>
              <w:rPr>
                <w:lang w:val="en-US"/>
              </w:rPr>
            </w:pPr>
            <w:r w:rsidRPr="00F346F5">
              <w:rPr>
                <w:lang w:val="en-US"/>
              </w:rPr>
              <w:t>Y</w:t>
            </w:r>
          </w:p>
        </w:tc>
        <w:tc>
          <w:tcPr>
            <w:tcW w:w="1795" w:type="dxa"/>
            <w:tcBorders>
              <w:top w:val="nil"/>
              <w:bottom w:val="nil"/>
            </w:tcBorders>
            <w:vAlign w:val="bottom"/>
          </w:tcPr>
          <w:p w14:paraId="71BFD37F" w14:textId="77777777" w:rsidR="008F0A91" w:rsidRPr="00F346F5" w:rsidRDefault="008F0A91" w:rsidP="00BA5A7A">
            <w:pPr>
              <w:rPr>
                <w:lang w:val="en-US"/>
              </w:rPr>
            </w:pPr>
            <w:r w:rsidRPr="00F346F5">
              <w:rPr>
                <w:lang w:val="en-US"/>
              </w:rPr>
              <w:t>Y</w:t>
            </w:r>
          </w:p>
        </w:tc>
        <w:tc>
          <w:tcPr>
            <w:tcW w:w="1440" w:type="dxa"/>
            <w:tcBorders>
              <w:top w:val="nil"/>
              <w:bottom w:val="nil"/>
            </w:tcBorders>
            <w:vAlign w:val="bottom"/>
          </w:tcPr>
          <w:p w14:paraId="67219BDB" w14:textId="77777777" w:rsidR="008F0A91" w:rsidRPr="00F346F5" w:rsidRDefault="008F0A91" w:rsidP="00BA5A7A">
            <w:pPr>
              <w:rPr>
                <w:lang w:val="en-US"/>
              </w:rPr>
            </w:pPr>
            <w:r w:rsidRPr="00F346F5">
              <w:rPr>
                <w:lang w:val="en-US"/>
              </w:rPr>
              <w:t>L</w:t>
            </w:r>
          </w:p>
        </w:tc>
        <w:tc>
          <w:tcPr>
            <w:tcW w:w="1260" w:type="dxa"/>
            <w:vMerge/>
            <w:tcBorders>
              <w:top w:val="nil"/>
              <w:bottom w:val="nil"/>
            </w:tcBorders>
            <w:vAlign w:val="bottom"/>
          </w:tcPr>
          <w:p w14:paraId="0F650FFB" w14:textId="77777777" w:rsidR="008F0A91" w:rsidRPr="00F346F5" w:rsidRDefault="008F0A91" w:rsidP="00BA5A7A">
            <w:pPr>
              <w:rPr>
                <w:lang w:val="en-US"/>
              </w:rPr>
            </w:pPr>
          </w:p>
        </w:tc>
      </w:tr>
      <w:tr w:rsidR="00F346F5" w:rsidRPr="00F346F5" w14:paraId="43413166" w14:textId="77777777" w:rsidTr="008F0A91">
        <w:trPr>
          <w:trHeight w:val="265"/>
        </w:trPr>
        <w:tc>
          <w:tcPr>
            <w:tcW w:w="1075" w:type="dxa"/>
            <w:tcBorders>
              <w:top w:val="nil"/>
              <w:bottom w:val="nil"/>
            </w:tcBorders>
            <w:vAlign w:val="bottom"/>
          </w:tcPr>
          <w:p w14:paraId="66B209FD" w14:textId="77777777" w:rsidR="008F0A91" w:rsidRPr="00F346F5" w:rsidRDefault="008F0A91" w:rsidP="00BA5A7A">
            <w:pPr>
              <w:rPr>
                <w:lang w:val="en-US"/>
              </w:rPr>
            </w:pPr>
            <w:r w:rsidRPr="00F346F5">
              <w:rPr>
                <w:lang w:val="en-US"/>
              </w:rPr>
              <w:t>MUC</w:t>
            </w:r>
          </w:p>
        </w:tc>
        <w:tc>
          <w:tcPr>
            <w:tcW w:w="1530" w:type="dxa"/>
            <w:tcBorders>
              <w:top w:val="nil"/>
              <w:bottom w:val="nil"/>
            </w:tcBorders>
          </w:tcPr>
          <w:p w14:paraId="5736103E" w14:textId="77777777" w:rsidR="008F0A91" w:rsidRPr="00F346F5" w:rsidRDefault="008F0A91" w:rsidP="00BA5A7A">
            <w:pPr>
              <w:rPr>
                <w:lang w:val="en-US"/>
              </w:rPr>
            </w:pPr>
            <w:r w:rsidRPr="00F346F5">
              <w:rPr>
                <w:lang w:val="en-US"/>
              </w:rPr>
              <w:t>Tumor</w:t>
            </w:r>
          </w:p>
        </w:tc>
        <w:tc>
          <w:tcPr>
            <w:tcW w:w="1985" w:type="dxa"/>
            <w:tcBorders>
              <w:top w:val="nil"/>
              <w:bottom w:val="nil"/>
            </w:tcBorders>
            <w:vAlign w:val="bottom"/>
          </w:tcPr>
          <w:p w14:paraId="5019F27D" w14:textId="77777777" w:rsidR="008F0A91" w:rsidRPr="00F346F5" w:rsidRDefault="008F0A91" w:rsidP="00BA5A7A">
            <w:pPr>
              <w:rPr>
                <w:lang w:val="en-US"/>
              </w:rPr>
            </w:pPr>
            <w:r w:rsidRPr="00F346F5">
              <w:rPr>
                <w:lang w:val="en-US"/>
              </w:rPr>
              <w:t>Y</w:t>
            </w:r>
          </w:p>
        </w:tc>
        <w:tc>
          <w:tcPr>
            <w:tcW w:w="1795" w:type="dxa"/>
            <w:tcBorders>
              <w:top w:val="nil"/>
              <w:bottom w:val="nil"/>
            </w:tcBorders>
            <w:vAlign w:val="bottom"/>
          </w:tcPr>
          <w:p w14:paraId="0E7888B2" w14:textId="77777777" w:rsidR="008F0A91" w:rsidRPr="00F346F5" w:rsidRDefault="008F0A91" w:rsidP="00BA5A7A">
            <w:pPr>
              <w:rPr>
                <w:lang w:val="en-US"/>
              </w:rPr>
            </w:pPr>
            <w:r w:rsidRPr="00F346F5">
              <w:rPr>
                <w:lang w:val="en-US"/>
              </w:rPr>
              <w:t>Y</w:t>
            </w:r>
          </w:p>
        </w:tc>
        <w:tc>
          <w:tcPr>
            <w:tcW w:w="1440" w:type="dxa"/>
            <w:tcBorders>
              <w:top w:val="nil"/>
              <w:bottom w:val="nil"/>
            </w:tcBorders>
            <w:vAlign w:val="bottom"/>
          </w:tcPr>
          <w:p w14:paraId="4120BBA1" w14:textId="77777777" w:rsidR="008F0A91" w:rsidRPr="00F346F5" w:rsidRDefault="008F0A91" w:rsidP="00BA5A7A">
            <w:pPr>
              <w:rPr>
                <w:lang w:val="en-US"/>
              </w:rPr>
            </w:pPr>
            <w:r w:rsidRPr="00F346F5">
              <w:rPr>
                <w:lang w:val="en-US"/>
              </w:rPr>
              <w:t>L</w:t>
            </w:r>
          </w:p>
        </w:tc>
        <w:tc>
          <w:tcPr>
            <w:tcW w:w="1260" w:type="dxa"/>
            <w:vMerge/>
            <w:tcBorders>
              <w:top w:val="nil"/>
              <w:bottom w:val="nil"/>
            </w:tcBorders>
            <w:vAlign w:val="bottom"/>
          </w:tcPr>
          <w:p w14:paraId="1FCAD45A" w14:textId="77777777" w:rsidR="008F0A91" w:rsidRPr="00F346F5" w:rsidRDefault="008F0A91" w:rsidP="00BA5A7A">
            <w:pPr>
              <w:rPr>
                <w:lang w:val="en-US"/>
              </w:rPr>
            </w:pPr>
          </w:p>
        </w:tc>
      </w:tr>
      <w:tr w:rsidR="00F346F5" w:rsidRPr="00F346F5" w14:paraId="2FF07D94" w14:textId="77777777" w:rsidTr="008F0A91">
        <w:trPr>
          <w:trHeight w:val="265"/>
        </w:trPr>
        <w:tc>
          <w:tcPr>
            <w:tcW w:w="1075" w:type="dxa"/>
            <w:tcBorders>
              <w:top w:val="nil"/>
              <w:bottom w:val="nil"/>
            </w:tcBorders>
            <w:vAlign w:val="bottom"/>
          </w:tcPr>
          <w:p w14:paraId="2031B178" w14:textId="77777777" w:rsidR="008F0A91" w:rsidRPr="00F346F5" w:rsidRDefault="008F0A91" w:rsidP="00BA5A7A">
            <w:pPr>
              <w:rPr>
                <w:lang w:val="en-US"/>
              </w:rPr>
            </w:pPr>
            <w:r w:rsidRPr="00F346F5">
              <w:rPr>
                <w:lang w:val="en-US"/>
              </w:rPr>
              <w:t>MUC</w:t>
            </w:r>
          </w:p>
        </w:tc>
        <w:tc>
          <w:tcPr>
            <w:tcW w:w="1530" w:type="dxa"/>
            <w:tcBorders>
              <w:top w:val="nil"/>
              <w:bottom w:val="nil"/>
            </w:tcBorders>
          </w:tcPr>
          <w:p w14:paraId="2D7208F5" w14:textId="77777777" w:rsidR="008F0A91" w:rsidRPr="00F346F5" w:rsidRDefault="008F0A91" w:rsidP="00BA5A7A">
            <w:pPr>
              <w:rPr>
                <w:lang w:val="en-US"/>
              </w:rPr>
            </w:pPr>
            <w:r w:rsidRPr="00F346F5">
              <w:rPr>
                <w:lang w:val="en-US"/>
              </w:rPr>
              <w:t>Stroke</w:t>
            </w:r>
          </w:p>
        </w:tc>
        <w:tc>
          <w:tcPr>
            <w:tcW w:w="1985" w:type="dxa"/>
            <w:tcBorders>
              <w:top w:val="nil"/>
              <w:bottom w:val="nil"/>
            </w:tcBorders>
            <w:vAlign w:val="bottom"/>
          </w:tcPr>
          <w:p w14:paraId="0ACE79F8" w14:textId="77777777" w:rsidR="008F0A91" w:rsidRPr="00F346F5" w:rsidRDefault="008F0A91" w:rsidP="00BA5A7A">
            <w:pPr>
              <w:rPr>
                <w:lang w:val="en-US"/>
              </w:rPr>
            </w:pPr>
            <w:r w:rsidRPr="00F346F5">
              <w:rPr>
                <w:lang w:val="en-US"/>
              </w:rPr>
              <w:t>Y</w:t>
            </w:r>
          </w:p>
        </w:tc>
        <w:tc>
          <w:tcPr>
            <w:tcW w:w="1795" w:type="dxa"/>
            <w:tcBorders>
              <w:top w:val="nil"/>
              <w:bottom w:val="nil"/>
            </w:tcBorders>
            <w:vAlign w:val="bottom"/>
          </w:tcPr>
          <w:p w14:paraId="2E29E634" w14:textId="77777777" w:rsidR="008F0A91" w:rsidRPr="00F346F5" w:rsidRDefault="008F0A91" w:rsidP="00BA5A7A">
            <w:pPr>
              <w:rPr>
                <w:lang w:val="en-US"/>
              </w:rPr>
            </w:pPr>
            <w:r w:rsidRPr="00F346F5">
              <w:rPr>
                <w:lang w:val="en-US"/>
              </w:rPr>
              <w:t>Y</w:t>
            </w:r>
          </w:p>
        </w:tc>
        <w:tc>
          <w:tcPr>
            <w:tcW w:w="1440" w:type="dxa"/>
            <w:tcBorders>
              <w:top w:val="nil"/>
              <w:bottom w:val="nil"/>
            </w:tcBorders>
            <w:vAlign w:val="bottom"/>
          </w:tcPr>
          <w:p w14:paraId="18711AD5" w14:textId="77777777" w:rsidR="008F0A91" w:rsidRPr="00F346F5" w:rsidRDefault="008F0A91" w:rsidP="00BA5A7A">
            <w:pPr>
              <w:rPr>
                <w:lang w:val="en-US"/>
              </w:rPr>
            </w:pPr>
            <w:r w:rsidRPr="00F346F5">
              <w:rPr>
                <w:lang w:val="en-US"/>
              </w:rPr>
              <w:t>L</w:t>
            </w:r>
          </w:p>
        </w:tc>
        <w:tc>
          <w:tcPr>
            <w:tcW w:w="1260" w:type="dxa"/>
            <w:vMerge/>
            <w:tcBorders>
              <w:top w:val="nil"/>
              <w:bottom w:val="nil"/>
            </w:tcBorders>
            <w:vAlign w:val="bottom"/>
          </w:tcPr>
          <w:p w14:paraId="461F0ADC" w14:textId="77777777" w:rsidR="008F0A91" w:rsidRPr="00F346F5" w:rsidRDefault="008F0A91" w:rsidP="00BA5A7A">
            <w:pPr>
              <w:rPr>
                <w:lang w:val="en-US"/>
              </w:rPr>
            </w:pPr>
          </w:p>
        </w:tc>
      </w:tr>
      <w:tr w:rsidR="00F346F5" w:rsidRPr="00F346F5" w14:paraId="4944B194" w14:textId="77777777" w:rsidTr="008F0A91">
        <w:trPr>
          <w:trHeight w:val="265"/>
        </w:trPr>
        <w:tc>
          <w:tcPr>
            <w:tcW w:w="1075" w:type="dxa"/>
            <w:tcBorders>
              <w:top w:val="nil"/>
              <w:bottom w:val="nil"/>
            </w:tcBorders>
            <w:vAlign w:val="bottom"/>
          </w:tcPr>
          <w:p w14:paraId="1A9B97A9" w14:textId="77777777" w:rsidR="008F0A91" w:rsidRPr="00F346F5" w:rsidRDefault="008F0A91" w:rsidP="00BA5A7A">
            <w:pPr>
              <w:rPr>
                <w:lang w:val="en-US"/>
              </w:rPr>
            </w:pPr>
            <w:r w:rsidRPr="00F346F5">
              <w:rPr>
                <w:lang w:val="en-US"/>
              </w:rPr>
              <w:t>MUC</w:t>
            </w:r>
          </w:p>
        </w:tc>
        <w:tc>
          <w:tcPr>
            <w:tcW w:w="1530" w:type="dxa"/>
            <w:tcBorders>
              <w:top w:val="nil"/>
              <w:bottom w:val="nil"/>
            </w:tcBorders>
          </w:tcPr>
          <w:p w14:paraId="5E15E0F8" w14:textId="77777777" w:rsidR="008F0A91" w:rsidRPr="00F346F5" w:rsidRDefault="008F0A91" w:rsidP="00BA5A7A">
            <w:pPr>
              <w:rPr>
                <w:lang w:val="en-US"/>
              </w:rPr>
            </w:pPr>
            <w:r w:rsidRPr="00F346F5">
              <w:rPr>
                <w:lang w:val="en-US"/>
              </w:rPr>
              <w:t>Hemorrhage</w:t>
            </w:r>
          </w:p>
        </w:tc>
        <w:tc>
          <w:tcPr>
            <w:tcW w:w="1985" w:type="dxa"/>
            <w:tcBorders>
              <w:top w:val="nil"/>
              <w:bottom w:val="nil"/>
            </w:tcBorders>
            <w:vAlign w:val="bottom"/>
          </w:tcPr>
          <w:p w14:paraId="08647B3D" w14:textId="77777777" w:rsidR="008F0A91" w:rsidRPr="00F346F5" w:rsidRDefault="008F0A91" w:rsidP="00BA5A7A">
            <w:pPr>
              <w:rPr>
                <w:lang w:val="en-US"/>
              </w:rPr>
            </w:pPr>
            <w:r w:rsidRPr="00F346F5">
              <w:rPr>
                <w:lang w:val="en-US"/>
              </w:rPr>
              <w:t>Y</w:t>
            </w:r>
          </w:p>
        </w:tc>
        <w:tc>
          <w:tcPr>
            <w:tcW w:w="1795" w:type="dxa"/>
            <w:tcBorders>
              <w:top w:val="nil"/>
              <w:bottom w:val="nil"/>
            </w:tcBorders>
            <w:vAlign w:val="bottom"/>
          </w:tcPr>
          <w:p w14:paraId="11D89147" w14:textId="77777777" w:rsidR="008F0A91" w:rsidRPr="00F346F5" w:rsidRDefault="008F0A91" w:rsidP="00BA5A7A">
            <w:pPr>
              <w:rPr>
                <w:lang w:val="en-US"/>
              </w:rPr>
            </w:pPr>
            <w:r w:rsidRPr="00F346F5">
              <w:rPr>
                <w:lang w:val="en-US"/>
              </w:rPr>
              <w:t>Y</w:t>
            </w:r>
          </w:p>
        </w:tc>
        <w:tc>
          <w:tcPr>
            <w:tcW w:w="1440" w:type="dxa"/>
            <w:tcBorders>
              <w:top w:val="nil"/>
              <w:bottom w:val="nil"/>
            </w:tcBorders>
            <w:vAlign w:val="bottom"/>
          </w:tcPr>
          <w:p w14:paraId="3C4A1A86" w14:textId="77777777" w:rsidR="008F0A91" w:rsidRPr="00F346F5" w:rsidRDefault="008F0A91" w:rsidP="00BA5A7A">
            <w:pPr>
              <w:rPr>
                <w:lang w:val="en-US"/>
              </w:rPr>
            </w:pPr>
            <w:r w:rsidRPr="00F346F5">
              <w:rPr>
                <w:lang w:val="en-US"/>
              </w:rPr>
              <w:t>L</w:t>
            </w:r>
          </w:p>
        </w:tc>
        <w:tc>
          <w:tcPr>
            <w:tcW w:w="1260" w:type="dxa"/>
            <w:vMerge/>
            <w:tcBorders>
              <w:top w:val="nil"/>
              <w:bottom w:val="nil"/>
            </w:tcBorders>
            <w:vAlign w:val="bottom"/>
          </w:tcPr>
          <w:p w14:paraId="01E85655" w14:textId="77777777" w:rsidR="008F0A91" w:rsidRPr="00F346F5" w:rsidRDefault="008F0A91" w:rsidP="00BA5A7A">
            <w:pPr>
              <w:rPr>
                <w:lang w:val="en-US"/>
              </w:rPr>
            </w:pPr>
          </w:p>
        </w:tc>
      </w:tr>
      <w:tr w:rsidR="00F346F5" w:rsidRPr="00F346F5" w14:paraId="0A1310C1" w14:textId="77777777" w:rsidTr="008F0A91">
        <w:trPr>
          <w:trHeight w:val="265"/>
        </w:trPr>
        <w:tc>
          <w:tcPr>
            <w:tcW w:w="1075" w:type="dxa"/>
            <w:tcBorders>
              <w:top w:val="nil"/>
              <w:bottom w:val="nil"/>
            </w:tcBorders>
            <w:vAlign w:val="bottom"/>
          </w:tcPr>
          <w:p w14:paraId="7433819F" w14:textId="77777777" w:rsidR="008F0A91" w:rsidRPr="00F346F5" w:rsidRDefault="008F0A91" w:rsidP="00BA5A7A">
            <w:pPr>
              <w:rPr>
                <w:lang w:val="en-US"/>
              </w:rPr>
            </w:pPr>
            <w:r w:rsidRPr="00F346F5">
              <w:rPr>
                <w:lang w:val="en-US"/>
              </w:rPr>
              <w:t>MUC</w:t>
            </w:r>
          </w:p>
        </w:tc>
        <w:tc>
          <w:tcPr>
            <w:tcW w:w="1530" w:type="dxa"/>
            <w:tcBorders>
              <w:top w:val="nil"/>
              <w:bottom w:val="nil"/>
            </w:tcBorders>
          </w:tcPr>
          <w:p w14:paraId="7700AC77" w14:textId="77777777" w:rsidR="008F0A91" w:rsidRPr="00F346F5" w:rsidRDefault="008F0A91" w:rsidP="00BA5A7A">
            <w:pPr>
              <w:rPr>
                <w:lang w:val="en-US"/>
              </w:rPr>
            </w:pPr>
            <w:r w:rsidRPr="00F346F5">
              <w:rPr>
                <w:lang w:val="en-US"/>
              </w:rPr>
              <w:t>Hemorrhage</w:t>
            </w:r>
          </w:p>
        </w:tc>
        <w:tc>
          <w:tcPr>
            <w:tcW w:w="1985" w:type="dxa"/>
            <w:tcBorders>
              <w:top w:val="nil"/>
              <w:bottom w:val="nil"/>
            </w:tcBorders>
            <w:vAlign w:val="bottom"/>
          </w:tcPr>
          <w:p w14:paraId="6FE54D3C" w14:textId="77777777" w:rsidR="008F0A91" w:rsidRPr="00F346F5" w:rsidRDefault="008F0A91" w:rsidP="00BA5A7A">
            <w:pPr>
              <w:rPr>
                <w:lang w:val="en-US"/>
              </w:rPr>
            </w:pPr>
            <w:r w:rsidRPr="00F346F5">
              <w:rPr>
                <w:lang w:val="en-US"/>
              </w:rPr>
              <w:t>Y</w:t>
            </w:r>
          </w:p>
        </w:tc>
        <w:tc>
          <w:tcPr>
            <w:tcW w:w="1795" w:type="dxa"/>
            <w:tcBorders>
              <w:top w:val="nil"/>
              <w:bottom w:val="nil"/>
            </w:tcBorders>
            <w:vAlign w:val="bottom"/>
          </w:tcPr>
          <w:p w14:paraId="4AD0E850" w14:textId="77777777" w:rsidR="008F0A91" w:rsidRPr="00F346F5" w:rsidRDefault="008F0A91" w:rsidP="00BA5A7A">
            <w:pPr>
              <w:rPr>
                <w:lang w:val="en-US"/>
              </w:rPr>
            </w:pPr>
            <w:r w:rsidRPr="00F346F5">
              <w:rPr>
                <w:lang w:val="en-US"/>
              </w:rPr>
              <w:t>Y</w:t>
            </w:r>
          </w:p>
        </w:tc>
        <w:tc>
          <w:tcPr>
            <w:tcW w:w="1440" w:type="dxa"/>
            <w:tcBorders>
              <w:top w:val="nil"/>
              <w:bottom w:val="nil"/>
            </w:tcBorders>
            <w:vAlign w:val="bottom"/>
          </w:tcPr>
          <w:p w14:paraId="4B6D2618" w14:textId="77777777" w:rsidR="008F0A91" w:rsidRPr="00F346F5" w:rsidRDefault="008F0A91" w:rsidP="00BA5A7A">
            <w:pPr>
              <w:rPr>
                <w:lang w:val="en-US"/>
              </w:rPr>
            </w:pPr>
            <w:r w:rsidRPr="00F346F5">
              <w:rPr>
                <w:lang w:val="en-US"/>
              </w:rPr>
              <w:t>L</w:t>
            </w:r>
          </w:p>
        </w:tc>
        <w:tc>
          <w:tcPr>
            <w:tcW w:w="1260" w:type="dxa"/>
            <w:vMerge/>
            <w:tcBorders>
              <w:top w:val="nil"/>
              <w:bottom w:val="nil"/>
            </w:tcBorders>
            <w:vAlign w:val="bottom"/>
          </w:tcPr>
          <w:p w14:paraId="355B492D" w14:textId="77777777" w:rsidR="008F0A91" w:rsidRPr="00F346F5" w:rsidRDefault="008F0A91" w:rsidP="00BA5A7A">
            <w:pPr>
              <w:rPr>
                <w:lang w:val="en-US"/>
              </w:rPr>
            </w:pPr>
          </w:p>
        </w:tc>
      </w:tr>
      <w:tr w:rsidR="00F346F5" w:rsidRPr="00F346F5" w14:paraId="0E239D2D" w14:textId="77777777" w:rsidTr="008F0A91">
        <w:trPr>
          <w:trHeight w:val="265"/>
        </w:trPr>
        <w:tc>
          <w:tcPr>
            <w:tcW w:w="1075" w:type="dxa"/>
            <w:tcBorders>
              <w:top w:val="nil"/>
              <w:bottom w:val="nil"/>
            </w:tcBorders>
            <w:vAlign w:val="bottom"/>
          </w:tcPr>
          <w:p w14:paraId="108A3DB7" w14:textId="77777777" w:rsidR="008F0A91" w:rsidRPr="00F346F5" w:rsidRDefault="008F0A91" w:rsidP="00BA5A7A">
            <w:pPr>
              <w:rPr>
                <w:lang w:val="en-US"/>
              </w:rPr>
            </w:pPr>
            <w:r w:rsidRPr="00F346F5">
              <w:rPr>
                <w:lang w:val="en-US"/>
              </w:rPr>
              <w:t>MUC</w:t>
            </w:r>
          </w:p>
        </w:tc>
        <w:tc>
          <w:tcPr>
            <w:tcW w:w="1530" w:type="dxa"/>
            <w:tcBorders>
              <w:top w:val="nil"/>
              <w:bottom w:val="nil"/>
            </w:tcBorders>
          </w:tcPr>
          <w:p w14:paraId="226E4BE1" w14:textId="77777777" w:rsidR="008F0A91" w:rsidRPr="00F346F5" w:rsidRDefault="008F0A91" w:rsidP="00BA5A7A">
            <w:pPr>
              <w:rPr>
                <w:lang w:val="en-US"/>
              </w:rPr>
            </w:pPr>
            <w:r w:rsidRPr="00F346F5">
              <w:rPr>
                <w:lang w:val="en-US"/>
              </w:rPr>
              <w:t>Tumor</w:t>
            </w:r>
          </w:p>
        </w:tc>
        <w:tc>
          <w:tcPr>
            <w:tcW w:w="1985" w:type="dxa"/>
            <w:tcBorders>
              <w:top w:val="nil"/>
              <w:bottom w:val="nil"/>
            </w:tcBorders>
            <w:vAlign w:val="bottom"/>
          </w:tcPr>
          <w:p w14:paraId="7C61CBA1" w14:textId="77777777" w:rsidR="008F0A91" w:rsidRPr="00F346F5" w:rsidRDefault="008F0A91" w:rsidP="00BA5A7A">
            <w:pPr>
              <w:rPr>
                <w:lang w:val="en-US"/>
              </w:rPr>
            </w:pPr>
            <w:r w:rsidRPr="00F346F5">
              <w:rPr>
                <w:lang w:val="en-US"/>
              </w:rPr>
              <w:t>Y</w:t>
            </w:r>
          </w:p>
        </w:tc>
        <w:tc>
          <w:tcPr>
            <w:tcW w:w="1795" w:type="dxa"/>
            <w:tcBorders>
              <w:top w:val="nil"/>
              <w:bottom w:val="nil"/>
            </w:tcBorders>
            <w:vAlign w:val="bottom"/>
          </w:tcPr>
          <w:p w14:paraId="4ECDD7F9" w14:textId="77777777" w:rsidR="008F0A91" w:rsidRPr="00F346F5" w:rsidRDefault="008F0A91" w:rsidP="00BA5A7A">
            <w:pPr>
              <w:rPr>
                <w:lang w:val="en-US"/>
              </w:rPr>
            </w:pPr>
            <w:r w:rsidRPr="00F346F5">
              <w:rPr>
                <w:lang w:val="en-US"/>
              </w:rPr>
              <w:t>Y</w:t>
            </w:r>
          </w:p>
        </w:tc>
        <w:tc>
          <w:tcPr>
            <w:tcW w:w="1440" w:type="dxa"/>
            <w:tcBorders>
              <w:top w:val="nil"/>
              <w:bottom w:val="nil"/>
            </w:tcBorders>
            <w:vAlign w:val="bottom"/>
          </w:tcPr>
          <w:p w14:paraId="49E3484B" w14:textId="77777777" w:rsidR="008F0A91" w:rsidRPr="00F346F5" w:rsidRDefault="008F0A91" w:rsidP="00BA5A7A">
            <w:pPr>
              <w:rPr>
                <w:lang w:val="en-US"/>
              </w:rPr>
            </w:pPr>
            <w:r w:rsidRPr="00F346F5">
              <w:rPr>
                <w:lang w:val="en-US"/>
              </w:rPr>
              <w:t>BILAT</w:t>
            </w:r>
          </w:p>
        </w:tc>
        <w:tc>
          <w:tcPr>
            <w:tcW w:w="1260" w:type="dxa"/>
            <w:vMerge/>
            <w:tcBorders>
              <w:top w:val="nil"/>
              <w:bottom w:val="nil"/>
            </w:tcBorders>
            <w:vAlign w:val="bottom"/>
          </w:tcPr>
          <w:p w14:paraId="2F59411C" w14:textId="77777777" w:rsidR="008F0A91" w:rsidRPr="00F346F5" w:rsidRDefault="008F0A91" w:rsidP="00BA5A7A">
            <w:pPr>
              <w:rPr>
                <w:lang w:val="en-US"/>
              </w:rPr>
            </w:pPr>
          </w:p>
        </w:tc>
      </w:tr>
      <w:tr w:rsidR="00F346F5" w:rsidRPr="00F346F5" w14:paraId="7EC7C340" w14:textId="77777777" w:rsidTr="008F0A91">
        <w:trPr>
          <w:trHeight w:val="265"/>
        </w:trPr>
        <w:tc>
          <w:tcPr>
            <w:tcW w:w="1075" w:type="dxa"/>
            <w:tcBorders>
              <w:top w:val="nil"/>
              <w:bottom w:val="nil"/>
            </w:tcBorders>
            <w:vAlign w:val="bottom"/>
          </w:tcPr>
          <w:p w14:paraId="5C631C81" w14:textId="77777777" w:rsidR="008F0A91" w:rsidRPr="00F346F5" w:rsidRDefault="008F0A91" w:rsidP="00BA5A7A">
            <w:pPr>
              <w:rPr>
                <w:lang w:val="en-US"/>
              </w:rPr>
            </w:pPr>
            <w:r w:rsidRPr="00F346F5">
              <w:rPr>
                <w:lang w:val="en-US"/>
              </w:rPr>
              <w:lastRenderedPageBreak/>
              <w:t>MUC</w:t>
            </w:r>
          </w:p>
        </w:tc>
        <w:tc>
          <w:tcPr>
            <w:tcW w:w="1530" w:type="dxa"/>
            <w:tcBorders>
              <w:top w:val="nil"/>
              <w:bottom w:val="nil"/>
            </w:tcBorders>
          </w:tcPr>
          <w:p w14:paraId="6149609F" w14:textId="77777777" w:rsidR="008F0A91" w:rsidRPr="00F346F5" w:rsidRDefault="008F0A91" w:rsidP="00BA5A7A">
            <w:pPr>
              <w:rPr>
                <w:lang w:val="en-US"/>
              </w:rPr>
            </w:pPr>
            <w:r w:rsidRPr="00F346F5">
              <w:rPr>
                <w:lang w:val="en-US"/>
              </w:rPr>
              <w:t>Stroke</w:t>
            </w:r>
          </w:p>
        </w:tc>
        <w:tc>
          <w:tcPr>
            <w:tcW w:w="1985" w:type="dxa"/>
            <w:tcBorders>
              <w:top w:val="nil"/>
              <w:bottom w:val="nil"/>
            </w:tcBorders>
            <w:vAlign w:val="bottom"/>
          </w:tcPr>
          <w:p w14:paraId="570C92D8" w14:textId="77777777" w:rsidR="008F0A91" w:rsidRPr="00F346F5" w:rsidRDefault="008F0A91" w:rsidP="00BA5A7A">
            <w:pPr>
              <w:rPr>
                <w:lang w:val="en-US"/>
              </w:rPr>
            </w:pPr>
            <w:r w:rsidRPr="00F346F5">
              <w:rPr>
                <w:lang w:val="en-US"/>
              </w:rPr>
              <w:t>Y</w:t>
            </w:r>
          </w:p>
        </w:tc>
        <w:tc>
          <w:tcPr>
            <w:tcW w:w="1795" w:type="dxa"/>
            <w:tcBorders>
              <w:top w:val="nil"/>
              <w:bottom w:val="nil"/>
            </w:tcBorders>
            <w:vAlign w:val="bottom"/>
          </w:tcPr>
          <w:p w14:paraId="186A5591" w14:textId="77777777" w:rsidR="008F0A91" w:rsidRPr="00F346F5" w:rsidRDefault="008F0A91" w:rsidP="00BA5A7A">
            <w:pPr>
              <w:rPr>
                <w:lang w:val="en-US"/>
              </w:rPr>
            </w:pPr>
            <w:r w:rsidRPr="00F346F5">
              <w:rPr>
                <w:lang w:val="en-US"/>
              </w:rPr>
              <w:t>Y</w:t>
            </w:r>
          </w:p>
        </w:tc>
        <w:tc>
          <w:tcPr>
            <w:tcW w:w="1440" w:type="dxa"/>
            <w:tcBorders>
              <w:top w:val="nil"/>
              <w:bottom w:val="nil"/>
            </w:tcBorders>
            <w:vAlign w:val="bottom"/>
          </w:tcPr>
          <w:p w14:paraId="42616122" w14:textId="77777777" w:rsidR="008F0A91" w:rsidRPr="00F346F5" w:rsidRDefault="008F0A91" w:rsidP="00BA5A7A">
            <w:pPr>
              <w:rPr>
                <w:lang w:val="en-US"/>
              </w:rPr>
            </w:pPr>
            <w:r w:rsidRPr="00F346F5">
              <w:rPr>
                <w:lang w:val="en-US"/>
              </w:rPr>
              <w:t>L</w:t>
            </w:r>
          </w:p>
        </w:tc>
        <w:tc>
          <w:tcPr>
            <w:tcW w:w="1260" w:type="dxa"/>
            <w:vMerge/>
            <w:tcBorders>
              <w:top w:val="nil"/>
              <w:bottom w:val="nil"/>
            </w:tcBorders>
            <w:vAlign w:val="bottom"/>
          </w:tcPr>
          <w:p w14:paraId="2CD83DCE" w14:textId="77777777" w:rsidR="008F0A91" w:rsidRPr="00F346F5" w:rsidRDefault="008F0A91" w:rsidP="00BA5A7A">
            <w:pPr>
              <w:rPr>
                <w:lang w:val="en-US"/>
              </w:rPr>
            </w:pPr>
          </w:p>
        </w:tc>
      </w:tr>
      <w:tr w:rsidR="00F346F5" w:rsidRPr="00F346F5" w14:paraId="14FA384F" w14:textId="77777777" w:rsidTr="008F0A91">
        <w:trPr>
          <w:trHeight w:val="265"/>
        </w:trPr>
        <w:tc>
          <w:tcPr>
            <w:tcW w:w="1075" w:type="dxa"/>
            <w:tcBorders>
              <w:top w:val="nil"/>
              <w:bottom w:val="nil"/>
            </w:tcBorders>
            <w:vAlign w:val="bottom"/>
          </w:tcPr>
          <w:p w14:paraId="4FC88719" w14:textId="77777777" w:rsidR="008F0A91" w:rsidRPr="00F346F5" w:rsidRDefault="008F0A91" w:rsidP="00BA5A7A">
            <w:pPr>
              <w:rPr>
                <w:lang w:val="en-US"/>
              </w:rPr>
            </w:pPr>
            <w:r w:rsidRPr="00F346F5">
              <w:rPr>
                <w:lang w:val="en-US"/>
              </w:rPr>
              <w:t>MUC</w:t>
            </w:r>
          </w:p>
        </w:tc>
        <w:tc>
          <w:tcPr>
            <w:tcW w:w="1530" w:type="dxa"/>
            <w:tcBorders>
              <w:top w:val="nil"/>
              <w:bottom w:val="nil"/>
            </w:tcBorders>
          </w:tcPr>
          <w:p w14:paraId="5AF399A8" w14:textId="77777777" w:rsidR="008F0A91" w:rsidRPr="00F346F5" w:rsidRDefault="008F0A91" w:rsidP="00BA5A7A">
            <w:pPr>
              <w:rPr>
                <w:lang w:val="en-US"/>
              </w:rPr>
            </w:pPr>
            <w:r w:rsidRPr="00F346F5">
              <w:rPr>
                <w:lang w:val="en-US"/>
              </w:rPr>
              <w:t>Inflammatory</w:t>
            </w:r>
          </w:p>
        </w:tc>
        <w:tc>
          <w:tcPr>
            <w:tcW w:w="1985" w:type="dxa"/>
            <w:tcBorders>
              <w:top w:val="nil"/>
              <w:bottom w:val="nil"/>
            </w:tcBorders>
            <w:vAlign w:val="bottom"/>
          </w:tcPr>
          <w:p w14:paraId="4E5A9820" w14:textId="77777777" w:rsidR="008F0A91" w:rsidRPr="00F346F5" w:rsidRDefault="008F0A91" w:rsidP="00BA5A7A">
            <w:pPr>
              <w:rPr>
                <w:lang w:val="en-US"/>
              </w:rPr>
            </w:pPr>
            <w:r w:rsidRPr="00F346F5">
              <w:rPr>
                <w:lang w:val="en-US"/>
              </w:rPr>
              <w:t>Y</w:t>
            </w:r>
          </w:p>
        </w:tc>
        <w:tc>
          <w:tcPr>
            <w:tcW w:w="1795" w:type="dxa"/>
            <w:tcBorders>
              <w:top w:val="nil"/>
              <w:bottom w:val="nil"/>
            </w:tcBorders>
            <w:vAlign w:val="bottom"/>
          </w:tcPr>
          <w:p w14:paraId="048AD227" w14:textId="77777777" w:rsidR="008F0A91" w:rsidRPr="00F346F5" w:rsidRDefault="008F0A91" w:rsidP="00BA5A7A">
            <w:pPr>
              <w:rPr>
                <w:lang w:val="en-US"/>
              </w:rPr>
            </w:pPr>
            <w:r w:rsidRPr="00F346F5">
              <w:rPr>
                <w:lang w:val="en-US"/>
              </w:rPr>
              <w:t>Y</w:t>
            </w:r>
          </w:p>
        </w:tc>
        <w:tc>
          <w:tcPr>
            <w:tcW w:w="1440" w:type="dxa"/>
            <w:tcBorders>
              <w:top w:val="nil"/>
              <w:bottom w:val="nil"/>
            </w:tcBorders>
            <w:vAlign w:val="bottom"/>
          </w:tcPr>
          <w:p w14:paraId="5CACE36E" w14:textId="77777777" w:rsidR="008F0A91" w:rsidRPr="00F346F5" w:rsidRDefault="008F0A91" w:rsidP="00BA5A7A">
            <w:pPr>
              <w:rPr>
                <w:lang w:val="en-US"/>
              </w:rPr>
            </w:pPr>
            <w:r w:rsidRPr="00F346F5">
              <w:rPr>
                <w:lang w:val="en-US"/>
              </w:rPr>
              <w:t>BILAT</w:t>
            </w:r>
          </w:p>
        </w:tc>
        <w:tc>
          <w:tcPr>
            <w:tcW w:w="1260" w:type="dxa"/>
            <w:vMerge/>
            <w:tcBorders>
              <w:top w:val="nil"/>
              <w:bottom w:val="nil"/>
            </w:tcBorders>
            <w:vAlign w:val="bottom"/>
          </w:tcPr>
          <w:p w14:paraId="6F9DD4D1" w14:textId="77777777" w:rsidR="008F0A91" w:rsidRPr="00F346F5" w:rsidRDefault="008F0A91" w:rsidP="00BA5A7A">
            <w:pPr>
              <w:rPr>
                <w:lang w:val="en-US"/>
              </w:rPr>
            </w:pPr>
          </w:p>
        </w:tc>
      </w:tr>
      <w:tr w:rsidR="00F346F5" w:rsidRPr="00F346F5" w14:paraId="33423091" w14:textId="77777777" w:rsidTr="008F0A91">
        <w:trPr>
          <w:trHeight w:val="265"/>
        </w:trPr>
        <w:tc>
          <w:tcPr>
            <w:tcW w:w="1075" w:type="dxa"/>
            <w:tcBorders>
              <w:top w:val="nil"/>
              <w:bottom w:val="nil"/>
            </w:tcBorders>
            <w:vAlign w:val="bottom"/>
          </w:tcPr>
          <w:p w14:paraId="1621C92C" w14:textId="77777777" w:rsidR="008F0A91" w:rsidRPr="00F346F5" w:rsidRDefault="008F0A91" w:rsidP="00BA5A7A">
            <w:pPr>
              <w:rPr>
                <w:lang w:val="en-US"/>
              </w:rPr>
            </w:pPr>
            <w:r w:rsidRPr="00F346F5">
              <w:rPr>
                <w:lang w:val="en-US"/>
              </w:rPr>
              <w:t>MUC</w:t>
            </w:r>
          </w:p>
        </w:tc>
        <w:tc>
          <w:tcPr>
            <w:tcW w:w="1530" w:type="dxa"/>
            <w:tcBorders>
              <w:top w:val="nil"/>
              <w:bottom w:val="nil"/>
            </w:tcBorders>
          </w:tcPr>
          <w:p w14:paraId="292F6B70" w14:textId="77777777" w:rsidR="008F0A91" w:rsidRPr="00F346F5" w:rsidRDefault="008F0A91" w:rsidP="00BA5A7A">
            <w:pPr>
              <w:rPr>
                <w:lang w:val="en-US"/>
              </w:rPr>
            </w:pPr>
            <w:r w:rsidRPr="00F346F5">
              <w:rPr>
                <w:lang w:val="en-US"/>
              </w:rPr>
              <w:t>Stroke</w:t>
            </w:r>
          </w:p>
        </w:tc>
        <w:tc>
          <w:tcPr>
            <w:tcW w:w="1985" w:type="dxa"/>
            <w:tcBorders>
              <w:top w:val="nil"/>
              <w:bottom w:val="nil"/>
            </w:tcBorders>
            <w:vAlign w:val="bottom"/>
          </w:tcPr>
          <w:p w14:paraId="1B3961FC" w14:textId="77777777" w:rsidR="008F0A91" w:rsidRPr="00F346F5" w:rsidRDefault="008F0A91" w:rsidP="00BA5A7A">
            <w:pPr>
              <w:rPr>
                <w:lang w:val="en-US"/>
              </w:rPr>
            </w:pPr>
            <w:r w:rsidRPr="00F346F5">
              <w:rPr>
                <w:lang w:val="en-US"/>
              </w:rPr>
              <w:t>Y</w:t>
            </w:r>
          </w:p>
        </w:tc>
        <w:tc>
          <w:tcPr>
            <w:tcW w:w="1795" w:type="dxa"/>
            <w:tcBorders>
              <w:top w:val="nil"/>
              <w:bottom w:val="nil"/>
            </w:tcBorders>
            <w:vAlign w:val="bottom"/>
          </w:tcPr>
          <w:p w14:paraId="0370C02A" w14:textId="77777777" w:rsidR="008F0A91" w:rsidRPr="00F346F5" w:rsidRDefault="008F0A91" w:rsidP="00BA5A7A">
            <w:pPr>
              <w:rPr>
                <w:lang w:val="en-US"/>
              </w:rPr>
            </w:pPr>
            <w:r w:rsidRPr="00F346F5">
              <w:rPr>
                <w:lang w:val="en-US"/>
              </w:rPr>
              <w:t>Y</w:t>
            </w:r>
          </w:p>
        </w:tc>
        <w:tc>
          <w:tcPr>
            <w:tcW w:w="1440" w:type="dxa"/>
            <w:tcBorders>
              <w:top w:val="nil"/>
              <w:bottom w:val="nil"/>
            </w:tcBorders>
            <w:vAlign w:val="bottom"/>
          </w:tcPr>
          <w:p w14:paraId="1788C6E7" w14:textId="77777777" w:rsidR="008F0A91" w:rsidRPr="00F346F5" w:rsidRDefault="008F0A91" w:rsidP="00BA5A7A">
            <w:pPr>
              <w:rPr>
                <w:lang w:val="en-US"/>
              </w:rPr>
            </w:pPr>
            <w:r w:rsidRPr="00F346F5">
              <w:rPr>
                <w:lang w:val="en-US"/>
              </w:rPr>
              <w:t>L</w:t>
            </w:r>
          </w:p>
        </w:tc>
        <w:tc>
          <w:tcPr>
            <w:tcW w:w="1260" w:type="dxa"/>
            <w:vMerge/>
            <w:tcBorders>
              <w:top w:val="nil"/>
              <w:bottom w:val="nil"/>
            </w:tcBorders>
            <w:vAlign w:val="bottom"/>
          </w:tcPr>
          <w:p w14:paraId="754355DF" w14:textId="77777777" w:rsidR="008F0A91" w:rsidRPr="00F346F5" w:rsidRDefault="008F0A91" w:rsidP="00BA5A7A">
            <w:pPr>
              <w:rPr>
                <w:lang w:val="en-US"/>
              </w:rPr>
            </w:pPr>
          </w:p>
        </w:tc>
      </w:tr>
      <w:tr w:rsidR="00F346F5" w:rsidRPr="00F346F5" w14:paraId="3B67F934" w14:textId="77777777" w:rsidTr="008F0A91">
        <w:trPr>
          <w:trHeight w:val="265"/>
        </w:trPr>
        <w:tc>
          <w:tcPr>
            <w:tcW w:w="1075" w:type="dxa"/>
            <w:tcBorders>
              <w:top w:val="nil"/>
              <w:bottom w:val="nil"/>
            </w:tcBorders>
            <w:vAlign w:val="bottom"/>
          </w:tcPr>
          <w:p w14:paraId="03B71D26" w14:textId="77777777" w:rsidR="008F0A91" w:rsidRPr="00F346F5" w:rsidRDefault="008F0A91" w:rsidP="00BA5A7A">
            <w:pPr>
              <w:rPr>
                <w:lang w:val="en-US"/>
              </w:rPr>
            </w:pPr>
            <w:r w:rsidRPr="00F346F5">
              <w:rPr>
                <w:lang w:val="en-US"/>
              </w:rPr>
              <w:t>MUC</w:t>
            </w:r>
          </w:p>
        </w:tc>
        <w:tc>
          <w:tcPr>
            <w:tcW w:w="1530" w:type="dxa"/>
            <w:tcBorders>
              <w:top w:val="nil"/>
              <w:bottom w:val="nil"/>
            </w:tcBorders>
            <w:vAlign w:val="bottom"/>
          </w:tcPr>
          <w:p w14:paraId="22E5E9A3" w14:textId="77777777" w:rsidR="008F0A91" w:rsidRPr="00F346F5" w:rsidRDefault="008F0A91" w:rsidP="00BA5A7A">
            <w:pPr>
              <w:rPr>
                <w:lang w:val="en-US"/>
              </w:rPr>
            </w:pPr>
            <w:r w:rsidRPr="00F346F5">
              <w:rPr>
                <w:lang w:val="en-US"/>
              </w:rPr>
              <w:t>Stroke</w:t>
            </w:r>
          </w:p>
        </w:tc>
        <w:tc>
          <w:tcPr>
            <w:tcW w:w="1985" w:type="dxa"/>
            <w:tcBorders>
              <w:top w:val="nil"/>
              <w:bottom w:val="nil"/>
            </w:tcBorders>
            <w:vAlign w:val="bottom"/>
          </w:tcPr>
          <w:p w14:paraId="6940D9D8" w14:textId="77777777" w:rsidR="008F0A91" w:rsidRPr="00F346F5" w:rsidRDefault="008F0A91" w:rsidP="00BA5A7A">
            <w:pPr>
              <w:rPr>
                <w:lang w:val="en-US"/>
              </w:rPr>
            </w:pPr>
            <w:r w:rsidRPr="00F346F5">
              <w:rPr>
                <w:lang w:val="en-US"/>
              </w:rPr>
              <w:t>N</w:t>
            </w:r>
          </w:p>
        </w:tc>
        <w:tc>
          <w:tcPr>
            <w:tcW w:w="1795" w:type="dxa"/>
            <w:tcBorders>
              <w:top w:val="nil"/>
              <w:bottom w:val="nil"/>
            </w:tcBorders>
          </w:tcPr>
          <w:p w14:paraId="77F2262E" w14:textId="77777777" w:rsidR="008F0A91" w:rsidRPr="00F346F5" w:rsidRDefault="008F0A91" w:rsidP="00BA5A7A">
            <w:pPr>
              <w:rPr>
                <w:lang w:val="en-US"/>
              </w:rPr>
            </w:pPr>
            <w:r w:rsidRPr="00F346F5">
              <w:rPr>
                <w:lang w:val="en-US"/>
              </w:rPr>
              <w:t>Y</w:t>
            </w:r>
          </w:p>
        </w:tc>
        <w:tc>
          <w:tcPr>
            <w:tcW w:w="1440" w:type="dxa"/>
            <w:tcBorders>
              <w:top w:val="nil"/>
              <w:bottom w:val="nil"/>
            </w:tcBorders>
          </w:tcPr>
          <w:p w14:paraId="1FAFB670" w14:textId="77777777" w:rsidR="008F0A91" w:rsidRPr="00F346F5" w:rsidRDefault="008F0A91" w:rsidP="00BA5A7A">
            <w:pPr>
              <w:rPr>
                <w:lang w:val="en-US"/>
              </w:rPr>
            </w:pPr>
            <w:r w:rsidRPr="00F346F5">
              <w:rPr>
                <w:lang w:val="en-US"/>
              </w:rPr>
              <w:t>BILAT</w:t>
            </w:r>
          </w:p>
        </w:tc>
        <w:tc>
          <w:tcPr>
            <w:tcW w:w="1260" w:type="dxa"/>
            <w:vMerge w:val="restart"/>
            <w:tcBorders>
              <w:top w:val="nil"/>
              <w:bottom w:val="nil"/>
            </w:tcBorders>
            <w:vAlign w:val="bottom"/>
          </w:tcPr>
          <w:p w14:paraId="32F6A6C1" w14:textId="3301CA6F" w:rsidR="008F0A91" w:rsidRPr="00F346F5" w:rsidRDefault="008F0A91" w:rsidP="00BA5A7A">
            <w:pPr>
              <w:rPr>
                <w:lang w:val="en-US"/>
              </w:rPr>
            </w:pPr>
            <w:r w:rsidRPr="00F346F5">
              <w:rPr>
                <w:lang w:val="en-US"/>
              </w:rPr>
              <w:t>Mean</w:t>
            </w:r>
            <w:r w:rsidR="0044042A" w:rsidRPr="00F346F5">
              <w:rPr>
                <w:lang w:val="en-US"/>
              </w:rPr>
              <w:t xml:space="preserve"> MUC:</w:t>
            </w:r>
            <w:r w:rsidRPr="00F346F5">
              <w:rPr>
                <w:lang w:val="en-US"/>
              </w:rPr>
              <w:t xml:space="preserve"> 67.9 ± 18.4 </w:t>
            </w:r>
          </w:p>
        </w:tc>
      </w:tr>
      <w:tr w:rsidR="00F346F5" w:rsidRPr="00F346F5" w14:paraId="1D9CBB0E" w14:textId="77777777" w:rsidTr="008F0A91">
        <w:trPr>
          <w:trHeight w:val="265"/>
        </w:trPr>
        <w:tc>
          <w:tcPr>
            <w:tcW w:w="1075" w:type="dxa"/>
            <w:tcBorders>
              <w:top w:val="nil"/>
              <w:bottom w:val="nil"/>
            </w:tcBorders>
            <w:vAlign w:val="bottom"/>
          </w:tcPr>
          <w:p w14:paraId="3021B07D" w14:textId="77777777" w:rsidR="008F0A91" w:rsidRPr="00F346F5" w:rsidRDefault="008F0A91" w:rsidP="00BA5A7A">
            <w:pPr>
              <w:rPr>
                <w:lang w:val="en-US"/>
              </w:rPr>
            </w:pPr>
            <w:r w:rsidRPr="00F346F5">
              <w:rPr>
                <w:lang w:val="en-US"/>
              </w:rPr>
              <w:t>MUC</w:t>
            </w:r>
          </w:p>
        </w:tc>
        <w:tc>
          <w:tcPr>
            <w:tcW w:w="1530" w:type="dxa"/>
            <w:tcBorders>
              <w:top w:val="nil"/>
              <w:bottom w:val="nil"/>
            </w:tcBorders>
            <w:vAlign w:val="bottom"/>
          </w:tcPr>
          <w:p w14:paraId="177C66FB" w14:textId="77777777" w:rsidR="008F0A91" w:rsidRPr="00F346F5" w:rsidRDefault="008F0A91" w:rsidP="00BA5A7A">
            <w:pPr>
              <w:rPr>
                <w:lang w:val="en-US"/>
              </w:rPr>
            </w:pPr>
            <w:r w:rsidRPr="00F346F5">
              <w:rPr>
                <w:lang w:val="en-US"/>
              </w:rPr>
              <w:t>Stroke</w:t>
            </w:r>
          </w:p>
        </w:tc>
        <w:tc>
          <w:tcPr>
            <w:tcW w:w="1985" w:type="dxa"/>
            <w:tcBorders>
              <w:top w:val="nil"/>
              <w:bottom w:val="nil"/>
            </w:tcBorders>
            <w:vAlign w:val="bottom"/>
          </w:tcPr>
          <w:p w14:paraId="1A876E2C" w14:textId="77777777" w:rsidR="008F0A91" w:rsidRPr="00F346F5" w:rsidRDefault="008F0A91" w:rsidP="00BA5A7A">
            <w:pPr>
              <w:rPr>
                <w:lang w:val="en-US"/>
              </w:rPr>
            </w:pPr>
            <w:r w:rsidRPr="00F346F5">
              <w:rPr>
                <w:lang w:val="en-US"/>
              </w:rPr>
              <w:t>N</w:t>
            </w:r>
          </w:p>
        </w:tc>
        <w:tc>
          <w:tcPr>
            <w:tcW w:w="1795" w:type="dxa"/>
            <w:tcBorders>
              <w:top w:val="nil"/>
              <w:bottom w:val="nil"/>
            </w:tcBorders>
          </w:tcPr>
          <w:p w14:paraId="589A504B" w14:textId="77777777" w:rsidR="008F0A91" w:rsidRPr="00F346F5" w:rsidRDefault="008F0A91" w:rsidP="00BA5A7A">
            <w:pPr>
              <w:rPr>
                <w:lang w:val="en-US"/>
              </w:rPr>
            </w:pPr>
            <w:r w:rsidRPr="00F346F5">
              <w:rPr>
                <w:lang w:val="en-US"/>
              </w:rPr>
              <w:t>Y</w:t>
            </w:r>
          </w:p>
        </w:tc>
        <w:tc>
          <w:tcPr>
            <w:tcW w:w="1440" w:type="dxa"/>
            <w:tcBorders>
              <w:top w:val="nil"/>
              <w:bottom w:val="nil"/>
            </w:tcBorders>
          </w:tcPr>
          <w:p w14:paraId="330743EF" w14:textId="77777777" w:rsidR="008F0A91" w:rsidRPr="00F346F5" w:rsidRDefault="008F0A91" w:rsidP="00BA5A7A">
            <w:pPr>
              <w:rPr>
                <w:lang w:val="en-US"/>
              </w:rPr>
            </w:pPr>
            <w:r w:rsidRPr="00F346F5">
              <w:rPr>
                <w:lang w:val="en-US"/>
              </w:rPr>
              <w:t>L</w:t>
            </w:r>
          </w:p>
        </w:tc>
        <w:tc>
          <w:tcPr>
            <w:tcW w:w="1260" w:type="dxa"/>
            <w:vMerge/>
            <w:tcBorders>
              <w:top w:val="nil"/>
              <w:bottom w:val="nil"/>
            </w:tcBorders>
            <w:vAlign w:val="bottom"/>
          </w:tcPr>
          <w:p w14:paraId="38C5F6E0" w14:textId="77777777" w:rsidR="008F0A91" w:rsidRPr="00F346F5" w:rsidRDefault="008F0A91" w:rsidP="00BA5A7A">
            <w:pPr>
              <w:rPr>
                <w:lang w:val="en-US"/>
              </w:rPr>
            </w:pPr>
          </w:p>
        </w:tc>
      </w:tr>
      <w:tr w:rsidR="00F346F5" w:rsidRPr="00F346F5" w14:paraId="77F5104C" w14:textId="77777777" w:rsidTr="008F0A91">
        <w:trPr>
          <w:trHeight w:val="265"/>
        </w:trPr>
        <w:tc>
          <w:tcPr>
            <w:tcW w:w="1075" w:type="dxa"/>
            <w:tcBorders>
              <w:top w:val="nil"/>
              <w:bottom w:val="nil"/>
            </w:tcBorders>
            <w:vAlign w:val="bottom"/>
          </w:tcPr>
          <w:p w14:paraId="1F88F6B9" w14:textId="77777777" w:rsidR="008F0A91" w:rsidRPr="00F346F5" w:rsidRDefault="008F0A91" w:rsidP="00BA5A7A">
            <w:pPr>
              <w:rPr>
                <w:lang w:val="en-US"/>
              </w:rPr>
            </w:pPr>
            <w:r w:rsidRPr="00F346F5">
              <w:rPr>
                <w:lang w:val="en-US"/>
              </w:rPr>
              <w:t>MUC</w:t>
            </w:r>
          </w:p>
        </w:tc>
        <w:tc>
          <w:tcPr>
            <w:tcW w:w="1530" w:type="dxa"/>
            <w:tcBorders>
              <w:top w:val="nil"/>
              <w:bottom w:val="nil"/>
            </w:tcBorders>
            <w:vAlign w:val="bottom"/>
          </w:tcPr>
          <w:p w14:paraId="646DEB59" w14:textId="77777777" w:rsidR="008F0A91" w:rsidRPr="00F346F5" w:rsidRDefault="008F0A91" w:rsidP="00BA5A7A">
            <w:pPr>
              <w:rPr>
                <w:lang w:val="en-US"/>
              </w:rPr>
            </w:pPr>
            <w:r w:rsidRPr="00F346F5">
              <w:rPr>
                <w:lang w:val="en-US"/>
              </w:rPr>
              <w:t>Tumor</w:t>
            </w:r>
          </w:p>
        </w:tc>
        <w:tc>
          <w:tcPr>
            <w:tcW w:w="1985" w:type="dxa"/>
            <w:tcBorders>
              <w:top w:val="nil"/>
              <w:bottom w:val="nil"/>
            </w:tcBorders>
            <w:vAlign w:val="bottom"/>
          </w:tcPr>
          <w:p w14:paraId="67EAB4DC" w14:textId="77777777" w:rsidR="008F0A91" w:rsidRPr="00F346F5" w:rsidRDefault="008F0A91" w:rsidP="00BA5A7A">
            <w:pPr>
              <w:rPr>
                <w:lang w:val="en-US"/>
              </w:rPr>
            </w:pPr>
            <w:r w:rsidRPr="00F346F5">
              <w:rPr>
                <w:lang w:val="en-US"/>
              </w:rPr>
              <w:t>N</w:t>
            </w:r>
          </w:p>
        </w:tc>
        <w:tc>
          <w:tcPr>
            <w:tcW w:w="1795" w:type="dxa"/>
            <w:tcBorders>
              <w:top w:val="nil"/>
              <w:bottom w:val="nil"/>
            </w:tcBorders>
          </w:tcPr>
          <w:p w14:paraId="32293B9B" w14:textId="77777777" w:rsidR="008F0A91" w:rsidRPr="00F346F5" w:rsidRDefault="008F0A91" w:rsidP="00BA5A7A">
            <w:pPr>
              <w:rPr>
                <w:lang w:val="en-US"/>
              </w:rPr>
            </w:pPr>
            <w:r w:rsidRPr="00F346F5">
              <w:rPr>
                <w:lang w:val="en-US"/>
              </w:rPr>
              <w:t>Y</w:t>
            </w:r>
          </w:p>
        </w:tc>
        <w:tc>
          <w:tcPr>
            <w:tcW w:w="1440" w:type="dxa"/>
            <w:tcBorders>
              <w:top w:val="nil"/>
              <w:bottom w:val="nil"/>
            </w:tcBorders>
          </w:tcPr>
          <w:p w14:paraId="72E0816C" w14:textId="77777777" w:rsidR="008F0A91" w:rsidRPr="00F346F5" w:rsidRDefault="008F0A91" w:rsidP="00BA5A7A">
            <w:pPr>
              <w:rPr>
                <w:lang w:val="en-US"/>
              </w:rPr>
            </w:pPr>
            <w:r w:rsidRPr="00F346F5">
              <w:rPr>
                <w:lang w:val="en-US"/>
              </w:rPr>
              <w:t>L</w:t>
            </w:r>
          </w:p>
        </w:tc>
        <w:tc>
          <w:tcPr>
            <w:tcW w:w="1260" w:type="dxa"/>
            <w:vMerge/>
            <w:tcBorders>
              <w:top w:val="nil"/>
              <w:bottom w:val="nil"/>
            </w:tcBorders>
            <w:vAlign w:val="bottom"/>
          </w:tcPr>
          <w:p w14:paraId="29D1FD74" w14:textId="77777777" w:rsidR="008F0A91" w:rsidRPr="00F346F5" w:rsidRDefault="008F0A91" w:rsidP="00BA5A7A">
            <w:pPr>
              <w:rPr>
                <w:lang w:val="en-US"/>
              </w:rPr>
            </w:pPr>
          </w:p>
        </w:tc>
      </w:tr>
      <w:tr w:rsidR="00F346F5" w:rsidRPr="00F346F5" w14:paraId="28AF8E64" w14:textId="77777777" w:rsidTr="008F0A91">
        <w:trPr>
          <w:trHeight w:val="265"/>
        </w:trPr>
        <w:tc>
          <w:tcPr>
            <w:tcW w:w="1075" w:type="dxa"/>
            <w:tcBorders>
              <w:top w:val="nil"/>
              <w:bottom w:val="nil"/>
            </w:tcBorders>
            <w:vAlign w:val="bottom"/>
          </w:tcPr>
          <w:p w14:paraId="1BF6BB47" w14:textId="77777777" w:rsidR="008F0A91" w:rsidRPr="00F346F5" w:rsidRDefault="008F0A91" w:rsidP="00BA5A7A">
            <w:pPr>
              <w:rPr>
                <w:lang w:val="en-US"/>
              </w:rPr>
            </w:pPr>
            <w:r w:rsidRPr="00F346F5">
              <w:rPr>
                <w:lang w:val="en-US"/>
              </w:rPr>
              <w:t>MUC</w:t>
            </w:r>
          </w:p>
        </w:tc>
        <w:tc>
          <w:tcPr>
            <w:tcW w:w="1530" w:type="dxa"/>
            <w:tcBorders>
              <w:top w:val="nil"/>
              <w:bottom w:val="nil"/>
            </w:tcBorders>
            <w:vAlign w:val="bottom"/>
          </w:tcPr>
          <w:p w14:paraId="637B5447" w14:textId="77777777" w:rsidR="008F0A91" w:rsidRPr="00F346F5" w:rsidRDefault="008F0A91" w:rsidP="00BA5A7A">
            <w:pPr>
              <w:rPr>
                <w:lang w:val="en-US"/>
              </w:rPr>
            </w:pPr>
            <w:r w:rsidRPr="00F346F5">
              <w:rPr>
                <w:lang w:val="en-US"/>
              </w:rPr>
              <w:t>Stroke</w:t>
            </w:r>
          </w:p>
        </w:tc>
        <w:tc>
          <w:tcPr>
            <w:tcW w:w="1985" w:type="dxa"/>
            <w:tcBorders>
              <w:top w:val="nil"/>
              <w:bottom w:val="nil"/>
            </w:tcBorders>
            <w:vAlign w:val="bottom"/>
          </w:tcPr>
          <w:p w14:paraId="0D5D1E8F" w14:textId="77777777" w:rsidR="008F0A91" w:rsidRPr="00F346F5" w:rsidRDefault="008F0A91" w:rsidP="00BA5A7A">
            <w:pPr>
              <w:rPr>
                <w:lang w:val="en-US"/>
              </w:rPr>
            </w:pPr>
            <w:r w:rsidRPr="00F346F5">
              <w:rPr>
                <w:lang w:val="en-US"/>
              </w:rPr>
              <w:t>N</w:t>
            </w:r>
          </w:p>
        </w:tc>
        <w:tc>
          <w:tcPr>
            <w:tcW w:w="1795" w:type="dxa"/>
            <w:tcBorders>
              <w:top w:val="nil"/>
              <w:bottom w:val="nil"/>
            </w:tcBorders>
          </w:tcPr>
          <w:p w14:paraId="486A039A" w14:textId="77777777" w:rsidR="008F0A91" w:rsidRPr="00F346F5" w:rsidRDefault="008F0A91" w:rsidP="00BA5A7A">
            <w:pPr>
              <w:rPr>
                <w:lang w:val="en-US"/>
              </w:rPr>
            </w:pPr>
            <w:r w:rsidRPr="00F346F5">
              <w:rPr>
                <w:lang w:val="en-US"/>
              </w:rPr>
              <w:t>Y</w:t>
            </w:r>
          </w:p>
        </w:tc>
        <w:tc>
          <w:tcPr>
            <w:tcW w:w="1440" w:type="dxa"/>
            <w:tcBorders>
              <w:top w:val="nil"/>
              <w:bottom w:val="nil"/>
            </w:tcBorders>
          </w:tcPr>
          <w:p w14:paraId="261918DE" w14:textId="77777777" w:rsidR="008F0A91" w:rsidRPr="00F346F5" w:rsidRDefault="008F0A91" w:rsidP="00BA5A7A">
            <w:pPr>
              <w:rPr>
                <w:lang w:val="en-US"/>
              </w:rPr>
            </w:pPr>
            <w:r w:rsidRPr="00F346F5">
              <w:rPr>
                <w:lang w:val="en-US"/>
              </w:rPr>
              <w:t>L</w:t>
            </w:r>
          </w:p>
        </w:tc>
        <w:tc>
          <w:tcPr>
            <w:tcW w:w="1260" w:type="dxa"/>
            <w:vMerge/>
            <w:tcBorders>
              <w:top w:val="nil"/>
              <w:bottom w:val="nil"/>
            </w:tcBorders>
            <w:vAlign w:val="bottom"/>
          </w:tcPr>
          <w:p w14:paraId="2BDBC209" w14:textId="77777777" w:rsidR="008F0A91" w:rsidRPr="00F346F5" w:rsidRDefault="008F0A91" w:rsidP="00BA5A7A">
            <w:pPr>
              <w:rPr>
                <w:lang w:val="en-US"/>
              </w:rPr>
            </w:pPr>
          </w:p>
        </w:tc>
      </w:tr>
      <w:tr w:rsidR="00F346F5" w:rsidRPr="00F346F5" w14:paraId="14F07CD5" w14:textId="77777777" w:rsidTr="008F0A91">
        <w:trPr>
          <w:trHeight w:val="265"/>
        </w:trPr>
        <w:tc>
          <w:tcPr>
            <w:tcW w:w="1075" w:type="dxa"/>
            <w:tcBorders>
              <w:top w:val="nil"/>
              <w:bottom w:val="nil"/>
            </w:tcBorders>
            <w:vAlign w:val="bottom"/>
          </w:tcPr>
          <w:p w14:paraId="11AF8CB1" w14:textId="77777777" w:rsidR="008F0A91" w:rsidRPr="00F346F5" w:rsidRDefault="008F0A91" w:rsidP="00BA5A7A">
            <w:pPr>
              <w:rPr>
                <w:lang w:val="en-US"/>
              </w:rPr>
            </w:pPr>
            <w:r w:rsidRPr="00F346F5">
              <w:rPr>
                <w:lang w:val="en-US"/>
              </w:rPr>
              <w:t>MUC</w:t>
            </w:r>
          </w:p>
        </w:tc>
        <w:tc>
          <w:tcPr>
            <w:tcW w:w="1530" w:type="dxa"/>
            <w:tcBorders>
              <w:top w:val="nil"/>
              <w:bottom w:val="nil"/>
            </w:tcBorders>
            <w:vAlign w:val="bottom"/>
          </w:tcPr>
          <w:p w14:paraId="16B50A17" w14:textId="77777777" w:rsidR="008F0A91" w:rsidRPr="00F346F5" w:rsidRDefault="008F0A91" w:rsidP="00BA5A7A">
            <w:pPr>
              <w:rPr>
                <w:lang w:val="en-US"/>
              </w:rPr>
            </w:pPr>
            <w:r w:rsidRPr="00F346F5">
              <w:rPr>
                <w:lang w:val="en-US"/>
              </w:rPr>
              <w:t>Stroke</w:t>
            </w:r>
          </w:p>
        </w:tc>
        <w:tc>
          <w:tcPr>
            <w:tcW w:w="1985" w:type="dxa"/>
            <w:tcBorders>
              <w:top w:val="nil"/>
              <w:bottom w:val="nil"/>
            </w:tcBorders>
            <w:vAlign w:val="bottom"/>
          </w:tcPr>
          <w:p w14:paraId="3A50D924" w14:textId="77777777" w:rsidR="008F0A91" w:rsidRPr="00F346F5" w:rsidRDefault="008F0A91" w:rsidP="00BA5A7A">
            <w:pPr>
              <w:rPr>
                <w:lang w:val="en-US"/>
              </w:rPr>
            </w:pPr>
            <w:r w:rsidRPr="00F346F5">
              <w:rPr>
                <w:lang w:val="en-US"/>
              </w:rPr>
              <w:t>N</w:t>
            </w:r>
          </w:p>
        </w:tc>
        <w:tc>
          <w:tcPr>
            <w:tcW w:w="1795" w:type="dxa"/>
            <w:tcBorders>
              <w:top w:val="nil"/>
              <w:bottom w:val="nil"/>
            </w:tcBorders>
          </w:tcPr>
          <w:p w14:paraId="4AA70A2D" w14:textId="77777777" w:rsidR="008F0A91" w:rsidRPr="00F346F5" w:rsidRDefault="008F0A91" w:rsidP="00BA5A7A">
            <w:pPr>
              <w:rPr>
                <w:lang w:val="en-US"/>
              </w:rPr>
            </w:pPr>
            <w:r w:rsidRPr="00F346F5">
              <w:rPr>
                <w:lang w:val="en-US"/>
              </w:rPr>
              <w:t>Y</w:t>
            </w:r>
          </w:p>
        </w:tc>
        <w:tc>
          <w:tcPr>
            <w:tcW w:w="1440" w:type="dxa"/>
            <w:tcBorders>
              <w:top w:val="nil"/>
              <w:bottom w:val="nil"/>
            </w:tcBorders>
          </w:tcPr>
          <w:p w14:paraId="053E40DC" w14:textId="77777777" w:rsidR="008F0A91" w:rsidRPr="00F346F5" w:rsidRDefault="008F0A91" w:rsidP="00BA5A7A">
            <w:pPr>
              <w:rPr>
                <w:lang w:val="en-US"/>
              </w:rPr>
            </w:pPr>
            <w:r w:rsidRPr="00F346F5">
              <w:rPr>
                <w:lang w:val="en-US"/>
              </w:rPr>
              <w:t>BILAT</w:t>
            </w:r>
          </w:p>
        </w:tc>
        <w:tc>
          <w:tcPr>
            <w:tcW w:w="1260" w:type="dxa"/>
            <w:vMerge/>
            <w:tcBorders>
              <w:top w:val="nil"/>
              <w:bottom w:val="nil"/>
            </w:tcBorders>
            <w:vAlign w:val="bottom"/>
          </w:tcPr>
          <w:p w14:paraId="404AE99A" w14:textId="77777777" w:rsidR="008F0A91" w:rsidRPr="00F346F5" w:rsidRDefault="008F0A91" w:rsidP="00BA5A7A">
            <w:pPr>
              <w:rPr>
                <w:lang w:val="en-US"/>
              </w:rPr>
            </w:pPr>
          </w:p>
        </w:tc>
      </w:tr>
      <w:tr w:rsidR="00F346F5" w:rsidRPr="00F346F5" w14:paraId="1531225F" w14:textId="77777777" w:rsidTr="008F0A91">
        <w:trPr>
          <w:trHeight w:val="265"/>
        </w:trPr>
        <w:tc>
          <w:tcPr>
            <w:tcW w:w="1075" w:type="dxa"/>
            <w:tcBorders>
              <w:top w:val="nil"/>
              <w:bottom w:val="nil"/>
            </w:tcBorders>
            <w:vAlign w:val="bottom"/>
          </w:tcPr>
          <w:p w14:paraId="1D75FFBA" w14:textId="77777777" w:rsidR="008F0A91" w:rsidRPr="00F346F5" w:rsidRDefault="008F0A91" w:rsidP="00BA5A7A">
            <w:pPr>
              <w:rPr>
                <w:lang w:val="en-US"/>
              </w:rPr>
            </w:pPr>
            <w:r w:rsidRPr="00F346F5">
              <w:rPr>
                <w:lang w:val="en-US"/>
              </w:rPr>
              <w:t>MUC</w:t>
            </w:r>
          </w:p>
        </w:tc>
        <w:tc>
          <w:tcPr>
            <w:tcW w:w="1530" w:type="dxa"/>
            <w:tcBorders>
              <w:top w:val="nil"/>
              <w:bottom w:val="nil"/>
            </w:tcBorders>
            <w:vAlign w:val="bottom"/>
          </w:tcPr>
          <w:p w14:paraId="52E0561D" w14:textId="77777777" w:rsidR="008F0A91" w:rsidRPr="00F346F5" w:rsidRDefault="008F0A91" w:rsidP="00BA5A7A">
            <w:pPr>
              <w:rPr>
                <w:lang w:val="en-US"/>
              </w:rPr>
            </w:pPr>
            <w:r w:rsidRPr="00F346F5">
              <w:rPr>
                <w:lang w:val="en-US"/>
              </w:rPr>
              <w:t>Stroke</w:t>
            </w:r>
          </w:p>
        </w:tc>
        <w:tc>
          <w:tcPr>
            <w:tcW w:w="1985" w:type="dxa"/>
            <w:tcBorders>
              <w:top w:val="nil"/>
              <w:bottom w:val="nil"/>
            </w:tcBorders>
            <w:vAlign w:val="bottom"/>
          </w:tcPr>
          <w:p w14:paraId="035484AF" w14:textId="77777777" w:rsidR="008F0A91" w:rsidRPr="00F346F5" w:rsidRDefault="008F0A91" w:rsidP="00BA5A7A">
            <w:pPr>
              <w:rPr>
                <w:lang w:val="en-US"/>
              </w:rPr>
            </w:pPr>
            <w:r w:rsidRPr="00F346F5">
              <w:rPr>
                <w:lang w:val="en-US"/>
              </w:rPr>
              <w:t>N</w:t>
            </w:r>
          </w:p>
        </w:tc>
        <w:tc>
          <w:tcPr>
            <w:tcW w:w="1795" w:type="dxa"/>
            <w:tcBorders>
              <w:top w:val="nil"/>
              <w:bottom w:val="nil"/>
            </w:tcBorders>
          </w:tcPr>
          <w:p w14:paraId="5C72E180" w14:textId="77777777" w:rsidR="008F0A91" w:rsidRPr="00F346F5" w:rsidRDefault="008F0A91" w:rsidP="00BA5A7A">
            <w:pPr>
              <w:rPr>
                <w:lang w:val="en-US"/>
              </w:rPr>
            </w:pPr>
            <w:r w:rsidRPr="00F346F5">
              <w:rPr>
                <w:lang w:val="en-US"/>
              </w:rPr>
              <w:t>Y</w:t>
            </w:r>
          </w:p>
        </w:tc>
        <w:tc>
          <w:tcPr>
            <w:tcW w:w="1440" w:type="dxa"/>
            <w:tcBorders>
              <w:top w:val="nil"/>
              <w:bottom w:val="nil"/>
            </w:tcBorders>
          </w:tcPr>
          <w:p w14:paraId="3E41C09F" w14:textId="77777777" w:rsidR="008F0A91" w:rsidRPr="00F346F5" w:rsidRDefault="008F0A91" w:rsidP="00BA5A7A">
            <w:pPr>
              <w:rPr>
                <w:lang w:val="en-US"/>
              </w:rPr>
            </w:pPr>
            <w:r w:rsidRPr="00F346F5">
              <w:rPr>
                <w:lang w:val="en-US"/>
              </w:rPr>
              <w:t>BILAT</w:t>
            </w:r>
          </w:p>
        </w:tc>
        <w:tc>
          <w:tcPr>
            <w:tcW w:w="1260" w:type="dxa"/>
            <w:vMerge/>
            <w:tcBorders>
              <w:top w:val="nil"/>
              <w:bottom w:val="nil"/>
            </w:tcBorders>
            <w:vAlign w:val="bottom"/>
          </w:tcPr>
          <w:p w14:paraId="7B876B6D" w14:textId="77777777" w:rsidR="008F0A91" w:rsidRPr="00F346F5" w:rsidRDefault="008F0A91" w:rsidP="00BA5A7A">
            <w:pPr>
              <w:rPr>
                <w:lang w:val="en-US"/>
              </w:rPr>
            </w:pPr>
          </w:p>
        </w:tc>
      </w:tr>
      <w:tr w:rsidR="00F346F5" w:rsidRPr="00F346F5" w14:paraId="5699CC02" w14:textId="77777777" w:rsidTr="008F0A91">
        <w:trPr>
          <w:trHeight w:val="265"/>
        </w:trPr>
        <w:tc>
          <w:tcPr>
            <w:tcW w:w="1075" w:type="dxa"/>
            <w:tcBorders>
              <w:top w:val="nil"/>
              <w:bottom w:val="nil"/>
            </w:tcBorders>
            <w:vAlign w:val="bottom"/>
          </w:tcPr>
          <w:p w14:paraId="3BBE7999" w14:textId="77777777" w:rsidR="008F0A91" w:rsidRPr="00F346F5" w:rsidRDefault="008F0A91" w:rsidP="00BA5A7A">
            <w:pPr>
              <w:rPr>
                <w:lang w:val="en-US"/>
              </w:rPr>
            </w:pPr>
            <w:r w:rsidRPr="00F346F5">
              <w:rPr>
                <w:lang w:val="en-US"/>
              </w:rPr>
              <w:t>MUC</w:t>
            </w:r>
          </w:p>
        </w:tc>
        <w:tc>
          <w:tcPr>
            <w:tcW w:w="1530" w:type="dxa"/>
            <w:tcBorders>
              <w:top w:val="nil"/>
              <w:bottom w:val="nil"/>
            </w:tcBorders>
            <w:vAlign w:val="bottom"/>
          </w:tcPr>
          <w:p w14:paraId="154BC39E" w14:textId="77777777" w:rsidR="008F0A91" w:rsidRPr="00F346F5" w:rsidRDefault="008F0A91" w:rsidP="00BA5A7A">
            <w:pPr>
              <w:rPr>
                <w:lang w:val="en-US"/>
              </w:rPr>
            </w:pPr>
            <w:r w:rsidRPr="00F346F5">
              <w:rPr>
                <w:lang w:val="en-US"/>
              </w:rPr>
              <w:t>Stroke</w:t>
            </w:r>
          </w:p>
        </w:tc>
        <w:tc>
          <w:tcPr>
            <w:tcW w:w="1985" w:type="dxa"/>
            <w:tcBorders>
              <w:top w:val="nil"/>
              <w:bottom w:val="nil"/>
            </w:tcBorders>
            <w:vAlign w:val="bottom"/>
          </w:tcPr>
          <w:p w14:paraId="169C407E" w14:textId="77777777" w:rsidR="008F0A91" w:rsidRPr="00F346F5" w:rsidRDefault="008F0A91" w:rsidP="00BA5A7A">
            <w:pPr>
              <w:rPr>
                <w:lang w:val="en-US"/>
              </w:rPr>
            </w:pPr>
            <w:r w:rsidRPr="00F346F5">
              <w:rPr>
                <w:lang w:val="en-US"/>
              </w:rPr>
              <w:t>N</w:t>
            </w:r>
          </w:p>
        </w:tc>
        <w:tc>
          <w:tcPr>
            <w:tcW w:w="1795" w:type="dxa"/>
            <w:tcBorders>
              <w:top w:val="nil"/>
              <w:bottom w:val="nil"/>
            </w:tcBorders>
          </w:tcPr>
          <w:p w14:paraId="0362EF2E" w14:textId="77777777" w:rsidR="008F0A91" w:rsidRPr="00F346F5" w:rsidRDefault="008F0A91" w:rsidP="00BA5A7A">
            <w:pPr>
              <w:rPr>
                <w:lang w:val="en-US"/>
              </w:rPr>
            </w:pPr>
            <w:r w:rsidRPr="00F346F5">
              <w:rPr>
                <w:lang w:val="en-US"/>
              </w:rPr>
              <w:t>Y</w:t>
            </w:r>
          </w:p>
        </w:tc>
        <w:tc>
          <w:tcPr>
            <w:tcW w:w="1440" w:type="dxa"/>
            <w:tcBorders>
              <w:top w:val="nil"/>
              <w:bottom w:val="nil"/>
            </w:tcBorders>
          </w:tcPr>
          <w:p w14:paraId="057E5D2E" w14:textId="77777777" w:rsidR="008F0A91" w:rsidRPr="00F346F5" w:rsidRDefault="008F0A91" w:rsidP="00BA5A7A">
            <w:pPr>
              <w:rPr>
                <w:lang w:val="en-US"/>
              </w:rPr>
            </w:pPr>
            <w:r w:rsidRPr="00F346F5">
              <w:rPr>
                <w:lang w:val="en-US"/>
              </w:rPr>
              <w:t>L</w:t>
            </w:r>
          </w:p>
        </w:tc>
        <w:tc>
          <w:tcPr>
            <w:tcW w:w="1260" w:type="dxa"/>
            <w:vMerge/>
            <w:tcBorders>
              <w:top w:val="nil"/>
              <w:bottom w:val="nil"/>
            </w:tcBorders>
            <w:vAlign w:val="bottom"/>
          </w:tcPr>
          <w:p w14:paraId="5BC95A4B" w14:textId="77777777" w:rsidR="008F0A91" w:rsidRPr="00F346F5" w:rsidRDefault="008F0A91" w:rsidP="00BA5A7A">
            <w:pPr>
              <w:rPr>
                <w:lang w:val="en-US"/>
              </w:rPr>
            </w:pPr>
          </w:p>
        </w:tc>
      </w:tr>
      <w:tr w:rsidR="00F346F5" w:rsidRPr="00F346F5" w14:paraId="6418D7AB" w14:textId="77777777" w:rsidTr="008F0A91">
        <w:trPr>
          <w:trHeight w:val="265"/>
        </w:trPr>
        <w:tc>
          <w:tcPr>
            <w:tcW w:w="1075" w:type="dxa"/>
            <w:tcBorders>
              <w:top w:val="nil"/>
              <w:bottom w:val="nil"/>
            </w:tcBorders>
            <w:vAlign w:val="bottom"/>
          </w:tcPr>
          <w:p w14:paraId="202CCEE3" w14:textId="77777777" w:rsidR="008F0A91" w:rsidRPr="00F346F5" w:rsidRDefault="008F0A91" w:rsidP="00BA5A7A">
            <w:pPr>
              <w:rPr>
                <w:lang w:val="en-US"/>
              </w:rPr>
            </w:pPr>
            <w:r w:rsidRPr="00F346F5">
              <w:rPr>
                <w:lang w:val="en-US"/>
              </w:rPr>
              <w:t>MUC</w:t>
            </w:r>
          </w:p>
        </w:tc>
        <w:tc>
          <w:tcPr>
            <w:tcW w:w="1530" w:type="dxa"/>
            <w:tcBorders>
              <w:top w:val="nil"/>
              <w:bottom w:val="nil"/>
            </w:tcBorders>
            <w:vAlign w:val="bottom"/>
          </w:tcPr>
          <w:p w14:paraId="720990EF" w14:textId="77777777" w:rsidR="008F0A91" w:rsidRPr="00F346F5" w:rsidRDefault="008F0A91" w:rsidP="00BA5A7A">
            <w:pPr>
              <w:rPr>
                <w:lang w:val="en-US"/>
              </w:rPr>
            </w:pPr>
            <w:r w:rsidRPr="00F346F5">
              <w:rPr>
                <w:lang w:val="en-US"/>
              </w:rPr>
              <w:t>Stroke</w:t>
            </w:r>
          </w:p>
        </w:tc>
        <w:tc>
          <w:tcPr>
            <w:tcW w:w="1985" w:type="dxa"/>
            <w:tcBorders>
              <w:top w:val="nil"/>
              <w:bottom w:val="nil"/>
            </w:tcBorders>
            <w:vAlign w:val="bottom"/>
          </w:tcPr>
          <w:p w14:paraId="740A230C" w14:textId="77777777" w:rsidR="008F0A91" w:rsidRPr="00F346F5" w:rsidRDefault="008F0A91" w:rsidP="00BA5A7A">
            <w:pPr>
              <w:rPr>
                <w:lang w:val="en-US"/>
              </w:rPr>
            </w:pPr>
            <w:r w:rsidRPr="00F346F5">
              <w:rPr>
                <w:lang w:val="en-US"/>
              </w:rPr>
              <w:t>N</w:t>
            </w:r>
          </w:p>
        </w:tc>
        <w:tc>
          <w:tcPr>
            <w:tcW w:w="1795" w:type="dxa"/>
            <w:tcBorders>
              <w:top w:val="nil"/>
              <w:bottom w:val="nil"/>
            </w:tcBorders>
          </w:tcPr>
          <w:p w14:paraId="43EF77DF" w14:textId="77777777" w:rsidR="008F0A91" w:rsidRPr="00F346F5" w:rsidRDefault="008F0A91" w:rsidP="00BA5A7A">
            <w:pPr>
              <w:rPr>
                <w:lang w:val="en-US"/>
              </w:rPr>
            </w:pPr>
            <w:r w:rsidRPr="00F346F5">
              <w:rPr>
                <w:lang w:val="en-US"/>
              </w:rPr>
              <w:t>Y</w:t>
            </w:r>
          </w:p>
        </w:tc>
        <w:tc>
          <w:tcPr>
            <w:tcW w:w="1440" w:type="dxa"/>
            <w:tcBorders>
              <w:top w:val="nil"/>
              <w:bottom w:val="nil"/>
            </w:tcBorders>
          </w:tcPr>
          <w:p w14:paraId="54D6913C" w14:textId="77777777" w:rsidR="008F0A91" w:rsidRPr="00F346F5" w:rsidRDefault="008F0A91" w:rsidP="00BA5A7A">
            <w:pPr>
              <w:rPr>
                <w:lang w:val="en-US"/>
              </w:rPr>
            </w:pPr>
            <w:r w:rsidRPr="00F346F5">
              <w:rPr>
                <w:lang w:val="en-US"/>
              </w:rPr>
              <w:t>R</w:t>
            </w:r>
          </w:p>
        </w:tc>
        <w:tc>
          <w:tcPr>
            <w:tcW w:w="1260" w:type="dxa"/>
            <w:vMerge/>
            <w:tcBorders>
              <w:top w:val="nil"/>
              <w:bottom w:val="nil"/>
            </w:tcBorders>
            <w:vAlign w:val="bottom"/>
          </w:tcPr>
          <w:p w14:paraId="468E81DD" w14:textId="77777777" w:rsidR="008F0A91" w:rsidRPr="00F346F5" w:rsidRDefault="008F0A91" w:rsidP="00BA5A7A">
            <w:pPr>
              <w:rPr>
                <w:lang w:val="en-US"/>
              </w:rPr>
            </w:pPr>
          </w:p>
        </w:tc>
      </w:tr>
      <w:tr w:rsidR="00F346F5" w:rsidRPr="00F346F5" w14:paraId="09F252AE" w14:textId="77777777" w:rsidTr="008F0A91">
        <w:trPr>
          <w:trHeight w:val="265"/>
        </w:trPr>
        <w:tc>
          <w:tcPr>
            <w:tcW w:w="1075" w:type="dxa"/>
            <w:tcBorders>
              <w:top w:val="nil"/>
              <w:bottom w:val="nil"/>
            </w:tcBorders>
            <w:vAlign w:val="bottom"/>
          </w:tcPr>
          <w:p w14:paraId="0AE69349" w14:textId="77777777" w:rsidR="008F0A91" w:rsidRPr="00F346F5" w:rsidRDefault="008F0A91" w:rsidP="00BA5A7A">
            <w:pPr>
              <w:rPr>
                <w:lang w:val="en-US"/>
              </w:rPr>
            </w:pPr>
            <w:r w:rsidRPr="00F346F5">
              <w:rPr>
                <w:lang w:val="en-US"/>
              </w:rPr>
              <w:t>MUC</w:t>
            </w:r>
          </w:p>
        </w:tc>
        <w:tc>
          <w:tcPr>
            <w:tcW w:w="1530" w:type="dxa"/>
            <w:tcBorders>
              <w:top w:val="nil"/>
              <w:bottom w:val="nil"/>
            </w:tcBorders>
            <w:vAlign w:val="bottom"/>
          </w:tcPr>
          <w:p w14:paraId="4AAD0C1E" w14:textId="77777777" w:rsidR="008F0A91" w:rsidRPr="00F346F5" w:rsidRDefault="008F0A91" w:rsidP="00BA5A7A">
            <w:pPr>
              <w:rPr>
                <w:lang w:val="en-US"/>
              </w:rPr>
            </w:pPr>
            <w:r w:rsidRPr="00F346F5">
              <w:rPr>
                <w:lang w:val="en-US"/>
              </w:rPr>
              <w:t>Stroke</w:t>
            </w:r>
          </w:p>
        </w:tc>
        <w:tc>
          <w:tcPr>
            <w:tcW w:w="1985" w:type="dxa"/>
            <w:tcBorders>
              <w:top w:val="nil"/>
              <w:bottom w:val="nil"/>
            </w:tcBorders>
            <w:vAlign w:val="bottom"/>
          </w:tcPr>
          <w:p w14:paraId="6BB6C85E" w14:textId="77777777" w:rsidR="008F0A91" w:rsidRPr="00F346F5" w:rsidRDefault="008F0A91" w:rsidP="00BA5A7A">
            <w:pPr>
              <w:rPr>
                <w:lang w:val="en-US"/>
              </w:rPr>
            </w:pPr>
            <w:r w:rsidRPr="00F346F5">
              <w:rPr>
                <w:lang w:val="en-US"/>
              </w:rPr>
              <w:t>N</w:t>
            </w:r>
          </w:p>
        </w:tc>
        <w:tc>
          <w:tcPr>
            <w:tcW w:w="1795" w:type="dxa"/>
            <w:tcBorders>
              <w:top w:val="nil"/>
              <w:bottom w:val="nil"/>
            </w:tcBorders>
          </w:tcPr>
          <w:p w14:paraId="5E31A672" w14:textId="77777777" w:rsidR="008F0A91" w:rsidRPr="00F346F5" w:rsidRDefault="008F0A91" w:rsidP="00BA5A7A">
            <w:pPr>
              <w:rPr>
                <w:lang w:val="en-US"/>
              </w:rPr>
            </w:pPr>
            <w:r w:rsidRPr="00F346F5">
              <w:rPr>
                <w:lang w:val="en-US"/>
              </w:rPr>
              <w:t>Y</w:t>
            </w:r>
          </w:p>
        </w:tc>
        <w:tc>
          <w:tcPr>
            <w:tcW w:w="1440" w:type="dxa"/>
            <w:tcBorders>
              <w:top w:val="nil"/>
              <w:bottom w:val="nil"/>
            </w:tcBorders>
          </w:tcPr>
          <w:p w14:paraId="31CB5DA0" w14:textId="77777777" w:rsidR="008F0A91" w:rsidRPr="00F346F5" w:rsidRDefault="008F0A91" w:rsidP="00BA5A7A">
            <w:pPr>
              <w:rPr>
                <w:lang w:val="en-US"/>
              </w:rPr>
            </w:pPr>
            <w:r w:rsidRPr="00F346F5">
              <w:rPr>
                <w:lang w:val="en-US"/>
              </w:rPr>
              <w:t>R</w:t>
            </w:r>
          </w:p>
        </w:tc>
        <w:tc>
          <w:tcPr>
            <w:tcW w:w="1260" w:type="dxa"/>
            <w:vMerge/>
            <w:tcBorders>
              <w:top w:val="nil"/>
              <w:bottom w:val="nil"/>
            </w:tcBorders>
            <w:vAlign w:val="bottom"/>
          </w:tcPr>
          <w:p w14:paraId="61D3806A" w14:textId="77777777" w:rsidR="008F0A91" w:rsidRPr="00F346F5" w:rsidRDefault="008F0A91" w:rsidP="00BA5A7A">
            <w:pPr>
              <w:rPr>
                <w:lang w:val="en-US"/>
              </w:rPr>
            </w:pPr>
          </w:p>
        </w:tc>
      </w:tr>
      <w:tr w:rsidR="00F346F5" w:rsidRPr="00F346F5" w14:paraId="30625027" w14:textId="77777777" w:rsidTr="008F0A91">
        <w:trPr>
          <w:trHeight w:val="265"/>
        </w:trPr>
        <w:tc>
          <w:tcPr>
            <w:tcW w:w="1075" w:type="dxa"/>
            <w:tcBorders>
              <w:top w:val="nil"/>
              <w:bottom w:val="nil"/>
            </w:tcBorders>
            <w:vAlign w:val="bottom"/>
          </w:tcPr>
          <w:p w14:paraId="1CF1E72C" w14:textId="77777777" w:rsidR="008F0A91" w:rsidRPr="00F346F5" w:rsidRDefault="008F0A91" w:rsidP="00BA5A7A">
            <w:pPr>
              <w:rPr>
                <w:lang w:val="en-US"/>
              </w:rPr>
            </w:pPr>
            <w:r w:rsidRPr="00F346F5">
              <w:rPr>
                <w:lang w:val="en-US"/>
              </w:rPr>
              <w:t>MUC</w:t>
            </w:r>
          </w:p>
        </w:tc>
        <w:tc>
          <w:tcPr>
            <w:tcW w:w="1530" w:type="dxa"/>
            <w:tcBorders>
              <w:top w:val="nil"/>
              <w:bottom w:val="nil"/>
            </w:tcBorders>
            <w:vAlign w:val="bottom"/>
          </w:tcPr>
          <w:p w14:paraId="073E4DC4" w14:textId="77777777" w:rsidR="008F0A91" w:rsidRPr="00F346F5" w:rsidRDefault="008F0A91" w:rsidP="00BA5A7A">
            <w:pPr>
              <w:rPr>
                <w:lang w:val="en-US"/>
              </w:rPr>
            </w:pPr>
            <w:r w:rsidRPr="00F346F5">
              <w:rPr>
                <w:lang w:val="en-US"/>
              </w:rPr>
              <w:t>Stroke</w:t>
            </w:r>
          </w:p>
        </w:tc>
        <w:tc>
          <w:tcPr>
            <w:tcW w:w="1985" w:type="dxa"/>
            <w:tcBorders>
              <w:top w:val="nil"/>
              <w:bottom w:val="nil"/>
            </w:tcBorders>
            <w:vAlign w:val="bottom"/>
          </w:tcPr>
          <w:p w14:paraId="7C3A1651" w14:textId="77777777" w:rsidR="008F0A91" w:rsidRPr="00F346F5" w:rsidRDefault="008F0A91" w:rsidP="00BA5A7A">
            <w:pPr>
              <w:rPr>
                <w:lang w:val="en-US"/>
              </w:rPr>
            </w:pPr>
            <w:r w:rsidRPr="00F346F5">
              <w:rPr>
                <w:lang w:val="en-US"/>
              </w:rPr>
              <w:t>N</w:t>
            </w:r>
          </w:p>
        </w:tc>
        <w:tc>
          <w:tcPr>
            <w:tcW w:w="1795" w:type="dxa"/>
            <w:tcBorders>
              <w:top w:val="nil"/>
              <w:bottom w:val="nil"/>
            </w:tcBorders>
          </w:tcPr>
          <w:p w14:paraId="5B771184" w14:textId="77777777" w:rsidR="008F0A91" w:rsidRPr="00F346F5" w:rsidRDefault="008F0A91" w:rsidP="00BA5A7A">
            <w:pPr>
              <w:rPr>
                <w:lang w:val="en-US"/>
              </w:rPr>
            </w:pPr>
            <w:r w:rsidRPr="00F346F5">
              <w:rPr>
                <w:lang w:val="en-US"/>
              </w:rPr>
              <w:t>Y</w:t>
            </w:r>
          </w:p>
        </w:tc>
        <w:tc>
          <w:tcPr>
            <w:tcW w:w="1440" w:type="dxa"/>
            <w:tcBorders>
              <w:top w:val="nil"/>
              <w:bottom w:val="nil"/>
            </w:tcBorders>
          </w:tcPr>
          <w:p w14:paraId="01E7EAF8" w14:textId="77777777" w:rsidR="008F0A91" w:rsidRPr="00F346F5" w:rsidRDefault="008F0A91" w:rsidP="00BA5A7A">
            <w:pPr>
              <w:rPr>
                <w:lang w:val="en-US"/>
              </w:rPr>
            </w:pPr>
            <w:r w:rsidRPr="00F346F5">
              <w:rPr>
                <w:lang w:val="en-US"/>
              </w:rPr>
              <w:t>R</w:t>
            </w:r>
          </w:p>
        </w:tc>
        <w:tc>
          <w:tcPr>
            <w:tcW w:w="1260" w:type="dxa"/>
            <w:vMerge/>
            <w:tcBorders>
              <w:top w:val="nil"/>
              <w:bottom w:val="nil"/>
            </w:tcBorders>
            <w:vAlign w:val="bottom"/>
          </w:tcPr>
          <w:p w14:paraId="392DE2CB" w14:textId="77777777" w:rsidR="008F0A91" w:rsidRPr="00F346F5" w:rsidRDefault="008F0A91" w:rsidP="00BA5A7A">
            <w:pPr>
              <w:rPr>
                <w:lang w:val="en-US"/>
              </w:rPr>
            </w:pPr>
          </w:p>
        </w:tc>
      </w:tr>
      <w:tr w:rsidR="00F346F5" w:rsidRPr="00F346F5" w14:paraId="3161BE2C" w14:textId="77777777" w:rsidTr="008F0A91">
        <w:trPr>
          <w:trHeight w:val="265"/>
        </w:trPr>
        <w:tc>
          <w:tcPr>
            <w:tcW w:w="1075" w:type="dxa"/>
            <w:tcBorders>
              <w:top w:val="nil"/>
              <w:bottom w:val="nil"/>
            </w:tcBorders>
            <w:vAlign w:val="bottom"/>
          </w:tcPr>
          <w:p w14:paraId="79569A77" w14:textId="77777777" w:rsidR="008F0A91" w:rsidRPr="00F346F5" w:rsidRDefault="008F0A91" w:rsidP="00BA5A7A">
            <w:pPr>
              <w:rPr>
                <w:lang w:val="en-US"/>
              </w:rPr>
            </w:pPr>
            <w:r w:rsidRPr="00F346F5">
              <w:rPr>
                <w:lang w:val="en-US"/>
              </w:rPr>
              <w:t>MUC</w:t>
            </w:r>
          </w:p>
        </w:tc>
        <w:tc>
          <w:tcPr>
            <w:tcW w:w="1530" w:type="dxa"/>
            <w:tcBorders>
              <w:top w:val="nil"/>
              <w:bottom w:val="nil"/>
            </w:tcBorders>
            <w:vAlign w:val="bottom"/>
          </w:tcPr>
          <w:p w14:paraId="0A70BC32" w14:textId="77777777" w:rsidR="008F0A91" w:rsidRPr="00F346F5" w:rsidRDefault="008F0A91" w:rsidP="00BA5A7A">
            <w:pPr>
              <w:rPr>
                <w:lang w:val="en-US"/>
              </w:rPr>
            </w:pPr>
            <w:r w:rsidRPr="00F346F5">
              <w:rPr>
                <w:lang w:val="en-US"/>
              </w:rPr>
              <w:t>Stroke</w:t>
            </w:r>
          </w:p>
        </w:tc>
        <w:tc>
          <w:tcPr>
            <w:tcW w:w="1985" w:type="dxa"/>
            <w:tcBorders>
              <w:top w:val="nil"/>
              <w:bottom w:val="nil"/>
            </w:tcBorders>
            <w:vAlign w:val="bottom"/>
          </w:tcPr>
          <w:p w14:paraId="21F09279" w14:textId="77777777" w:rsidR="008F0A91" w:rsidRPr="00F346F5" w:rsidRDefault="008F0A91" w:rsidP="00BA5A7A">
            <w:pPr>
              <w:rPr>
                <w:lang w:val="en-US"/>
              </w:rPr>
            </w:pPr>
            <w:r w:rsidRPr="00F346F5">
              <w:rPr>
                <w:lang w:val="en-US"/>
              </w:rPr>
              <w:t>N</w:t>
            </w:r>
          </w:p>
        </w:tc>
        <w:tc>
          <w:tcPr>
            <w:tcW w:w="1795" w:type="dxa"/>
            <w:tcBorders>
              <w:top w:val="nil"/>
              <w:bottom w:val="nil"/>
            </w:tcBorders>
          </w:tcPr>
          <w:p w14:paraId="252FEA4D" w14:textId="77777777" w:rsidR="008F0A91" w:rsidRPr="00F346F5" w:rsidRDefault="008F0A91" w:rsidP="00BA5A7A">
            <w:pPr>
              <w:rPr>
                <w:lang w:val="en-US"/>
              </w:rPr>
            </w:pPr>
            <w:r w:rsidRPr="00F346F5">
              <w:rPr>
                <w:lang w:val="en-US"/>
              </w:rPr>
              <w:t>Y</w:t>
            </w:r>
          </w:p>
        </w:tc>
        <w:tc>
          <w:tcPr>
            <w:tcW w:w="1440" w:type="dxa"/>
            <w:tcBorders>
              <w:top w:val="nil"/>
              <w:bottom w:val="nil"/>
            </w:tcBorders>
          </w:tcPr>
          <w:p w14:paraId="3A3C443F" w14:textId="77777777" w:rsidR="008F0A91" w:rsidRPr="00F346F5" w:rsidRDefault="008F0A91" w:rsidP="00BA5A7A">
            <w:pPr>
              <w:rPr>
                <w:lang w:val="en-US"/>
              </w:rPr>
            </w:pPr>
            <w:r w:rsidRPr="00F346F5">
              <w:rPr>
                <w:lang w:val="en-US"/>
              </w:rPr>
              <w:t>L</w:t>
            </w:r>
          </w:p>
        </w:tc>
        <w:tc>
          <w:tcPr>
            <w:tcW w:w="1260" w:type="dxa"/>
            <w:vMerge/>
            <w:tcBorders>
              <w:top w:val="nil"/>
              <w:bottom w:val="nil"/>
            </w:tcBorders>
            <w:vAlign w:val="bottom"/>
          </w:tcPr>
          <w:p w14:paraId="3512E82C" w14:textId="77777777" w:rsidR="008F0A91" w:rsidRPr="00F346F5" w:rsidRDefault="008F0A91" w:rsidP="00BA5A7A">
            <w:pPr>
              <w:rPr>
                <w:lang w:val="en-US"/>
              </w:rPr>
            </w:pPr>
          </w:p>
        </w:tc>
      </w:tr>
      <w:tr w:rsidR="00F346F5" w:rsidRPr="00F346F5" w14:paraId="1CE649E7" w14:textId="77777777" w:rsidTr="008F0A91">
        <w:trPr>
          <w:trHeight w:val="265"/>
        </w:trPr>
        <w:tc>
          <w:tcPr>
            <w:tcW w:w="1075" w:type="dxa"/>
            <w:tcBorders>
              <w:top w:val="nil"/>
              <w:bottom w:val="nil"/>
            </w:tcBorders>
            <w:vAlign w:val="bottom"/>
          </w:tcPr>
          <w:p w14:paraId="01213834" w14:textId="77777777" w:rsidR="008F0A91" w:rsidRPr="00F346F5" w:rsidRDefault="008F0A91" w:rsidP="00BA5A7A">
            <w:pPr>
              <w:rPr>
                <w:lang w:val="en-US"/>
              </w:rPr>
            </w:pPr>
            <w:r w:rsidRPr="00F346F5">
              <w:rPr>
                <w:lang w:val="en-US"/>
              </w:rPr>
              <w:t>MUC</w:t>
            </w:r>
          </w:p>
        </w:tc>
        <w:tc>
          <w:tcPr>
            <w:tcW w:w="1530" w:type="dxa"/>
            <w:tcBorders>
              <w:top w:val="nil"/>
              <w:bottom w:val="nil"/>
            </w:tcBorders>
            <w:vAlign w:val="bottom"/>
          </w:tcPr>
          <w:p w14:paraId="7275E07B" w14:textId="77777777" w:rsidR="008F0A91" w:rsidRPr="00F346F5" w:rsidRDefault="008F0A91" w:rsidP="00BA5A7A">
            <w:pPr>
              <w:rPr>
                <w:lang w:val="en-US"/>
              </w:rPr>
            </w:pPr>
            <w:r w:rsidRPr="00F346F5">
              <w:rPr>
                <w:lang w:val="en-US"/>
              </w:rPr>
              <w:t>Stroke</w:t>
            </w:r>
          </w:p>
        </w:tc>
        <w:tc>
          <w:tcPr>
            <w:tcW w:w="1985" w:type="dxa"/>
            <w:tcBorders>
              <w:top w:val="nil"/>
              <w:bottom w:val="nil"/>
            </w:tcBorders>
            <w:vAlign w:val="bottom"/>
          </w:tcPr>
          <w:p w14:paraId="2F31B45D" w14:textId="77777777" w:rsidR="008F0A91" w:rsidRPr="00F346F5" w:rsidRDefault="008F0A91" w:rsidP="00BA5A7A">
            <w:pPr>
              <w:rPr>
                <w:lang w:val="en-US"/>
              </w:rPr>
            </w:pPr>
            <w:r w:rsidRPr="00F346F5">
              <w:rPr>
                <w:lang w:val="en-US"/>
              </w:rPr>
              <w:t>N</w:t>
            </w:r>
          </w:p>
        </w:tc>
        <w:tc>
          <w:tcPr>
            <w:tcW w:w="1795" w:type="dxa"/>
            <w:tcBorders>
              <w:top w:val="nil"/>
              <w:bottom w:val="nil"/>
            </w:tcBorders>
          </w:tcPr>
          <w:p w14:paraId="20E12589" w14:textId="77777777" w:rsidR="008F0A91" w:rsidRPr="00F346F5" w:rsidRDefault="008F0A91" w:rsidP="00BA5A7A">
            <w:pPr>
              <w:rPr>
                <w:lang w:val="en-US"/>
              </w:rPr>
            </w:pPr>
            <w:r w:rsidRPr="00F346F5">
              <w:rPr>
                <w:lang w:val="en-US"/>
              </w:rPr>
              <w:t>Y</w:t>
            </w:r>
          </w:p>
        </w:tc>
        <w:tc>
          <w:tcPr>
            <w:tcW w:w="1440" w:type="dxa"/>
            <w:tcBorders>
              <w:top w:val="nil"/>
              <w:bottom w:val="nil"/>
            </w:tcBorders>
          </w:tcPr>
          <w:p w14:paraId="7869B2C3" w14:textId="77777777" w:rsidR="008F0A91" w:rsidRPr="00F346F5" w:rsidRDefault="008F0A91" w:rsidP="00BA5A7A">
            <w:pPr>
              <w:rPr>
                <w:lang w:val="en-US"/>
              </w:rPr>
            </w:pPr>
            <w:r w:rsidRPr="00F346F5">
              <w:rPr>
                <w:lang w:val="en-US"/>
              </w:rPr>
              <w:t>L</w:t>
            </w:r>
          </w:p>
        </w:tc>
        <w:tc>
          <w:tcPr>
            <w:tcW w:w="1260" w:type="dxa"/>
            <w:vMerge/>
            <w:tcBorders>
              <w:top w:val="nil"/>
              <w:bottom w:val="nil"/>
            </w:tcBorders>
            <w:vAlign w:val="bottom"/>
          </w:tcPr>
          <w:p w14:paraId="09FBD350" w14:textId="77777777" w:rsidR="008F0A91" w:rsidRPr="00F346F5" w:rsidRDefault="008F0A91" w:rsidP="00BA5A7A">
            <w:pPr>
              <w:rPr>
                <w:lang w:val="en-US"/>
              </w:rPr>
            </w:pPr>
          </w:p>
        </w:tc>
      </w:tr>
      <w:tr w:rsidR="00F346F5" w:rsidRPr="00F346F5" w14:paraId="47B2E302" w14:textId="77777777" w:rsidTr="008F0A91">
        <w:trPr>
          <w:trHeight w:val="265"/>
        </w:trPr>
        <w:tc>
          <w:tcPr>
            <w:tcW w:w="1075" w:type="dxa"/>
            <w:tcBorders>
              <w:top w:val="nil"/>
              <w:bottom w:val="nil"/>
            </w:tcBorders>
            <w:vAlign w:val="bottom"/>
          </w:tcPr>
          <w:p w14:paraId="3136E220" w14:textId="77777777" w:rsidR="008F0A91" w:rsidRPr="00F346F5" w:rsidRDefault="008F0A91" w:rsidP="00BA5A7A">
            <w:pPr>
              <w:rPr>
                <w:lang w:val="en-US"/>
              </w:rPr>
            </w:pPr>
            <w:r w:rsidRPr="00F346F5">
              <w:rPr>
                <w:lang w:val="en-US"/>
              </w:rPr>
              <w:t>MUC</w:t>
            </w:r>
          </w:p>
        </w:tc>
        <w:tc>
          <w:tcPr>
            <w:tcW w:w="1530" w:type="dxa"/>
            <w:tcBorders>
              <w:top w:val="nil"/>
              <w:bottom w:val="nil"/>
            </w:tcBorders>
            <w:vAlign w:val="bottom"/>
          </w:tcPr>
          <w:p w14:paraId="218DBC65" w14:textId="77777777" w:rsidR="008F0A91" w:rsidRPr="00F346F5" w:rsidRDefault="008F0A91" w:rsidP="00BA5A7A">
            <w:pPr>
              <w:rPr>
                <w:sz w:val="18"/>
                <w:szCs w:val="18"/>
                <w:lang w:val="en-US"/>
              </w:rPr>
            </w:pPr>
            <w:r w:rsidRPr="00F346F5">
              <w:rPr>
                <w:lang w:val="en-US"/>
              </w:rPr>
              <w:t>Stroke</w:t>
            </w:r>
          </w:p>
        </w:tc>
        <w:tc>
          <w:tcPr>
            <w:tcW w:w="1985" w:type="dxa"/>
            <w:tcBorders>
              <w:top w:val="nil"/>
              <w:bottom w:val="nil"/>
            </w:tcBorders>
            <w:vAlign w:val="bottom"/>
          </w:tcPr>
          <w:p w14:paraId="55812F34" w14:textId="77777777" w:rsidR="008F0A91" w:rsidRPr="00F346F5" w:rsidRDefault="008F0A91" w:rsidP="00BA5A7A">
            <w:pPr>
              <w:rPr>
                <w:sz w:val="18"/>
                <w:szCs w:val="18"/>
                <w:lang w:val="en-US"/>
              </w:rPr>
            </w:pPr>
            <w:r w:rsidRPr="00F346F5">
              <w:rPr>
                <w:lang w:val="en-US"/>
              </w:rPr>
              <w:t>N</w:t>
            </w:r>
          </w:p>
        </w:tc>
        <w:tc>
          <w:tcPr>
            <w:tcW w:w="1795" w:type="dxa"/>
            <w:tcBorders>
              <w:top w:val="nil"/>
              <w:bottom w:val="nil"/>
            </w:tcBorders>
          </w:tcPr>
          <w:p w14:paraId="57FCC6CA" w14:textId="77777777" w:rsidR="008F0A91" w:rsidRPr="00F346F5" w:rsidRDefault="008F0A91" w:rsidP="00BA5A7A">
            <w:pPr>
              <w:rPr>
                <w:sz w:val="18"/>
                <w:szCs w:val="18"/>
                <w:lang w:val="en-US"/>
              </w:rPr>
            </w:pPr>
            <w:r w:rsidRPr="00F346F5">
              <w:rPr>
                <w:lang w:val="en-US"/>
              </w:rPr>
              <w:t>Y</w:t>
            </w:r>
          </w:p>
        </w:tc>
        <w:tc>
          <w:tcPr>
            <w:tcW w:w="1440" w:type="dxa"/>
            <w:tcBorders>
              <w:top w:val="nil"/>
              <w:bottom w:val="nil"/>
            </w:tcBorders>
          </w:tcPr>
          <w:p w14:paraId="1763189D" w14:textId="77777777" w:rsidR="008F0A91" w:rsidRPr="00F346F5" w:rsidRDefault="008F0A91" w:rsidP="00BA5A7A">
            <w:pPr>
              <w:rPr>
                <w:sz w:val="18"/>
                <w:szCs w:val="18"/>
                <w:lang w:val="en-US"/>
              </w:rPr>
            </w:pPr>
            <w:r w:rsidRPr="00F346F5">
              <w:rPr>
                <w:lang w:val="en-US"/>
              </w:rPr>
              <w:t>L</w:t>
            </w:r>
          </w:p>
        </w:tc>
        <w:tc>
          <w:tcPr>
            <w:tcW w:w="1260" w:type="dxa"/>
            <w:vMerge/>
            <w:tcBorders>
              <w:top w:val="nil"/>
              <w:bottom w:val="nil"/>
            </w:tcBorders>
            <w:vAlign w:val="bottom"/>
          </w:tcPr>
          <w:p w14:paraId="4FB401B9" w14:textId="77777777" w:rsidR="008F0A91" w:rsidRPr="00F346F5" w:rsidRDefault="008F0A91" w:rsidP="00BA5A7A">
            <w:pPr>
              <w:rPr>
                <w:sz w:val="18"/>
                <w:szCs w:val="18"/>
                <w:lang w:val="en-US"/>
              </w:rPr>
            </w:pPr>
          </w:p>
        </w:tc>
      </w:tr>
      <w:tr w:rsidR="00F346F5" w:rsidRPr="00F346F5" w14:paraId="5925AB26" w14:textId="77777777" w:rsidTr="008F0A91">
        <w:trPr>
          <w:trHeight w:val="265"/>
        </w:trPr>
        <w:tc>
          <w:tcPr>
            <w:tcW w:w="1075" w:type="dxa"/>
            <w:tcBorders>
              <w:top w:val="nil"/>
              <w:bottom w:val="nil"/>
            </w:tcBorders>
            <w:vAlign w:val="bottom"/>
          </w:tcPr>
          <w:p w14:paraId="1DA3E953" w14:textId="77777777" w:rsidR="008F0A91" w:rsidRPr="00F346F5" w:rsidRDefault="008F0A91" w:rsidP="00BA5A7A">
            <w:pPr>
              <w:rPr>
                <w:lang w:val="en-US"/>
              </w:rPr>
            </w:pPr>
            <w:r w:rsidRPr="00F346F5">
              <w:rPr>
                <w:lang w:val="en-US"/>
              </w:rPr>
              <w:t>MUC</w:t>
            </w:r>
          </w:p>
        </w:tc>
        <w:tc>
          <w:tcPr>
            <w:tcW w:w="1530" w:type="dxa"/>
            <w:tcBorders>
              <w:top w:val="nil"/>
              <w:bottom w:val="nil"/>
            </w:tcBorders>
            <w:vAlign w:val="bottom"/>
          </w:tcPr>
          <w:p w14:paraId="343AC88E" w14:textId="77777777" w:rsidR="008F0A91" w:rsidRPr="00F346F5" w:rsidRDefault="008F0A91" w:rsidP="00BA5A7A">
            <w:pPr>
              <w:rPr>
                <w:sz w:val="18"/>
                <w:szCs w:val="18"/>
                <w:lang w:val="en-US"/>
              </w:rPr>
            </w:pPr>
            <w:r w:rsidRPr="00F346F5">
              <w:rPr>
                <w:lang w:val="en-US"/>
              </w:rPr>
              <w:t>Tumor</w:t>
            </w:r>
          </w:p>
        </w:tc>
        <w:tc>
          <w:tcPr>
            <w:tcW w:w="1985" w:type="dxa"/>
            <w:tcBorders>
              <w:top w:val="nil"/>
              <w:bottom w:val="nil"/>
            </w:tcBorders>
            <w:vAlign w:val="bottom"/>
          </w:tcPr>
          <w:p w14:paraId="4E2CBA4A" w14:textId="77777777" w:rsidR="008F0A91" w:rsidRPr="00F346F5" w:rsidRDefault="008F0A91" w:rsidP="00BA5A7A">
            <w:pPr>
              <w:rPr>
                <w:sz w:val="18"/>
                <w:szCs w:val="18"/>
              </w:rPr>
            </w:pPr>
            <w:r w:rsidRPr="00F346F5">
              <w:t>N</w:t>
            </w:r>
          </w:p>
        </w:tc>
        <w:tc>
          <w:tcPr>
            <w:tcW w:w="1795" w:type="dxa"/>
            <w:tcBorders>
              <w:top w:val="nil"/>
              <w:bottom w:val="nil"/>
            </w:tcBorders>
          </w:tcPr>
          <w:p w14:paraId="24F38665" w14:textId="77777777" w:rsidR="008F0A91" w:rsidRPr="00F346F5" w:rsidRDefault="008F0A91" w:rsidP="00BA5A7A">
            <w:pPr>
              <w:rPr>
                <w:sz w:val="18"/>
                <w:szCs w:val="18"/>
              </w:rPr>
            </w:pPr>
            <w:r w:rsidRPr="00F346F5">
              <w:t>Y</w:t>
            </w:r>
          </w:p>
        </w:tc>
        <w:tc>
          <w:tcPr>
            <w:tcW w:w="1440" w:type="dxa"/>
            <w:tcBorders>
              <w:top w:val="nil"/>
              <w:bottom w:val="nil"/>
            </w:tcBorders>
          </w:tcPr>
          <w:p w14:paraId="2D779E8B" w14:textId="77777777" w:rsidR="008F0A91" w:rsidRPr="00F346F5" w:rsidRDefault="008F0A91" w:rsidP="00BA5A7A">
            <w:pPr>
              <w:rPr>
                <w:sz w:val="18"/>
                <w:szCs w:val="18"/>
              </w:rPr>
            </w:pPr>
            <w:r w:rsidRPr="00F346F5">
              <w:t>L</w:t>
            </w:r>
          </w:p>
        </w:tc>
        <w:tc>
          <w:tcPr>
            <w:tcW w:w="1260" w:type="dxa"/>
            <w:vMerge/>
            <w:tcBorders>
              <w:top w:val="nil"/>
              <w:bottom w:val="nil"/>
            </w:tcBorders>
            <w:vAlign w:val="bottom"/>
          </w:tcPr>
          <w:p w14:paraId="610A09C5" w14:textId="77777777" w:rsidR="008F0A91" w:rsidRPr="00F346F5" w:rsidRDefault="008F0A91" w:rsidP="00BA5A7A">
            <w:pPr>
              <w:rPr>
                <w:sz w:val="18"/>
                <w:szCs w:val="18"/>
              </w:rPr>
            </w:pPr>
          </w:p>
        </w:tc>
      </w:tr>
      <w:tr w:rsidR="00F346F5" w:rsidRPr="00F346F5" w14:paraId="123FB3A3" w14:textId="77777777" w:rsidTr="008F0A91">
        <w:trPr>
          <w:trHeight w:val="265"/>
        </w:trPr>
        <w:tc>
          <w:tcPr>
            <w:tcW w:w="1075" w:type="dxa"/>
            <w:tcBorders>
              <w:top w:val="nil"/>
              <w:bottom w:val="nil"/>
            </w:tcBorders>
            <w:vAlign w:val="bottom"/>
          </w:tcPr>
          <w:p w14:paraId="151CA4B1" w14:textId="77777777" w:rsidR="008F0A91" w:rsidRPr="00F346F5" w:rsidRDefault="008F0A91" w:rsidP="00BA5A7A">
            <w:r w:rsidRPr="00F346F5">
              <w:t>MUC</w:t>
            </w:r>
          </w:p>
        </w:tc>
        <w:tc>
          <w:tcPr>
            <w:tcW w:w="1530" w:type="dxa"/>
            <w:tcBorders>
              <w:top w:val="nil"/>
              <w:bottom w:val="nil"/>
            </w:tcBorders>
            <w:vAlign w:val="bottom"/>
          </w:tcPr>
          <w:p w14:paraId="06E6E3E2" w14:textId="77777777" w:rsidR="008F0A91" w:rsidRPr="00F346F5" w:rsidRDefault="008F0A91" w:rsidP="00BA5A7A">
            <w:pPr>
              <w:rPr>
                <w:sz w:val="18"/>
                <w:szCs w:val="18"/>
                <w:lang w:val="en-US"/>
              </w:rPr>
            </w:pPr>
            <w:proofErr w:type="spellStart"/>
            <w:r w:rsidRPr="00F346F5">
              <w:t>Stroke</w:t>
            </w:r>
            <w:proofErr w:type="spellEnd"/>
          </w:p>
        </w:tc>
        <w:tc>
          <w:tcPr>
            <w:tcW w:w="1985" w:type="dxa"/>
            <w:tcBorders>
              <w:top w:val="nil"/>
              <w:bottom w:val="nil"/>
            </w:tcBorders>
            <w:vAlign w:val="bottom"/>
          </w:tcPr>
          <w:p w14:paraId="62C116D0" w14:textId="77777777" w:rsidR="008F0A91" w:rsidRPr="00F346F5" w:rsidRDefault="008F0A91" w:rsidP="00BA5A7A">
            <w:pPr>
              <w:rPr>
                <w:sz w:val="18"/>
                <w:szCs w:val="18"/>
              </w:rPr>
            </w:pPr>
            <w:r w:rsidRPr="00F346F5">
              <w:t>N</w:t>
            </w:r>
          </w:p>
        </w:tc>
        <w:tc>
          <w:tcPr>
            <w:tcW w:w="1795" w:type="dxa"/>
            <w:tcBorders>
              <w:top w:val="nil"/>
              <w:bottom w:val="nil"/>
            </w:tcBorders>
          </w:tcPr>
          <w:p w14:paraId="24950EDE" w14:textId="77777777" w:rsidR="008F0A91" w:rsidRPr="00F346F5" w:rsidRDefault="008F0A91" w:rsidP="00BA5A7A">
            <w:pPr>
              <w:rPr>
                <w:sz w:val="18"/>
                <w:szCs w:val="18"/>
              </w:rPr>
            </w:pPr>
            <w:r w:rsidRPr="00F346F5">
              <w:t>Y</w:t>
            </w:r>
          </w:p>
        </w:tc>
        <w:tc>
          <w:tcPr>
            <w:tcW w:w="1440" w:type="dxa"/>
            <w:tcBorders>
              <w:top w:val="nil"/>
              <w:bottom w:val="nil"/>
            </w:tcBorders>
          </w:tcPr>
          <w:p w14:paraId="0568244F" w14:textId="77777777" w:rsidR="008F0A91" w:rsidRPr="00F346F5" w:rsidRDefault="008F0A91" w:rsidP="00BA5A7A">
            <w:pPr>
              <w:rPr>
                <w:sz w:val="18"/>
                <w:szCs w:val="18"/>
              </w:rPr>
            </w:pPr>
            <w:r w:rsidRPr="00F346F5">
              <w:t>L</w:t>
            </w:r>
          </w:p>
        </w:tc>
        <w:tc>
          <w:tcPr>
            <w:tcW w:w="1260" w:type="dxa"/>
            <w:vMerge/>
            <w:tcBorders>
              <w:top w:val="nil"/>
              <w:bottom w:val="nil"/>
            </w:tcBorders>
            <w:vAlign w:val="bottom"/>
          </w:tcPr>
          <w:p w14:paraId="07458D05" w14:textId="77777777" w:rsidR="008F0A91" w:rsidRPr="00F346F5" w:rsidRDefault="008F0A91" w:rsidP="00BA5A7A">
            <w:pPr>
              <w:rPr>
                <w:sz w:val="18"/>
                <w:szCs w:val="18"/>
              </w:rPr>
            </w:pPr>
          </w:p>
        </w:tc>
      </w:tr>
      <w:tr w:rsidR="00F346F5" w:rsidRPr="00F346F5" w14:paraId="70185FC7" w14:textId="77777777" w:rsidTr="008F0A91">
        <w:trPr>
          <w:trHeight w:val="265"/>
        </w:trPr>
        <w:tc>
          <w:tcPr>
            <w:tcW w:w="1075" w:type="dxa"/>
            <w:tcBorders>
              <w:top w:val="nil"/>
              <w:bottom w:val="nil"/>
            </w:tcBorders>
            <w:vAlign w:val="bottom"/>
          </w:tcPr>
          <w:p w14:paraId="65EFBC0B" w14:textId="77777777" w:rsidR="008F0A91" w:rsidRPr="00F346F5" w:rsidRDefault="008F0A91" w:rsidP="00BA5A7A">
            <w:r w:rsidRPr="00F346F5">
              <w:t>MUC</w:t>
            </w:r>
          </w:p>
        </w:tc>
        <w:tc>
          <w:tcPr>
            <w:tcW w:w="1530" w:type="dxa"/>
            <w:tcBorders>
              <w:top w:val="nil"/>
              <w:bottom w:val="nil"/>
            </w:tcBorders>
            <w:vAlign w:val="bottom"/>
          </w:tcPr>
          <w:p w14:paraId="390DE4F0" w14:textId="77777777" w:rsidR="008F0A91" w:rsidRPr="00F346F5" w:rsidRDefault="008F0A91" w:rsidP="00BA5A7A">
            <w:pPr>
              <w:rPr>
                <w:sz w:val="18"/>
                <w:szCs w:val="18"/>
                <w:lang w:val="en-US"/>
              </w:rPr>
            </w:pPr>
            <w:proofErr w:type="spellStart"/>
            <w:r w:rsidRPr="00F346F5">
              <w:t>Stroke</w:t>
            </w:r>
            <w:proofErr w:type="spellEnd"/>
          </w:p>
        </w:tc>
        <w:tc>
          <w:tcPr>
            <w:tcW w:w="1985" w:type="dxa"/>
            <w:tcBorders>
              <w:top w:val="nil"/>
              <w:bottom w:val="nil"/>
            </w:tcBorders>
            <w:vAlign w:val="bottom"/>
          </w:tcPr>
          <w:p w14:paraId="65149717" w14:textId="77777777" w:rsidR="008F0A91" w:rsidRPr="00F346F5" w:rsidRDefault="008F0A91" w:rsidP="00BA5A7A">
            <w:pPr>
              <w:rPr>
                <w:sz w:val="18"/>
                <w:szCs w:val="18"/>
              </w:rPr>
            </w:pPr>
            <w:r w:rsidRPr="00F346F5">
              <w:t>N</w:t>
            </w:r>
          </w:p>
        </w:tc>
        <w:tc>
          <w:tcPr>
            <w:tcW w:w="1795" w:type="dxa"/>
            <w:tcBorders>
              <w:top w:val="nil"/>
              <w:bottom w:val="nil"/>
            </w:tcBorders>
          </w:tcPr>
          <w:p w14:paraId="61F52745" w14:textId="77777777" w:rsidR="008F0A91" w:rsidRPr="00F346F5" w:rsidRDefault="008F0A91" w:rsidP="00BA5A7A">
            <w:pPr>
              <w:rPr>
                <w:sz w:val="18"/>
                <w:szCs w:val="18"/>
              </w:rPr>
            </w:pPr>
            <w:r w:rsidRPr="00F346F5">
              <w:t>Y</w:t>
            </w:r>
          </w:p>
        </w:tc>
        <w:tc>
          <w:tcPr>
            <w:tcW w:w="1440" w:type="dxa"/>
            <w:tcBorders>
              <w:top w:val="nil"/>
              <w:bottom w:val="nil"/>
            </w:tcBorders>
          </w:tcPr>
          <w:p w14:paraId="14F05AB6" w14:textId="77777777" w:rsidR="008F0A91" w:rsidRPr="00F346F5" w:rsidRDefault="008F0A91" w:rsidP="00BA5A7A">
            <w:pPr>
              <w:rPr>
                <w:sz w:val="18"/>
                <w:szCs w:val="18"/>
              </w:rPr>
            </w:pPr>
            <w:r w:rsidRPr="00F346F5">
              <w:t>BILAT</w:t>
            </w:r>
          </w:p>
        </w:tc>
        <w:tc>
          <w:tcPr>
            <w:tcW w:w="1260" w:type="dxa"/>
            <w:vMerge/>
            <w:tcBorders>
              <w:top w:val="nil"/>
              <w:bottom w:val="nil"/>
            </w:tcBorders>
            <w:vAlign w:val="bottom"/>
          </w:tcPr>
          <w:p w14:paraId="63D4A705" w14:textId="77777777" w:rsidR="008F0A91" w:rsidRPr="00F346F5" w:rsidRDefault="008F0A91" w:rsidP="00BA5A7A">
            <w:pPr>
              <w:rPr>
                <w:sz w:val="18"/>
                <w:szCs w:val="18"/>
              </w:rPr>
            </w:pPr>
          </w:p>
        </w:tc>
      </w:tr>
      <w:tr w:rsidR="00F346F5" w:rsidRPr="00F346F5" w14:paraId="47AD51B1" w14:textId="77777777" w:rsidTr="008F0A91">
        <w:trPr>
          <w:trHeight w:val="265"/>
        </w:trPr>
        <w:tc>
          <w:tcPr>
            <w:tcW w:w="1075" w:type="dxa"/>
            <w:tcBorders>
              <w:top w:val="nil"/>
              <w:bottom w:val="nil"/>
            </w:tcBorders>
            <w:vAlign w:val="bottom"/>
          </w:tcPr>
          <w:p w14:paraId="347C3934" w14:textId="77777777" w:rsidR="008F0A91" w:rsidRPr="00F346F5" w:rsidRDefault="008F0A91" w:rsidP="00BA5A7A">
            <w:r w:rsidRPr="00F346F5">
              <w:t>MUC</w:t>
            </w:r>
          </w:p>
        </w:tc>
        <w:tc>
          <w:tcPr>
            <w:tcW w:w="1530" w:type="dxa"/>
            <w:tcBorders>
              <w:top w:val="nil"/>
              <w:bottom w:val="nil"/>
            </w:tcBorders>
            <w:vAlign w:val="bottom"/>
          </w:tcPr>
          <w:p w14:paraId="1CAB3C5C" w14:textId="77777777" w:rsidR="008F0A91" w:rsidRPr="00F346F5" w:rsidRDefault="008F0A91" w:rsidP="00BA5A7A">
            <w:pPr>
              <w:rPr>
                <w:sz w:val="18"/>
                <w:szCs w:val="18"/>
              </w:rPr>
            </w:pPr>
            <w:proofErr w:type="spellStart"/>
            <w:r w:rsidRPr="00F346F5">
              <w:t>Stroke</w:t>
            </w:r>
            <w:proofErr w:type="spellEnd"/>
          </w:p>
        </w:tc>
        <w:tc>
          <w:tcPr>
            <w:tcW w:w="1985" w:type="dxa"/>
            <w:tcBorders>
              <w:top w:val="nil"/>
              <w:bottom w:val="nil"/>
            </w:tcBorders>
            <w:vAlign w:val="bottom"/>
          </w:tcPr>
          <w:p w14:paraId="70375F4C" w14:textId="77777777" w:rsidR="008F0A91" w:rsidRPr="00F346F5" w:rsidRDefault="008F0A91" w:rsidP="00BA5A7A">
            <w:pPr>
              <w:rPr>
                <w:sz w:val="18"/>
                <w:szCs w:val="18"/>
              </w:rPr>
            </w:pPr>
            <w:r w:rsidRPr="00F346F5">
              <w:t>N</w:t>
            </w:r>
          </w:p>
        </w:tc>
        <w:tc>
          <w:tcPr>
            <w:tcW w:w="1795" w:type="dxa"/>
            <w:tcBorders>
              <w:top w:val="nil"/>
              <w:bottom w:val="nil"/>
            </w:tcBorders>
          </w:tcPr>
          <w:p w14:paraId="174FEA90" w14:textId="77777777" w:rsidR="008F0A91" w:rsidRPr="00F346F5" w:rsidRDefault="008F0A91" w:rsidP="00BA5A7A">
            <w:pPr>
              <w:rPr>
                <w:sz w:val="18"/>
                <w:szCs w:val="18"/>
              </w:rPr>
            </w:pPr>
            <w:r w:rsidRPr="00F346F5">
              <w:t>Y</w:t>
            </w:r>
          </w:p>
        </w:tc>
        <w:tc>
          <w:tcPr>
            <w:tcW w:w="1440" w:type="dxa"/>
            <w:tcBorders>
              <w:top w:val="nil"/>
              <w:bottom w:val="nil"/>
            </w:tcBorders>
          </w:tcPr>
          <w:p w14:paraId="6FE644D7" w14:textId="77777777" w:rsidR="008F0A91" w:rsidRPr="00F346F5" w:rsidRDefault="008F0A91" w:rsidP="00BA5A7A">
            <w:pPr>
              <w:rPr>
                <w:sz w:val="18"/>
                <w:szCs w:val="18"/>
              </w:rPr>
            </w:pPr>
            <w:r w:rsidRPr="00F346F5">
              <w:t>BILAT</w:t>
            </w:r>
          </w:p>
        </w:tc>
        <w:tc>
          <w:tcPr>
            <w:tcW w:w="1260" w:type="dxa"/>
            <w:vMerge/>
            <w:tcBorders>
              <w:top w:val="nil"/>
              <w:bottom w:val="nil"/>
            </w:tcBorders>
            <w:vAlign w:val="bottom"/>
          </w:tcPr>
          <w:p w14:paraId="6FEBE496" w14:textId="77777777" w:rsidR="008F0A91" w:rsidRPr="00F346F5" w:rsidRDefault="008F0A91" w:rsidP="00BA5A7A">
            <w:pPr>
              <w:rPr>
                <w:sz w:val="18"/>
                <w:szCs w:val="18"/>
              </w:rPr>
            </w:pPr>
          </w:p>
        </w:tc>
      </w:tr>
      <w:tr w:rsidR="00F346F5" w:rsidRPr="00F346F5" w14:paraId="4685DE93" w14:textId="77777777" w:rsidTr="008F0A91">
        <w:trPr>
          <w:trHeight w:val="265"/>
        </w:trPr>
        <w:tc>
          <w:tcPr>
            <w:tcW w:w="1075" w:type="dxa"/>
            <w:tcBorders>
              <w:top w:val="nil"/>
              <w:bottom w:val="nil"/>
            </w:tcBorders>
            <w:vAlign w:val="bottom"/>
          </w:tcPr>
          <w:p w14:paraId="7BD22C20" w14:textId="77777777" w:rsidR="008F0A91" w:rsidRPr="00F346F5" w:rsidRDefault="008F0A91" w:rsidP="00BA5A7A">
            <w:r w:rsidRPr="00F346F5">
              <w:t>MUC</w:t>
            </w:r>
          </w:p>
        </w:tc>
        <w:tc>
          <w:tcPr>
            <w:tcW w:w="1530" w:type="dxa"/>
            <w:tcBorders>
              <w:top w:val="nil"/>
              <w:bottom w:val="nil"/>
            </w:tcBorders>
            <w:vAlign w:val="bottom"/>
          </w:tcPr>
          <w:p w14:paraId="48F3C714" w14:textId="77777777" w:rsidR="008F0A91" w:rsidRPr="00F346F5" w:rsidRDefault="008F0A91" w:rsidP="00BA5A7A">
            <w:pPr>
              <w:rPr>
                <w:sz w:val="18"/>
                <w:szCs w:val="18"/>
              </w:rPr>
            </w:pPr>
            <w:proofErr w:type="spellStart"/>
            <w:r w:rsidRPr="00F346F5">
              <w:t>Stroke</w:t>
            </w:r>
            <w:proofErr w:type="spellEnd"/>
          </w:p>
        </w:tc>
        <w:tc>
          <w:tcPr>
            <w:tcW w:w="1985" w:type="dxa"/>
            <w:tcBorders>
              <w:top w:val="nil"/>
              <w:bottom w:val="nil"/>
            </w:tcBorders>
            <w:vAlign w:val="bottom"/>
          </w:tcPr>
          <w:p w14:paraId="4B29230E" w14:textId="77777777" w:rsidR="008F0A91" w:rsidRPr="00F346F5" w:rsidRDefault="008F0A91" w:rsidP="00BA5A7A">
            <w:pPr>
              <w:rPr>
                <w:sz w:val="18"/>
                <w:szCs w:val="18"/>
              </w:rPr>
            </w:pPr>
            <w:r w:rsidRPr="00F346F5">
              <w:t>N</w:t>
            </w:r>
          </w:p>
        </w:tc>
        <w:tc>
          <w:tcPr>
            <w:tcW w:w="1795" w:type="dxa"/>
            <w:tcBorders>
              <w:top w:val="nil"/>
              <w:bottom w:val="nil"/>
            </w:tcBorders>
          </w:tcPr>
          <w:p w14:paraId="0432B34C" w14:textId="77777777" w:rsidR="008F0A91" w:rsidRPr="00F346F5" w:rsidRDefault="008F0A91" w:rsidP="00BA5A7A">
            <w:pPr>
              <w:rPr>
                <w:sz w:val="18"/>
                <w:szCs w:val="18"/>
              </w:rPr>
            </w:pPr>
            <w:r w:rsidRPr="00F346F5">
              <w:t>Y</w:t>
            </w:r>
          </w:p>
        </w:tc>
        <w:tc>
          <w:tcPr>
            <w:tcW w:w="1440" w:type="dxa"/>
            <w:tcBorders>
              <w:top w:val="nil"/>
              <w:bottom w:val="nil"/>
            </w:tcBorders>
          </w:tcPr>
          <w:p w14:paraId="28150A9B" w14:textId="77777777" w:rsidR="008F0A91" w:rsidRPr="00F346F5" w:rsidRDefault="008F0A91" w:rsidP="00BA5A7A">
            <w:pPr>
              <w:rPr>
                <w:sz w:val="18"/>
                <w:szCs w:val="18"/>
              </w:rPr>
            </w:pPr>
            <w:r w:rsidRPr="00F346F5">
              <w:t>L</w:t>
            </w:r>
          </w:p>
        </w:tc>
        <w:tc>
          <w:tcPr>
            <w:tcW w:w="1260" w:type="dxa"/>
            <w:vMerge/>
            <w:tcBorders>
              <w:top w:val="nil"/>
              <w:bottom w:val="nil"/>
            </w:tcBorders>
            <w:vAlign w:val="bottom"/>
          </w:tcPr>
          <w:p w14:paraId="4A44A54A" w14:textId="77777777" w:rsidR="008F0A91" w:rsidRPr="00F346F5" w:rsidRDefault="008F0A91" w:rsidP="00BA5A7A">
            <w:pPr>
              <w:rPr>
                <w:sz w:val="18"/>
                <w:szCs w:val="18"/>
              </w:rPr>
            </w:pPr>
          </w:p>
        </w:tc>
      </w:tr>
      <w:tr w:rsidR="00F346F5" w:rsidRPr="00F346F5" w14:paraId="3058DCF2" w14:textId="77777777" w:rsidTr="008F0A91">
        <w:trPr>
          <w:trHeight w:val="265"/>
        </w:trPr>
        <w:tc>
          <w:tcPr>
            <w:tcW w:w="1075" w:type="dxa"/>
            <w:tcBorders>
              <w:top w:val="nil"/>
              <w:bottom w:val="nil"/>
            </w:tcBorders>
            <w:vAlign w:val="bottom"/>
          </w:tcPr>
          <w:p w14:paraId="7B11FCB7" w14:textId="77777777" w:rsidR="008F0A91" w:rsidRPr="00F346F5" w:rsidRDefault="008F0A91" w:rsidP="00BA5A7A">
            <w:r w:rsidRPr="00F346F5">
              <w:t>MUC</w:t>
            </w:r>
          </w:p>
        </w:tc>
        <w:tc>
          <w:tcPr>
            <w:tcW w:w="1530" w:type="dxa"/>
            <w:tcBorders>
              <w:top w:val="nil"/>
              <w:bottom w:val="nil"/>
            </w:tcBorders>
            <w:vAlign w:val="bottom"/>
          </w:tcPr>
          <w:p w14:paraId="7C1903B2" w14:textId="77777777" w:rsidR="008F0A91" w:rsidRPr="00F346F5" w:rsidRDefault="008F0A91" w:rsidP="00BA5A7A">
            <w:pPr>
              <w:rPr>
                <w:sz w:val="18"/>
                <w:szCs w:val="18"/>
              </w:rPr>
            </w:pPr>
            <w:proofErr w:type="spellStart"/>
            <w:r w:rsidRPr="00F346F5">
              <w:t>Stroke</w:t>
            </w:r>
            <w:proofErr w:type="spellEnd"/>
          </w:p>
        </w:tc>
        <w:tc>
          <w:tcPr>
            <w:tcW w:w="1985" w:type="dxa"/>
            <w:tcBorders>
              <w:top w:val="nil"/>
              <w:bottom w:val="nil"/>
            </w:tcBorders>
            <w:vAlign w:val="bottom"/>
          </w:tcPr>
          <w:p w14:paraId="66AFB062" w14:textId="77777777" w:rsidR="008F0A91" w:rsidRPr="00F346F5" w:rsidRDefault="008F0A91" w:rsidP="00BA5A7A">
            <w:pPr>
              <w:rPr>
                <w:sz w:val="18"/>
                <w:szCs w:val="18"/>
              </w:rPr>
            </w:pPr>
            <w:r w:rsidRPr="00F346F5">
              <w:t>N</w:t>
            </w:r>
          </w:p>
        </w:tc>
        <w:tc>
          <w:tcPr>
            <w:tcW w:w="1795" w:type="dxa"/>
            <w:tcBorders>
              <w:top w:val="nil"/>
              <w:bottom w:val="nil"/>
            </w:tcBorders>
          </w:tcPr>
          <w:p w14:paraId="7D0E8F04" w14:textId="77777777" w:rsidR="008F0A91" w:rsidRPr="00F346F5" w:rsidRDefault="008F0A91" w:rsidP="00BA5A7A">
            <w:pPr>
              <w:rPr>
                <w:sz w:val="18"/>
                <w:szCs w:val="18"/>
              </w:rPr>
            </w:pPr>
            <w:r w:rsidRPr="00F346F5">
              <w:t>Y</w:t>
            </w:r>
          </w:p>
        </w:tc>
        <w:tc>
          <w:tcPr>
            <w:tcW w:w="1440" w:type="dxa"/>
            <w:tcBorders>
              <w:top w:val="nil"/>
              <w:bottom w:val="nil"/>
            </w:tcBorders>
          </w:tcPr>
          <w:p w14:paraId="3291907A" w14:textId="77777777" w:rsidR="008F0A91" w:rsidRPr="00F346F5" w:rsidRDefault="008F0A91" w:rsidP="00BA5A7A">
            <w:pPr>
              <w:rPr>
                <w:sz w:val="18"/>
                <w:szCs w:val="18"/>
              </w:rPr>
            </w:pPr>
            <w:r w:rsidRPr="00F346F5">
              <w:t>R</w:t>
            </w:r>
          </w:p>
        </w:tc>
        <w:tc>
          <w:tcPr>
            <w:tcW w:w="1260" w:type="dxa"/>
            <w:vMerge/>
            <w:tcBorders>
              <w:top w:val="nil"/>
              <w:bottom w:val="nil"/>
            </w:tcBorders>
            <w:vAlign w:val="bottom"/>
          </w:tcPr>
          <w:p w14:paraId="15607443" w14:textId="77777777" w:rsidR="008F0A91" w:rsidRPr="00F346F5" w:rsidRDefault="008F0A91" w:rsidP="00BA5A7A">
            <w:pPr>
              <w:rPr>
                <w:sz w:val="18"/>
                <w:szCs w:val="18"/>
              </w:rPr>
            </w:pPr>
          </w:p>
        </w:tc>
      </w:tr>
      <w:tr w:rsidR="00F346F5" w:rsidRPr="00F346F5" w14:paraId="7C2C9F5F" w14:textId="77777777" w:rsidTr="008F0A91">
        <w:trPr>
          <w:trHeight w:val="265"/>
        </w:trPr>
        <w:tc>
          <w:tcPr>
            <w:tcW w:w="1075" w:type="dxa"/>
            <w:tcBorders>
              <w:top w:val="nil"/>
              <w:bottom w:val="nil"/>
            </w:tcBorders>
            <w:vAlign w:val="bottom"/>
          </w:tcPr>
          <w:p w14:paraId="7A634413" w14:textId="77777777" w:rsidR="008F0A91" w:rsidRPr="00F346F5" w:rsidRDefault="008F0A91" w:rsidP="00BA5A7A">
            <w:r w:rsidRPr="00F346F5">
              <w:t>MUC</w:t>
            </w:r>
          </w:p>
        </w:tc>
        <w:tc>
          <w:tcPr>
            <w:tcW w:w="1530" w:type="dxa"/>
            <w:tcBorders>
              <w:top w:val="nil"/>
              <w:bottom w:val="nil"/>
            </w:tcBorders>
            <w:vAlign w:val="bottom"/>
          </w:tcPr>
          <w:p w14:paraId="4D378F80" w14:textId="77777777" w:rsidR="008F0A91" w:rsidRPr="00F346F5" w:rsidRDefault="008F0A91" w:rsidP="00BA5A7A">
            <w:pPr>
              <w:rPr>
                <w:sz w:val="18"/>
                <w:szCs w:val="18"/>
              </w:rPr>
            </w:pPr>
            <w:proofErr w:type="spellStart"/>
            <w:r w:rsidRPr="00F346F5">
              <w:t>Stroke</w:t>
            </w:r>
            <w:proofErr w:type="spellEnd"/>
          </w:p>
        </w:tc>
        <w:tc>
          <w:tcPr>
            <w:tcW w:w="1985" w:type="dxa"/>
            <w:tcBorders>
              <w:top w:val="nil"/>
              <w:bottom w:val="nil"/>
            </w:tcBorders>
            <w:vAlign w:val="bottom"/>
          </w:tcPr>
          <w:p w14:paraId="6789126A" w14:textId="77777777" w:rsidR="008F0A91" w:rsidRPr="00F346F5" w:rsidRDefault="008F0A91" w:rsidP="00BA5A7A">
            <w:pPr>
              <w:rPr>
                <w:sz w:val="18"/>
                <w:szCs w:val="18"/>
              </w:rPr>
            </w:pPr>
            <w:r w:rsidRPr="00F346F5">
              <w:t>N</w:t>
            </w:r>
          </w:p>
        </w:tc>
        <w:tc>
          <w:tcPr>
            <w:tcW w:w="1795" w:type="dxa"/>
            <w:tcBorders>
              <w:top w:val="nil"/>
              <w:bottom w:val="nil"/>
            </w:tcBorders>
          </w:tcPr>
          <w:p w14:paraId="10946273" w14:textId="77777777" w:rsidR="008F0A91" w:rsidRPr="00F346F5" w:rsidRDefault="008F0A91" w:rsidP="00BA5A7A">
            <w:pPr>
              <w:rPr>
                <w:sz w:val="18"/>
                <w:szCs w:val="18"/>
              </w:rPr>
            </w:pPr>
            <w:r w:rsidRPr="00F346F5">
              <w:t>Y</w:t>
            </w:r>
          </w:p>
        </w:tc>
        <w:tc>
          <w:tcPr>
            <w:tcW w:w="1440" w:type="dxa"/>
            <w:tcBorders>
              <w:top w:val="nil"/>
              <w:bottom w:val="nil"/>
            </w:tcBorders>
          </w:tcPr>
          <w:p w14:paraId="27918582" w14:textId="77777777" w:rsidR="008F0A91" w:rsidRPr="00F346F5" w:rsidRDefault="008F0A91" w:rsidP="00BA5A7A">
            <w:pPr>
              <w:rPr>
                <w:sz w:val="18"/>
                <w:szCs w:val="18"/>
              </w:rPr>
            </w:pPr>
            <w:r w:rsidRPr="00F346F5">
              <w:t>R</w:t>
            </w:r>
          </w:p>
        </w:tc>
        <w:tc>
          <w:tcPr>
            <w:tcW w:w="1260" w:type="dxa"/>
            <w:vMerge/>
            <w:tcBorders>
              <w:top w:val="nil"/>
              <w:bottom w:val="nil"/>
            </w:tcBorders>
            <w:vAlign w:val="bottom"/>
          </w:tcPr>
          <w:p w14:paraId="14BB9AC1" w14:textId="77777777" w:rsidR="008F0A91" w:rsidRPr="00F346F5" w:rsidRDefault="008F0A91" w:rsidP="00BA5A7A">
            <w:pPr>
              <w:rPr>
                <w:sz w:val="18"/>
                <w:szCs w:val="18"/>
              </w:rPr>
            </w:pPr>
          </w:p>
        </w:tc>
      </w:tr>
      <w:tr w:rsidR="00F346F5" w:rsidRPr="00F346F5" w14:paraId="005767A7" w14:textId="77777777" w:rsidTr="008F0A91">
        <w:trPr>
          <w:trHeight w:val="265"/>
        </w:trPr>
        <w:tc>
          <w:tcPr>
            <w:tcW w:w="1075" w:type="dxa"/>
            <w:tcBorders>
              <w:top w:val="nil"/>
              <w:bottom w:val="nil"/>
            </w:tcBorders>
            <w:vAlign w:val="bottom"/>
          </w:tcPr>
          <w:p w14:paraId="11947378" w14:textId="77777777" w:rsidR="008F0A91" w:rsidRPr="00F346F5" w:rsidRDefault="008F0A91" w:rsidP="00BA5A7A">
            <w:r w:rsidRPr="00F346F5">
              <w:t>MUC</w:t>
            </w:r>
          </w:p>
        </w:tc>
        <w:tc>
          <w:tcPr>
            <w:tcW w:w="1530" w:type="dxa"/>
            <w:tcBorders>
              <w:top w:val="nil"/>
              <w:bottom w:val="nil"/>
            </w:tcBorders>
            <w:vAlign w:val="bottom"/>
          </w:tcPr>
          <w:p w14:paraId="071E709B" w14:textId="77777777" w:rsidR="008F0A91" w:rsidRPr="00F346F5" w:rsidRDefault="008F0A91" w:rsidP="00BA5A7A">
            <w:pPr>
              <w:rPr>
                <w:sz w:val="18"/>
                <w:szCs w:val="18"/>
              </w:rPr>
            </w:pPr>
            <w:proofErr w:type="spellStart"/>
            <w:r w:rsidRPr="00F346F5">
              <w:t>Stroke</w:t>
            </w:r>
            <w:proofErr w:type="spellEnd"/>
          </w:p>
        </w:tc>
        <w:tc>
          <w:tcPr>
            <w:tcW w:w="1985" w:type="dxa"/>
            <w:tcBorders>
              <w:top w:val="nil"/>
              <w:bottom w:val="nil"/>
            </w:tcBorders>
            <w:vAlign w:val="bottom"/>
          </w:tcPr>
          <w:p w14:paraId="35D28BA7" w14:textId="77777777" w:rsidR="008F0A91" w:rsidRPr="00F346F5" w:rsidRDefault="008F0A91" w:rsidP="00BA5A7A">
            <w:pPr>
              <w:rPr>
                <w:sz w:val="18"/>
                <w:szCs w:val="18"/>
              </w:rPr>
            </w:pPr>
            <w:r w:rsidRPr="00F346F5">
              <w:t>N</w:t>
            </w:r>
          </w:p>
        </w:tc>
        <w:tc>
          <w:tcPr>
            <w:tcW w:w="1795" w:type="dxa"/>
            <w:tcBorders>
              <w:top w:val="nil"/>
              <w:bottom w:val="nil"/>
            </w:tcBorders>
          </w:tcPr>
          <w:p w14:paraId="694458FC" w14:textId="77777777" w:rsidR="008F0A91" w:rsidRPr="00F346F5" w:rsidRDefault="008F0A91" w:rsidP="00BA5A7A">
            <w:pPr>
              <w:rPr>
                <w:sz w:val="18"/>
                <w:szCs w:val="18"/>
              </w:rPr>
            </w:pPr>
            <w:r w:rsidRPr="00F346F5">
              <w:t>Y</w:t>
            </w:r>
          </w:p>
        </w:tc>
        <w:tc>
          <w:tcPr>
            <w:tcW w:w="1440" w:type="dxa"/>
            <w:tcBorders>
              <w:top w:val="nil"/>
              <w:bottom w:val="nil"/>
            </w:tcBorders>
          </w:tcPr>
          <w:p w14:paraId="7E16BB25" w14:textId="77777777" w:rsidR="008F0A91" w:rsidRPr="00F346F5" w:rsidRDefault="008F0A91" w:rsidP="00BA5A7A">
            <w:pPr>
              <w:rPr>
                <w:sz w:val="18"/>
                <w:szCs w:val="18"/>
              </w:rPr>
            </w:pPr>
            <w:r w:rsidRPr="00F346F5">
              <w:t>R</w:t>
            </w:r>
          </w:p>
        </w:tc>
        <w:tc>
          <w:tcPr>
            <w:tcW w:w="1260" w:type="dxa"/>
            <w:vMerge/>
            <w:tcBorders>
              <w:top w:val="nil"/>
              <w:bottom w:val="nil"/>
            </w:tcBorders>
            <w:vAlign w:val="bottom"/>
          </w:tcPr>
          <w:p w14:paraId="49168775" w14:textId="77777777" w:rsidR="008F0A91" w:rsidRPr="00F346F5" w:rsidRDefault="008F0A91" w:rsidP="00BA5A7A">
            <w:pPr>
              <w:rPr>
                <w:sz w:val="18"/>
                <w:szCs w:val="18"/>
              </w:rPr>
            </w:pPr>
          </w:p>
        </w:tc>
      </w:tr>
      <w:tr w:rsidR="00F346F5" w:rsidRPr="00F346F5" w14:paraId="25FEBE2C" w14:textId="77777777" w:rsidTr="008F0A91">
        <w:trPr>
          <w:trHeight w:val="265"/>
        </w:trPr>
        <w:tc>
          <w:tcPr>
            <w:tcW w:w="1075" w:type="dxa"/>
            <w:tcBorders>
              <w:top w:val="nil"/>
              <w:bottom w:val="nil"/>
            </w:tcBorders>
            <w:vAlign w:val="bottom"/>
          </w:tcPr>
          <w:p w14:paraId="35F3EF48" w14:textId="77777777" w:rsidR="008F0A91" w:rsidRPr="00F346F5" w:rsidRDefault="008F0A91" w:rsidP="00BA5A7A">
            <w:r w:rsidRPr="00F346F5">
              <w:t>MUC</w:t>
            </w:r>
          </w:p>
        </w:tc>
        <w:tc>
          <w:tcPr>
            <w:tcW w:w="1530" w:type="dxa"/>
            <w:tcBorders>
              <w:top w:val="nil"/>
              <w:bottom w:val="nil"/>
            </w:tcBorders>
            <w:vAlign w:val="bottom"/>
          </w:tcPr>
          <w:p w14:paraId="6A2F5D4B" w14:textId="77777777" w:rsidR="008F0A91" w:rsidRPr="00F346F5" w:rsidRDefault="008F0A91" w:rsidP="00BA5A7A">
            <w:pPr>
              <w:rPr>
                <w:sz w:val="18"/>
                <w:szCs w:val="18"/>
              </w:rPr>
            </w:pPr>
            <w:proofErr w:type="spellStart"/>
            <w:r w:rsidRPr="00F346F5">
              <w:t>Stroke</w:t>
            </w:r>
            <w:proofErr w:type="spellEnd"/>
          </w:p>
        </w:tc>
        <w:tc>
          <w:tcPr>
            <w:tcW w:w="1985" w:type="dxa"/>
            <w:tcBorders>
              <w:top w:val="nil"/>
              <w:bottom w:val="nil"/>
            </w:tcBorders>
            <w:vAlign w:val="bottom"/>
          </w:tcPr>
          <w:p w14:paraId="361AF2AB" w14:textId="77777777" w:rsidR="008F0A91" w:rsidRPr="00F346F5" w:rsidRDefault="008F0A91" w:rsidP="00BA5A7A">
            <w:pPr>
              <w:rPr>
                <w:sz w:val="18"/>
                <w:szCs w:val="18"/>
              </w:rPr>
            </w:pPr>
            <w:r w:rsidRPr="00F346F5">
              <w:t>N</w:t>
            </w:r>
          </w:p>
        </w:tc>
        <w:tc>
          <w:tcPr>
            <w:tcW w:w="1795" w:type="dxa"/>
            <w:tcBorders>
              <w:top w:val="nil"/>
              <w:bottom w:val="nil"/>
            </w:tcBorders>
          </w:tcPr>
          <w:p w14:paraId="42DC5D97" w14:textId="77777777" w:rsidR="008F0A91" w:rsidRPr="00F346F5" w:rsidRDefault="008F0A91" w:rsidP="00BA5A7A">
            <w:pPr>
              <w:rPr>
                <w:sz w:val="18"/>
                <w:szCs w:val="18"/>
              </w:rPr>
            </w:pPr>
            <w:r w:rsidRPr="00F346F5">
              <w:t>Y</w:t>
            </w:r>
          </w:p>
        </w:tc>
        <w:tc>
          <w:tcPr>
            <w:tcW w:w="1440" w:type="dxa"/>
            <w:tcBorders>
              <w:top w:val="nil"/>
              <w:bottom w:val="nil"/>
            </w:tcBorders>
          </w:tcPr>
          <w:p w14:paraId="1AFF5109" w14:textId="77777777" w:rsidR="008F0A91" w:rsidRPr="00F346F5" w:rsidRDefault="008F0A91" w:rsidP="00BA5A7A">
            <w:pPr>
              <w:rPr>
                <w:sz w:val="18"/>
                <w:szCs w:val="18"/>
              </w:rPr>
            </w:pPr>
            <w:r w:rsidRPr="00F346F5">
              <w:t>L</w:t>
            </w:r>
          </w:p>
        </w:tc>
        <w:tc>
          <w:tcPr>
            <w:tcW w:w="1260" w:type="dxa"/>
            <w:vMerge/>
            <w:tcBorders>
              <w:top w:val="nil"/>
              <w:bottom w:val="nil"/>
            </w:tcBorders>
            <w:vAlign w:val="bottom"/>
          </w:tcPr>
          <w:p w14:paraId="4FD47E51" w14:textId="77777777" w:rsidR="008F0A91" w:rsidRPr="00F346F5" w:rsidRDefault="008F0A91" w:rsidP="00BA5A7A">
            <w:pPr>
              <w:rPr>
                <w:sz w:val="18"/>
                <w:szCs w:val="18"/>
              </w:rPr>
            </w:pPr>
          </w:p>
        </w:tc>
      </w:tr>
      <w:tr w:rsidR="00F346F5" w:rsidRPr="00F346F5" w14:paraId="6DFBE7EF" w14:textId="77777777" w:rsidTr="008F0A91">
        <w:trPr>
          <w:trHeight w:val="265"/>
        </w:trPr>
        <w:tc>
          <w:tcPr>
            <w:tcW w:w="1075" w:type="dxa"/>
            <w:tcBorders>
              <w:top w:val="nil"/>
            </w:tcBorders>
            <w:vAlign w:val="bottom"/>
          </w:tcPr>
          <w:p w14:paraId="7A0CF0B2" w14:textId="77777777" w:rsidR="008F0A91" w:rsidRPr="00F346F5" w:rsidRDefault="008F0A91" w:rsidP="00BA5A7A">
            <w:r w:rsidRPr="00F346F5">
              <w:t>MUC</w:t>
            </w:r>
          </w:p>
        </w:tc>
        <w:tc>
          <w:tcPr>
            <w:tcW w:w="1530" w:type="dxa"/>
            <w:tcBorders>
              <w:top w:val="nil"/>
            </w:tcBorders>
            <w:vAlign w:val="bottom"/>
          </w:tcPr>
          <w:p w14:paraId="5D7ADE24" w14:textId="77777777" w:rsidR="008F0A91" w:rsidRPr="00F346F5" w:rsidRDefault="008F0A91" w:rsidP="00BA5A7A">
            <w:pPr>
              <w:rPr>
                <w:sz w:val="18"/>
                <w:szCs w:val="18"/>
              </w:rPr>
            </w:pPr>
            <w:proofErr w:type="spellStart"/>
            <w:r w:rsidRPr="00F346F5">
              <w:t>Stroke</w:t>
            </w:r>
            <w:proofErr w:type="spellEnd"/>
          </w:p>
        </w:tc>
        <w:tc>
          <w:tcPr>
            <w:tcW w:w="1985" w:type="dxa"/>
            <w:tcBorders>
              <w:top w:val="nil"/>
            </w:tcBorders>
            <w:vAlign w:val="bottom"/>
          </w:tcPr>
          <w:p w14:paraId="4DA8E01F" w14:textId="77777777" w:rsidR="008F0A91" w:rsidRPr="00F346F5" w:rsidRDefault="008F0A91" w:rsidP="00BA5A7A">
            <w:pPr>
              <w:rPr>
                <w:sz w:val="18"/>
                <w:szCs w:val="18"/>
              </w:rPr>
            </w:pPr>
            <w:r w:rsidRPr="00F346F5">
              <w:t>N</w:t>
            </w:r>
          </w:p>
        </w:tc>
        <w:tc>
          <w:tcPr>
            <w:tcW w:w="1795" w:type="dxa"/>
            <w:tcBorders>
              <w:top w:val="nil"/>
            </w:tcBorders>
          </w:tcPr>
          <w:p w14:paraId="62AAE551" w14:textId="77777777" w:rsidR="008F0A91" w:rsidRPr="00F346F5" w:rsidRDefault="008F0A91" w:rsidP="00BA5A7A">
            <w:pPr>
              <w:rPr>
                <w:sz w:val="18"/>
                <w:szCs w:val="18"/>
              </w:rPr>
            </w:pPr>
            <w:r w:rsidRPr="00F346F5">
              <w:t>Y</w:t>
            </w:r>
          </w:p>
        </w:tc>
        <w:tc>
          <w:tcPr>
            <w:tcW w:w="1440" w:type="dxa"/>
            <w:tcBorders>
              <w:top w:val="nil"/>
            </w:tcBorders>
          </w:tcPr>
          <w:p w14:paraId="512C4F62" w14:textId="77777777" w:rsidR="008F0A91" w:rsidRPr="00F346F5" w:rsidRDefault="008F0A91" w:rsidP="00BA5A7A">
            <w:pPr>
              <w:rPr>
                <w:sz w:val="18"/>
                <w:szCs w:val="18"/>
              </w:rPr>
            </w:pPr>
            <w:r w:rsidRPr="00F346F5">
              <w:t>L</w:t>
            </w:r>
          </w:p>
        </w:tc>
        <w:tc>
          <w:tcPr>
            <w:tcW w:w="1260" w:type="dxa"/>
            <w:vMerge/>
            <w:tcBorders>
              <w:top w:val="nil"/>
            </w:tcBorders>
            <w:vAlign w:val="bottom"/>
          </w:tcPr>
          <w:p w14:paraId="2BEE3F37" w14:textId="77777777" w:rsidR="008F0A91" w:rsidRPr="00F346F5" w:rsidRDefault="008F0A91" w:rsidP="007C253A">
            <w:pPr>
              <w:keepNext/>
              <w:rPr>
                <w:sz w:val="18"/>
                <w:szCs w:val="18"/>
              </w:rPr>
            </w:pPr>
          </w:p>
        </w:tc>
      </w:tr>
    </w:tbl>
    <w:p w14:paraId="73FDBC8C" w14:textId="4FA82F48" w:rsidR="00AA42CE" w:rsidRPr="00F346F5" w:rsidRDefault="007C253A" w:rsidP="007C253A">
      <w:pPr>
        <w:pStyle w:val="Beschriftung"/>
        <w:rPr>
          <w:rFonts w:ascii="Arial" w:hAnsi="Arial" w:cs="Arial"/>
          <w:b/>
          <w:bCs/>
          <w:i w:val="0"/>
          <w:iCs w:val="0"/>
          <w:lang w:val="en-US"/>
        </w:rPr>
      </w:pPr>
      <w:r w:rsidRPr="00F346F5">
        <w:rPr>
          <w:lang w:val="en-US"/>
        </w:rPr>
        <w:t xml:space="preserve">Supplementary table </w:t>
      </w:r>
      <w:r w:rsidRPr="00F346F5">
        <w:fldChar w:fldCharType="begin"/>
      </w:r>
      <w:r w:rsidRPr="00F346F5">
        <w:rPr>
          <w:lang w:val="en-US"/>
        </w:rPr>
        <w:instrText xml:space="preserve"> SEQ Supplementary_table \* ARABIC </w:instrText>
      </w:r>
      <w:r w:rsidRPr="00F346F5">
        <w:fldChar w:fldCharType="separate"/>
      </w:r>
      <w:r w:rsidRPr="00F346F5">
        <w:rPr>
          <w:noProof/>
          <w:lang w:val="en-US"/>
        </w:rPr>
        <w:t>2</w:t>
      </w:r>
      <w:r w:rsidRPr="00F346F5">
        <w:fldChar w:fldCharType="end"/>
      </w:r>
      <w:r w:rsidRPr="00F346F5">
        <w:rPr>
          <w:lang w:val="en-US"/>
        </w:rPr>
        <w:t xml:space="preserve">. </w:t>
      </w:r>
      <w:r w:rsidRPr="00F346F5">
        <w:rPr>
          <w:b/>
          <w:bCs/>
          <w:i w:val="0"/>
          <w:iCs w:val="0"/>
          <w:lang w:val="en-US"/>
        </w:rPr>
        <w:t xml:space="preserve">Clinical characteristics of local dorsal midbrain syndrome cases. </w:t>
      </w:r>
      <w:r w:rsidRPr="00F346F5">
        <w:rPr>
          <w:i w:val="0"/>
          <w:iCs w:val="0"/>
          <w:lang w:val="en-US"/>
        </w:rPr>
        <w:t>WUE= Wuerzburg cohort, MUC= Munich cohort. R= right, L= left, BILAT= bilateral, Y= yes, N= no.</w:t>
      </w:r>
    </w:p>
    <w:p w14:paraId="058650EA" w14:textId="23A99840" w:rsidR="0044042A" w:rsidRPr="00F346F5" w:rsidRDefault="0044042A">
      <w:pPr>
        <w:spacing w:after="160" w:line="259" w:lineRule="auto"/>
        <w:jc w:val="left"/>
        <w:rPr>
          <w:rFonts w:eastAsiaTheme="majorEastAsia" w:cstheme="majorBidi"/>
          <w:sz w:val="26"/>
          <w:szCs w:val="26"/>
          <w:lang w:val="en-US"/>
        </w:rPr>
      </w:pPr>
      <w:r w:rsidRPr="00F346F5">
        <w:rPr>
          <w:lang w:val="en-US"/>
        </w:rPr>
        <w:br w:type="page"/>
      </w:r>
    </w:p>
    <w:tbl>
      <w:tblPr>
        <w:tblStyle w:val="Tabellenraster"/>
        <w:tblW w:w="909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40"/>
        <w:gridCol w:w="630"/>
        <w:gridCol w:w="1350"/>
        <w:gridCol w:w="1170"/>
        <w:gridCol w:w="1260"/>
        <w:gridCol w:w="1440"/>
        <w:gridCol w:w="900"/>
      </w:tblGrid>
      <w:tr w:rsidR="00F346F5" w:rsidRPr="00F346F5" w14:paraId="3F8A8D12" w14:textId="77777777" w:rsidTr="00404EFE">
        <w:trPr>
          <w:trHeight w:val="364"/>
        </w:trPr>
        <w:tc>
          <w:tcPr>
            <w:tcW w:w="2340" w:type="dxa"/>
            <w:tcBorders>
              <w:top w:val="nil"/>
              <w:bottom w:val="single" w:sz="4" w:space="0" w:color="auto"/>
            </w:tcBorders>
          </w:tcPr>
          <w:p w14:paraId="54755A14" w14:textId="3393F793" w:rsidR="0044042A" w:rsidRPr="00F346F5" w:rsidRDefault="0044042A" w:rsidP="00BA5A7A">
            <w:pPr>
              <w:rPr>
                <w:lang w:val="en-US"/>
              </w:rPr>
            </w:pPr>
            <w:r w:rsidRPr="00F346F5">
              <w:rPr>
                <w:lang w:val="en-US"/>
              </w:rPr>
              <w:lastRenderedPageBreak/>
              <w:t xml:space="preserve">Source </w:t>
            </w:r>
          </w:p>
        </w:tc>
        <w:tc>
          <w:tcPr>
            <w:tcW w:w="630" w:type="dxa"/>
            <w:tcBorders>
              <w:top w:val="nil"/>
              <w:bottom w:val="single" w:sz="4" w:space="0" w:color="auto"/>
            </w:tcBorders>
          </w:tcPr>
          <w:p w14:paraId="422503C9" w14:textId="3F0F3FF6" w:rsidR="0044042A" w:rsidRPr="00F346F5" w:rsidRDefault="0044042A" w:rsidP="00BA5A7A">
            <w:pPr>
              <w:rPr>
                <w:lang w:val="en-US"/>
              </w:rPr>
            </w:pPr>
            <w:r w:rsidRPr="00F346F5">
              <w:rPr>
                <w:lang w:val="en-US"/>
              </w:rPr>
              <w:t>Case ID</w:t>
            </w:r>
          </w:p>
        </w:tc>
        <w:tc>
          <w:tcPr>
            <w:tcW w:w="1350" w:type="dxa"/>
            <w:tcBorders>
              <w:top w:val="nil"/>
              <w:bottom w:val="single" w:sz="4" w:space="0" w:color="auto"/>
            </w:tcBorders>
          </w:tcPr>
          <w:p w14:paraId="6101B331" w14:textId="18F0C1B0" w:rsidR="0044042A" w:rsidRPr="00F346F5" w:rsidRDefault="0044042A" w:rsidP="00BA5A7A">
            <w:pPr>
              <w:rPr>
                <w:lang w:val="en-US"/>
              </w:rPr>
            </w:pPr>
            <w:r w:rsidRPr="00F346F5">
              <w:rPr>
                <w:lang w:val="en-US"/>
              </w:rPr>
              <w:t>Etiology</w:t>
            </w:r>
          </w:p>
        </w:tc>
        <w:tc>
          <w:tcPr>
            <w:tcW w:w="1170" w:type="dxa"/>
            <w:tcBorders>
              <w:top w:val="nil"/>
              <w:bottom w:val="single" w:sz="4" w:space="0" w:color="auto"/>
            </w:tcBorders>
          </w:tcPr>
          <w:p w14:paraId="194440A9" w14:textId="283EFC82" w:rsidR="0044042A" w:rsidRPr="00F346F5" w:rsidRDefault="0044042A" w:rsidP="00BA5A7A">
            <w:pPr>
              <w:rPr>
                <w:lang w:val="en-US"/>
              </w:rPr>
            </w:pPr>
            <w:r w:rsidRPr="00F346F5">
              <w:rPr>
                <w:lang w:val="en-US"/>
              </w:rPr>
              <w:t>Vergence oscillations</w:t>
            </w:r>
          </w:p>
        </w:tc>
        <w:tc>
          <w:tcPr>
            <w:tcW w:w="1260" w:type="dxa"/>
            <w:tcBorders>
              <w:top w:val="nil"/>
              <w:bottom w:val="single" w:sz="4" w:space="0" w:color="auto"/>
            </w:tcBorders>
          </w:tcPr>
          <w:p w14:paraId="6A714F69" w14:textId="5F526388" w:rsidR="0044042A" w:rsidRPr="00F346F5" w:rsidRDefault="0044042A" w:rsidP="00BA5A7A">
            <w:pPr>
              <w:rPr>
                <w:lang w:val="en-US"/>
              </w:rPr>
            </w:pPr>
            <w:r w:rsidRPr="00F346F5">
              <w:rPr>
                <w:lang w:val="en-US"/>
              </w:rPr>
              <w:t>Vertical gaze palsy</w:t>
            </w:r>
          </w:p>
        </w:tc>
        <w:tc>
          <w:tcPr>
            <w:tcW w:w="1440" w:type="dxa"/>
            <w:tcBorders>
              <w:top w:val="nil"/>
              <w:bottom w:val="single" w:sz="4" w:space="0" w:color="auto"/>
            </w:tcBorders>
          </w:tcPr>
          <w:p w14:paraId="18005BF1" w14:textId="6EF780D4" w:rsidR="0044042A" w:rsidRPr="00F346F5" w:rsidRDefault="0044042A" w:rsidP="00BA5A7A">
            <w:pPr>
              <w:rPr>
                <w:lang w:val="en-US"/>
              </w:rPr>
            </w:pPr>
            <w:r w:rsidRPr="00F346F5">
              <w:rPr>
                <w:lang w:val="en-US"/>
              </w:rPr>
              <w:t>Lesion side</w:t>
            </w:r>
          </w:p>
        </w:tc>
        <w:tc>
          <w:tcPr>
            <w:tcW w:w="900" w:type="dxa"/>
            <w:tcBorders>
              <w:top w:val="nil"/>
              <w:bottom w:val="single" w:sz="4" w:space="0" w:color="auto"/>
            </w:tcBorders>
          </w:tcPr>
          <w:p w14:paraId="60D3FC7F" w14:textId="76176D5E" w:rsidR="0044042A" w:rsidRPr="00F346F5" w:rsidRDefault="0044042A" w:rsidP="00BA5A7A">
            <w:pPr>
              <w:rPr>
                <w:lang w:val="en-US"/>
              </w:rPr>
            </w:pPr>
            <w:r w:rsidRPr="00F346F5">
              <w:rPr>
                <w:lang w:val="en-US"/>
              </w:rPr>
              <w:t>Age</w:t>
            </w:r>
          </w:p>
        </w:tc>
      </w:tr>
      <w:tr w:rsidR="00F346F5" w:rsidRPr="00F346F5" w14:paraId="505F738F" w14:textId="77777777" w:rsidTr="00404EFE">
        <w:trPr>
          <w:trHeight w:val="263"/>
        </w:trPr>
        <w:tc>
          <w:tcPr>
            <w:tcW w:w="2340" w:type="dxa"/>
            <w:tcBorders>
              <w:top w:val="single" w:sz="4" w:space="0" w:color="auto"/>
            </w:tcBorders>
          </w:tcPr>
          <w:p w14:paraId="4C3561D1" w14:textId="58A2F0DB" w:rsidR="0044042A" w:rsidRPr="00F346F5" w:rsidRDefault="0044042A" w:rsidP="00BA5A7A">
            <w:r w:rsidRPr="00F346F5">
              <w:t>10.1136/bcr-2014-205168</w:t>
            </w:r>
          </w:p>
        </w:tc>
        <w:tc>
          <w:tcPr>
            <w:tcW w:w="630" w:type="dxa"/>
            <w:tcBorders>
              <w:top w:val="single" w:sz="4" w:space="0" w:color="auto"/>
            </w:tcBorders>
          </w:tcPr>
          <w:p w14:paraId="32D93493" w14:textId="471588BF" w:rsidR="0044042A" w:rsidRPr="00F346F5" w:rsidRDefault="0044042A" w:rsidP="00BA5A7A">
            <w:r w:rsidRPr="00F346F5">
              <w:rPr>
                <w:lang w:val="en-US"/>
              </w:rPr>
              <w:t>1</w:t>
            </w:r>
          </w:p>
        </w:tc>
        <w:tc>
          <w:tcPr>
            <w:tcW w:w="1350" w:type="dxa"/>
            <w:tcBorders>
              <w:top w:val="single" w:sz="4" w:space="0" w:color="auto"/>
            </w:tcBorders>
          </w:tcPr>
          <w:p w14:paraId="1D94CFEF" w14:textId="0569DA10" w:rsidR="0044042A" w:rsidRPr="00F346F5" w:rsidRDefault="0044042A" w:rsidP="00BA5A7A">
            <w:pPr>
              <w:rPr>
                <w:lang w:val="en-US"/>
              </w:rPr>
            </w:pPr>
            <w:proofErr w:type="spellStart"/>
            <w:r w:rsidRPr="00F346F5">
              <w:t>Stroke</w:t>
            </w:r>
            <w:proofErr w:type="spellEnd"/>
          </w:p>
        </w:tc>
        <w:tc>
          <w:tcPr>
            <w:tcW w:w="1170" w:type="dxa"/>
            <w:tcBorders>
              <w:top w:val="single" w:sz="4" w:space="0" w:color="auto"/>
            </w:tcBorders>
          </w:tcPr>
          <w:p w14:paraId="70F9D3C5" w14:textId="414507CD" w:rsidR="0044042A" w:rsidRPr="00F346F5" w:rsidRDefault="0044042A" w:rsidP="00BA5A7A">
            <w:r w:rsidRPr="00F346F5">
              <w:t>Y</w:t>
            </w:r>
          </w:p>
        </w:tc>
        <w:tc>
          <w:tcPr>
            <w:tcW w:w="1260" w:type="dxa"/>
            <w:tcBorders>
              <w:top w:val="single" w:sz="4" w:space="0" w:color="auto"/>
            </w:tcBorders>
          </w:tcPr>
          <w:p w14:paraId="3B3E2580" w14:textId="5DB77199" w:rsidR="0044042A" w:rsidRPr="00F346F5" w:rsidRDefault="0044042A" w:rsidP="00BA5A7A">
            <w:r w:rsidRPr="00F346F5">
              <w:t>Y</w:t>
            </w:r>
          </w:p>
        </w:tc>
        <w:tc>
          <w:tcPr>
            <w:tcW w:w="1440" w:type="dxa"/>
            <w:tcBorders>
              <w:top w:val="single" w:sz="4" w:space="0" w:color="auto"/>
            </w:tcBorders>
          </w:tcPr>
          <w:p w14:paraId="5A317FEE" w14:textId="1BD2A59D" w:rsidR="0044042A" w:rsidRPr="00F346F5" w:rsidRDefault="0044042A" w:rsidP="00BA5A7A">
            <w:r w:rsidRPr="00F346F5">
              <w:t>L</w:t>
            </w:r>
          </w:p>
        </w:tc>
        <w:tc>
          <w:tcPr>
            <w:tcW w:w="900" w:type="dxa"/>
            <w:tcBorders>
              <w:top w:val="single" w:sz="4" w:space="0" w:color="auto"/>
            </w:tcBorders>
          </w:tcPr>
          <w:p w14:paraId="3805C4E6" w14:textId="4F0E92C7" w:rsidR="0044042A" w:rsidRPr="00F346F5" w:rsidRDefault="0044042A" w:rsidP="00BA5A7A">
            <w:r w:rsidRPr="00F346F5">
              <w:t>66</w:t>
            </w:r>
          </w:p>
        </w:tc>
      </w:tr>
      <w:tr w:rsidR="00F346F5" w:rsidRPr="00F346F5" w14:paraId="553058E8" w14:textId="77777777" w:rsidTr="00404EFE">
        <w:trPr>
          <w:trHeight w:val="263"/>
        </w:trPr>
        <w:tc>
          <w:tcPr>
            <w:tcW w:w="2340" w:type="dxa"/>
          </w:tcPr>
          <w:p w14:paraId="6F7F3615" w14:textId="014F9EAF" w:rsidR="0044042A" w:rsidRPr="00F346F5" w:rsidRDefault="0044042A" w:rsidP="00BA5A7A">
            <w:r w:rsidRPr="00F346F5">
              <w:t>10.1136/bcr-2014-206851</w:t>
            </w:r>
          </w:p>
        </w:tc>
        <w:tc>
          <w:tcPr>
            <w:tcW w:w="630" w:type="dxa"/>
          </w:tcPr>
          <w:p w14:paraId="757EB3FC" w14:textId="202BF310" w:rsidR="0044042A" w:rsidRPr="00F346F5" w:rsidRDefault="0044042A" w:rsidP="00BA5A7A">
            <w:r w:rsidRPr="00F346F5">
              <w:t>1</w:t>
            </w:r>
          </w:p>
        </w:tc>
        <w:tc>
          <w:tcPr>
            <w:tcW w:w="1350" w:type="dxa"/>
          </w:tcPr>
          <w:p w14:paraId="5A967F47" w14:textId="49F66D56" w:rsidR="0044042A" w:rsidRPr="00F346F5" w:rsidRDefault="0044042A" w:rsidP="00BA5A7A">
            <w:pPr>
              <w:rPr>
                <w:lang w:val="en-US"/>
              </w:rPr>
            </w:pPr>
            <w:proofErr w:type="spellStart"/>
            <w:r w:rsidRPr="00F346F5">
              <w:t>Stroke</w:t>
            </w:r>
            <w:proofErr w:type="spellEnd"/>
          </w:p>
        </w:tc>
        <w:tc>
          <w:tcPr>
            <w:tcW w:w="1170" w:type="dxa"/>
          </w:tcPr>
          <w:p w14:paraId="5A9DB589" w14:textId="23FA202D" w:rsidR="0044042A" w:rsidRPr="00F346F5" w:rsidRDefault="0044042A" w:rsidP="00BA5A7A">
            <w:r w:rsidRPr="00F346F5">
              <w:t>Y</w:t>
            </w:r>
          </w:p>
        </w:tc>
        <w:tc>
          <w:tcPr>
            <w:tcW w:w="1260" w:type="dxa"/>
          </w:tcPr>
          <w:p w14:paraId="6F4A3470" w14:textId="21F3848D" w:rsidR="0044042A" w:rsidRPr="00F346F5" w:rsidRDefault="0044042A" w:rsidP="00BA5A7A">
            <w:r w:rsidRPr="00F346F5">
              <w:t>Y</w:t>
            </w:r>
          </w:p>
        </w:tc>
        <w:tc>
          <w:tcPr>
            <w:tcW w:w="1440" w:type="dxa"/>
          </w:tcPr>
          <w:p w14:paraId="0CCAAD91" w14:textId="6D55F5BC" w:rsidR="0044042A" w:rsidRPr="00F346F5" w:rsidRDefault="0044042A" w:rsidP="00BA5A7A">
            <w:r w:rsidRPr="00F346F5">
              <w:t>R</w:t>
            </w:r>
          </w:p>
        </w:tc>
        <w:tc>
          <w:tcPr>
            <w:tcW w:w="900" w:type="dxa"/>
          </w:tcPr>
          <w:p w14:paraId="56715756" w14:textId="2B27256C" w:rsidR="0044042A" w:rsidRPr="00F346F5" w:rsidRDefault="0044042A" w:rsidP="00BA5A7A">
            <w:r w:rsidRPr="00F346F5">
              <w:t>49</w:t>
            </w:r>
          </w:p>
        </w:tc>
      </w:tr>
      <w:tr w:rsidR="00F346F5" w:rsidRPr="00F346F5" w14:paraId="1BAC971A" w14:textId="77777777" w:rsidTr="00404EFE">
        <w:trPr>
          <w:trHeight w:val="263"/>
        </w:trPr>
        <w:tc>
          <w:tcPr>
            <w:tcW w:w="2340" w:type="dxa"/>
          </w:tcPr>
          <w:p w14:paraId="732140EA" w14:textId="7A1B926F" w:rsidR="0044042A" w:rsidRPr="00F346F5" w:rsidRDefault="0044042A" w:rsidP="00BA5A7A">
            <w:r w:rsidRPr="00F346F5">
              <w:t>10.1212/WNL.0000000000008332</w:t>
            </w:r>
          </w:p>
        </w:tc>
        <w:tc>
          <w:tcPr>
            <w:tcW w:w="630" w:type="dxa"/>
          </w:tcPr>
          <w:p w14:paraId="6FC83CF6" w14:textId="511860F6" w:rsidR="0044042A" w:rsidRPr="00F346F5" w:rsidRDefault="0044042A" w:rsidP="00BA5A7A">
            <w:r w:rsidRPr="00F346F5">
              <w:t>1</w:t>
            </w:r>
          </w:p>
        </w:tc>
        <w:tc>
          <w:tcPr>
            <w:tcW w:w="1350" w:type="dxa"/>
          </w:tcPr>
          <w:p w14:paraId="6E45EBE6" w14:textId="64A18916" w:rsidR="0044042A" w:rsidRPr="00F346F5" w:rsidRDefault="0044042A" w:rsidP="00BA5A7A">
            <w:pPr>
              <w:rPr>
                <w:lang w:val="en-US"/>
              </w:rPr>
            </w:pPr>
            <w:proofErr w:type="spellStart"/>
            <w:r w:rsidRPr="00F346F5">
              <w:t>Stroke</w:t>
            </w:r>
            <w:proofErr w:type="spellEnd"/>
          </w:p>
        </w:tc>
        <w:tc>
          <w:tcPr>
            <w:tcW w:w="1170" w:type="dxa"/>
          </w:tcPr>
          <w:p w14:paraId="0B77CC92" w14:textId="52EA6E00" w:rsidR="0044042A" w:rsidRPr="00F346F5" w:rsidRDefault="0044042A" w:rsidP="00BA5A7A">
            <w:r w:rsidRPr="00F346F5">
              <w:t>Y</w:t>
            </w:r>
          </w:p>
        </w:tc>
        <w:tc>
          <w:tcPr>
            <w:tcW w:w="1260" w:type="dxa"/>
          </w:tcPr>
          <w:p w14:paraId="0DEFB3D1" w14:textId="17DB2B31" w:rsidR="0044042A" w:rsidRPr="00F346F5" w:rsidRDefault="0044042A" w:rsidP="00BA5A7A">
            <w:r w:rsidRPr="00F346F5">
              <w:t>Y</w:t>
            </w:r>
          </w:p>
        </w:tc>
        <w:tc>
          <w:tcPr>
            <w:tcW w:w="1440" w:type="dxa"/>
          </w:tcPr>
          <w:p w14:paraId="3FD203EF" w14:textId="0C02DE61" w:rsidR="0044042A" w:rsidRPr="00F346F5" w:rsidRDefault="0044042A" w:rsidP="00BA5A7A">
            <w:r w:rsidRPr="00F346F5">
              <w:t>R</w:t>
            </w:r>
          </w:p>
        </w:tc>
        <w:tc>
          <w:tcPr>
            <w:tcW w:w="900" w:type="dxa"/>
          </w:tcPr>
          <w:p w14:paraId="76EDCBB3" w14:textId="2DF5CE53" w:rsidR="0044042A" w:rsidRPr="00F346F5" w:rsidRDefault="0044042A" w:rsidP="00BA5A7A">
            <w:r w:rsidRPr="00F346F5">
              <w:t>51</w:t>
            </w:r>
          </w:p>
        </w:tc>
      </w:tr>
      <w:tr w:rsidR="00F346F5" w:rsidRPr="00F346F5" w14:paraId="37598251" w14:textId="77777777" w:rsidTr="00404EFE">
        <w:trPr>
          <w:trHeight w:val="263"/>
        </w:trPr>
        <w:tc>
          <w:tcPr>
            <w:tcW w:w="2340" w:type="dxa"/>
          </w:tcPr>
          <w:p w14:paraId="2E47277E" w14:textId="0373FF78" w:rsidR="0044042A" w:rsidRPr="00F346F5" w:rsidRDefault="0044042A" w:rsidP="00BA5A7A">
            <w:r w:rsidRPr="00F346F5">
              <w:t>10.1016/j.msard.2013.09.003</w:t>
            </w:r>
          </w:p>
        </w:tc>
        <w:tc>
          <w:tcPr>
            <w:tcW w:w="630" w:type="dxa"/>
          </w:tcPr>
          <w:p w14:paraId="16020DBB" w14:textId="2F4CA764" w:rsidR="0044042A" w:rsidRPr="00F346F5" w:rsidRDefault="0044042A" w:rsidP="00BA5A7A">
            <w:r w:rsidRPr="00F346F5">
              <w:t>1</w:t>
            </w:r>
          </w:p>
        </w:tc>
        <w:tc>
          <w:tcPr>
            <w:tcW w:w="1350" w:type="dxa"/>
          </w:tcPr>
          <w:p w14:paraId="42C41CDA" w14:textId="5A26FF83" w:rsidR="0044042A" w:rsidRPr="00F346F5" w:rsidRDefault="0044042A" w:rsidP="00BA5A7A">
            <w:pPr>
              <w:rPr>
                <w:lang w:val="en-US"/>
              </w:rPr>
            </w:pPr>
            <w:proofErr w:type="spellStart"/>
            <w:r w:rsidRPr="00F346F5">
              <w:t>Inflammatory</w:t>
            </w:r>
            <w:proofErr w:type="spellEnd"/>
          </w:p>
        </w:tc>
        <w:tc>
          <w:tcPr>
            <w:tcW w:w="1170" w:type="dxa"/>
          </w:tcPr>
          <w:p w14:paraId="7893A68B" w14:textId="03FAA112" w:rsidR="0044042A" w:rsidRPr="00F346F5" w:rsidRDefault="0044042A" w:rsidP="00BA5A7A">
            <w:r w:rsidRPr="00F346F5">
              <w:t>Y</w:t>
            </w:r>
          </w:p>
        </w:tc>
        <w:tc>
          <w:tcPr>
            <w:tcW w:w="1260" w:type="dxa"/>
          </w:tcPr>
          <w:p w14:paraId="53690A0C" w14:textId="00F03C4F" w:rsidR="0044042A" w:rsidRPr="00F346F5" w:rsidRDefault="0044042A" w:rsidP="00BA5A7A">
            <w:r w:rsidRPr="00F346F5">
              <w:t>Y</w:t>
            </w:r>
          </w:p>
        </w:tc>
        <w:tc>
          <w:tcPr>
            <w:tcW w:w="1440" w:type="dxa"/>
          </w:tcPr>
          <w:p w14:paraId="7FB34965" w14:textId="7547E3CD" w:rsidR="0044042A" w:rsidRPr="00F346F5" w:rsidRDefault="0044042A" w:rsidP="00BA5A7A">
            <w:r w:rsidRPr="00F346F5">
              <w:t>L</w:t>
            </w:r>
          </w:p>
        </w:tc>
        <w:tc>
          <w:tcPr>
            <w:tcW w:w="900" w:type="dxa"/>
          </w:tcPr>
          <w:p w14:paraId="1C139C22" w14:textId="7B3D0EAE" w:rsidR="0044042A" w:rsidRPr="00F346F5" w:rsidRDefault="0044042A" w:rsidP="00BA5A7A">
            <w:r w:rsidRPr="00F346F5">
              <w:t>26</w:t>
            </w:r>
          </w:p>
        </w:tc>
      </w:tr>
      <w:tr w:rsidR="00F346F5" w:rsidRPr="00F346F5" w14:paraId="245849E8" w14:textId="77777777" w:rsidTr="00404EFE">
        <w:trPr>
          <w:trHeight w:val="263"/>
        </w:trPr>
        <w:tc>
          <w:tcPr>
            <w:tcW w:w="2340" w:type="dxa"/>
          </w:tcPr>
          <w:p w14:paraId="02420EBC" w14:textId="3E22C8EC" w:rsidR="0044042A" w:rsidRPr="00F346F5" w:rsidRDefault="0044042A" w:rsidP="00BA5A7A">
            <w:r w:rsidRPr="00F346F5">
              <w:t>10.1212/wnl.38.11.1759</w:t>
            </w:r>
          </w:p>
        </w:tc>
        <w:tc>
          <w:tcPr>
            <w:tcW w:w="630" w:type="dxa"/>
          </w:tcPr>
          <w:p w14:paraId="53028636" w14:textId="2ABE81FE" w:rsidR="0044042A" w:rsidRPr="00F346F5" w:rsidRDefault="0044042A" w:rsidP="00BA5A7A">
            <w:r w:rsidRPr="00F346F5">
              <w:t>1</w:t>
            </w:r>
          </w:p>
        </w:tc>
        <w:tc>
          <w:tcPr>
            <w:tcW w:w="1350" w:type="dxa"/>
          </w:tcPr>
          <w:p w14:paraId="340E164F" w14:textId="28AF896E" w:rsidR="0044042A" w:rsidRPr="00F346F5" w:rsidRDefault="0044042A" w:rsidP="00BA5A7A">
            <w:pPr>
              <w:rPr>
                <w:lang w:val="en-US"/>
              </w:rPr>
            </w:pPr>
            <w:proofErr w:type="spellStart"/>
            <w:r w:rsidRPr="00F346F5">
              <w:t>Stroke</w:t>
            </w:r>
            <w:proofErr w:type="spellEnd"/>
          </w:p>
        </w:tc>
        <w:tc>
          <w:tcPr>
            <w:tcW w:w="1170" w:type="dxa"/>
          </w:tcPr>
          <w:p w14:paraId="1B7A9511" w14:textId="2C2BC5AD" w:rsidR="0044042A" w:rsidRPr="00F346F5" w:rsidRDefault="0044042A" w:rsidP="00BA5A7A">
            <w:r w:rsidRPr="00F346F5">
              <w:t>Y</w:t>
            </w:r>
          </w:p>
        </w:tc>
        <w:tc>
          <w:tcPr>
            <w:tcW w:w="1260" w:type="dxa"/>
          </w:tcPr>
          <w:p w14:paraId="48B561C6" w14:textId="3056704E" w:rsidR="0044042A" w:rsidRPr="00F346F5" w:rsidRDefault="0044042A" w:rsidP="00BA5A7A">
            <w:r w:rsidRPr="00F346F5">
              <w:t>Y</w:t>
            </w:r>
          </w:p>
        </w:tc>
        <w:tc>
          <w:tcPr>
            <w:tcW w:w="1440" w:type="dxa"/>
          </w:tcPr>
          <w:p w14:paraId="7174D666" w14:textId="69F0FA12" w:rsidR="0044042A" w:rsidRPr="00F346F5" w:rsidRDefault="0044042A" w:rsidP="00BA5A7A">
            <w:r w:rsidRPr="00F346F5">
              <w:t>R</w:t>
            </w:r>
          </w:p>
        </w:tc>
        <w:tc>
          <w:tcPr>
            <w:tcW w:w="900" w:type="dxa"/>
          </w:tcPr>
          <w:p w14:paraId="2A51EF5B" w14:textId="60E140C3" w:rsidR="0044042A" w:rsidRPr="00F346F5" w:rsidRDefault="0044042A" w:rsidP="00BA5A7A">
            <w:r w:rsidRPr="00F346F5">
              <w:t>45</w:t>
            </w:r>
          </w:p>
        </w:tc>
      </w:tr>
      <w:tr w:rsidR="00F346F5" w:rsidRPr="00F346F5" w14:paraId="3683E1E3" w14:textId="77777777" w:rsidTr="00404EFE">
        <w:trPr>
          <w:trHeight w:val="263"/>
        </w:trPr>
        <w:tc>
          <w:tcPr>
            <w:tcW w:w="2340" w:type="dxa"/>
            <w:vMerge w:val="restart"/>
          </w:tcPr>
          <w:p w14:paraId="32EA5C54" w14:textId="77777777" w:rsidR="0044042A" w:rsidRPr="00F346F5" w:rsidRDefault="0044042A" w:rsidP="00BA5A7A">
            <w:pPr>
              <w:rPr>
                <w:lang w:val="en-US"/>
              </w:rPr>
            </w:pPr>
            <w:r w:rsidRPr="00F346F5">
              <w:t>10.1212/wnl.41.8.1229</w:t>
            </w:r>
          </w:p>
          <w:p w14:paraId="09C0560A" w14:textId="38B97612" w:rsidR="0044042A" w:rsidRPr="00F346F5" w:rsidRDefault="0044042A" w:rsidP="00BA5A7A"/>
        </w:tc>
        <w:tc>
          <w:tcPr>
            <w:tcW w:w="630" w:type="dxa"/>
          </w:tcPr>
          <w:p w14:paraId="698DBEDE" w14:textId="77777777" w:rsidR="0044042A" w:rsidRPr="00F346F5" w:rsidRDefault="0044042A" w:rsidP="00BA5A7A">
            <w:pPr>
              <w:rPr>
                <w:lang w:val="en-US"/>
              </w:rPr>
            </w:pPr>
            <w:r w:rsidRPr="00F346F5">
              <w:t>6</w:t>
            </w:r>
          </w:p>
          <w:p w14:paraId="4B900842" w14:textId="3DF3735F" w:rsidR="0044042A" w:rsidRPr="00F346F5" w:rsidRDefault="0044042A" w:rsidP="00BA5A7A"/>
        </w:tc>
        <w:tc>
          <w:tcPr>
            <w:tcW w:w="1350" w:type="dxa"/>
          </w:tcPr>
          <w:p w14:paraId="7229EC6B" w14:textId="651C4804" w:rsidR="0044042A" w:rsidRPr="00F346F5" w:rsidRDefault="0044042A" w:rsidP="00BA5A7A">
            <w:pPr>
              <w:rPr>
                <w:lang w:val="en-US"/>
              </w:rPr>
            </w:pPr>
            <w:proofErr w:type="spellStart"/>
            <w:r w:rsidRPr="00F346F5">
              <w:t>Stroke</w:t>
            </w:r>
            <w:proofErr w:type="spellEnd"/>
          </w:p>
        </w:tc>
        <w:tc>
          <w:tcPr>
            <w:tcW w:w="1170" w:type="dxa"/>
          </w:tcPr>
          <w:p w14:paraId="4D5FA959" w14:textId="531A86AB" w:rsidR="0044042A" w:rsidRPr="00F346F5" w:rsidRDefault="0044042A" w:rsidP="00BA5A7A">
            <w:r w:rsidRPr="00F346F5">
              <w:t>Y</w:t>
            </w:r>
          </w:p>
        </w:tc>
        <w:tc>
          <w:tcPr>
            <w:tcW w:w="1260" w:type="dxa"/>
          </w:tcPr>
          <w:p w14:paraId="69F0AB7F" w14:textId="7CDA3A6C" w:rsidR="0044042A" w:rsidRPr="00F346F5" w:rsidRDefault="0044042A" w:rsidP="00BA5A7A">
            <w:r w:rsidRPr="00F346F5">
              <w:t>Y</w:t>
            </w:r>
          </w:p>
        </w:tc>
        <w:tc>
          <w:tcPr>
            <w:tcW w:w="1440" w:type="dxa"/>
          </w:tcPr>
          <w:p w14:paraId="50F0241E" w14:textId="35A442F3" w:rsidR="0044042A" w:rsidRPr="00F346F5" w:rsidRDefault="0044042A" w:rsidP="00BA5A7A">
            <w:r w:rsidRPr="00F346F5">
              <w:t>R</w:t>
            </w:r>
          </w:p>
        </w:tc>
        <w:tc>
          <w:tcPr>
            <w:tcW w:w="900" w:type="dxa"/>
          </w:tcPr>
          <w:p w14:paraId="27A66BD7" w14:textId="6890A6CF" w:rsidR="0044042A" w:rsidRPr="00F346F5" w:rsidRDefault="0044042A" w:rsidP="00BA5A7A">
            <w:r w:rsidRPr="00F346F5">
              <w:t>62</w:t>
            </w:r>
          </w:p>
        </w:tc>
      </w:tr>
      <w:tr w:rsidR="00F346F5" w:rsidRPr="00F346F5" w14:paraId="36537931" w14:textId="77777777" w:rsidTr="00404EFE">
        <w:trPr>
          <w:trHeight w:val="263"/>
        </w:trPr>
        <w:tc>
          <w:tcPr>
            <w:tcW w:w="2340" w:type="dxa"/>
            <w:vMerge/>
          </w:tcPr>
          <w:p w14:paraId="41ED3CED" w14:textId="10C8970F" w:rsidR="0044042A" w:rsidRPr="00F346F5" w:rsidRDefault="0044042A" w:rsidP="00BA5A7A"/>
        </w:tc>
        <w:tc>
          <w:tcPr>
            <w:tcW w:w="630" w:type="dxa"/>
          </w:tcPr>
          <w:p w14:paraId="21E4E1C1" w14:textId="3F9DCD64" w:rsidR="0044042A" w:rsidRPr="00F346F5" w:rsidRDefault="0044042A" w:rsidP="00BA5A7A">
            <w:r w:rsidRPr="00F346F5">
              <w:t>9</w:t>
            </w:r>
          </w:p>
        </w:tc>
        <w:tc>
          <w:tcPr>
            <w:tcW w:w="1350" w:type="dxa"/>
          </w:tcPr>
          <w:p w14:paraId="4AF4492D" w14:textId="02B7EE06" w:rsidR="0044042A" w:rsidRPr="00F346F5" w:rsidRDefault="0044042A" w:rsidP="00BA5A7A">
            <w:pPr>
              <w:rPr>
                <w:lang w:val="en-US"/>
              </w:rPr>
            </w:pPr>
            <w:proofErr w:type="spellStart"/>
            <w:r w:rsidRPr="00F346F5">
              <w:t>Stroke</w:t>
            </w:r>
            <w:proofErr w:type="spellEnd"/>
          </w:p>
        </w:tc>
        <w:tc>
          <w:tcPr>
            <w:tcW w:w="1170" w:type="dxa"/>
          </w:tcPr>
          <w:p w14:paraId="18A814B9" w14:textId="212EF82B" w:rsidR="0044042A" w:rsidRPr="00F346F5" w:rsidRDefault="0044042A" w:rsidP="00BA5A7A">
            <w:r w:rsidRPr="00F346F5">
              <w:t>Y</w:t>
            </w:r>
          </w:p>
        </w:tc>
        <w:tc>
          <w:tcPr>
            <w:tcW w:w="1260" w:type="dxa"/>
          </w:tcPr>
          <w:p w14:paraId="032FBABA" w14:textId="1091DF2C" w:rsidR="0044042A" w:rsidRPr="00F346F5" w:rsidRDefault="0044042A" w:rsidP="00BA5A7A">
            <w:r w:rsidRPr="00F346F5">
              <w:t>Y</w:t>
            </w:r>
          </w:p>
        </w:tc>
        <w:tc>
          <w:tcPr>
            <w:tcW w:w="1440" w:type="dxa"/>
          </w:tcPr>
          <w:p w14:paraId="591B29EA" w14:textId="654DE0F1" w:rsidR="0044042A" w:rsidRPr="00F346F5" w:rsidRDefault="0044042A" w:rsidP="00BA5A7A">
            <w:r w:rsidRPr="00F346F5">
              <w:t>L</w:t>
            </w:r>
          </w:p>
        </w:tc>
        <w:tc>
          <w:tcPr>
            <w:tcW w:w="900" w:type="dxa"/>
          </w:tcPr>
          <w:p w14:paraId="0223E6A2" w14:textId="695C45C4" w:rsidR="0044042A" w:rsidRPr="00F346F5" w:rsidRDefault="0044042A" w:rsidP="00BA5A7A">
            <w:r w:rsidRPr="00F346F5">
              <w:t>69</w:t>
            </w:r>
          </w:p>
        </w:tc>
      </w:tr>
      <w:tr w:rsidR="00F346F5" w:rsidRPr="00F346F5" w14:paraId="4D7733C5" w14:textId="77777777" w:rsidTr="00404EFE">
        <w:trPr>
          <w:trHeight w:val="263"/>
        </w:trPr>
        <w:tc>
          <w:tcPr>
            <w:tcW w:w="2340" w:type="dxa"/>
          </w:tcPr>
          <w:p w14:paraId="79C9A32A" w14:textId="4F345A98" w:rsidR="0044042A" w:rsidRPr="00F346F5" w:rsidRDefault="0044042A" w:rsidP="00BA5A7A">
            <w:r w:rsidRPr="00F346F5">
              <w:t>10.1212/WNL.0000000000002947</w:t>
            </w:r>
          </w:p>
        </w:tc>
        <w:tc>
          <w:tcPr>
            <w:tcW w:w="630" w:type="dxa"/>
          </w:tcPr>
          <w:p w14:paraId="7AAE6B1E" w14:textId="1F87CBAC" w:rsidR="0044042A" w:rsidRPr="00F346F5" w:rsidRDefault="0044042A" w:rsidP="00BA5A7A">
            <w:r w:rsidRPr="00F346F5">
              <w:t>1</w:t>
            </w:r>
          </w:p>
        </w:tc>
        <w:tc>
          <w:tcPr>
            <w:tcW w:w="1350" w:type="dxa"/>
          </w:tcPr>
          <w:p w14:paraId="2E67732D" w14:textId="07CB8A63" w:rsidR="0044042A" w:rsidRPr="00F346F5" w:rsidRDefault="0044042A" w:rsidP="00BA5A7A">
            <w:pPr>
              <w:rPr>
                <w:lang w:val="en-US"/>
              </w:rPr>
            </w:pPr>
            <w:proofErr w:type="spellStart"/>
            <w:r w:rsidRPr="00F346F5">
              <w:t>Stroke</w:t>
            </w:r>
            <w:proofErr w:type="spellEnd"/>
          </w:p>
        </w:tc>
        <w:tc>
          <w:tcPr>
            <w:tcW w:w="1170" w:type="dxa"/>
          </w:tcPr>
          <w:p w14:paraId="51BA4C4E" w14:textId="509B9E36" w:rsidR="0044042A" w:rsidRPr="00F346F5" w:rsidRDefault="0044042A" w:rsidP="00BA5A7A">
            <w:r w:rsidRPr="00F346F5">
              <w:t>Y</w:t>
            </w:r>
          </w:p>
        </w:tc>
        <w:tc>
          <w:tcPr>
            <w:tcW w:w="1260" w:type="dxa"/>
          </w:tcPr>
          <w:p w14:paraId="730E26B2" w14:textId="1D4F3570" w:rsidR="0044042A" w:rsidRPr="00F346F5" w:rsidRDefault="0044042A" w:rsidP="00BA5A7A">
            <w:r w:rsidRPr="00F346F5">
              <w:t>Y</w:t>
            </w:r>
          </w:p>
        </w:tc>
        <w:tc>
          <w:tcPr>
            <w:tcW w:w="1440" w:type="dxa"/>
          </w:tcPr>
          <w:p w14:paraId="00EF7D1E" w14:textId="5EADB87A" w:rsidR="0044042A" w:rsidRPr="00F346F5" w:rsidRDefault="0044042A" w:rsidP="00BA5A7A">
            <w:r w:rsidRPr="00F346F5">
              <w:t>L</w:t>
            </w:r>
          </w:p>
        </w:tc>
        <w:tc>
          <w:tcPr>
            <w:tcW w:w="900" w:type="dxa"/>
          </w:tcPr>
          <w:p w14:paraId="7E9FA483" w14:textId="785D6982" w:rsidR="0044042A" w:rsidRPr="00F346F5" w:rsidRDefault="0044042A" w:rsidP="00BA5A7A">
            <w:r w:rsidRPr="00F346F5">
              <w:t>32</w:t>
            </w:r>
          </w:p>
        </w:tc>
      </w:tr>
      <w:tr w:rsidR="00F346F5" w:rsidRPr="00F346F5" w14:paraId="03F0CCD5" w14:textId="77777777" w:rsidTr="00404EFE">
        <w:trPr>
          <w:trHeight w:val="263"/>
        </w:trPr>
        <w:tc>
          <w:tcPr>
            <w:tcW w:w="2340" w:type="dxa"/>
          </w:tcPr>
          <w:p w14:paraId="677E44DC" w14:textId="21C5D1C9" w:rsidR="0044042A" w:rsidRPr="00F346F5" w:rsidRDefault="0044042A" w:rsidP="00BA5A7A">
            <w:r w:rsidRPr="00F346F5">
              <w:t>10.1007/BF02226959</w:t>
            </w:r>
          </w:p>
        </w:tc>
        <w:tc>
          <w:tcPr>
            <w:tcW w:w="630" w:type="dxa"/>
          </w:tcPr>
          <w:p w14:paraId="3985A845" w14:textId="379D50F0" w:rsidR="0044042A" w:rsidRPr="00F346F5" w:rsidRDefault="0044042A" w:rsidP="00BA5A7A">
            <w:r w:rsidRPr="00F346F5">
              <w:t>2</w:t>
            </w:r>
          </w:p>
        </w:tc>
        <w:tc>
          <w:tcPr>
            <w:tcW w:w="1350" w:type="dxa"/>
          </w:tcPr>
          <w:p w14:paraId="451D6EB1" w14:textId="6281C3AE" w:rsidR="0044042A" w:rsidRPr="00F346F5" w:rsidRDefault="0044042A" w:rsidP="00BA5A7A">
            <w:pPr>
              <w:rPr>
                <w:lang w:val="en-US"/>
              </w:rPr>
            </w:pPr>
            <w:proofErr w:type="spellStart"/>
            <w:r w:rsidRPr="00F346F5">
              <w:t>Stroke</w:t>
            </w:r>
            <w:proofErr w:type="spellEnd"/>
          </w:p>
        </w:tc>
        <w:tc>
          <w:tcPr>
            <w:tcW w:w="1170" w:type="dxa"/>
          </w:tcPr>
          <w:p w14:paraId="152C564B" w14:textId="5D164560" w:rsidR="0044042A" w:rsidRPr="00F346F5" w:rsidRDefault="0044042A" w:rsidP="00BA5A7A">
            <w:r w:rsidRPr="00F346F5">
              <w:t>Y</w:t>
            </w:r>
          </w:p>
        </w:tc>
        <w:tc>
          <w:tcPr>
            <w:tcW w:w="1260" w:type="dxa"/>
          </w:tcPr>
          <w:p w14:paraId="60F7347D" w14:textId="028A49D6" w:rsidR="0044042A" w:rsidRPr="00F346F5" w:rsidRDefault="0044042A" w:rsidP="00BA5A7A">
            <w:r w:rsidRPr="00F346F5">
              <w:t>Y</w:t>
            </w:r>
          </w:p>
        </w:tc>
        <w:tc>
          <w:tcPr>
            <w:tcW w:w="1440" w:type="dxa"/>
          </w:tcPr>
          <w:p w14:paraId="06A596ED" w14:textId="2C9EFD10" w:rsidR="0044042A" w:rsidRPr="00F346F5" w:rsidRDefault="0044042A" w:rsidP="00BA5A7A">
            <w:r w:rsidRPr="00F346F5">
              <w:t>R</w:t>
            </w:r>
          </w:p>
        </w:tc>
        <w:tc>
          <w:tcPr>
            <w:tcW w:w="900" w:type="dxa"/>
          </w:tcPr>
          <w:p w14:paraId="199BAAB6" w14:textId="5E5FAF15" w:rsidR="0044042A" w:rsidRPr="00F346F5" w:rsidRDefault="0044042A" w:rsidP="00BA5A7A">
            <w:r w:rsidRPr="00F346F5">
              <w:t>53</w:t>
            </w:r>
          </w:p>
        </w:tc>
      </w:tr>
      <w:tr w:rsidR="00F346F5" w:rsidRPr="00F346F5" w14:paraId="421FCBCC" w14:textId="77777777" w:rsidTr="00404EFE">
        <w:trPr>
          <w:trHeight w:val="263"/>
        </w:trPr>
        <w:tc>
          <w:tcPr>
            <w:tcW w:w="2340" w:type="dxa"/>
            <w:vMerge w:val="restart"/>
          </w:tcPr>
          <w:p w14:paraId="43AB1EF2" w14:textId="77777777" w:rsidR="0044042A" w:rsidRPr="00F346F5" w:rsidRDefault="0044042A" w:rsidP="00BA5A7A">
            <w:pPr>
              <w:rPr>
                <w:lang w:val="en-US"/>
              </w:rPr>
            </w:pPr>
            <w:r w:rsidRPr="00F346F5">
              <w:t>10.1212/wnl.55.3.352</w:t>
            </w:r>
          </w:p>
          <w:p w14:paraId="263E091D" w14:textId="2DE7191A" w:rsidR="0044042A" w:rsidRPr="00F346F5" w:rsidRDefault="0044042A" w:rsidP="00BA5A7A"/>
        </w:tc>
        <w:tc>
          <w:tcPr>
            <w:tcW w:w="630" w:type="dxa"/>
          </w:tcPr>
          <w:p w14:paraId="2936DDA8" w14:textId="77777777" w:rsidR="0044042A" w:rsidRPr="00F346F5" w:rsidRDefault="0044042A" w:rsidP="00BA5A7A">
            <w:pPr>
              <w:rPr>
                <w:lang w:val="en-US"/>
              </w:rPr>
            </w:pPr>
            <w:r w:rsidRPr="00F346F5">
              <w:t>1</w:t>
            </w:r>
          </w:p>
          <w:p w14:paraId="74F5D8F1" w14:textId="4D57FF4F" w:rsidR="0044042A" w:rsidRPr="00F346F5" w:rsidRDefault="0044042A" w:rsidP="00BA5A7A"/>
        </w:tc>
        <w:tc>
          <w:tcPr>
            <w:tcW w:w="1350" w:type="dxa"/>
          </w:tcPr>
          <w:p w14:paraId="722D5D34" w14:textId="4FCCB723" w:rsidR="0044042A" w:rsidRPr="00F346F5" w:rsidRDefault="0044042A" w:rsidP="00BA5A7A">
            <w:pPr>
              <w:rPr>
                <w:lang w:val="en-US"/>
              </w:rPr>
            </w:pPr>
            <w:proofErr w:type="spellStart"/>
            <w:r w:rsidRPr="00F346F5">
              <w:t>Stroke</w:t>
            </w:r>
            <w:proofErr w:type="spellEnd"/>
          </w:p>
        </w:tc>
        <w:tc>
          <w:tcPr>
            <w:tcW w:w="1170" w:type="dxa"/>
          </w:tcPr>
          <w:p w14:paraId="515D7D9D" w14:textId="608BD9A1" w:rsidR="0044042A" w:rsidRPr="00F346F5" w:rsidRDefault="0044042A" w:rsidP="00BA5A7A">
            <w:r w:rsidRPr="00F346F5">
              <w:t>Y</w:t>
            </w:r>
          </w:p>
        </w:tc>
        <w:tc>
          <w:tcPr>
            <w:tcW w:w="1260" w:type="dxa"/>
          </w:tcPr>
          <w:p w14:paraId="0AA8D544" w14:textId="6DE4FECA" w:rsidR="0044042A" w:rsidRPr="00F346F5" w:rsidRDefault="0044042A" w:rsidP="00BA5A7A">
            <w:r w:rsidRPr="00F346F5">
              <w:t>Y</w:t>
            </w:r>
          </w:p>
        </w:tc>
        <w:tc>
          <w:tcPr>
            <w:tcW w:w="1440" w:type="dxa"/>
          </w:tcPr>
          <w:p w14:paraId="0A0A5465" w14:textId="3F6816E1" w:rsidR="0044042A" w:rsidRPr="00F346F5" w:rsidRDefault="0044042A" w:rsidP="00BA5A7A">
            <w:r w:rsidRPr="00F346F5">
              <w:t>L</w:t>
            </w:r>
          </w:p>
        </w:tc>
        <w:tc>
          <w:tcPr>
            <w:tcW w:w="900" w:type="dxa"/>
          </w:tcPr>
          <w:p w14:paraId="49544D21" w14:textId="6E9C5D2B" w:rsidR="0044042A" w:rsidRPr="00F346F5" w:rsidRDefault="0044042A" w:rsidP="00BA5A7A">
            <w:r w:rsidRPr="00F346F5">
              <w:t>60</w:t>
            </w:r>
          </w:p>
        </w:tc>
      </w:tr>
      <w:tr w:rsidR="00F346F5" w:rsidRPr="00F346F5" w14:paraId="23749868" w14:textId="77777777" w:rsidTr="00404EFE">
        <w:trPr>
          <w:trHeight w:val="263"/>
        </w:trPr>
        <w:tc>
          <w:tcPr>
            <w:tcW w:w="2340" w:type="dxa"/>
            <w:vMerge/>
          </w:tcPr>
          <w:p w14:paraId="77C4CF8D" w14:textId="66CB75AC" w:rsidR="0044042A" w:rsidRPr="00F346F5" w:rsidRDefault="0044042A" w:rsidP="00BA5A7A"/>
        </w:tc>
        <w:tc>
          <w:tcPr>
            <w:tcW w:w="630" w:type="dxa"/>
          </w:tcPr>
          <w:p w14:paraId="4C428E05" w14:textId="18FABC30" w:rsidR="0044042A" w:rsidRPr="00F346F5" w:rsidRDefault="0044042A" w:rsidP="00BA5A7A">
            <w:r w:rsidRPr="00F346F5">
              <w:t>2</w:t>
            </w:r>
          </w:p>
        </w:tc>
        <w:tc>
          <w:tcPr>
            <w:tcW w:w="1350" w:type="dxa"/>
          </w:tcPr>
          <w:p w14:paraId="31638918" w14:textId="162F726D" w:rsidR="0044042A" w:rsidRPr="00F346F5" w:rsidRDefault="0044042A" w:rsidP="00BA5A7A">
            <w:pPr>
              <w:rPr>
                <w:lang w:val="en-US"/>
              </w:rPr>
            </w:pPr>
            <w:proofErr w:type="spellStart"/>
            <w:r w:rsidRPr="00F346F5">
              <w:t>Stroke</w:t>
            </w:r>
            <w:proofErr w:type="spellEnd"/>
          </w:p>
        </w:tc>
        <w:tc>
          <w:tcPr>
            <w:tcW w:w="1170" w:type="dxa"/>
          </w:tcPr>
          <w:p w14:paraId="528F2B92" w14:textId="450E2BF0" w:rsidR="0044042A" w:rsidRPr="00F346F5" w:rsidRDefault="0044042A" w:rsidP="00BA5A7A">
            <w:r w:rsidRPr="00F346F5">
              <w:t>Y</w:t>
            </w:r>
          </w:p>
        </w:tc>
        <w:tc>
          <w:tcPr>
            <w:tcW w:w="1260" w:type="dxa"/>
          </w:tcPr>
          <w:p w14:paraId="59874F50" w14:textId="7CF0EDC0" w:rsidR="0044042A" w:rsidRPr="00F346F5" w:rsidRDefault="0044042A" w:rsidP="00BA5A7A">
            <w:r w:rsidRPr="00F346F5">
              <w:t>Y</w:t>
            </w:r>
          </w:p>
        </w:tc>
        <w:tc>
          <w:tcPr>
            <w:tcW w:w="1440" w:type="dxa"/>
          </w:tcPr>
          <w:p w14:paraId="36FA90A5" w14:textId="76D632EF" w:rsidR="0044042A" w:rsidRPr="00F346F5" w:rsidRDefault="0044042A" w:rsidP="00BA5A7A">
            <w:r w:rsidRPr="00F346F5">
              <w:t>R</w:t>
            </w:r>
          </w:p>
        </w:tc>
        <w:tc>
          <w:tcPr>
            <w:tcW w:w="900" w:type="dxa"/>
          </w:tcPr>
          <w:p w14:paraId="458BE8F3" w14:textId="7A34A9DF" w:rsidR="0044042A" w:rsidRPr="00F346F5" w:rsidRDefault="0044042A" w:rsidP="00BA5A7A">
            <w:r w:rsidRPr="00F346F5">
              <w:t>69</w:t>
            </w:r>
          </w:p>
        </w:tc>
      </w:tr>
      <w:tr w:rsidR="00F346F5" w:rsidRPr="00F346F5" w14:paraId="77440596" w14:textId="77777777" w:rsidTr="00404EFE">
        <w:trPr>
          <w:trHeight w:val="263"/>
        </w:trPr>
        <w:tc>
          <w:tcPr>
            <w:tcW w:w="2340" w:type="dxa"/>
            <w:vMerge/>
          </w:tcPr>
          <w:p w14:paraId="35529F62" w14:textId="0D6C80E6" w:rsidR="0044042A" w:rsidRPr="00F346F5" w:rsidRDefault="0044042A" w:rsidP="00BA5A7A"/>
        </w:tc>
        <w:tc>
          <w:tcPr>
            <w:tcW w:w="630" w:type="dxa"/>
          </w:tcPr>
          <w:p w14:paraId="5791CA4E" w14:textId="661238B4" w:rsidR="0044042A" w:rsidRPr="00F346F5" w:rsidRDefault="0044042A" w:rsidP="00BA5A7A">
            <w:r w:rsidRPr="00F346F5">
              <w:t>5</w:t>
            </w:r>
          </w:p>
        </w:tc>
        <w:tc>
          <w:tcPr>
            <w:tcW w:w="1350" w:type="dxa"/>
          </w:tcPr>
          <w:p w14:paraId="18A4BDB5" w14:textId="57F049D2" w:rsidR="0044042A" w:rsidRPr="00F346F5" w:rsidRDefault="0044042A" w:rsidP="00BA5A7A">
            <w:pPr>
              <w:rPr>
                <w:lang w:val="en-US"/>
              </w:rPr>
            </w:pPr>
            <w:proofErr w:type="spellStart"/>
            <w:r w:rsidRPr="00F346F5">
              <w:t>Stroke</w:t>
            </w:r>
            <w:proofErr w:type="spellEnd"/>
          </w:p>
        </w:tc>
        <w:tc>
          <w:tcPr>
            <w:tcW w:w="1170" w:type="dxa"/>
          </w:tcPr>
          <w:p w14:paraId="030E9170" w14:textId="6B073BAB" w:rsidR="0044042A" w:rsidRPr="00F346F5" w:rsidRDefault="0044042A" w:rsidP="00BA5A7A">
            <w:r w:rsidRPr="00F346F5">
              <w:t>Y</w:t>
            </w:r>
          </w:p>
        </w:tc>
        <w:tc>
          <w:tcPr>
            <w:tcW w:w="1260" w:type="dxa"/>
          </w:tcPr>
          <w:p w14:paraId="60EE3081" w14:textId="160CCCB3" w:rsidR="0044042A" w:rsidRPr="00F346F5" w:rsidRDefault="0044042A" w:rsidP="00BA5A7A">
            <w:r w:rsidRPr="00F346F5">
              <w:t>Y</w:t>
            </w:r>
          </w:p>
        </w:tc>
        <w:tc>
          <w:tcPr>
            <w:tcW w:w="1440" w:type="dxa"/>
          </w:tcPr>
          <w:p w14:paraId="2CC7B542" w14:textId="4CA924CD" w:rsidR="0044042A" w:rsidRPr="00F346F5" w:rsidRDefault="0044042A" w:rsidP="00BA5A7A">
            <w:r w:rsidRPr="00F346F5">
              <w:t>L</w:t>
            </w:r>
          </w:p>
        </w:tc>
        <w:tc>
          <w:tcPr>
            <w:tcW w:w="900" w:type="dxa"/>
          </w:tcPr>
          <w:p w14:paraId="04818124" w14:textId="610AD96D" w:rsidR="0044042A" w:rsidRPr="00F346F5" w:rsidRDefault="0044042A" w:rsidP="00BA5A7A">
            <w:r w:rsidRPr="00F346F5">
              <w:t>69</w:t>
            </w:r>
          </w:p>
        </w:tc>
      </w:tr>
      <w:tr w:rsidR="00F346F5" w:rsidRPr="00F346F5" w14:paraId="137078C1" w14:textId="77777777" w:rsidTr="00404EFE">
        <w:trPr>
          <w:trHeight w:val="263"/>
        </w:trPr>
        <w:tc>
          <w:tcPr>
            <w:tcW w:w="2340" w:type="dxa"/>
            <w:vMerge/>
          </w:tcPr>
          <w:p w14:paraId="1C9DAB0B" w14:textId="4D8FF7E9" w:rsidR="0044042A" w:rsidRPr="00F346F5" w:rsidRDefault="0044042A" w:rsidP="00BA5A7A"/>
        </w:tc>
        <w:tc>
          <w:tcPr>
            <w:tcW w:w="630" w:type="dxa"/>
          </w:tcPr>
          <w:p w14:paraId="3F65F529" w14:textId="6416453A" w:rsidR="0044042A" w:rsidRPr="00F346F5" w:rsidRDefault="0044042A" w:rsidP="00BA5A7A">
            <w:r w:rsidRPr="00F346F5">
              <w:t>6</w:t>
            </w:r>
          </w:p>
        </w:tc>
        <w:tc>
          <w:tcPr>
            <w:tcW w:w="1350" w:type="dxa"/>
          </w:tcPr>
          <w:p w14:paraId="29CFF298" w14:textId="7100D13C" w:rsidR="0044042A" w:rsidRPr="00F346F5" w:rsidRDefault="0044042A" w:rsidP="00BA5A7A">
            <w:pPr>
              <w:rPr>
                <w:lang w:val="en-US"/>
              </w:rPr>
            </w:pPr>
            <w:proofErr w:type="spellStart"/>
            <w:r w:rsidRPr="00F346F5">
              <w:t>Stroke</w:t>
            </w:r>
            <w:proofErr w:type="spellEnd"/>
          </w:p>
        </w:tc>
        <w:tc>
          <w:tcPr>
            <w:tcW w:w="1170" w:type="dxa"/>
          </w:tcPr>
          <w:p w14:paraId="299A7F72" w14:textId="07DF836A" w:rsidR="0044042A" w:rsidRPr="00F346F5" w:rsidRDefault="0044042A" w:rsidP="00BA5A7A">
            <w:r w:rsidRPr="00F346F5">
              <w:t>Y</w:t>
            </w:r>
          </w:p>
        </w:tc>
        <w:tc>
          <w:tcPr>
            <w:tcW w:w="1260" w:type="dxa"/>
          </w:tcPr>
          <w:p w14:paraId="2718042B" w14:textId="22DEC619" w:rsidR="0044042A" w:rsidRPr="00F346F5" w:rsidRDefault="0044042A" w:rsidP="00BA5A7A">
            <w:r w:rsidRPr="00F346F5">
              <w:t>Y</w:t>
            </w:r>
          </w:p>
        </w:tc>
        <w:tc>
          <w:tcPr>
            <w:tcW w:w="1440" w:type="dxa"/>
          </w:tcPr>
          <w:p w14:paraId="5F64B199" w14:textId="786EEDF5" w:rsidR="0044042A" w:rsidRPr="00F346F5" w:rsidRDefault="0044042A" w:rsidP="00BA5A7A">
            <w:r w:rsidRPr="00F346F5">
              <w:t>R</w:t>
            </w:r>
          </w:p>
        </w:tc>
        <w:tc>
          <w:tcPr>
            <w:tcW w:w="900" w:type="dxa"/>
          </w:tcPr>
          <w:p w14:paraId="34FE1B77" w14:textId="22DE2455" w:rsidR="0044042A" w:rsidRPr="00F346F5" w:rsidRDefault="0044042A" w:rsidP="00BA5A7A">
            <w:r w:rsidRPr="00F346F5">
              <w:t>48</w:t>
            </w:r>
          </w:p>
        </w:tc>
      </w:tr>
      <w:tr w:rsidR="00F346F5" w:rsidRPr="00F346F5" w14:paraId="4E3DF7FC" w14:textId="77777777" w:rsidTr="00404EFE">
        <w:trPr>
          <w:trHeight w:val="263"/>
        </w:trPr>
        <w:tc>
          <w:tcPr>
            <w:tcW w:w="2340" w:type="dxa"/>
          </w:tcPr>
          <w:p w14:paraId="351581AA" w14:textId="4C35ACFE" w:rsidR="0044042A" w:rsidRPr="00F346F5" w:rsidRDefault="0044042A" w:rsidP="00BA5A7A">
            <w:r w:rsidRPr="00F346F5">
              <w:t>PMC8332747</w:t>
            </w:r>
          </w:p>
        </w:tc>
        <w:tc>
          <w:tcPr>
            <w:tcW w:w="630" w:type="dxa"/>
          </w:tcPr>
          <w:p w14:paraId="28765641" w14:textId="7CC5FACE" w:rsidR="0044042A" w:rsidRPr="00F346F5" w:rsidRDefault="0044042A" w:rsidP="00BA5A7A">
            <w:r w:rsidRPr="00F346F5">
              <w:t>1</w:t>
            </w:r>
          </w:p>
        </w:tc>
        <w:tc>
          <w:tcPr>
            <w:tcW w:w="1350" w:type="dxa"/>
          </w:tcPr>
          <w:p w14:paraId="6688BE44" w14:textId="347E5008" w:rsidR="0044042A" w:rsidRPr="00F346F5" w:rsidRDefault="0044042A" w:rsidP="00BA5A7A">
            <w:pPr>
              <w:rPr>
                <w:lang w:val="en-US"/>
              </w:rPr>
            </w:pPr>
            <w:proofErr w:type="spellStart"/>
            <w:r w:rsidRPr="00F346F5">
              <w:t>Inflammatory</w:t>
            </w:r>
            <w:proofErr w:type="spellEnd"/>
          </w:p>
        </w:tc>
        <w:tc>
          <w:tcPr>
            <w:tcW w:w="1170" w:type="dxa"/>
          </w:tcPr>
          <w:p w14:paraId="26F83542" w14:textId="59FD52D0" w:rsidR="0044042A" w:rsidRPr="00F346F5" w:rsidRDefault="0044042A" w:rsidP="00BA5A7A">
            <w:r w:rsidRPr="00F346F5">
              <w:t>Y</w:t>
            </w:r>
          </w:p>
        </w:tc>
        <w:tc>
          <w:tcPr>
            <w:tcW w:w="1260" w:type="dxa"/>
          </w:tcPr>
          <w:p w14:paraId="1B1FF6CD" w14:textId="5D6FDDCA" w:rsidR="0044042A" w:rsidRPr="00F346F5" w:rsidRDefault="0044042A" w:rsidP="00BA5A7A">
            <w:r w:rsidRPr="00F346F5">
              <w:t>Y</w:t>
            </w:r>
          </w:p>
        </w:tc>
        <w:tc>
          <w:tcPr>
            <w:tcW w:w="1440" w:type="dxa"/>
          </w:tcPr>
          <w:p w14:paraId="344BD770" w14:textId="36994168" w:rsidR="0044042A" w:rsidRPr="00F346F5" w:rsidRDefault="0044042A" w:rsidP="00BA5A7A">
            <w:r w:rsidRPr="00F346F5">
              <w:t>R</w:t>
            </w:r>
          </w:p>
        </w:tc>
        <w:tc>
          <w:tcPr>
            <w:tcW w:w="900" w:type="dxa"/>
          </w:tcPr>
          <w:p w14:paraId="5C94A9AB" w14:textId="2C7E0161" w:rsidR="0044042A" w:rsidRPr="00F346F5" w:rsidRDefault="0044042A" w:rsidP="00BA5A7A">
            <w:r w:rsidRPr="00F346F5">
              <w:t>49</w:t>
            </w:r>
          </w:p>
        </w:tc>
      </w:tr>
      <w:tr w:rsidR="00F346F5" w:rsidRPr="00F346F5" w14:paraId="11F22FCD" w14:textId="77777777" w:rsidTr="00404EFE">
        <w:trPr>
          <w:trHeight w:val="263"/>
        </w:trPr>
        <w:tc>
          <w:tcPr>
            <w:tcW w:w="2340" w:type="dxa"/>
          </w:tcPr>
          <w:p w14:paraId="1ACF701F" w14:textId="759DBFA4" w:rsidR="0044042A" w:rsidRPr="00F346F5" w:rsidRDefault="0044042A" w:rsidP="00BA5A7A">
            <w:r w:rsidRPr="00F346F5">
              <w:t>10.1002/ana.1263</w:t>
            </w:r>
          </w:p>
        </w:tc>
        <w:tc>
          <w:tcPr>
            <w:tcW w:w="630" w:type="dxa"/>
          </w:tcPr>
          <w:p w14:paraId="72656337" w14:textId="5233A9B2" w:rsidR="0044042A" w:rsidRPr="00F346F5" w:rsidRDefault="0044042A" w:rsidP="00BA5A7A">
            <w:r w:rsidRPr="00F346F5">
              <w:t>1</w:t>
            </w:r>
          </w:p>
        </w:tc>
        <w:tc>
          <w:tcPr>
            <w:tcW w:w="1350" w:type="dxa"/>
          </w:tcPr>
          <w:p w14:paraId="75254CED" w14:textId="4DDC2816" w:rsidR="0044042A" w:rsidRPr="00F346F5" w:rsidRDefault="0044042A" w:rsidP="00BA5A7A">
            <w:pPr>
              <w:rPr>
                <w:lang w:val="en-US"/>
              </w:rPr>
            </w:pPr>
            <w:proofErr w:type="spellStart"/>
            <w:r w:rsidRPr="00F346F5">
              <w:t>Stroke</w:t>
            </w:r>
            <w:proofErr w:type="spellEnd"/>
          </w:p>
        </w:tc>
        <w:tc>
          <w:tcPr>
            <w:tcW w:w="1170" w:type="dxa"/>
          </w:tcPr>
          <w:p w14:paraId="3305113E" w14:textId="0CCA64C8" w:rsidR="0044042A" w:rsidRPr="00F346F5" w:rsidRDefault="0044042A" w:rsidP="00BA5A7A">
            <w:r w:rsidRPr="00F346F5">
              <w:t>Y</w:t>
            </w:r>
          </w:p>
        </w:tc>
        <w:tc>
          <w:tcPr>
            <w:tcW w:w="1260" w:type="dxa"/>
          </w:tcPr>
          <w:p w14:paraId="647335C9" w14:textId="65354339" w:rsidR="0044042A" w:rsidRPr="00F346F5" w:rsidRDefault="0044042A" w:rsidP="00BA5A7A">
            <w:r w:rsidRPr="00F346F5">
              <w:t>Y</w:t>
            </w:r>
          </w:p>
        </w:tc>
        <w:tc>
          <w:tcPr>
            <w:tcW w:w="1440" w:type="dxa"/>
          </w:tcPr>
          <w:p w14:paraId="32E35E0D" w14:textId="6968C918" w:rsidR="0044042A" w:rsidRPr="00F346F5" w:rsidRDefault="0044042A" w:rsidP="00BA5A7A">
            <w:r w:rsidRPr="00F346F5">
              <w:t>L</w:t>
            </w:r>
          </w:p>
        </w:tc>
        <w:tc>
          <w:tcPr>
            <w:tcW w:w="900" w:type="dxa"/>
          </w:tcPr>
          <w:p w14:paraId="579BE021" w14:textId="783C7469" w:rsidR="0044042A" w:rsidRPr="00F346F5" w:rsidRDefault="0044042A" w:rsidP="00BA5A7A">
            <w:r w:rsidRPr="00F346F5">
              <w:t>62</w:t>
            </w:r>
          </w:p>
        </w:tc>
      </w:tr>
      <w:tr w:rsidR="00F346F5" w:rsidRPr="00F346F5" w14:paraId="798DC451" w14:textId="77777777" w:rsidTr="00404EFE">
        <w:trPr>
          <w:trHeight w:val="263"/>
        </w:trPr>
        <w:tc>
          <w:tcPr>
            <w:tcW w:w="2340" w:type="dxa"/>
          </w:tcPr>
          <w:p w14:paraId="5DA02057" w14:textId="13FFE6A1" w:rsidR="0044042A" w:rsidRPr="00F346F5" w:rsidRDefault="0044042A" w:rsidP="00BA5A7A">
            <w:r w:rsidRPr="00F346F5">
              <w:t>10.1007/s10792-015-0045-y</w:t>
            </w:r>
          </w:p>
        </w:tc>
        <w:tc>
          <w:tcPr>
            <w:tcW w:w="630" w:type="dxa"/>
          </w:tcPr>
          <w:p w14:paraId="31AFBD33" w14:textId="2301EB0E" w:rsidR="0044042A" w:rsidRPr="00F346F5" w:rsidRDefault="0044042A" w:rsidP="00BA5A7A">
            <w:r w:rsidRPr="00F346F5">
              <w:t>1</w:t>
            </w:r>
          </w:p>
        </w:tc>
        <w:tc>
          <w:tcPr>
            <w:tcW w:w="1350" w:type="dxa"/>
          </w:tcPr>
          <w:p w14:paraId="5A78F955" w14:textId="412B500F" w:rsidR="0044042A" w:rsidRPr="00F346F5" w:rsidRDefault="0044042A" w:rsidP="00BA5A7A">
            <w:pPr>
              <w:rPr>
                <w:lang w:val="en-US"/>
              </w:rPr>
            </w:pPr>
            <w:proofErr w:type="spellStart"/>
            <w:r w:rsidRPr="00F346F5">
              <w:t>Stroke</w:t>
            </w:r>
            <w:proofErr w:type="spellEnd"/>
          </w:p>
        </w:tc>
        <w:tc>
          <w:tcPr>
            <w:tcW w:w="1170" w:type="dxa"/>
          </w:tcPr>
          <w:p w14:paraId="6E02124F" w14:textId="0DB38600" w:rsidR="0044042A" w:rsidRPr="00F346F5" w:rsidRDefault="0044042A" w:rsidP="00BA5A7A">
            <w:r w:rsidRPr="00F346F5">
              <w:t>Y</w:t>
            </w:r>
          </w:p>
        </w:tc>
        <w:tc>
          <w:tcPr>
            <w:tcW w:w="1260" w:type="dxa"/>
          </w:tcPr>
          <w:p w14:paraId="60855822" w14:textId="174FF593" w:rsidR="0044042A" w:rsidRPr="00F346F5" w:rsidRDefault="0044042A" w:rsidP="00BA5A7A">
            <w:r w:rsidRPr="00F346F5">
              <w:t>Y</w:t>
            </w:r>
          </w:p>
        </w:tc>
        <w:tc>
          <w:tcPr>
            <w:tcW w:w="1440" w:type="dxa"/>
          </w:tcPr>
          <w:p w14:paraId="7692FEDE" w14:textId="3DF3E537" w:rsidR="0044042A" w:rsidRPr="00F346F5" w:rsidRDefault="0044042A" w:rsidP="00BA5A7A">
            <w:r w:rsidRPr="00F346F5">
              <w:t>L</w:t>
            </w:r>
          </w:p>
        </w:tc>
        <w:tc>
          <w:tcPr>
            <w:tcW w:w="900" w:type="dxa"/>
          </w:tcPr>
          <w:p w14:paraId="004887C8" w14:textId="20A78ACB" w:rsidR="0044042A" w:rsidRPr="00F346F5" w:rsidRDefault="0044042A" w:rsidP="00BA5A7A">
            <w:r w:rsidRPr="00F346F5">
              <w:t>59</w:t>
            </w:r>
          </w:p>
        </w:tc>
      </w:tr>
      <w:tr w:rsidR="00F346F5" w:rsidRPr="00F346F5" w14:paraId="5CC37B77" w14:textId="77777777" w:rsidTr="00404EFE">
        <w:trPr>
          <w:trHeight w:val="263"/>
        </w:trPr>
        <w:tc>
          <w:tcPr>
            <w:tcW w:w="2340" w:type="dxa"/>
          </w:tcPr>
          <w:p w14:paraId="2E2F5261" w14:textId="30E40324" w:rsidR="0044042A" w:rsidRPr="00F346F5" w:rsidRDefault="0044042A" w:rsidP="00BA5A7A">
            <w:r w:rsidRPr="00F346F5">
              <w:t>10.1097/01.wno.0000235588.18169.de</w:t>
            </w:r>
          </w:p>
        </w:tc>
        <w:tc>
          <w:tcPr>
            <w:tcW w:w="630" w:type="dxa"/>
          </w:tcPr>
          <w:p w14:paraId="55A1E1C3" w14:textId="1BA34650" w:rsidR="0044042A" w:rsidRPr="00F346F5" w:rsidRDefault="0044042A" w:rsidP="00BA5A7A">
            <w:r w:rsidRPr="00F346F5">
              <w:t>1</w:t>
            </w:r>
          </w:p>
        </w:tc>
        <w:tc>
          <w:tcPr>
            <w:tcW w:w="1350" w:type="dxa"/>
          </w:tcPr>
          <w:p w14:paraId="4A58FB69" w14:textId="44D97C1C" w:rsidR="0044042A" w:rsidRPr="00F346F5" w:rsidRDefault="0044042A" w:rsidP="00BA5A7A">
            <w:proofErr w:type="spellStart"/>
            <w:r w:rsidRPr="00F346F5">
              <w:t>Stroke</w:t>
            </w:r>
            <w:proofErr w:type="spellEnd"/>
          </w:p>
        </w:tc>
        <w:tc>
          <w:tcPr>
            <w:tcW w:w="1170" w:type="dxa"/>
          </w:tcPr>
          <w:p w14:paraId="52B1B4F3" w14:textId="69045899" w:rsidR="0044042A" w:rsidRPr="00F346F5" w:rsidRDefault="0044042A" w:rsidP="00BA5A7A">
            <w:r w:rsidRPr="00F346F5">
              <w:t>N</w:t>
            </w:r>
          </w:p>
        </w:tc>
        <w:tc>
          <w:tcPr>
            <w:tcW w:w="1260" w:type="dxa"/>
          </w:tcPr>
          <w:p w14:paraId="0677A4E6" w14:textId="1AE742CD" w:rsidR="0044042A" w:rsidRPr="00F346F5" w:rsidRDefault="0044042A" w:rsidP="00BA5A7A">
            <w:r w:rsidRPr="00F346F5">
              <w:t>Y</w:t>
            </w:r>
          </w:p>
        </w:tc>
        <w:tc>
          <w:tcPr>
            <w:tcW w:w="1440" w:type="dxa"/>
          </w:tcPr>
          <w:p w14:paraId="36FDBE22" w14:textId="07F48C9F" w:rsidR="0044042A" w:rsidRPr="00F346F5" w:rsidRDefault="0044042A" w:rsidP="00BA5A7A">
            <w:r w:rsidRPr="00F346F5">
              <w:t>R</w:t>
            </w:r>
          </w:p>
        </w:tc>
        <w:tc>
          <w:tcPr>
            <w:tcW w:w="900" w:type="dxa"/>
          </w:tcPr>
          <w:p w14:paraId="3F73E921" w14:textId="2286640A" w:rsidR="0044042A" w:rsidRPr="00F346F5" w:rsidRDefault="0044042A" w:rsidP="00BA5A7A">
            <w:r w:rsidRPr="00F346F5">
              <w:t>47</w:t>
            </w:r>
          </w:p>
        </w:tc>
      </w:tr>
      <w:tr w:rsidR="00F346F5" w:rsidRPr="00F346F5" w14:paraId="2EB6FD2D" w14:textId="77777777" w:rsidTr="00404EFE">
        <w:trPr>
          <w:trHeight w:val="263"/>
        </w:trPr>
        <w:tc>
          <w:tcPr>
            <w:tcW w:w="2340" w:type="dxa"/>
            <w:vMerge w:val="restart"/>
          </w:tcPr>
          <w:p w14:paraId="2EC03394" w14:textId="77777777" w:rsidR="0044042A" w:rsidRPr="00F346F5" w:rsidRDefault="0044042A" w:rsidP="00BA5A7A">
            <w:r w:rsidRPr="00F346F5">
              <w:t>10.4103/0028-3886.111131</w:t>
            </w:r>
          </w:p>
          <w:p w14:paraId="39F4D462" w14:textId="75C12E16" w:rsidR="0044042A" w:rsidRPr="00F346F5" w:rsidRDefault="0044042A" w:rsidP="00BA5A7A"/>
        </w:tc>
        <w:tc>
          <w:tcPr>
            <w:tcW w:w="630" w:type="dxa"/>
          </w:tcPr>
          <w:p w14:paraId="61CD36D0" w14:textId="77777777" w:rsidR="0044042A" w:rsidRPr="00F346F5" w:rsidRDefault="0044042A" w:rsidP="00BA5A7A">
            <w:r w:rsidRPr="00F346F5">
              <w:t>1</w:t>
            </w:r>
          </w:p>
          <w:p w14:paraId="18BCBBE8" w14:textId="0F1208F1" w:rsidR="0044042A" w:rsidRPr="00F346F5" w:rsidRDefault="0044042A" w:rsidP="00BA5A7A"/>
          <w:p w14:paraId="1AD953F5" w14:textId="41EDBE46" w:rsidR="0044042A" w:rsidRPr="00F346F5" w:rsidRDefault="0044042A" w:rsidP="00BA5A7A"/>
        </w:tc>
        <w:tc>
          <w:tcPr>
            <w:tcW w:w="1350" w:type="dxa"/>
          </w:tcPr>
          <w:p w14:paraId="71FDF5B9" w14:textId="5401E18E" w:rsidR="0044042A" w:rsidRPr="00F346F5" w:rsidRDefault="0044042A" w:rsidP="00BA5A7A">
            <w:proofErr w:type="spellStart"/>
            <w:r w:rsidRPr="00F346F5">
              <w:t>Stroke</w:t>
            </w:r>
            <w:proofErr w:type="spellEnd"/>
          </w:p>
        </w:tc>
        <w:tc>
          <w:tcPr>
            <w:tcW w:w="1170" w:type="dxa"/>
          </w:tcPr>
          <w:p w14:paraId="36C8B6AA" w14:textId="203BCD2F" w:rsidR="0044042A" w:rsidRPr="00F346F5" w:rsidRDefault="0044042A" w:rsidP="00BA5A7A">
            <w:r w:rsidRPr="00F346F5">
              <w:t>N</w:t>
            </w:r>
          </w:p>
        </w:tc>
        <w:tc>
          <w:tcPr>
            <w:tcW w:w="1260" w:type="dxa"/>
          </w:tcPr>
          <w:p w14:paraId="4D14665B" w14:textId="4875BD65" w:rsidR="0044042A" w:rsidRPr="00F346F5" w:rsidRDefault="0044042A" w:rsidP="00BA5A7A">
            <w:r w:rsidRPr="00F346F5">
              <w:t>Y</w:t>
            </w:r>
          </w:p>
        </w:tc>
        <w:tc>
          <w:tcPr>
            <w:tcW w:w="1440" w:type="dxa"/>
          </w:tcPr>
          <w:p w14:paraId="22A79FA8" w14:textId="72ADA18C" w:rsidR="0044042A" w:rsidRPr="00F346F5" w:rsidRDefault="0044042A" w:rsidP="00BA5A7A">
            <w:r w:rsidRPr="00F346F5">
              <w:t>R</w:t>
            </w:r>
          </w:p>
        </w:tc>
        <w:tc>
          <w:tcPr>
            <w:tcW w:w="900" w:type="dxa"/>
          </w:tcPr>
          <w:p w14:paraId="13A4A768" w14:textId="56DD5D65" w:rsidR="0044042A" w:rsidRPr="00F346F5" w:rsidRDefault="0044042A" w:rsidP="00BA5A7A">
            <w:r w:rsidRPr="00F346F5">
              <w:t>60</w:t>
            </w:r>
          </w:p>
        </w:tc>
      </w:tr>
      <w:tr w:rsidR="00F346F5" w:rsidRPr="00F346F5" w14:paraId="2BFCD57A" w14:textId="77777777" w:rsidTr="00404EFE">
        <w:trPr>
          <w:trHeight w:val="263"/>
        </w:trPr>
        <w:tc>
          <w:tcPr>
            <w:tcW w:w="2340" w:type="dxa"/>
            <w:vMerge/>
          </w:tcPr>
          <w:p w14:paraId="1DF2E831" w14:textId="223FDEE6" w:rsidR="0044042A" w:rsidRPr="00F346F5" w:rsidRDefault="0044042A" w:rsidP="00BA5A7A"/>
        </w:tc>
        <w:tc>
          <w:tcPr>
            <w:tcW w:w="630" w:type="dxa"/>
          </w:tcPr>
          <w:p w14:paraId="76A45ED5" w14:textId="58A94A29" w:rsidR="0044042A" w:rsidRPr="00F346F5" w:rsidRDefault="0044042A" w:rsidP="00BA5A7A">
            <w:r w:rsidRPr="00F346F5">
              <w:t>2</w:t>
            </w:r>
          </w:p>
        </w:tc>
        <w:tc>
          <w:tcPr>
            <w:tcW w:w="1350" w:type="dxa"/>
          </w:tcPr>
          <w:p w14:paraId="4DFC637E" w14:textId="658F0658" w:rsidR="0044042A" w:rsidRPr="00F346F5" w:rsidRDefault="0044042A" w:rsidP="00BA5A7A">
            <w:proofErr w:type="spellStart"/>
            <w:r w:rsidRPr="00F346F5">
              <w:t>Stroke</w:t>
            </w:r>
            <w:proofErr w:type="spellEnd"/>
          </w:p>
        </w:tc>
        <w:tc>
          <w:tcPr>
            <w:tcW w:w="1170" w:type="dxa"/>
          </w:tcPr>
          <w:p w14:paraId="6681A7F8" w14:textId="6070B61C" w:rsidR="0044042A" w:rsidRPr="00F346F5" w:rsidRDefault="0044042A" w:rsidP="00BA5A7A">
            <w:r w:rsidRPr="00F346F5">
              <w:t>N</w:t>
            </w:r>
          </w:p>
        </w:tc>
        <w:tc>
          <w:tcPr>
            <w:tcW w:w="1260" w:type="dxa"/>
          </w:tcPr>
          <w:p w14:paraId="1715D513" w14:textId="30EF063F" w:rsidR="0044042A" w:rsidRPr="00F346F5" w:rsidRDefault="0044042A" w:rsidP="00BA5A7A">
            <w:r w:rsidRPr="00F346F5">
              <w:t>Y</w:t>
            </w:r>
          </w:p>
        </w:tc>
        <w:tc>
          <w:tcPr>
            <w:tcW w:w="1440" w:type="dxa"/>
          </w:tcPr>
          <w:p w14:paraId="3B9BF6AB" w14:textId="1BCDA679" w:rsidR="0044042A" w:rsidRPr="00F346F5" w:rsidRDefault="0044042A" w:rsidP="00BA5A7A">
            <w:r w:rsidRPr="00F346F5">
              <w:t>R</w:t>
            </w:r>
          </w:p>
        </w:tc>
        <w:tc>
          <w:tcPr>
            <w:tcW w:w="900" w:type="dxa"/>
          </w:tcPr>
          <w:p w14:paraId="6952E3DF" w14:textId="0C7B1969" w:rsidR="0044042A" w:rsidRPr="00F346F5" w:rsidRDefault="0044042A" w:rsidP="00BA5A7A">
            <w:r w:rsidRPr="00F346F5">
              <w:t>43</w:t>
            </w:r>
          </w:p>
        </w:tc>
      </w:tr>
      <w:tr w:rsidR="00F346F5" w:rsidRPr="00F346F5" w14:paraId="0DD7129B" w14:textId="77777777" w:rsidTr="00404EFE">
        <w:trPr>
          <w:trHeight w:val="263"/>
        </w:trPr>
        <w:tc>
          <w:tcPr>
            <w:tcW w:w="2340" w:type="dxa"/>
            <w:vMerge/>
            <w:tcBorders>
              <w:bottom w:val="nil"/>
            </w:tcBorders>
          </w:tcPr>
          <w:p w14:paraId="47D1126C" w14:textId="6F738B5E" w:rsidR="0044042A" w:rsidRPr="00F346F5" w:rsidRDefault="0044042A" w:rsidP="00BA5A7A"/>
        </w:tc>
        <w:tc>
          <w:tcPr>
            <w:tcW w:w="630" w:type="dxa"/>
            <w:tcBorders>
              <w:bottom w:val="nil"/>
            </w:tcBorders>
          </w:tcPr>
          <w:p w14:paraId="37A8F400" w14:textId="718EF2B7" w:rsidR="0044042A" w:rsidRPr="00F346F5" w:rsidRDefault="0044042A" w:rsidP="00BA5A7A">
            <w:r w:rsidRPr="00F346F5">
              <w:t>3</w:t>
            </w:r>
          </w:p>
        </w:tc>
        <w:tc>
          <w:tcPr>
            <w:tcW w:w="1350" w:type="dxa"/>
            <w:tcBorders>
              <w:bottom w:val="nil"/>
            </w:tcBorders>
          </w:tcPr>
          <w:p w14:paraId="6C5E19DE" w14:textId="521CA30C" w:rsidR="0044042A" w:rsidRPr="00F346F5" w:rsidRDefault="0044042A" w:rsidP="00BA5A7A">
            <w:proofErr w:type="spellStart"/>
            <w:r w:rsidRPr="00F346F5">
              <w:t>Hemorrhage</w:t>
            </w:r>
            <w:proofErr w:type="spellEnd"/>
          </w:p>
        </w:tc>
        <w:tc>
          <w:tcPr>
            <w:tcW w:w="1170" w:type="dxa"/>
            <w:tcBorders>
              <w:bottom w:val="nil"/>
            </w:tcBorders>
          </w:tcPr>
          <w:p w14:paraId="711357D3" w14:textId="00BB7934" w:rsidR="0044042A" w:rsidRPr="00F346F5" w:rsidRDefault="0044042A" w:rsidP="00BA5A7A">
            <w:r w:rsidRPr="00F346F5">
              <w:t>N</w:t>
            </w:r>
          </w:p>
        </w:tc>
        <w:tc>
          <w:tcPr>
            <w:tcW w:w="1260" w:type="dxa"/>
            <w:tcBorders>
              <w:bottom w:val="nil"/>
            </w:tcBorders>
          </w:tcPr>
          <w:p w14:paraId="0E1D355D" w14:textId="3EA8103F" w:rsidR="0044042A" w:rsidRPr="00F346F5" w:rsidRDefault="0044042A" w:rsidP="00BA5A7A">
            <w:r w:rsidRPr="00F346F5">
              <w:t>Y</w:t>
            </w:r>
          </w:p>
        </w:tc>
        <w:tc>
          <w:tcPr>
            <w:tcW w:w="1440" w:type="dxa"/>
            <w:tcBorders>
              <w:bottom w:val="nil"/>
            </w:tcBorders>
          </w:tcPr>
          <w:p w14:paraId="1194E011" w14:textId="73F5B650" w:rsidR="0044042A" w:rsidRPr="00F346F5" w:rsidRDefault="0044042A" w:rsidP="00BA5A7A">
            <w:r w:rsidRPr="00F346F5">
              <w:t>R</w:t>
            </w:r>
          </w:p>
        </w:tc>
        <w:tc>
          <w:tcPr>
            <w:tcW w:w="900" w:type="dxa"/>
            <w:tcBorders>
              <w:bottom w:val="nil"/>
            </w:tcBorders>
          </w:tcPr>
          <w:p w14:paraId="1764B742" w14:textId="665ECD4F" w:rsidR="0044042A" w:rsidRPr="00F346F5" w:rsidRDefault="0044042A" w:rsidP="00BA5A7A">
            <w:r w:rsidRPr="00F346F5">
              <w:t>69</w:t>
            </w:r>
          </w:p>
        </w:tc>
      </w:tr>
      <w:tr w:rsidR="00F346F5" w:rsidRPr="00F346F5" w14:paraId="5FA4AA6D" w14:textId="77777777" w:rsidTr="00404EFE">
        <w:trPr>
          <w:trHeight w:val="263"/>
        </w:trPr>
        <w:tc>
          <w:tcPr>
            <w:tcW w:w="2340" w:type="dxa"/>
            <w:vMerge w:val="restart"/>
            <w:tcBorders>
              <w:top w:val="nil"/>
              <w:bottom w:val="nil"/>
            </w:tcBorders>
          </w:tcPr>
          <w:p w14:paraId="64AF39BC" w14:textId="77777777" w:rsidR="0044042A" w:rsidRPr="00F346F5" w:rsidRDefault="0044042A" w:rsidP="00BA5A7A">
            <w:r w:rsidRPr="00F346F5">
              <w:t>10.1161/01.str.26.8.1467</w:t>
            </w:r>
          </w:p>
          <w:p w14:paraId="5B199AC5" w14:textId="4DFC5755" w:rsidR="0044042A" w:rsidRPr="00F346F5" w:rsidRDefault="0044042A" w:rsidP="00BA5A7A"/>
        </w:tc>
        <w:tc>
          <w:tcPr>
            <w:tcW w:w="630" w:type="dxa"/>
            <w:tcBorders>
              <w:top w:val="nil"/>
              <w:bottom w:val="nil"/>
            </w:tcBorders>
          </w:tcPr>
          <w:p w14:paraId="4F5E25FE" w14:textId="77777777" w:rsidR="0044042A" w:rsidRPr="00F346F5" w:rsidRDefault="0044042A" w:rsidP="00BA5A7A">
            <w:r w:rsidRPr="00F346F5">
              <w:t>1</w:t>
            </w:r>
          </w:p>
          <w:p w14:paraId="2AFEFC3F" w14:textId="4DEB6D01" w:rsidR="0044042A" w:rsidRPr="00F346F5" w:rsidRDefault="0044042A" w:rsidP="00BA5A7A"/>
        </w:tc>
        <w:tc>
          <w:tcPr>
            <w:tcW w:w="1350" w:type="dxa"/>
            <w:tcBorders>
              <w:top w:val="nil"/>
              <w:bottom w:val="nil"/>
            </w:tcBorders>
          </w:tcPr>
          <w:p w14:paraId="59F89291" w14:textId="234F24DD" w:rsidR="0044042A" w:rsidRPr="00F346F5" w:rsidRDefault="0044042A" w:rsidP="00BA5A7A">
            <w:proofErr w:type="spellStart"/>
            <w:r w:rsidRPr="00F346F5">
              <w:t>Stroke</w:t>
            </w:r>
            <w:proofErr w:type="spellEnd"/>
          </w:p>
        </w:tc>
        <w:tc>
          <w:tcPr>
            <w:tcW w:w="1170" w:type="dxa"/>
            <w:tcBorders>
              <w:top w:val="nil"/>
              <w:bottom w:val="nil"/>
            </w:tcBorders>
          </w:tcPr>
          <w:p w14:paraId="2EA9C036" w14:textId="27FE79E4" w:rsidR="0044042A" w:rsidRPr="00F346F5" w:rsidRDefault="0044042A" w:rsidP="00BA5A7A">
            <w:r w:rsidRPr="00F346F5">
              <w:t>N</w:t>
            </w:r>
          </w:p>
        </w:tc>
        <w:tc>
          <w:tcPr>
            <w:tcW w:w="1260" w:type="dxa"/>
            <w:tcBorders>
              <w:top w:val="nil"/>
              <w:bottom w:val="nil"/>
            </w:tcBorders>
          </w:tcPr>
          <w:p w14:paraId="413F95E2" w14:textId="01DE2A58" w:rsidR="0044042A" w:rsidRPr="00F346F5" w:rsidRDefault="0044042A" w:rsidP="00BA5A7A">
            <w:r w:rsidRPr="00F346F5">
              <w:t>Y</w:t>
            </w:r>
          </w:p>
        </w:tc>
        <w:tc>
          <w:tcPr>
            <w:tcW w:w="1440" w:type="dxa"/>
            <w:tcBorders>
              <w:top w:val="nil"/>
              <w:bottom w:val="nil"/>
            </w:tcBorders>
          </w:tcPr>
          <w:p w14:paraId="3F65D6C5" w14:textId="1EA54CB6" w:rsidR="0044042A" w:rsidRPr="00F346F5" w:rsidRDefault="0044042A" w:rsidP="00BA5A7A">
            <w:r w:rsidRPr="00F346F5">
              <w:t>BILAT</w:t>
            </w:r>
          </w:p>
        </w:tc>
        <w:tc>
          <w:tcPr>
            <w:tcW w:w="900" w:type="dxa"/>
            <w:tcBorders>
              <w:top w:val="nil"/>
              <w:bottom w:val="nil"/>
            </w:tcBorders>
          </w:tcPr>
          <w:p w14:paraId="40ED0AF9" w14:textId="354A10F8" w:rsidR="0044042A" w:rsidRPr="00F346F5" w:rsidRDefault="0044042A" w:rsidP="00BA5A7A">
            <w:r w:rsidRPr="00F346F5">
              <w:t>86</w:t>
            </w:r>
          </w:p>
        </w:tc>
      </w:tr>
      <w:tr w:rsidR="00F346F5" w:rsidRPr="00F346F5" w14:paraId="551F7EB4" w14:textId="77777777" w:rsidTr="00404EFE">
        <w:trPr>
          <w:trHeight w:val="263"/>
        </w:trPr>
        <w:tc>
          <w:tcPr>
            <w:tcW w:w="2340" w:type="dxa"/>
            <w:vMerge/>
            <w:tcBorders>
              <w:top w:val="nil"/>
              <w:bottom w:val="nil"/>
            </w:tcBorders>
          </w:tcPr>
          <w:p w14:paraId="255D6C60" w14:textId="5BC18E69" w:rsidR="0044042A" w:rsidRPr="00F346F5" w:rsidRDefault="0044042A" w:rsidP="00BA5A7A"/>
        </w:tc>
        <w:tc>
          <w:tcPr>
            <w:tcW w:w="630" w:type="dxa"/>
            <w:tcBorders>
              <w:top w:val="nil"/>
              <w:bottom w:val="nil"/>
            </w:tcBorders>
          </w:tcPr>
          <w:p w14:paraId="42E354BC" w14:textId="14023EEF" w:rsidR="0044042A" w:rsidRPr="00F346F5" w:rsidRDefault="0044042A" w:rsidP="00BA5A7A">
            <w:r w:rsidRPr="00F346F5">
              <w:t>2</w:t>
            </w:r>
          </w:p>
        </w:tc>
        <w:tc>
          <w:tcPr>
            <w:tcW w:w="1350" w:type="dxa"/>
            <w:tcBorders>
              <w:top w:val="nil"/>
              <w:bottom w:val="nil"/>
            </w:tcBorders>
          </w:tcPr>
          <w:p w14:paraId="4AF1853B" w14:textId="4F92CF99" w:rsidR="0044042A" w:rsidRPr="00F346F5" w:rsidRDefault="0044042A" w:rsidP="00BA5A7A">
            <w:proofErr w:type="spellStart"/>
            <w:r w:rsidRPr="00F346F5">
              <w:t>Stroke</w:t>
            </w:r>
            <w:proofErr w:type="spellEnd"/>
          </w:p>
        </w:tc>
        <w:tc>
          <w:tcPr>
            <w:tcW w:w="1170" w:type="dxa"/>
            <w:tcBorders>
              <w:top w:val="nil"/>
              <w:bottom w:val="nil"/>
            </w:tcBorders>
          </w:tcPr>
          <w:p w14:paraId="0BF6C169" w14:textId="7BF1FFAD" w:rsidR="0044042A" w:rsidRPr="00F346F5" w:rsidRDefault="0044042A" w:rsidP="00BA5A7A">
            <w:r w:rsidRPr="00F346F5">
              <w:t>N</w:t>
            </w:r>
          </w:p>
        </w:tc>
        <w:tc>
          <w:tcPr>
            <w:tcW w:w="1260" w:type="dxa"/>
            <w:tcBorders>
              <w:top w:val="nil"/>
              <w:bottom w:val="nil"/>
            </w:tcBorders>
          </w:tcPr>
          <w:p w14:paraId="146683EE" w14:textId="79FB7C06" w:rsidR="0044042A" w:rsidRPr="00F346F5" w:rsidRDefault="0044042A" w:rsidP="00BA5A7A">
            <w:r w:rsidRPr="00F346F5">
              <w:t>Y</w:t>
            </w:r>
          </w:p>
        </w:tc>
        <w:tc>
          <w:tcPr>
            <w:tcW w:w="1440" w:type="dxa"/>
            <w:tcBorders>
              <w:top w:val="nil"/>
              <w:bottom w:val="nil"/>
            </w:tcBorders>
          </w:tcPr>
          <w:p w14:paraId="3BE01070" w14:textId="706CB80A" w:rsidR="0044042A" w:rsidRPr="00F346F5" w:rsidRDefault="0044042A" w:rsidP="00BA5A7A">
            <w:r w:rsidRPr="00F346F5">
              <w:t>R</w:t>
            </w:r>
          </w:p>
        </w:tc>
        <w:tc>
          <w:tcPr>
            <w:tcW w:w="900" w:type="dxa"/>
            <w:tcBorders>
              <w:top w:val="nil"/>
              <w:bottom w:val="nil"/>
            </w:tcBorders>
          </w:tcPr>
          <w:p w14:paraId="1DE35D66" w14:textId="641E457D" w:rsidR="0044042A" w:rsidRPr="00F346F5" w:rsidRDefault="0044042A" w:rsidP="00BA5A7A">
            <w:r w:rsidRPr="00F346F5">
              <w:t>47</w:t>
            </w:r>
          </w:p>
        </w:tc>
      </w:tr>
      <w:tr w:rsidR="00F346F5" w:rsidRPr="00F346F5" w14:paraId="222199A2" w14:textId="77777777" w:rsidTr="00404EFE">
        <w:trPr>
          <w:trHeight w:val="263"/>
        </w:trPr>
        <w:tc>
          <w:tcPr>
            <w:tcW w:w="2340" w:type="dxa"/>
            <w:vMerge/>
            <w:tcBorders>
              <w:top w:val="nil"/>
            </w:tcBorders>
          </w:tcPr>
          <w:p w14:paraId="5AB40F08" w14:textId="2B814430" w:rsidR="0044042A" w:rsidRPr="00F346F5" w:rsidRDefault="0044042A" w:rsidP="00BA5A7A"/>
        </w:tc>
        <w:tc>
          <w:tcPr>
            <w:tcW w:w="630" w:type="dxa"/>
            <w:tcBorders>
              <w:top w:val="nil"/>
            </w:tcBorders>
          </w:tcPr>
          <w:p w14:paraId="3F142ED2" w14:textId="35351265" w:rsidR="0044042A" w:rsidRPr="00F346F5" w:rsidRDefault="0044042A" w:rsidP="00BA5A7A">
            <w:r w:rsidRPr="00F346F5">
              <w:t>3</w:t>
            </w:r>
          </w:p>
        </w:tc>
        <w:tc>
          <w:tcPr>
            <w:tcW w:w="1350" w:type="dxa"/>
            <w:tcBorders>
              <w:top w:val="nil"/>
            </w:tcBorders>
          </w:tcPr>
          <w:p w14:paraId="031A04B4" w14:textId="27D47FB6" w:rsidR="0044042A" w:rsidRPr="00F346F5" w:rsidRDefault="0044042A" w:rsidP="00BA5A7A">
            <w:proofErr w:type="spellStart"/>
            <w:r w:rsidRPr="00F346F5">
              <w:t>Stroke</w:t>
            </w:r>
            <w:proofErr w:type="spellEnd"/>
          </w:p>
        </w:tc>
        <w:tc>
          <w:tcPr>
            <w:tcW w:w="1170" w:type="dxa"/>
            <w:tcBorders>
              <w:top w:val="nil"/>
            </w:tcBorders>
          </w:tcPr>
          <w:p w14:paraId="635E3BDF" w14:textId="63BBEB92" w:rsidR="0044042A" w:rsidRPr="00F346F5" w:rsidRDefault="0044042A" w:rsidP="00BA5A7A">
            <w:r w:rsidRPr="00F346F5">
              <w:t>N</w:t>
            </w:r>
          </w:p>
        </w:tc>
        <w:tc>
          <w:tcPr>
            <w:tcW w:w="1260" w:type="dxa"/>
            <w:tcBorders>
              <w:top w:val="nil"/>
            </w:tcBorders>
          </w:tcPr>
          <w:p w14:paraId="312BBF3E" w14:textId="003E89B9" w:rsidR="0044042A" w:rsidRPr="00F346F5" w:rsidRDefault="0044042A" w:rsidP="00BA5A7A">
            <w:r w:rsidRPr="00F346F5">
              <w:t>Y</w:t>
            </w:r>
          </w:p>
        </w:tc>
        <w:tc>
          <w:tcPr>
            <w:tcW w:w="1440" w:type="dxa"/>
            <w:tcBorders>
              <w:top w:val="nil"/>
            </w:tcBorders>
          </w:tcPr>
          <w:p w14:paraId="76547035" w14:textId="0AF7A571" w:rsidR="0044042A" w:rsidRPr="00F346F5" w:rsidRDefault="0044042A" w:rsidP="00BA5A7A">
            <w:r w:rsidRPr="00F346F5">
              <w:t>R</w:t>
            </w:r>
          </w:p>
        </w:tc>
        <w:tc>
          <w:tcPr>
            <w:tcW w:w="900" w:type="dxa"/>
            <w:tcBorders>
              <w:top w:val="nil"/>
            </w:tcBorders>
          </w:tcPr>
          <w:p w14:paraId="2061946C" w14:textId="6909DE81" w:rsidR="0044042A" w:rsidRPr="00F346F5" w:rsidRDefault="0044042A" w:rsidP="00BA5A7A">
            <w:r w:rsidRPr="00F346F5">
              <w:t>72</w:t>
            </w:r>
          </w:p>
        </w:tc>
      </w:tr>
      <w:tr w:rsidR="00F346F5" w:rsidRPr="00F346F5" w14:paraId="32999C5F" w14:textId="77777777" w:rsidTr="00404EFE">
        <w:trPr>
          <w:trHeight w:val="263"/>
        </w:trPr>
        <w:tc>
          <w:tcPr>
            <w:tcW w:w="2340" w:type="dxa"/>
          </w:tcPr>
          <w:p w14:paraId="26FBC0FD" w14:textId="6707B7DE" w:rsidR="0044042A" w:rsidRPr="00F346F5" w:rsidRDefault="0044042A" w:rsidP="00BA5A7A">
            <w:r w:rsidRPr="00F346F5">
              <w:lastRenderedPageBreak/>
              <w:t>10.1212/WNL.0b013e3181c04654</w:t>
            </w:r>
          </w:p>
        </w:tc>
        <w:tc>
          <w:tcPr>
            <w:tcW w:w="630" w:type="dxa"/>
          </w:tcPr>
          <w:p w14:paraId="7B3F5B2C" w14:textId="7DA055C3" w:rsidR="0044042A" w:rsidRPr="00F346F5" w:rsidRDefault="0044042A" w:rsidP="00BA5A7A">
            <w:r w:rsidRPr="00F346F5">
              <w:t>1</w:t>
            </w:r>
          </w:p>
        </w:tc>
        <w:tc>
          <w:tcPr>
            <w:tcW w:w="1350" w:type="dxa"/>
          </w:tcPr>
          <w:p w14:paraId="3AA24784" w14:textId="01660C45" w:rsidR="0044042A" w:rsidRPr="00F346F5" w:rsidRDefault="0044042A" w:rsidP="00BA5A7A">
            <w:proofErr w:type="spellStart"/>
            <w:r w:rsidRPr="00F346F5">
              <w:t>Stroke</w:t>
            </w:r>
            <w:proofErr w:type="spellEnd"/>
          </w:p>
        </w:tc>
        <w:tc>
          <w:tcPr>
            <w:tcW w:w="1170" w:type="dxa"/>
          </w:tcPr>
          <w:p w14:paraId="66A54471" w14:textId="71D7F736" w:rsidR="0044042A" w:rsidRPr="00F346F5" w:rsidRDefault="0044042A" w:rsidP="00BA5A7A">
            <w:r w:rsidRPr="00F346F5">
              <w:t>N</w:t>
            </w:r>
          </w:p>
        </w:tc>
        <w:tc>
          <w:tcPr>
            <w:tcW w:w="1260" w:type="dxa"/>
          </w:tcPr>
          <w:p w14:paraId="6D3F9251" w14:textId="303153C7" w:rsidR="0044042A" w:rsidRPr="00F346F5" w:rsidRDefault="0044042A" w:rsidP="00BA5A7A">
            <w:r w:rsidRPr="00F346F5">
              <w:t>Y</w:t>
            </w:r>
          </w:p>
        </w:tc>
        <w:tc>
          <w:tcPr>
            <w:tcW w:w="1440" w:type="dxa"/>
          </w:tcPr>
          <w:p w14:paraId="3ADD2383" w14:textId="7CD973FF" w:rsidR="0044042A" w:rsidRPr="00F346F5" w:rsidRDefault="0044042A" w:rsidP="00BA5A7A">
            <w:r w:rsidRPr="00F346F5">
              <w:t>R</w:t>
            </w:r>
          </w:p>
        </w:tc>
        <w:tc>
          <w:tcPr>
            <w:tcW w:w="900" w:type="dxa"/>
          </w:tcPr>
          <w:p w14:paraId="50A83C9E" w14:textId="7154968B" w:rsidR="0044042A" w:rsidRPr="00F346F5" w:rsidRDefault="0044042A" w:rsidP="00BA5A7A">
            <w:r w:rsidRPr="00F346F5">
              <w:t>45</w:t>
            </w:r>
          </w:p>
        </w:tc>
      </w:tr>
      <w:tr w:rsidR="00F346F5" w:rsidRPr="00F346F5" w14:paraId="5334213E" w14:textId="77777777" w:rsidTr="00404EFE">
        <w:trPr>
          <w:trHeight w:val="263"/>
        </w:trPr>
        <w:tc>
          <w:tcPr>
            <w:tcW w:w="2340" w:type="dxa"/>
            <w:tcBorders>
              <w:bottom w:val="nil"/>
            </w:tcBorders>
          </w:tcPr>
          <w:p w14:paraId="27575251" w14:textId="51C95928" w:rsidR="0044042A" w:rsidRPr="00F346F5" w:rsidRDefault="0044042A" w:rsidP="00BA5A7A">
            <w:r w:rsidRPr="00F346F5">
              <w:t>10.1007/s00415-011-6263-y</w:t>
            </w:r>
          </w:p>
        </w:tc>
        <w:tc>
          <w:tcPr>
            <w:tcW w:w="630" w:type="dxa"/>
            <w:tcBorders>
              <w:bottom w:val="nil"/>
            </w:tcBorders>
          </w:tcPr>
          <w:p w14:paraId="4BF99A05" w14:textId="0B071FE4" w:rsidR="0044042A" w:rsidRPr="00F346F5" w:rsidRDefault="0044042A" w:rsidP="00BA5A7A">
            <w:r w:rsidRPr="00F346F5">
              <w:t>1</w:t>
            </w:r>
          </w:p>
        </w:tc>
        <w:tc>
          <w:tcPr>
            <w:tcW w:w="1350" w:type="dxa"/>
            <w:tcBorders>
              <w:bottom w:val="nil"/>
            </w:tcBorders>
          </w:tcPr>
          <w:p w14:paraId="7123FE5D" w14:textId="0E98152D" w:rsidR="0044042A" w:rsidRPr="00F346F5" w:rsidRDefault="0044042A" w:rsidP="00BA5A7A">
            <w:proofErr w:type="spellStart"/>
            <w:r w:rsidRPr="00F346F5">
              <w:t>Stroke</w:t>
            </w:r>
            <w:proofErr w:type="spellEnd"/>
          </w:p>
        </w:tc>
        <w:tc>
          <w:tcPr>
            <w:tcW w:w="1170" w:type="dxa"/>
            <w:tcBorders>
              <w:bottom w:val="nil"/>
            </w:tcBorders>
          </w:tcPr>
          <w:p w14:paraId="736569FE" w14:textId="66C0ADA5" w:rsidR="0044042A" w:rsidRPr="00F346F5" w:rsidRDefault="0044042A" w:rsidP="00BA5A7A">
            <w:r w:rsidRPr="00F346F5">
              <w:t>N</w:t>
            </w:r>
          </w:p>
        </w:tc>
        <w:tc>
          <w:tcPr>
            <w:tcW w:w="1260" w:type="dxa"/>
            <w:tcBorders>
              <w:bottom w:val="nil"/>
            </w:tcBorders>
          </w:tcPr>
          <w:p w14:paraId="14A02E5C" w14:textId="0EBD62A3" w:rsidR="0044042A" w:rsidRPr="00F346F5" w:rsidRDefault="0044042A" w:rsidP="00BA5A7A">
            <w:r w:rsidRPr="00F346F5">
              <w:t>Y</w:t>
            </w:r>
          </w:p>
        </w:tc>
        <w:tc>
          <w:tcPr>
            <w:tcW w:w="1440" w:type="dxa"/>
            <w:tcBorders>
              <w:bottom w:val="nil"/>
            </w:tcBorders>
          </w:tcPr>
          <w:p w14:paraId="601F4747" w14:textId="7E641377" w:rsidR="0044042A" w:rsidRPr="00F346F5" w:rsidRDefault="0044042A" w:rsidP="00BA5A7A">
            <w:r w:rsidRPr="00F346F5">
              <w:t>L</w:t>
            </w:r>
          </w:p>
        </w:tc>
        <w:tc>
          <w:tcPr>
            <w:tcW w:w="900" w:type="dxa"/>
            <w:tcBorders>
              <w:bottom w:val="nil"/>
            </w:tcBorders>
          </w:tcPr>
          <w:p w14:paraId="2AFE500D" w14:textId="563DAC6A" w:rsidR="0044042A" w:rsidRPr="00F346F5" w:rsidRDefault="0044042A" w:rsidP="00BA5A7A">
            <w:r w:rsidRPr="00F346F5">
              <w:t>62</w:t>
            </w:r>
          </w:p>
        </w:tc>
      </w:tr>
      <w:tr w:rsidR="00F346F5" w:rsidRPr="00F346F5" w14:paraId="6BE468CC" w14:textId="77777777" w:rsidTr="00404EFE">
        <w:trPr>
          <w:trHeight w:val="390"/>
        </w:trPr>
        <w:tc>
          <w:tcPr>
            <w:tcW w:w="2340" w:type="dxa"/>
            <w:tcBorders>
              <w:top w:val="nil"/>
              <w:bottom w:val="nil"/>
            </w:tcBorders>
          </w:tcPr>
          <w:p w14:paraId="52B5F978" w14:textId="77777777" w:rsidR="0044042A" w:rsidRPr="00F346F5" w:rsidRDefault="0044042A" w:rsidP="00BA5A7A">
            <w:r w:rsidRPr="00F346F5">
              <w:t>10.1159/000078601</w:t>
            </w:r>
          </w:p>
          <w:p w14:paraId="19DFEDFF" w14:textId="67A57CEA" w:rsidR="0044042A" w:rsidRPr="00F346F5" w:rsidRDefault="0044042A" w:rsidP="00BA5A7A"/>
        </w:tc>
        <w:tc>
          <w:tcPr>
            <w:tcW w:w="630" w:type="dxa"/>
            <w:tcBorders>
              <w:top w:val="nil"/>
              <w:bottom w:val="nil"/>
            </w:tcBorders>
          </w:tcPr>
          <w:p w14:paraId="33901E58" w14:textId="2B5F1FA8" w:rsidR="0044042A" w:rsidRPr="00F346F5" w:rsidRDefault="0044042A" w:rsidP="00BA5A7A">
            <w:r w:rsidRPr="00F346F5">
              <w:t>1</w:t>
            </w:r>
          </w:p>
        </w:tc>
        <w:tc>
          <w:tcPr>
            <w:tcW w:w="1350" w:type="dxa"/>
            <w:tcBorders>
              <w:top w:val="nil"/>
              <w:bottom w:val="nil"/>
            </w:tcBorders>
          </w:tcPr>
          <w:p w14:paraId="6B2688C6" w14:textId="389584AC" w:rsidR="0044042A" w:rsidRPr="00F346F5" w:rsidRDefault="0044042A" w:rsidP="00BA5A7A">
            <w:proofErr w:type="spellStart"/>
            <w:r w:rsidRPr="00F346F5">
              <w:t>Stroke</w:t>
            </w:r>
            <w:proofErr w:type="spellEnd"/>
          </w:p>
        </w:tc>
        <w:tc>
          <w:tcPr>
            <w:tcW w:w="1170" w:type="dxa"/>
            <w:tcBorders>
              <w:top w:val="nil"/>
              <w:bottom w:val="nil"/>
            </w:tcBorders>
          </w:tcPr>
          <w:p w14:paraId="23460016" w14:textId="30DE8CF0" w:rsidR="0044042A" w:rsidRPr="00F346F5" w:rsidRDefault="0044042A" w:rsidP="00BA5A7A">
            <w:r w:rsidRPr="00F346F5">
              <w:t>N</w:t>
            </w:r>
          </w:p>
        </w:tc>
        <w:tc>
          <w:tcPr>
            <w:tcW w:w="1260" w:type="dxa"/>
            <w:tcBorders>
              <w:top w:val="nil"/>
              <w:bottom w:val="nil"/>
            </w:tcBorders>
          </w:tcPr>
          <w:p w14:paraId="4F7E004B" w14:textId="5791FDA0" w:rsidR="0044042A" w:rsidRPr="00F346F5" w:rsidRDefault="0044042A" w:rsidP="00BA5A7A">
            <w:r w:rsidRPr="00F346F5">
              <w:t>Y</w:t>
            </w:r>
          </w:p>
        </w:tc>
        <w:tc>
          <w:tcPr>
            <w:tcW w:w="1440" w:type="dxa"/>
            <w:tcBorders>
              <w:top w:val="nil"/>
              <w:bottom w:val="nil"/>
            </w:tcBorders>
          </w:tcPr>
          <w:p w14:paraId="2FDE0ED8" w14:textId="3AAF0884" w:rsidR="0044042A" w:rsidRPr="00F346F5" w:rsidRDefault="0044042A" w:rsidP="00BA5A7A">
            <w:r w:rsidRPr="00F346F5">
              <w:t>R</w:t>
            </w:r>
          </w:p>
        </w:tc>
        <w:tc>
          <w:tcPr>
            <w:tcW w:w="900" w:type="dxa"/>
            <w:tcBorders>
              <w:top w:val="nil"/>
              <w:bottom w:val="nil"/>
            </w:tcBorders>
          </w:tcPr>
          <w:p w14:paraId="74EC46E3" w14:textId="11A8A946" w:rsidR="0044042A" w:rsidRPr="00F346F5" w:rsidRDefault="0044042A" w:rsidP="00BA5A7A">
            <w:r w:rsidRPr="00F346F5">
              <w:t>69</w:t>
            </w:r>
          </w:p>
        </w:tc>
      </w:tr>
    </w:tbl>
    <w:p w14:paraId="217817EE" w14:textId="77777777" w:rsidR="007C253A" w:rsidRPr="00F346F5" w:rsidRDefault="007C253A" w:rsidP="007C253A">
      <w:pPr>
        <w:pStyle w:val="berschrift2"/>
        <w:rPr>
          <w:lang w:val="en-US"/>
        </w:rPr>
      </w:pPr>
      <w:r w:rsidRPr="00F346F5">
        <w:rPr>
          <w:lang w:val="en-US"/>
        </w:rPr>
        <w:t>Supplementary methods</w:t>
      </w:r>
    </w:p>
    <w:p w14:paraId="173AD2CA" w14:textId="77777777" w:rsidR="007C253A" w:rsidRPr="00F346F5" w:rsidRDefault="007C253A" w:rsidP="007C253A">
      <w:pPr>
        <w:pStyle w:val="berschrift3"/>
        <w:rPr>
          <w:color w:val="auto"/>
          <w:lang w:val="en-US"/>
        </w:rPr>
      </w:pPr>
      <w:r w:rsidRPr="00F346F5">
        <w:rPr>
          <w:color w:val="auto"/>
          <w:lang w:val="en-US"/>
        </w:rPr>
        <w:t>Literature search strategy</w:t>
      </w:r>
    </w:p>
    <w:p w14:paraId="46B5543E" w14:textId="7B384D13" w:rsidR="007C253A" w:rsidRPr="00F346F5" w:rsidRDefault="007C253A" w:rsidP="007C253A">
      <w:pPr>
        <w:rPr>
          <w:lang w:val="en-US"/>
        </w:rPr>
      </w:pPr>
      <w:r w:rsidRPr="00F346F5">
        <w:rPr>
          <w:lang w:val="en-US"/>
        </w:rPr>
        <w:t>PubMed was systematically screened</w:t>
      </w:r>
      <w:r w:rsidR="008C1394" w:rsidRPr="00F346F5">
        <w:rPr>
          <w:lang w:val="en-US"/>
        </w:rPr>
        <w:t xml:space="preserve"> </w:t>
      </w:r>
      <w:r w:rsidR="000256EE" w:rsidRPr="00F346F5">
        <w:rPr>
          <w:lang w:val="en-US"/>
        </w:rPr>
        <w:t>throughout</w:t>
      </w:r>
      <w:r w:rsidR="008C1394" w:rsidRPr="00F346F5">
        <w:rPr>
          <w:lang w:val="en-US"/>
        </w:rPr>
        <w:t xml:space="preserve"> 2020</w:t>
      </w:r>
      <w:r w:rsidRPr="00F346F5">
        <w:rPr>
          <w:lang w:val="en-US"/>
        </w:rPr>
        <w:t xml:space="preserve"> for cases of dorsal midbrain syndrome reported in English or German language using the search terms (“dorsal midbrain syndrome” OR “Parinaud syndrome” OR “Koerber-Salus-</w:t>
      </w:r>
      <w:proofErr w:type="spellStart"/>
      <w:r w:rsidRPr="00F346F5">
        <w:rPr>
          <w:lang w:val="en-US"/>
        </w:rPr>
        <w:t>Elschnig</w:t>
      </w:r>
      <w:proofErr w:type="spellEnd"/>
      <w:r w:rsidRPr="00F346F5">
        <w:rPr>
          <w:lang w:val="en-US"/>
        </w:rPr>
        <w:t xml:space="preserve"> syndrome” OR “vertical gaze palsy” OR “vertical saccade palsy” OR “</w:t>
      </w:r>
      <w:proofErr w:type="spellStart"/>
      <w:r w:rsidRPr="00F346F5">
        <w:rPr>
          <w:lang w:val="en-US"/>
        </w:rPr>
        <w:t>upgaze</w:t>
      </w:r>
      <w:proofErr w:type="spellEnd"/>
      <w:r w:rsidRPr="00F346F5">
        <w:rPr>
          <w:lang w:val="en-US"/>
        </w:rPr>
        <w:t xml:space="preserve"> palsy” OR “convergence retraction nystagmus” OR “convergence-retraction” OR “convergence nystagmus” OR “retraction nystagmus”) AND (stroke OR infarct* OR hemorrhage OR tumor OR lesion) AND (MRI OR CT OR neuroimaging)</w:t>
      </w:r>
      <w:r w:rsidR="008C1394" w:rsidRPr="00F346F5">
        <w:rPr>
          <w:lang w:val="en-US"/>
        </w:rPr>
        <w:t xml:space="preserve"> AND (case OR case report). R</w:t>
      </w:r>
      <w:r w:rsidRPr="00F346F5">
        <w:rPr>
          <w:lang w:val="en-US"/>
        </w:rPr>
        <w:t xml:space="preserve">eference lists of </w:t>
      </w:r>
      <w:r w:rsidR="008C1394" w:rsidRPr="00F346F5">
        <w:rPr>
          <w:lang w:val="en-US"/>
        </w:rPr>
        <w:t xml:space="preserve">identified </w:t>
      </w:r>
      <w:r w:rsidRPr="00F346F5">
        <w:rPr>
          <w:lang w:val="en-US"/>
        </w:rPr>
        <w:t xml:space="preserve">articles were screened for relevant papers missed by the initial search strategy. </w:t>
      </w:r>
      <w:r w:rsidR="008C1394" w:rsidRPr="00F346F5">
        <w:rPr>
          <w:lang w:val="en-US"/>
        </w:rPr>
        <w:t>A</w:t>
      </w:r>
      <w:r w:rsidRPr="00F346F5">
        <w:rPr>
          <w:lang w:val="en-US"/>
        </w:rPr>
        <w:t xml:space="preserve"> total of 150 studies were identified for further screening. </w:t>
      </w:r>
    </w:p>
    <w:p w14:paraId="356DA597" w14:textId="77777777" w:rsidR="007C253A" w:rsidRPr="00F346F5" w:rsidRDefault="007C253A" w:rsidP="007C253A">
      <w:pPr>
        <w:rPr>
          <w:lang w:val="en-US"/>
        </w:rPr>
      </w:pPr>
    </w:p>
    <w:p w14:paraId="617AC5AB" w14:textId="23A3EC5E" w:rsidR="008C1394" w:rsidRPr="00F346F5" w:rsidRDefault="007C253A" w:rsidP="007C253A">
      <w:pPr>
        <w:rPr>
          <w:lang w:val="en-US"/>
        </w:rPr>
      </w:pPr>
      <w:r w:rsidRPr="00F346F5">
        <w:rPr>
          <w:lang w:val="en-US"/>
        </w:rPr>
        <w:t xml:space="preserve">Inclusion criteria were as follows: (1) acuity of oculomotor findings, defined as their presence of less than 30 days, (2) report and/or photos and/or videos and/or </w:t>
      </w:r>
      <w:proofErr w:type="spellStart"/>
      <w:r w:rsidRPr="00F346F5">
        <w:rPr>
          <w:lang w:val="en-US"/>
        </w:rPr>
        <w:t>apparative</w:t>
      </w:r>
      <w:proofErr w:type="spellEnd"/>
      <w:r w:rsidRPr="00F346F5">
        <w:rPr>
          <w:lang w:val="en-US"/>
        </w:rPr>
        <w:t xml:space="preserve"> oculography of a sufficiently detailed neuroophthalmological assessment, covering at least evaluation of </w:t>
      </w:r>
      <w:proofErr w:type="spellStart"/>
      <w:r w:rsidRPr="00F346F5">
        <w:rPr>
          <w:lang w:val="en-US"/>
        </w:rPr>
        <w:t>phorias</w:t>
      </w:r>
      <w:proofErr w:type="spellEnd"/>
      <w:r w:rsidRPr="00F346F5">
        <w:rPr>
          <w:lang w:val="en-US"/>
        </w:rPr>
        <w:t>/ tropias, smooth pursuit, saccades and nystagmus in both horizontal and vertical planes, respectively, (3) evidence of causative focal brain damage with at least one published structural image (CT or MRI or illustration thereof) with (a) a quality high enough to allow for tracing onto a standardized brain image template and (b) sufficient contrast to clearly delineate lesion boundaries and (4), case report or case series format. Applying these inclusion criteria prevented inclusion of lesions with ill-defined boundaries (e. g.</w:t>
      </w:r>
      <w:r w:rsidRPr="00F346F5">
        <w:rPr>
          <w:lang w:val="en-US"/>
        </w:rPr>
        <w:fldChar w:fldCharType="begin"/>
      </w:r>
      <w:r w:rsidR="00091EF6" w:rsidRPr="00F346F5">
        <w:rPr>
          <w:lang w:val="en-US"/>
        </w:rPr>
        <w:instrText xml:space="preserve"> ADDIN ZOTERO_ITEM CSL_CITATION {"citationID":"4zUMJkoe","properties":{"formattedCitation":"\\super 19,20\\nosupersub{}","plainCitation":"19,20","noteIndex":0},"citationItems":[{"id":1054,"uris":["http://zotero.org/users/8302469/items/5T9LZXV6"],"itemData":{"id":1054,"type":"article-journal","abstract":"A 28-year-old man had experienced binocular diplopia for the last 2 months. Around the same time, he noticed mostly nocturnal polyuria and polydipsia and eventually was diagnosed with diabetes insipidus. Extraocular motility testing demonstrated jerky convergence movements on an attempted upgaze and mild lid retraction (video 1). Urgent MRI of the brain revealed a large mass in the dorsal midbrain region, which was also compressing the hypothalamus (figure). The lesion was biopsied and a diagnosis of primary intracranial germinoma arising from pineal tissue was made. Treatment with low-dose radiotherapy commenced. Characteristic clinical features of convergence retraction nystagmus in this case allowed rapid localization of the lesion, its diagnosis, and eventually treatment.1","container-title":"Neurology","DOI":"10.1212/WNL.0000000000009481","ISSN":"0028-3878, 1526-632X","issue":"21","language":"en","license":"© 2020 American Academy of Neurology","note":"publisher: Wolters Kluwer Health, Inc. on behalf of the American Academy of Neurology\nsection: Resident &amp;amp; Fellow Section\nPMID: 32366535","page":"e2285-e2286","source":"n.neurology.org","title":"Teaching Video NeuroImages: Convergence retraction nystagmus due to compressive lesion of the dorsal midbrain","title-short":"Teaching Video NeuroImages","volume":"94","author":[{"family":"Margolin","given":"Edward"},{"family":"Emami","given":"Seema"}],"issued":{"date-parts":[["2020",5,26]]}},"label":"page"},{"id":3086,"uris":["http://zotero.org/users/8302469/items/SHN8JYEX"],"itemData":{"id":3086,"type":"article-journal","abstract":"Six cases of Parinaud's syndrome, with downward (Cases 1, 2), upward (Cases 3, 4) and both downward and upward gaze paralysis (cases 5, 6) are reported. Four cases (Cases 1, 2, 3, 5) were studied anatomically using serial sections of the brain and 3 cases (Cases, 1, 4, 6) analysed electro-oculographically. In all the cases there were rather small vascular lesions in the mesodiencephalic region, sparing the oculomotor nuclei. Since the rostral interstitial nuclei of the medial longitudinal fasciculus (riMLF), located above the oculomotor nuclei, contain the final relays producing all vertical saccades, it is suggested that the different aspects of Parinaud's syndrome may result from damage to their cells or to their excitatory efferent tracts, or even to their afferent pathways. Downgaze paralysis results from bilateral lesions involving the regions located just caudal, medial and dorsal to the upper poles of the red nuclei. The critical area is probably related to the mediocaudal part of the riMLF, the lateral portion of which appears to be spared. These anatomical data, combined with the clinical observation that most downward eye movements (except slow reflex movements) are affected in the case with such paralysis, lead us to propose that it is the riMLF efferent tracts mediating downgaze and projecting on to the oculomotor nuclei that are principally damaged by the lesions. Upgaze paralysis results from unilateral lesions in or near the posterior commissure. The clinical data allow us to propose that it is also the riMLF efferent tracts, mediating upgaze, that are damaged in such cases. consequently these tracts, probably originating from the dorsolateral part of the riMLF, would decussate through the posterior commissure before they reach the oculomotor nuclei. Combined downgaze and upgaze paralysis results from bilateral lesions involving the region related to the whole riMLF on both sides. The principal conclusion is that the riMLF efferent tracts mediating upward and downward gaze have clearly separate courses in the immediate premotor structures.","container-title":"Brain: A Journal of Neurology","DOI":"10.1093/brain/105.4.667","ISSN":"0006-8950","journalAbbreviation":"Brain","language":"eng","note":"PMID: 7139250","page":"667-696","source":"PubMed","title":"Parinaud's syndrome: electro-oculographic and anatomical analyses of six vascular cases with deductions about vertical gaze organization in the premotor structures","title-short":"Parinaud's syndrome","volume":"105 (Pt 4)","author":[{"family":"Pierrot-Deseilligny","given":"C. H."},{"family":"Chain","given":"F."},{"family":"Gray","given":"F."},{"family":"Serdaru","given":"M."},{"family":"Escourolle","given":"R."},{"family":"Lhermitte","given":"F."}],"issued":{"date-parts":[["1982",12]]}}}],"schema":"https://github.com/citation-style-language/schema/raw/master/csl-citation.json"} </w:instrText>
      </w:r>
      <w:r w:rsidRPr="00F346F5">
        <w:rPr>
          <w:lang w:val="en-US"/>
        </w:rPr>
        <w:fldChar w:fldCharType="separate"/>
      </w:r>
      <w:r w:rsidR="00091EF6" w:rsidRPr="00F346F5">
        <w:rPr>
          <w:rFonts w:cs="Calibri"/>
          <w:vertAlign w:val="superscript"/>
          <w:lang w:val="en-US"/>
        </w:rPr>
        <w:t>19,20</w:t>
      </w:r>
      <w:r w:rsidRPr="00F346F5">
        <w:rPr>
          <w:lang w:val="en-US"/>
        </w:rPr>
        <w:fldChar w:fldCharType="end"/>
      </w:r>
      <w:r w:rsidRPr="00F346F5">
        <w:rPr>
          <w:lang w:val="en-US"/>
        </w:rPr>
        <w:t>), which could generally reduce specificity of lesion-behavior relationships</w:t>
      </w:r>
      <w:r w:rsidRPr="00F346F5">
        <w:rPr>
          <w:lang w:val="en-US"/>
        </w:rPr>
        <w:fldChar w:fldCharType="begin"/>
      </w:r>
      <w:r w:rsidR="00091EF6" w:rsidRPr="00F346F5">
        <w:rPr>
          <w:lang w:val="en-US"/>
        </w:rPr>
        <w:instrText xml:space="preserve"> ADDIN ZOTERO_ITEM CSL_CITATION {"citationID":"ZemPDScN","properties":{"formattedCitation":"\\super 21\\nosupersub{}","plainCitation":"21","noteIndex":0},"citationItems":[{"id":1051,"uris":["http://zotero.org/users/8302469/items/2FGBISSS"],"itemData":{"id":1051,"type":"article-journal","abstract":"Lesion-behaviour mapping is an influential and popular approach to anatomically localise cognitive brain functions in the human brain. Multiple considerations, ranging from patient selection, assessment of lesion location and patient behaviour, spatial normalisation, statistical testing, to the anatomical interpretation of obtained results, are necessary to optimize a lesion-behaviour mapping study and arrive at meaningful conclusions. Here, we provide a hitchhiker's guide, giving practical guidelines and references for each step of the typical lesion-behaviour mapping study pipeline.","collection-title":"Special Issue: Lesions and Brain Mapping","container-title":"Neuropsychologia","DOI":"10.1016/j.neuropsychologia.2017.10.021","ISSN":"0028-3932","journalAbbreviation":"Neuropsychologia","language":"en","page":"5-16","source":"ScienceDirect","title":"A hitchhiker's guide to lesion-behaviour mapping","volume":"115","author":[{"family":"Haan","given":"Bianca","non-dropping-particle":"de"},{"family":"Karnath","given":"Hans-Otto"}],"issued":{"date-parts":[["2018",7,1]]}}}],"schema":"https://github.com/citation-style-language/schema/raw/master/csl-citation.json"} </w:instrText>
      </w:r>
      <w:r w:rsidRPr="00F346F5">
        <w:rPr>
          <w:lang w:val="en-US"/>
        </w:rPr>
        <w:fldChar w:fldCharType="separate"/>
      </w:r>
      <w:r w:rsidR="00091EF6" w:rsidRPr="00F346F5">
        <w:rPr>
          <w:rFonts w:cs="Calibri"/>
          <w:vertAlign w:val="superscript"/>
          <w:lang w:val="en-US"/>
        </w:rPr>
        <w:t>21</w:t>
      </w:r>
      <w:r w:rsidRPr="00F346F5">
        <w:rPr>
          <w:lang w:val="en-US"/>
        </w:rPr>
        <w:fldChar w:fldCharType="end"/>
      </w:r>
      <w:r w:rsidRPr="00F346F5">
        <w:rPr>
          <w:lang w:val="en-US"/>
        </w:rPr>
        <w:t xml:space="preserve"> especially in subcortical areas, where functionally divergent nuclei oftentimes lie in close proximity of each other. Also, lesions detected with delay, e. g. in the setting of chronically progressing oculomotor disorders (e. g.</w:t>
      </w:r>
      <w:r w:rsidRPr="00F346F5">
        <w:rPr>
          <w:lang w:val="en-US"/>
        </w:rPr>
        <w:fldChar w:fldCharType="begin"/>
      </w:r>
      <w:r w:rsidR="00091EF6" w:rsidRPr="00F346F5">
        <w:rPr>
          <w:lang w:val="en-US"/>
        </w:rPr>
        <w:instrText xml:space="preserve"> ADDIN ZOTERO_ITEM CSL_CITATION {"citationID":"rIVbWOhA","properties":{"formattedCitation":"\\super 22\\nosupersub{}","plainCitation":"22","noteIndex":0},"citationItems":[{"id":1053,"uris":["http://zotero.org/users/8302469/items/73PUQG8K"],"itemData":{"id":1053,"type":"article-journal","abstract":"A 21-year-old man with a 5-month history of diplopia caused by isolated vertical ocular misalignment had normal laboratory studies, including brain magnetic resonance imaging (MRI). Eight months after the onset of diplopia, he reported dry mouth, polydipsia, polyuria, and absent sweating. Examination now disclosed light-near dissociation of the pupillary responses, convergence-retraction nystagmus, and upgaze palsy. MRI revealed enhancing suprasellar and pretectal masses presumed to be germinomas. Two years after brain irradiation and systemic chemotherapy, no lesions are apparent on MRI and hypothalamic dysfunction has partially resolved. In a young patient with isolated vertical diplopia and normal brain imaging, one should consider an early pretectal syndrome and inquire after manifestations of hypothalamic dysfunction.","container-title":"Journal of Neuro-Ophthalmology: The Official Journal of the North American Neuro-Ophthalmology Society","DOI":"10.1097/01.wno.0000165314.44815.f1","ISSN":"1070-8022","issue":"2","journalAbbreviation":"J Neuroophthalmol","language":"eng","note":"PMID: 15937432","page":"105-108","source":"PubMed","title":"Isolated vertical diplopia as the initial manifestation of presumed pretectal and anterior hypothalamic germinomas","volume":"25","author":[{"family":"Moon","given":"So Young"},{"family":"Kim","given":"Ji Soo"},{"family":"Choi","given":"Kwang-Dong"},{"family":"Park","given":"Seong-Ho"},{"family":"Hwang","given":"Jeong Min"},{"family":"Park","given":"Minsoo"}],"issued":{"date-parts":[["2005",6]]}},"label":"page"}],"schema":"https://github.com/citation-style-language/schema/raw/master/csl-citation.json"} </w:instrText>
      </w:r>
      <w:r w:rsidRPr="00F346F5">
        <w:rPr>
          <w:lang w:val="en-US"/>
        </w:rPr>
        <w:fldChar w:fldCharType="separate"/>
      </w:r>
      <w:r w:rsidR="00091EF6" w:rsidRPr="00F346F5">
        <w:rPr>
          <w:rFonts w:cs="Calibri"/>
          <w:vertAlign w:val="superscript"/>
          <w:lang w:val="en-US"/>
        </w:rPr>
        <w:t>22</w:t>
      </w:r>
      <w:r w:rsidRPr="00F346F5">
        <w:rPr>
          <w:lang w:val="en-US"/>
        </w:rPr>
        <w:fldChar w:fldCharType="end"/>
      </w:r>
      <w:r w:rsidRPr="00F346F5">
        <w:rPr>
          <w:lang w:val="en-US"/>
        </w:rPr>
        <w:t>), were not included, since symptoms may partially be attributed to reorganization of neural circuit architecture, a process that potentially violates basic assumptions of lesion symptom or network mapping</w:t>
      </w:r>
      <w:r w:rsidRPr="00F346F5">
        <w:rPr>
          <w:lang w:val="en-US"/>
        </w:rPr>
        <w:fldChar w:fldCharType="begin"/>
      </w:r>
      <w:r w:rsidR="00091EF6" w:rsidRPr="00F346F5">
        <w:rPr>
          <w:lang w:val="en-US"/>
        </w:rPr>
        <w:instrText xml:space="preserve"> ADDIN ZOTERO_ITEM CSL_CITATION {"citationID":"6vBk79nq","properties":{"formattedCitation":"\\super 23,24\\nosupersub{}","plainCitation":"23,24","noteIndex":0},"citationItems":[{"id":1052,"uris":["http://zotero.org/users/8302469/items/CJNYCDP9"],"itemData":{"id":1052,"type":"article-journal","abstract":"Lesion network mapping is a neuroimaging technique that explores the network of regions functionally connected to lesions causing a common syndrome. The technique uses resting state functional connectivity from large databases of healthy individuals, i.e., connectomes, and has allowed for important insight into the potential network mechanisms underlying several neuropsychiatric disorders. However, concerns regarding reproducibility have arisen, that may be due to the use of different connectomes, with variable MRI acquisition parameters and preprocessing methods. Here, we tested the impact of using different connectomes on the results of lesion network mapping for mania. We found results were reliable and consistent independent of the connectome used.","container-title":"Brain Structure and Function","DOI":"10.1007/s00429-022-02508-8","ISSN":"1863-2661","journalAbbreviation":"Brain Struct Funct","language":"en","source":"Springer Link","title":"Lesion network mapping of mania using different normative connectomes","URL":"https://doi.org/10.1007/s00429-022-02508-8","author":[{"family":"Cotovio","given":"Gonçalo"},{"family":"Faro Viana","given":"Francisco"},{"family":"Fox","given":"Michael D."},{"family":"Oliveira-Maia","given":"Albino J."}],"accessed":{"date-parts":[["2022",9,19]]},"issued":{"date-parts":[["2022",5,16]]}}},{"id":1127,"uris":["http://zotero.org/users/8302469/items/8AM7NNIF"],"itemData":{"id":1127,"type":"article-journal","abstract":"Background: Voxel-wise lesion-symptom mapping (VLSM) is a statistical technique to infer the structure-function relationship in patients with cerebral strokes. Previous VLSM research suggests that it is important to adjust for various confounders such as lesion size to minimize the inflation of true effects. The aim of this work is to investigate the regional impact of covariates on true effects in VLSM.Methods: A total of 222 follow-up datasets of acute ischemic stroke patients with known NIH Stroke Scale (NIHSS) score at 48-h post-stroke were available for this study. Patient age, lesion volume, and follow-up imaging time were tested for multicollinearity using variance inflation factor analysis and used as covariates in VLSM analyses. Covariate importance maps were computed from the VLSM results by standardizing the beta coefficients of general linear models.Results: Covariates were found to have distinct regional importance with respect to lesion eloquence in the brain. Age has a relatively higher importance in the superior temporal gyrus, inferior parietal lobule, and in the pre- and post-central gyri. Volume explains more variability in the opercular area of the insula, inferior frontal gyrus, and caudate. Follow-up imaging time accounts for most of the variance in the globus pallidus, ventromedial- and dorsolateral putamen, dorsal caudate, pre-motor thalamus, and the dorsal insula.Conclusions: This is the first study investigating and revealing distinctive regional patterns of importance for covariates typically used in VLSM. These covariate importance maps can improve our understanding of the lesion-deficit relationships in patients and could prove valuable for patient-specific treatment and rehabilitation planning.","container-title":"Frontiers in Neurology","ISSN":"1664-2295","source":"Frontiers","title":"The Impact of Covariates in Voxel-Wise Lesion-Symptom Mapping","URL":"https://www.frontiersin.org/articles/10.3389/fneur.2020.00854","volume":"11","author":[{"family":"Rajashekar","given":"Deepthi"},{"family":"Wilms","given":"Matthias"},{"family":"Hecker","given":"Kent G."},{"family":"Hill","given":"Michael D."},{"family":"Dukelow","given":"Sean"},{"family":"Fiehler","given":"Jens"},{"family":"Forkert","given":"Nils D."}],"accessed":{"date-parts":[["2022",9,21]]},"issued":{"date-parts":[["2020"]]}}}],"schema":"https://github.com/citation-style-language/schema/raw/master/csl-citation.json"} </w:instrText>
      </w:r>
      <w:r w:rsidRPr="00F346F5">
        <w:rPr>
          <w:lang w:val="en-US"/>
        </w:rPr>
        <w:fldChar w:fldCharType="separate"/>
      </w:r>
      <w:r w:rsidR="00091EF6" w:rsidRPr="00F346F5">
        <w:rPr>
          <w:rFonts w:cs="Calibri"/>
          <w:vertAlign w:val="superscript"/>
          <w:lang w:val="en-US"/>
        </w:rPr>
        <w:t>23,24</w:t>
      </w:r>
      <w:r w:rsidRPr="00F346F5">
        <w:rPr>
          <w:lang w:val="en-US"/>
        </w:rPr>
        <w:fldChar w:fldCharType="end"/>
      </w:r>
      <w:r w:rsidRPr="00F346F5">
        <w:rPr>
          <w:lang w:val="en-US"/>
        </w:rPr>
        <w:t xml:space="preserve">. </w:t>
      </w:r>
    </w:p>
    <w:p w14:paraId="57C33C59" w14:textId="77777777" w:rsidR="008C1394" w:rsidRPr="00F346F5" w:rsidRDefault="008C1394" w:rsidP="007C253A">
      <w:pPr>
        <w:rPr>
          <w:lang w:val="en-US"/>
        </w:rPr>
      </w:pPr>
    </w:p>
    <w:p w14:paraId="4A766E3E" w14:textId="402EE101" w:rsidR="007C253A" w:rsidRPr="00F346F5" w:rsidRDefault="007C253A" w:rsidP="007C253A">
      <w:pPr>
        <w:rPr>
          <w:lang w:val="en-US"/>
        </w:rPr>
      </w:pPr>
      <w:r w:rsidRPr="00F346F5">
        <w:rPr>
          <w:lang w:val="en-US"/>
        </w:rPr>
        <w:t xml:space="preserve">A total of n= 26 cases across 16 studies fulfilled inclusion criteria. From these cases, data was systematically extracted and tabulated. This included basic demographic data (when available), lesion etiology as well as a binary coding of presence of </w:t>
      </w:r>
      <w:r w:rsidRPr="00F346F5">
        <w:rPr>
          <w:i/>
          <w:iCs/>
          <w:lang w:val="en-US"/>
        </w:rPr>
        <w:t>a priori</w:t>
      </w:r>
      <w:r w:rsidRPr="00F346F5">
        <w:rPr>
          <w:lang w:val="en-US"/>
        </w:rPr>
        <w:t xml:space="preserve"> defined oculomotor syndrome dimensions known to be associated with dorsal midbrain syndrome, namely (1) vertical gaze or saccade disorder, (2) convergence nystagmus, (3) other nystagmus, (4) horizontal or vertical ocular misalignment and (5) vestibular symptoms (e. g. ocular tilt reaction, skew deviation). </w:t>
      </w:r>
    </w:p>
    <w:p w14:paraId="3C7018F0" w14:textId="77777777" w:rsidR="007C253A" w:rsidRPr="00F346F5" w:rsidRDefault="007C253A" w:rsidP="007C253A">
      <w:pPr>
        <w:rPr>
          <w:lang w:val="en-US"/>
        </w:rPr>
      </w:pPr>
    </w:p>
    <w:p w14:paraId="337995EA" w14:textId="30CC4C08" w:rsidR="007C253A" w:rsidRPr="00F346F5" w:rsidRDefault="007C253A" w:rsidP="007C253A">
      <w:pPr>
        <w:rPr>
          <w:lang w:val="en-US"/>
        </w:rPr>
      </w:pPr>
      <w:r w:rsidRPr="00F346F5">
        <w:rPr>
          <w:lang w:val="en-US"/>
        </w:rPr>
        <w:lastRenderedPageBreak/>
        <w:t>The outlined systematic search, data extraction and reporting process was conducted independently by two authors (MF and JH), based on the 2020 PRISMA guidelines</w:t>
      </w:r>
      <w:r w:rsidRPr="00F346F5">
        <w:rPr>
          <w:lang w:val="en-US"/>
        </w:rPr>
        <w:fldChar w:fldCharType="begin"/>
      </w:r>
      <w:r w:rsidR="00091EF6" w:rsidRPr="00F346F5">
        <w:rPr>
          <w:lang w:val="en-US"/>
        </w:rPr>
        <w:instrText xml:space="preserve"> ADDIN ZOTERO_ITEM CSL_CITATION {"citationID":"ZAjslZSz","properties":{"formattedCitation":"\\super 25\\nosupersub{}","plainCitation":"25","noteIndex":0},"citationItems":[{"id":1055,"uris":["http://zotero.org/users/8302469/items/5KDXLGWY"],"itemData":{"id":1055,"type":"article-journal","abstract":"&lt;p&gt;The Preferred Reporting Items for Systematic reviews and Meta-Analyses (PRISMA) statement, published in 2009, was designed to help systematic reviewers transparently report why the review was done, what the authors did, and what they found. Over the past decade, advances in systematic review methodology and terminology have necessitated an update to the guideline. The PRISMA 2020 statement replaces the 2009 statement and includes new reporting guidance that reflects advances in methods to identify, select, appraise, and synthesise studies. The structure and presentation of the items have been modified to facilitate implementation. In this article, we present the PRISMA 2020 27-item checklist, an expanded checklist that details reporting recommendations for each item, the PRISMA 2020 abstract checklist, and the revised flow diagrams for original and updated reviews.&lt;/p&gt;","container-title":"BMJ","DOI":"10.1136/bmj.n71","ISSN":"1756-1833","journalAbbreviation":"BMJ","language":"en","license":"© Author(s) (or their employer(s)) 2019. Re-use permitted under CC                 BY. No commercial re-use. See rights and permissions. Published by                 BMJ.. http://creativecommons.org/licenses/by/4.0/This is an Open Access article distributed in accordance with the terms of the Creative Commons Attribution (CC BY 4.0) license, which permits others to distribute, remix, adapt and build upon this work, for commercial use, provided the original work is properly cited. See: http://creativecommons.org/licenses/by/4.0/.","note":"publisher: British Medical Journal Publishing Group\nsection: Research Methods &amp;amp; Reporting\nPMID: 33782057","page":"n71","source":"www.bmj.com","title":"The PRISMA 2020 statement: an updated guideline for reporting systematic reviews","title-short":"The PRISMA 2020 statement","volume":"372","author":[{"family":"Page","given":"Matthew J."},{"family":"McKenzie","given":"Joanne E."},{"family":"Bossuyt","given":"Patrick M."},{"family":"Boutron","given":"Isabelle"},{"family":"Hoffmann","given":"Tammy C."},{"family":"Mulrow","given":"Cynthia D."},{"family":"Shamseer","given":"Larissa"},{"family":"Tetzlaff","given":"Jennifer M."},{"family":"Akl","given":"Elie A."},{"family":"Brennan","given":"Sue E."},{"family":"Chou","given":"Roger"},{"family":"Glanville","given":"Julie"},{"family":"Grimshaw","given":"Jeremy M."},{"family":"Hróbjartsson","given":"Asbjørn"},{"family":"Lalu","given":"Manoj M."},{"family":"Li","given":"Tianjing"},{"family":"Loder","given":"Elizabeth W."},{"family":"Mayo-Wilson","given":"Evan"},{"family":"McDonald","given":"Steve"},{"family":"McGuinness","given":"Luke A."},{"family":"Stewart","given":"Lesley A."},{"family":"Thomas","given":"James"},{"family":"Tricco","given":"Andrea C."},{"family":"Welch","given":"Vivian A."},{"family":"Whiting","given":"Penny"},{"family":"Moher","given":"David"}],"issued":{"date-parts":[["2021",3,29]]}}}],"schema":"https://github.com/citation-style-language/schema/raw/master/csl-citation.json"} </w:instrText>
      </w:r>
      <w:r w:rsidRPr="00F346F5">
        <w:rPr>
          <w:lang w:val="en-US"/>
        </w:rPr>
        <w:fldChar w:fldCharType="separate"/>
      </w:r>
      <w:r w:rsidR="00091EF6" w:rsidRPr="00F346F5">
        <w:rPr>
          <w:rFonts w:cs="Calibri"/>
          <w:vertAlign w:val="superscript"/>
          <w:lang w:val="en-US"/>
        </w:rPr>
        <w:t>25</w:t>
      </w:r>
      <w:r w:rsidRPr="00F346F5">
        <w:rPr>
          <w:lang w:val="en-US"/>
        </w:rPr>
        <w:fldChar w:fldCharType="end"/>
      </w:r>
      <w:r w:rsidRPr="00F346F5">
        <w:rPr>
          <w:lang w:val="en-US"/>
        </w:rPr>
        <w:t xml:space="preserve">. </w:t>
      </w:r>
      <w:r w:rsidR="000256EE" w:rsidRPr="00F346F5">
        <w:rPr>
          <w:lang w:val="en-US"/>
        </w:rPr>
        <w:t>C</w:t>
      </w:r>
      <w:r w:rsidRPr="00F346F5">
        <w:rPr>
          <w:lang w:val="en-US"/>
        </w:rPr>
        <w:t xml:space="preserve">linical documentation for all cases was evaluated by a junior and senior </w:t>
      </w:r>
      <w:proofErr w:type="spellStart"/>
      <w:r w:rsidRPr="00F346F5">
        <w:rPr>
          <w:lang w:val="en-US"/>
        </w:rPr>
        <w:t>neuroophthalmologist</w:t>
      </w:r>
      <w:proofErr w:type="spellEnd"/>
      <w:r w:rsidRPr="00F346F5">
        <w:rPr>
          <w:lang w:val="en-US"/>
        </w:rPr>
        <w:t xml:space="preserve"> (MF, AZ) to confirm DMS diagnosis. </w:t>
      </w:r>
    </w:p>
    <w:p w14:paraId="438F9D6B" w14:textId="77777777" w:rsidR="00787180" w:rsidRPr="00F346F5" w:rsidRDefault="00787180" w:rsidP="007C253A">
      <w:pPr>
        <w:rPr>
          <w:lang w:val="en-US"/>
        </w:rPr>
      </w:pPr>
    </w:p>
    <w:p w14:paraId="3F834E19" w14:textId="3406E219" w:rsidR="00AB0D7A" w:rsidRPr="00F346F5" w:rsidRDefault="00AB0D7A" w:rsidP="000256EE">
      <w:pPr>
        <w:pStyle w:val="berschrift3"/>
        <w:rPr>
          <w:rFonts w:ascii="Arial" w:hAnsi="Arial" w:cs="Arial"/>
          <w:color w:val="auto"/>
          <w:sz w:val="26"/>
          <w:szCs w:val="26"/>
          <w:lang w:val="en-US"/>
        </w:rPr>
      </w:pPr>
      <w:r w:rsidRPr="00F346F5">
        <w:rPr>
          <w:color w:val="auto"/>
          <w:lang w:val="en-US"/>
        </w:rPr>
        <w:t>Lesion tracing</w:t>
      </w:r>
    </w:p>
    <w:p w14:paraId="77CBB928" w14:textId="16E03FE0" w:rsidR="00AB0D7A" w:rsidRPr="00F346F5" w:rsidRDefault="00AB0D7A" w:rsidP="00AB0D7A">
      <w:pPr>
        <w:rPr>
          <w:lang w:val="en-US"/>
        </w:rPr>
      </w:pPr>
      <w:r w:rsidRPr="00F346F5">
        <w:rPr>
          <w:lang w:val="en-US"/>
        </w:rPr>
        <w:t>Prominent topographical landmarks (e. g. red nucleus, aqueduct, posterior commissure) delineated by MRI contrast or by relevant brainstem regions of interest taken from subcortical brain atlases</w:t>
      </w:r>
      <w:r w:rsidRPr="00F346F5">
        <w:rPr>
          <w:lang w:val="en-US"/>
        </w:rPr>
        <w:fldChar w:fldCharType="begin"/>
      </w:r>
      <w:r w:rsidR="00091EF6" w:rsidRPr="00F346F5">
        <w:rPr>
          <w:lang w:val="en-US"/>
        </w:rPr>
        <w:instrText xml:space="preserve"> ADDIN ZOTERO_ITEM CSL_CITATION {"citationID":"ctvpv64j","properties":{"formattedCitation":"\\super 26\\uc0\\u8211{}30\\nosupersub{}","plainCitation":"26–30","noteIndex":0},"citationItems":[{"id":1048,"uris":["http://zotero.org/users/8302469/items/ZEHVWYFA"],"itemData":{"id":1048,"type":"article-journal","abstract":"Mesopontine tegmental nuclei such as the cuneiform, pedunculotegmental, oral pontine reticular, paramedian raphe and caudal linear raphe nuclei, are deep brain structures involved in arousal and motor function. Dysfunction of these nuclei is implicated in the pathogenesis of disorders of consciousness and sleep, as well as in neurodegenerative diseases. However, their localization in conventional neuroimages of living humans is difficult due to limited image sensitivity and contrast, and a stereotaxic probabilistic neuroimaging template of these nuclei in humans does not exist. We used semi-automatic segmentation of single-subject 1.1mm-isotropic 7T diffusion-fractional-anisotropy and T2-weighted images in healthy adults to generate an in vivo probabilistic neuroimaging structural template of these nuclei in standard stereotaxic (Montreal Neurological Institute, MNI) space. The template was validated through independent manual delineation, as well as leave-one-out validation and evaluation of nuclei volumes. This template can enable localization of five mesopontine tegmental nuclei in conventional images (e.g. 1.5T, 3T) in future studies of arousal and motor physiology (e.g. sleep, anesthesia, locomotion) and pathology (e.g. disorders of consciousness, sleep disorders, Parkinson's disease). The 7T magnetic resonance imaging procedure for single-subject delineation of these nuclei may also prove useful for future 7T studies of arousal and motor mechanisms.","container-title":"NeuroImage","DOI":"10.1016/j.neuroimage.2017.04.070","ISSN":"1095-9572","journalAbbreviation":"Neuroimage","language":"eng","note":"PMID: 28476663\nPMCID: PMC5670016","page":"222-230","source":"PubMed","title":"A probabilistic template of human mesopontine tegmental nuclei from in vivo 7T MRI","volume":"170","author":[{"family":"Bianciardi","given":"Marta"},{"family":"Strong","given":"Christian"},{"family":"Toschi","given":"Nicola"},{"family":"Edlow","given":"Brian L."},{"family":"Fischl","given":"Bruce"},{"family":"Brown","given":"Emery N."},{"family":"Rosen","given":"Bruce R."},{"family":"Wald","given":"Lawrence L."}],"issued":{"date-parts":[["2018",4,15]]}}},{"id":1047,"uris":["http://zotero.org/users/8302469/items/R2V2SSVZ"],"itemData":{"id":1047,"type":"article-journal","abstract":"The lateral parabrachial nucleus, medial parabrachial nucleus, vestibular nuclei complex, and medullary viscero-sensory-motor (VSM) nuclei complex (the latter including among others the solitary nucleus, vagus nerve nucleus, and hypoglossal nucleus) are anatomically and functionally connected brainstem gray matter structures that convey signals across multiple modalities between the brain and the spinal cord to regulate vital bodily functions. It is remarkably difficult to precisely extrapolate the location of these nuclei from ex vivo atlases to conventional 3 Tesla in vivo images; thus, a probabilistic brainstem template in stereotaxic neuroimaging space in living humans is needed. We delineated these nuclei using single-subject high contrast 1.1 mm isotropic resolution 7 Tesla MRI images. After precise coregistration of nuclei labels to stereotaxic space, we generated a probabilistic template of their anatomical locations. Finally, we validated the nuclei labels in the template by assessing their inter-rater agreement, consistency across subjects and volumes. We also performed a preliminary comparison of their location and microstructural properties to histologic sections of a postmortem human brainstem specimen. In future, the resulting probabilistic template of these brainstem nuclei in stereotaxic space may assist researchers and clinicians in evaluating autonomic, vestibular and VSM nuclei structure, function and connectivity in living humans using conventional 3 Tesla MRI scanners.","container-title":"Frontiers in Neuroscience","DOI":"10.3389/fnins.2019.01425","ISSN":"1662-4548","journalAbbreviation":"Front Neurosci","note":"PMID: 32038134\nPMCID: PMC6989551","page":"1425","source":"PubMed Central","title":"Probabilistic Template of the Lateral Parabrachial Nucleus, Medial Parabrachial Nucleus, Vestibular Nuclei Complex, and Medullary Viscero-Sensory-Motor Nuclei Complex in Living Humans From 7 Tesla MRI","volume":"13","author":[{"family":"Singh","given":"Kavita"},{"family":"Indovina","given":"Iole"},{"family":"Augustinack","given":"Jean C."},{"family":"Nestor","given":"Kimberly"},{"family":"García-Gomar","given":"María G."},{"family":"Staab","given":"Jeffrey P."},{"family":"Bianciardi","given":"Marta"}],"issued":{"date-parts":[["2020",1,23]]}}},{"id":1046,"uris":["http://zotero.org/users/8302469/items/BI93VGN5"],"itemData":{"id":1046,"type":"article-journal","abstract":"The human eye movement network is a complex system that requires the integration of sensory, motor, attentional, and executive processes. Here, we review the neuroanatomy of the eye movement network with an emphasis on functional neuroimaging applications. We consolidate the literature into a concise resource designed to be immediately accessible and applicable to diverse research interests, and present the novel Functional Oculomotor System (FOcuS) Atlas—a tool in stereotaxic space that will simplify and standardize the inclusion of the eye movement network in future functional neuroimaging studies. We anticipate this review and the FOcuS Atlas will facilitate increased examination of the eye movement network across disciplines leading to a thorough understanding of how eye movement network function contributes to higher-order cognition and how it is integrated with other brain networks. Furthermore, functional examination of the eye movement network in patient populations offers the potential for deeper insight into the role of eye movement circuitry in functional network activity, diagnostic assessments, and the indications for augmentative communication systems that rely on eye movement control.","container-title":"Brain Structure and Function","DOI":"10.1007/s00429-019-01932-7","ISSN":"1863-2661","issue":"8","journalAbbreviation":"Brain Struct Funct","language":"en","page":"2603-2617","source":"Springer Link","title":"Functional neuroanatomy of the human eye movement network: a review and atlas","title-short":"Functional neuroanatomy of the human eye movement network","volume":"224","author":[{"family":"Coiner","given":"Benjamin"},{"family":"Pan","given":"Hong"},{"family":"Bennett","given":"Monica L."},{"family":"Bodien","given":"Yelena G."},{"family":"Iyer","given":"Swathi"},{"family":"O’Neil-Pirozzi","given":"Therese M."},{"family":"Leung","given":"Lorene"},{"family":"Giacino","given":"Joseph T."},{"family":"Stern","given":"Emily"}],"issued":{"date-parts":[["2019",11,1]]}},"label":"page"},{"id":1150,"uris":["http://zotero.org/users/8302469/items/HZ4J8IBV"],"itemData":{"id":1150,"type":"article-journal","abstract":"Thalamic nuclei play critical roles in regulation of neurological functions like sleep and wakefulness. They are increasingly implicated in neurodegenerative and neurological diseases such as multiple sclerosis and essential tremor. However, segmentation of thalamic nuclei is difficult due to their poor visibility in conventional MRI scans. Sophisticated methods have been proposed which require specialized MRI acquisitions and complex post processing. There are few high spatial resolution (1 mm3 or higher) in vivo MRI thalamic atlases available currently. The goal of this work is the development of an in vivo MRI-based structural thalamic atlas at 0.7 × 0.7 × 0.5 mm resolution based on manual segmentation of 9 healthy subjects using the Morel atlas as a guide. Using data analysis from healthy subjects as well as patients with multiple-sclerosis and essential tremor and at 3T and 7T MRI, we demonstrate the utility of this atlas to provide fast and accurate segmentation of thalamic nuclei when only conventional T1 weighted images are available.","container-title":"Scientific Data","DOI":"10.1038/s41597-021-01062-y","ISSN":"2052-4463","issue":"1","journalAbbreviation":"Sci Data","language":"en","license":"2021 The Author(s)","note":"number: 1\npublisher: Nature Publishing Group","page":"275","source":"www.nature.com","title":"In vivo high-resolution structural MRI-based atlas of human thalamic nuclei","volume":"8","author":[{"family":"Saranathan","given":"Manojkumar"},{"family":"Iglehart","given":"Charles"},{"family":"Monti","given":"Martin"},{"family":"Tourdias","given":"Thomas"},{"family":"Rutt","given":"Brian"}],"issued":{"date-parts":[["2021",10,28]]}}},{"id":1152,"uris":["http://zotero.org/users/8302469/items/JJ3HUSG7"],"itemData":{"id":1152,"type":"article-journal","abstract":"The thalamus and its nuclei are largely indistinguishable on standard T1 or T2 weighted MRI. While diffusion tensor imaging based methods have been proposed to segment the thalamic nuclei based on the angular orientation of the principal diffusion tensor, these are based on echo planar imaging which is inherently limited in spatial resolution and suffers from distortion. We present a multi-atlas segmentation technique based on white-matter-nulled MP-RAGE imaging that segments the thalamus into 12 nuclei with computation times on the order of 10 min on a desktop PC; we call this method THOMAS (THalamus Optimized Multi Atlas Segmentation). THOMAS was rigorously evaluated on 7T MRI data acquired from healthy volunteers and patients with multiple sclerosis by comparing against manual segmentations delineated by a neuroradiologist, guided by the Morel atlas. Segmentation accuracy was very high, with uniformly high Dice indices: at least 0.85 for large nuclei like the pulvinar and mediodorsal nuclei and at least 0.7 even for small structures such as the habenular, centromedian, and lateral and medial geniculate nuclei. Volume similarity indices ranged from 0.82 for the smaller nuclei to 0.97 for the larger nuclei. Volumetry revealed that the volumes of the right anteroventral, right ventral posterior lateral, and both right and left pulvinar nuclei were significantly lower in MS patients compared to controls, after adjusting for age, sex and intracranial volume. Lastly, we evaluated the potential of this method for targeting the Vim nucleus for deep brain surgery and focused ultrasound thalamotomy by overlaying the Vim nucleus segmented from pre-operative data on post-operative data. The locations of the ablated region and active DBS contact corresponded well with the segmented Vim nucleus. Our fast, direct structural MRI based segmentation method opens the door for MRI guided intra-operative procedures like thalamotomy and asleep DBS electrode placement as well as for accurate quantification of thalamic nuclear volumes to follow progression of neurological disorders.","container-title":"NeuroImage","DOI":"10.1016/j.neuroimage.2019.03.021","ISSN":"1053-8119","journalAbbreviation":"NeuroImage","language":"en","page":"272-282","source":"ScienceDirect","title":"Thalamus Optimized Multi Atlas Segmentation (THOMAS): fast, fully automated segmentation of thalamic nuclei from structural MRI","title-short":"Thalamus Optimized Multi Atlas Segmentation (THOMAS)","volume":"194","author":[{"family":"Su","given":"Jason H."},{"family":"Thomas","given":"Francis T."},{"family":"Kasoff","given":"Willard S."},{"family":"Tourdias","given":"Thomas"},{"family":"Choi","given":"Eun Young"},{"family":"Rutt","given":"Brian K."},{"family":"Saranathan","given":"Manojkumar"}],"issued":{"date-parts":[["2019",7,1]]}}}],"schema":"https://github.com/citation-style-language/schema/raw/master/csl-citation.json"} </w:instrText>
      </w:r>
      <w:r w:rsidRPr="00F346F5">
        <w:rPr>
          <w:lang w:val="en-US"/>
        </w:rPr>
        <w:fldChar w:fldCharType="separate"/>
      </w:r>
      <w:r w:rsidR="00091EF6" w:rsidRPr="00F346F5">
        <w:rPr>
          <w:rFonts w:cs="Calibri"/>
          <w:vertAlign w:val="superscript"/>
          <w:lang w:val="en-US"/>
        </w:rPr>
        <w:t>26–30</w:t>
      </w:r>
      <w:r w:rsidRPr="00F346F5">
        <w:rPr>
          <w:lang w:val="en-US"/>
        </w:rPr>
        <w:fldChar w:fldCharType="end"/>
      </w:r>
      <w:r w:rsidRPr="00F346F5">
        <w:rPr>
          <w:lang w:val="en-US"/>
        </w:rPr>
        <w:t xml:space="preserve"> were used </w:t>
      </w:r>
      <w:r w:rsidR="00096E04" w:rsidRPr="00F346F5">
        <w:rPr>
          <w:lang w:val="en-US"/>
        </w:rPr>
        <w:t xml:space="preserve">as landmarks </w:t>
      </w:r>
      <w:r w:rsidRPr="00F346F5">
        <w:rPr>
          <w:lang w:val="en-US"/>
        </w:rPr>
        <w:t>to accurately transfer lesions onto the standardized template brain</w:t>
      </w:r>
      <w:r w:rsidRPr="00F346F5">
        <w:rPr>
          <w:rFonts w:cs="Arial"/>
          <w:szCs w:val="24"/>
          <w:vertAlign w:val="superscript"/>
          <w:lang w:val="en-US"/>
        </w:rPr>
        <w:t>12</w:t>
      </w:r>
      <w:r w:rsidRPr="00F346F5">
        <w:rPr>
          <w:lang w:val="en-US"/>
        </w:rPr>
        <w:t xml:space="preserve"> using MRIcroGL</w:t>
      </w:r>
      <w:r w:rsidRPr="00F346F5">
        <w:rPr>
          <w:lang w:val="en-US"/>
        </w:rPr>
        <w:fldChar w:fldCharType="begin"/>
      </w:r>
      <w:r w:rsidR="00091EF6" w:rsidRPr="00F346F5">
        <w:rPr>
          <w:lang w:val="en-US"/>
        </w:rPr>
        <w:instrText xml:space="preserve"> ADDIN ZOTERO_ITEM CSL_CITATION {"citationID":"M5128Erd","properties":{"formattedCitation":"\\super 31\\nosupersub{}","plainCitation":"31","noteIndex":0},"citationItems":[{"id":1041,"uris":["http://zotero.org/users/8302469/items/DM4NFLXG"],"itemData":{"id":1041,"type":"software","title":"MRIcroGL","URL":"https://www.nitrc.org/projects/mricrogl"}}],"schema":"https://github.com/citation-style-language/schema/raw/master/csl-citation.json"} </w:instrText>
      </w:r>
      <w:r w:rsidRPr="00F346F5">
        <w:rPr>
          <w:lang w:val="en-US"/>
        </w:rPr>
        <w:fldChar w:fldCharType="separate"/>
      </w:r>
      <w:r w:rsidR="00091EF6" w:rsidRPr="00F346F5">
        <w:rPr>
          <w:rFonts w:cs="Calibri"/>
          <w:vertAlign w:val="superscript"/>
          <w:lang w:val="en-US"/>
        </w:rPr>
        <w:t>31</w:t>
      </w:r>
      <w:r w:rsidRPr="00F346F5">
        <w:rPr>
          <w:lang w:val="en-US"/>
        </w:rPr>
        <w:fldChar w:fldCharType="end"/>
      </w:r>
      <w:r w:rsidRPr="00F346F5">
        <w:rPr>
          <w:lang w:val="en-US"/>
        </w:rPr>
        <w:t xml:space="preserve"> or 3D Slicer</w:t>
      </w:r>
      <w:r w:rsidRPr="00F346F5">
        <w:rPr>
          <w:lang w:val="en-US"/>
        </w:rPr>
        <w:fldChar w:fldCharType="begin"/>
      </w:r>
      <w:r w:rsidR="00091EF6" w:rsidRPr="00F346F5">
        <w:rPr>
          <w:lang w:val="en-US"/>
        </w:rPr>
        <w:instrText xml:space="preserve"> ADDIN ZOTERO_ITEM CSL_CITATION {"citationID":"odsWFQhJ","properties":{"formattedCitation":"\\super 32\\nosupersub{}","plainCitation":"32","noteIndex":0},"citationItems":[{"id":1040,"uris":["http://zotero.org/users/8302469/items/GC9522CJ"],"itemData":{"id":1040,"type":"chapter","abstract":"3D Slicer is an open-source platform for the analysis and display of information derived from medical imaging and similar data sets. Such advanced software environments are in daily use by researchers and clinicians and in many nonmedical applications. 3D Slicer is unique through serving clinical users, multidisciplinary clinical research terms, and software architects within a single technology structure and user community. Functions such as interactive visualization, image registration, and model-based analysis are now being complemented by more advanced capabilities, most notably in neurological imaging and intervention. These functions, originally limited to offline use by technical factors, are integral to large scale, rapidly developing research studies, and they are being increasingly integrated into the management and delivery of care. This activity has been led by a community of basic, applied, and clinical scientists and engineers, from both academic and commercial perspectives. 3D Slicer, a free open-source software package, is based in this community; 3D Slicer provides a set of interactive tools and a stable platform that can quickly incorporate new analysis techniques and evolve to serve more sophisticated real-time applications while remaining compatible with the latest hardware and software generations of host computer systems.","container-title":"Intraoperative Imaging and Image-Guided Therapy","event-place":"New York, NY","ISBN":"978-1-4614-7657-3","language":"en","note":"DOI: 10.1007/978-1-4614-7657-3_19","page":"277-289","publisher":"Springer","publisher-place":"New York, NY","source":"Springer Link","title":"3D Slicer: A Platform for Subject-Specific Image Analysis, Visualization, and Clinical Support","title-short":"3D Slicer","URL":"https://doi.org/10.1007/978-1-4614-7657-3_19","author":[{"family":"Kikinis","given":"Ron"},{"family":"Pieper","given":"Steve D."},{"family":"Vosburgh","given":"Kirby G."}],"editor":[{"family":"Jolesz","given":"Ferenc A."}],"accessed":{"date-parts":[["2022",9,19]]},"issued":{"date-parts":[["2014"]]}}}],"schema":"https://github.com/citation-style-language/schema/raw/master/csl-citation.json"} </w:instrText>
      </w:r>
      <w:r w:rsidRPr="00F346F5">
        <w:rPr>
          <w:lang w:val="en-US"/>
        </w:rPr>
        <w:fldChar w:fldCharType="separate"/>
      </w:r>
      <w:r w:rsidR="00091EF6" w:rsidRPr="00F346F5">
        <w:rPr>
          <w:rFonts w:cs="Calibri"/>
          <w:vertAlign w:val="superscript"/>
        </w:rPr>
        <w:t>32</w:t>
      </w:r>
      <w:r w:rsidRPr="00F346F5">
        <w:rPr>
          <w:lang w:val="en-US"/>
        </w:rPr>
        <w:fldChar w:fldCharType="end"/>
      </w:r>
      <w:r w:rsidRPr="00F346F5">
        <w:rPr>
          <w:lang w:val="en-US"/>
        </w:rPr>
        <w:t xml:space="preserve">. </w:t>
      </w:r>
      <w:r w:rsidR="00787180" w:rsidRPr="00F346F5">
        <w:rPr>
          <w:lang w:val="en-US"/>
        </w:rPr>
        <w:t>In line with previous work</w:t>
      </w:r>
      <w:r w:rsidR="00787180" w:rsidRPr="00F346F5">
        <w:rPr>
          <w:lang w:val="en-US"/>
        </w:rPr>
        <w:fldChar w:fldCharType="begin"/>
      </w:r>
      <w:r w:rsidR="00091EF6" w:rsidRPr="00F346F5">
        <w:rPr>
          <w:lang w:val="en-US"/>
        </w:rPr>
        <w:instrText xml:space="preserve"> ADDIN ZOTERO_ITEM CSL_CITATION {"citationID":"j6wu2ir0","properties":{"formattedCitation":"\\super 33\\nosupersub{}","plainCitation":"33","noteIndex":0},"citationItems":[{"id":1045,"uris":["http://zotero.org/users/8302469/items/ESCKYCNP"],"itemData":{"id":1045,"type":"article-journal","abstract":"The power of traditional lesion mapping is limited when symptoms reflect network dysfunction. Boes et al. present a novel method that leverages normative human connectome data to link symptoms to lesion-associated networks. They validate the method in four lesion syndromes, linking subcortical lesions to cortical regions implicated in symptom expression., \nThe power of traditional lesion mapping is limited when symptoms reflect network dysfunction. Boes et al. present a novel method that leverages normative human connectome data to link symptoms to lesion-associated networks. They validate the method in four lesion syndromes, linking subcortical lesions to cortical regions implicated in symptom expression.\n, A traditional and widely used approach for linking neurological symptoms to specific brain regions involves identifying overlap in lesion location across patients with similar symptoms, termed lesion mapping. This approach is powerful and broadly applicable, but has limitations when symptoms do not localize to a single region or stem from dysfunction in regions connected to the lesion site rather than the site itself. A newer approach sensitive to such network effects involves functional neuroimaging of patients, but this requires specialized brain scans beyond routine clinical data, making it less versatile and difficult to apply when symptoms are rare or transient. In this article we show that the traditional approach to lesion mapping can be expanded to incorporate network effects into symptom localization without the need for specialized neuroimaging of patients. Our approach involves three steps: (i) transferring the three-dimensional volume of a brain lesion onto a reference brain; (ii) assessing the intrinsic functional connectivity of the lesion volume with the rest of the brain using normative connectome data; and (iii) overlapping lesion-associated networks to identify regions common to a clinical syndrome. We first tested our approach in peduncular hallucinosis, a syndrome of visual hallucinations following subcortical lesions long hypothesized to be due to network effects on extrastriate visual cortex. While the lesions themselves were heterogeneously distributed with little overlap in lesion location, 22 of 23 lesions were negatively correlated with extrastriate visual cortex. This network overlap was specific compared to other subcortical lesions (P &lt; 10−5) and relative to other cortical regions (P &lt; 0.01). Next, we tested for generalizability of our technique by applying it to three additional lesion syndromes: central post-stroke pain, auditory hallucinosis, and subcortical aphasia. In each syndrome, heterogeneous lesions that themselves had little overlap showed significant network overlap in cortical areas previously implicated in symptom expression (P &lt; 10−4). These results suggest that (i) heterogeneous lesions producing similar symptoms share functional connectivity to specific brain regions involved in symptom expression; and (ii) publically available human connectome data can be used to incorporate these network effects into traditional lesion mapping approaches. Because the current technique requires no specialized imaging of patients it may prove a versatile and broadly applicable approach for localizing neurological symptoms in the setting of brain lesions.","container-title":"Brain","DOI":"10.1093/brain/awv228","ISSN":"0006-8950","issue":"10","journalAbbreviation":"Brain","note":"PMID: 26264514\nPMCID: PMC4671478","page":"3061-3075","source":"PubMed Central","title":"Network localization of neurological symptoms from focal brain lesions","volume":"138","author":[{"family":"Boes","given":"Aaron D."},{"family":"Prasad","given":"Sashank"},{"family":"Liu","given":"Hesheng"},{"family":"Liu","given":"Qi"},{"family":"Pascual-Leone","given":"Alvaro"},{"family":"Caviness","given":"Verne S."},{"family":"Fox","given":"Michael D."}],"issued":{"date-parts":[["2015",10]]}}}],"schema":"https://github.com/citation-style-language/schema/raw/master/csl-citation.json"} </w:instrText>
      </w:r>
      <w:r w:rsidR="00787180" w:rsidRPr="00F346F5">
        <w:rPr>
          <w:lang w:val="en-US"/>
        </w:rPr>
        <w:fldChar w:fldCharType="separate"/>
      </w:r>
      <w:r w:rsidR="00091EF6" w:rsidRPr="00F346F5">
        <w:rPr>
          <w:rFonts w:cs="Calibri"/>
          <w:vertAlign w:val="superscript"/>
          <w:lang w:val="en-US"/>
        </w:rPr>
        <w:t>33</w:t>
      </w:r>
      <w:r w:rsidR="00787180" w:rsidRPr="00F346F5">
        <w:rPr>
          <w:lang w:val="en-US"/>
        </w:rPr>
        <w:fldChar w:fldCharType="end"/>
      </w:r>
      <w:r w:rsidR="00787180" w:rsidRPr="00F346F5">
        <w:rPr>
          <w:lang w:val="en-US"/>
        </w:rPr>
        <w:t xml:space="preserve">, </w:t>
      </w:r>
      <w:r w:rsidRPr="00F346F5">
        <w:rPr>
          <w:lang w:val="en-US"/>
        </w:rPr>
        <w:t>2D lesions larger than 2 mm in largest diameter (d) were extended by 2 mm along the axis perpendicular to the display plane (e. g. a lesion with a d= 2.5 mm shown in the axial plane is extended by 1 mm dorsally and 1 mm ventrally), while lesions below 2 mm in largest diameter were extended by 1 mm (e. g. a lesion with d= 1 mm in the coronal plane is extended by 1 mm anteriorly and 1 mm posteriorly</w:t>
      </w:r>
      <w:r w:rsidR="00F346F5">
        <w:rPr>
          <w:lang w:val="en-US"/>
        </w:rPr>
        <w:t>)</w:t>
      </w:r>
      <w:r w:rsidR="00B66482" w:rsidRPr="00F346F5">
        <w:rPr>
          <w:lang w:val="en-US"/>
        </w:rPr>
        <w:t xml:space="preserve">. </w:t>
      </w:r>
      <w:r w:rsidRPr="00F346F5">
        <w:rPr>
          <w:lang w:val="en-US"/>
        </w:rPr>
        <w:t xml:space="preserve">To maximize internal reliability, </w:t>
      </w:r>
      <w:r w:rsidR="00F346F5">
        <w:rPr>
          <w:lang w:val="en-US"/>
        </w:rPr>
        <w:t>two</w:t>
      </w:r>
      <w:r w:rsidRPr="00F346F5">
        <w:rPr>
          <w:lang w:val="en-US"/>
        </w:rPr>
        <w:t xml:space="preserve"> raters with at least </w:t>
      </w:r>
      <w:r w:rsidR="00A843E3" w:rsidRPr="00F346F5">
        <w:rPr>
          <w:lang w:val="en-US"/>
        </w:rPr>
        <w:t>two</w:t>
      </w:r>
      <w:r w:rsidRPr="00F346F5">
        <w:rPr>
          <w:lang w:val="en-US"/>
        </w:rPr>
        <w:t xml:space="preserve"> year</w:t>
      </w:r>
      <w:r w:rsidR="00A843E3" w:rsidRPr="00F346F5">
        <w:rPr>
          <w:lang w:val="en-US"/>
        </w:rPr>
        <w:t>s</w:t>
      </w:r>
      <w:r w:rsidRPr="00F346F5">
        <w:rPr>
          <w:lang w:val="en-US"/>
        </w:rPr>
        <w:t xml:space="preserve"> of experience in clinical neuroanatomy (JH, HE) independently traced the lesions. All resulting lesion masks were visually inspected for accuracy</w:t>
      </w:r>
      <w:r w:rsidR="00F346F5">
        <w:rPr>
          <w:lang w:val="en-US"/>
        </w:rPr>
        <w:t xml:space="preserve"> by an expert in brainstem neuroanatomy (MF) and a final consensus was reached between all three raters when needed.</w:t>
      </w:r>
      <w:r w:rsidRPr="00F346F5">
        <w:rPr>
          <w:lang w:val="en-US"/>
        </w:rPr>
        <w:t xml:space="preserve"> This approach was chosen in accordance with best practices in manual lesion segmentation</w:t>
      </w:r>
      <w:r w:rsidRPr="00F346F5">
        <w:rPr>
          <w:lang w:val="en-US"/>
        </w:rPr>
        <w:fldChar w:fldCharType="begin"/>
      </w:r>
      <w:r w:rsidR="00091EF6" w:rsidRPr="00F346F5">
        <w:rPr>
          <w:lang w:val="en-US"/>
        </w:rPr>
        <w:instrText xml:space="preserve"> ADDIN ZOTERO_ITEM CSL_CITATION {"citationID":"z4zj03R7","properties":{"formattedCitation":"\\super 34\\nosupersub{}","plainCitation":"34","noteIndex":0},"citationItems":[{"id":1312,"uris":["http://zotero.org/users/8302469/items/NV987ZUS"],"itemData":{"id":1312,"type":"chapter","abstract":"The reliable identification of healthy versus damaged brain tissue is of primary importance in studies of brain-behavior relationships in patient populations. However, lesion appearance and boundaries are extremely inconsistent and can often vary based on the location in the brain, the appearance of surrounding tissue and structures, the scan type, the patient population, and the individual. Because of the complex nature of this task, manual lesion tracing is considered the “gold standard” in lesion segmentation, as it allows the lesion tracer to call on domain expertise in making these discriminations. In this chapter, we provide an overview of manual lesion segmentation methods, as well as a general template for training in lesion segmentation with the goal of minimizing inter- and intra-observer variability.","collection-title":"Neuromethods","container-title":"Lesion-to-Symptom Mapping: Principles and Tools","event-place":"New York, NY","ISBN":"978-1-07-162225-4","language":"en","note":"DOI: 10.1007/978-1-0716-2225-4_2","page":"27-51","publisher":"Springer US","publisher-place":"New York, NY","source":"Springer Link","title":"Manual Lesion Segmentation","URL":"https://doi.org/10.1007/978-1-0716-2225-4_2","author":[{"family":"Ferrara","given":"Casey"},{"family":"Coslett","given":"Branch"},{"family":"Buxbaum","given":"Laurel"}],"editor":[{"family":"Pustina","given":"Dorian"},{"family":"Mirman","given":"Daniel"}],"accessed":{"date-parts":[["2022",11,8]]},"issued":{"date-parts":[["2022"]]}}}],"schema":"https://github.com/citation-style-language/schema/raw/master/csl-citation.json"} </w:instrText>
      </w:r>
      <w:r w:rsidRPr="00F346F5">
        <w:rPr>
          <w:lang w:val="en-US"/>
        </w:rPr>
        <w:fldChar w:fldCharType="separate"/>
      </w:r>
      <w:r w:rsidR="00091EF6" w:rsidRPr="00F346F5">
        <w:rPr>
          <w:rFonts w:cs="Calibri"/>
          <w:vertAlign w:val="superscript"/>
          <w:lang w:val="en-US"/>
        </w:rPr>
        <w:t>34</w:t>
      </w:r>
      <w:r w:rsidRPr="00F346F5">
        <w:rPr>
          <w:lang w:val="en-US"/>
        </w:rPr>
        <w:fldChar w:fldCharType="end"/>
      </w:r>
      <w:r w:rsidRPr="00F346F5">
        <w:rPr>
          <w:lang w:val="en-US"/>
        </w:rPr>
        <w:t xml:space="preserve">. Exemplary lesion masks for each group are shown in </w:t>
      </w:r>
      <w:r w:rsidR="00C53240" w:rsidRPr="00F346F5">
        <w:rPr>
          <w:lang w:val="en-US"/>
        </w:rPr>
        <w:t>S</w:t>
      </w:r>
      <w:r w:rsidRPr="00F346F5">
        <w:rPr>
          <w:lang w:val="en-US"/>
        </w:rPr>
        <w:t xml:space="preserve">upplementary </w:t>
      </w:r>
      <w:r w:rsidR="00C53240" w:rsidRPr="00F346F5">
        <w:rPr>
          <w:lang w:val="en-US"/>
        </w:rPr>
        <w:t>F</w:t>
      </w:r>
      <w:r w:rsidRPr="00F346F5">
        <w:rPr>
          <w:lang w:val="en-US"/>
        </w:rPr>
        <w:t>igure</w:t>
      </w:r>
      <w:r w:rsidR="00C53240" w:rsidRPr="00F346F5">
        <w:rPr>
          <w:lang w:val="en-US"/>
        </w:rPr>
        <w:t xml:space="preserve"> 2</w:t>
      </w:r>
      <w:r w:rsidRPr="00F346F5">
        <w:rPr>
          <w:lang w:val="en-US"/>
        </w:rPr>
        <w:t>.</w:t>
      </w:r>
    </w:p>
    <w:p w14:paraId="6D8FDA02" w14:textId="77777777" w:rsidR="00DC31AD" w:rsidRPr="00F346F5" w:rsidRDefault="00DC31AD" w:rsidP="00AB0D7A">
      <w:pPr>
        <w:rPr>
          <w:lang w:val="en-US"/>
        </w:rPr>
      </w:pPr>
    </w:p>
    <w:p w14:paraId="2D7C41B4" w14:textId="77777777" w:rsidR="00DC31AD" w:rsidRPr="00F346F5" w:rsidRDefault="00DC31AD" w:rsidP="00DC31AD">
      <w:pPr>
        <w:pStyle w:val="berschrift3"/>
        <w:rPr>
          <w:color w:val="auto"/>
          <w:lang w:val="en-US"/>
        </w:rPr>
      </w:pPr>
      <w:r w:rsidRPr="00F346F5">
        <w:rPr>
          <w:color w:val="auto"/>
          <w:lang w:val="en-US"/>
        </w:rPr>
        <w:t>Atlases and midbrain regions of interest</w:t>
      </w:r>
    </w:p>
    <w:p w14:paraId="1033AC57" w14:textId="03E70262" w:rsidR="00DC31AD" w:rsidRPr="00F346F5" w:rsidRDefault="00DC31AD" w:rsidP="00DC31AD">
      <w:pPr>
        <w:pStyle w:val="KeinLeerraum"/>
        <w:jc w:val="both"/>
        <w:rPr>
          <w:lang w:val="en-US"/>
        </w:rPr>
      </w:pPr>
      <w:r w:rsidRPr="00F346F5">
        <w:rPr>
          <w:lang w:val="en-US"/>
        </w:rPr>
        <w:t>To assess topographical relationships, the following MRI atlases were used: THOMAS</w:t>
      </w:r>
      <w:r w:rsidRPr="00F346F5">
        <w:rPr>
          <w:lang w:val="en-US"/>
        </w:rPr>
        <w:fldChar w:fldCharType="begin"/>
      </w:r>
      <w:r w:rsidR="00091EF6" w:rsidRPr="00F346F5">
        <w:rPr>
          <w:lang w:val="en-US"/>
        </w:rPr>
        <w:instrText xml:space="preserve"> ADDIN ZOTERO_ITEM CSL_CITATION {"citationID":"mzQTTpws","properties":{"formattedCitation":"\\super 30\\nosupersub{}","plainCitation":"30","noteIndex":0},"citationItems":[{"id":1152,"uris":["http://zotero.org/users/8302469/items/JJ3HUSG7"],"itemData":{"id":1152,"type":"article-journal","abstract":"The thalamus and its nuclei are largely indistinguishable on standard T1 or T2 weighted MRI. While diffusion tensor imaging based methods have been proposed to segment the thalamic nuclei based on the angular orientation of the principal diffusion tensor, these are based on echo planar imaging which is inherently limited in spatial resolution and suffers from distortion. We present a multi-atlas segmentation technique based on white-matter-nulled MP-RAGE imaging that segments the thalamus into 12 nuclei with computation times on the order of 10 min on a desktop PC; we call this method THOMAS (THalamus Optimized Multi Atlas Segmentation). THOMAS was rigorously evaluated on 7T MRI data acquired from healthy volunteers and patients with multiple sclerosis by comparing against manual segmentations delineated by a neuroradiologist, guided by the Morel atlas. Segmentation accuracy was very high, with uniformly high Dice indices: at least 0.85 for large nuclei like the pulvinar and mediodorsal nuclei and at least 0.7 even for small structures such as the habenular, centromedian, and lateral and medial geniculate nuclei. Volume similarity indices ranged from 0.82 for the smaller nuclei to 0.97 for the larger nuclei. Volumetry revealed that the volumes of the right anteroventral, right ventral posterior lateral, and both right and left pulvinar nuclei were significantly lower in MS patients compared to controls, after adjusting for age, sex and intracranial volume. Lastly, we evaluated the potential of this method for targeting the Vim nucleus for deep brain surgery and focused ultrasound thalamotomy by overlaying the Vim nucleus segmented from pre-operative data on post-operative data. The locations of the ablated region and active DBS contact corresponded well with the segmented Vim nucleus. Our fast, direct structural MRI based segmentation method opens the door for MRI guided intra-operative procedures like thalamotomy and asleep DBS electrode placement as well as for accurate quantification of thalamic nuclear volumes to follow progression of neurological disorders.","container-title":"NeuroImage","DOI":"10.1016/j.neuroimage.2019.03.021","ISSN":"1053-8119","journalAbbreviation":"NeuroImage","language":"en","page":"272-282","source":"ScienceDirect","title":"Thalamus Optimized Multi Atlas Segmentation (THOMAS): fast, fully automated segmentation of thalamic nuclei from structural MRI","title-short":"Thalamus Optimized Multi Atlas Segmentation (THOMAS)","volume":"194","author":[{"family":"Su","given":"Jason H."},{"family":"Thomas","given":"Francis T."},{"family":"Kasoff","given":"Willard S."},{"family":"Tourdias","given":"Thomas"},{"family":"Choi","given":"Eun Young"},{"family":"Rutt","given":"Brian K."},{"family":"Saranathan","given":"Manojkumar"}],"issued":{"date-parts":[["2019",7,1]]}}}],"schema":"https://github.com/citation-style-language/schema/raw/master/csl-citation.json"} </w:instrText>
      </w:r>
      <w:r w:rsidRPr="00F346F5">
        <w:rPr>
          <w:lang w:val="en-US"/>
        </w:rPr>
        <w:fldChar w:fldCharType="separate"/>
      </w:r>
      <w:r w:rsidR="00091EF6" w:rsidRPr="00F346F5">
        <w:rPr>
          <w:rFonts w:cs="Calibri"/>
          <w:vertAlign w:val="superscript"/>
          <w:lang w:val="en-US"/>
        </w:rPr>
        <w:t>30</w:t>
      </w:r>
      <w:r w:rsidRPr="00F346F5">
        <w:rPr>
          <w:lang w:val="en-US"/>
        </w:rPr>
        <w:fldChar w:fldCharType="end"/>
      </w:r>
      <w:r w:rsidRPr="00F346F5">
        <w:rPr>
          <w:lang w:val="en-US"/>
        </w:rPr>
        <w:t>, FOcuS</w:t>
      </w:r>
      <w:r w:rsidRPr="00F346F5">
        <w:rPr>
          <w:lang w:val="en-US"/>
        </w:rPr>
        <w:fldChar w:fldCharType="begin"/>
      </w:r>
      <w:r w:rsidR="00091EF6" w:rsidRPr="00F346F5">
        <w:rPr>
          <w:lang w:val="en-US"/>
        </w:rPr>
        <w:instrText xml:space="preserve"> ADDIN ZOTERO_ITEM CSL_CITATION {"citationID":"W9thjFKH","properties":{"formattedCitation":"\\super 28\\nosupersub{}","plainCitation":"28","noteIndex":0},"citationItems":[{"id":1046,"uris":["http://zotero.org/users/8302469/items/BI93VGN5"],"itemData":{"id":1046,"type":"article-journal","abstract":"The human eye movement network is a complex system that requires the integration of sensory, motor, attentional, and executive processes. Here, we review the neuroanatomy of the eye movement network with an emphasis on functional neuroimaging applications. We consolidate the literature into a concise resource designed to be immediately accessible and applicable to diverse research interests, and present the novel Functional Oculomotor System (FOcuS) Atlas—a tool in stereotaxic space that will simplify and standardize the inclusion of the eye movement network in future functional neuroimaging studies. We anticipate this review and the FOcuS Atlas will facilitate increased examination of the eye movement network across disciplines leading to a thorough understanding of how eye movement network function contributes to higher-order cognition and how it is integrated with other brain networks. Furthermore, functional examination of the eye movement network in patient populations offers the potential for deeper insight into the role of eye movement circuitry in functional network activity, diagnostic assessments, and the indications for augmentative communication systems that rely on eye movement control.","container-title":"Brain Structure and Function","DOI":"10.1007/s00429-019-01932-7","ISSN":"1863-2661","issue":"8","journalAbbreviation":"Brain Struct Funct","language":"en","page":"2603-2617","source":"Springer Link","title":"Functional neuroanatomy of the human eye movement network: a review and atlas","title-short":"Functional neuroanatomy of the human eye movement network","volume":"224","author":[{"family":"Coiner","given":"Benjamin"},{"family":"Pan","given":"Hong"},{"family":"Bennett","given":"Monica L."},{"family":"Bodien","given":"Yelena G."},{"family":"Iyer","given":"Swathi"},{"family":"O’Neil-Pirozzi","given":"Therese M."},{"family":"Leung","given":"Lorene"},{"family":"Giacino","given":"Joseph T."},{"family":"Stern","given":"Emily"}],"issued":{"date-parts":[["2019",11,1]]}}}],"schema":"https://github.com/citation-style-language/schema/raw/master/csl-citation.json"} </w:instrText>
      </w:r>
      <w:r w:rsidRPr="00F346F5">
        <w:rPr>
          <w:lang w:val="en-US"/>
        </w:rPr>
        <w:fldChar w:fldCharType="separate"/>
      </w:r>
      <w:r w:rsidR="00091EF6" w:rsidRPr="00F346F5">
        <w:rPr>
          <w:rFonts w:cs="Calibri"/>
          <w:vertAlign w:val="superscript"/>
          <w:lang w:val="en-US"/>
        </w:rPr>
        <w:t>28</w:t>
      </w:r>
      <w:r w:rsidRPr="00F346F5">
        <w:rPr>
          <w:lang w:val="en-US"/>
        </w:rPr>
        <w:fldChar w:fldCharType="end"/>
      </w:r>
      <w:r w:rsidRPr="00F346F5">
        <w:rPr>
          <w:lang w:val="en-US"/>
        </w:rPr>
        <w:t>, DISTAL</w:t>
      </w:r>
      <w:r w:rsidRPr="00F346F5">
        <w:rPr>
          <w:lang w:val="en-US"/>
        </w:rPr>
        <w:fldChar w:fldCharType="begin"/>
      </w:r>
      <w:r w:rsidR="00091EF6" w:rsidRPr="00F346F5">
        <w:rPr>
          <w:lang w:val="en-US"/>
        </w:rPr>
        <w:instrText xml:space="preserve"> ADDIN ZOTERO_ITEM CSL_CITATION {"citationID":"5AV4vo8c","properties":{"formattedCitation":"\\super 35\\nosupersub{}","plainCitation":"35","noteIndex":0},"citationItems":[{"id":1363,"uris":["http://zotero.org/users/8302469/items/AYEUX2EW"],"itemData":{"id":1363,"type":"article-journal","abstract":"Three-dimensional atlases of subcortical brain structures are valuable tools to reference anatomy in neuroscience and neurology. For instance, they can be used to study the position and shape of the three most common deep brain stimulation (DBS) targets, the subthalamic nucleus (STN), internal part of the pallidum (GPi) and ventral intermediate nucleus of the thalamus (VIM) in spatial relationship to DBS electrodes. Here, we present a composite atlas based on manual segmentations of a multimodal high resolution brain template, histology and structural connectivity. In a first step, four key structures were defined on the template itself using a combination of multispectral image analysis and manual segmentation. Second, these structures were used as anchor points to coregister a detailed histological atlas into standard space. Results show that this approach significantly improved coregistration accuracy over previously published methods. Finally, a sub-segmentation of STN and GPi into functional zones was achieved based on structural connectivity. The result is a composite atlas that defines key nuclei on the template itself, fills the gaps between them using histology and further subdivides them using structural connectivity. We show that the atlas can be used to segment DBS targets in single subjects, yielding more accurate results compared to priorly published atlases. The atlas will be made publicly available and constitutes a resource to study DBS electrode localizations in combination with modern neuroimaging methods.","collection-title":"Segmenting the Brain","container-title":"NeuroImage","DOI":"10.1016/j.neuroimage.2017.05.015","ISSN":"1053-8119","journalAbbreviation":"NeuroImage","language":"en","page":"271-282","source":"ScienceDirect","title":"Toward defining deep brain stimulation targets in MNI space: A subcortical atlas based on multimodal MRI, histology and structural connectivity","title-short":"Toward defining deep brain stimulation targets in MNI space","volume":"170","author":[{"family":"Ewert","given":"Siobhan"},{"family":"Plettig","given":"Philip"},{"family":"Li","given":"Ningfei"},{"family":"Chakravarty","given":"M. Mallar"},{"family":"Collins","given":"D. Louis"},{"family":"Herrington","given":"Todd M."},{"family":"Kühn","given":"Andrea A."},{"family":"Horn","given":"Andreas"}],"issued":{"date-parts":[["2018",4,15]]}}}],"schema":"https://github.com/citation-style-language/schema/raw/master/csl-citation.json"} </w:instrText>
      </w:r>
      <w:r w:rsidRPr="00F346F5">
        <w:rPr>
          <w:lang w:val="en-US"/>
        </w:rPr>
        <w:fldChar w:fldCharType="separate"/>
      </w:r>
      <w:r w:rsidR="00091EF6" w:rsidRPr="00F346F5">
        <w:rPr>
          <w:rFonts w:cs="Calibri"/>
          <w:vertAlign w:val="superscript"/>
          <w:lang w:val="en-US"/>
        </w:rPr>
        <w:t>35</w:t>
      </w:r>
      <w:r w:rsidRPr="00F346F5">
        <w:rPr>
          <w:lang w:val="en-US"/>
        </w:rPr>
        <w:fldChar w:fldCharType="end"/>
      </w:r>
      <w:r w:rsidRPr="00F346F5">
        <w:rPr>
          <w:lang w:val="en-US"/>
        </w:rPr>
        <w:t>, SUIT</w:t>
      </w:r>
      <w:r w:rsidRPr="00F346F5">
        <w:rPr>
          <w:lang w:val="en-US"/>
        </w:rPr>
        <w:fldChar w:fldCharType="begin"/>
      </w:r>
      <w:r w:rsidR="00091EF6" w:rsidRPr="00F346F5">
        <w:rPr>
          <w:lang w:val="en-US"/>
        </w:rPr>
        <w:instrText xml:space="preserve"> ADDIN ZOTERO_ITEM CSL_CITATION {"citationID":"Eed8K8rD","properties":{"formattedCitation":"\\super 16\\nosupersub{}","plainCitation":"16","noteIndex":0},"citationItems":[{"id":1371,"uris":["http://zotero.org/users/8302469/items/FMUHUDY6"],"itemData":{"id":1371,"type":"article-journal","abstract":"The deep cerebellar nuclei (DCN) are a key element of the cortico-cerebellar loop. Because of their small size and functional diversity, it is difficult to study them using magnetic resonance imaging (MRI). To overcome these difficulties, we present here three related methodological advances. First, we used susceptibility-weighted imaging (SWI) at a high-field strength (7T) to identify the dentate, globose, emboliform and fastigial nucleus in 23 human participants. Due to their high iron content, the DCN are visible as hypo-intensities. Secondly, we generated probabilistic maps of the deep cerebellar nuclei in MNI space using a number of common normalization techniques. These maps can serve as a guide to the average location of the DCN, and are integrated into an existing probabilistic atlas of the human cerebellum (Diedrichsen et al., 2009). The maps also quantify the variability of the anatomical location of the deep cerebellar nuclei after normalization. Our results indicate that existing normalization techniques do not provide satisfactory overlap to analyze the functional specialization within the DCN. We therefore thirdly propose a ROI-driven normalization technique that utilizes both information from a T1-weighted image and the hypo-intensity from a T2*-weighted or SWI image to ensure overlap of the nuclei. These techniques will promote the study of the functional specialization of subregions of the DCN using MRI.","container-title":"NeuroImage","DOI":"10.1016/j.neuroimage.2010.10.035","ISSN":"1095-9572","issue":"3","journalAbbreviation":"Neuroimage","language":"eng","note":"PMID: 20965257","page":"1786-1794","source":"PubMed","title":"Imaging the deep cerebellar nuclei: a probabilistic atlas and normalization procedure","title-short":"Imaging the deep cerebellar nuclei","volume":"54","author":[{"family":"Diedrichsen","given":"J."},{"family":"Maderwald","given":"S."},{"family":"Küper","given":"M."},{"family":"Thürling","given":"M."},{"family":"Rabe","given":"K."},{"family":"Gizewski","given":"E. R."},{"family":"Ladd","given":"M. E."},{"family":"Timmann","given":"D."}],"issued":{"date-parts":[["2011",2,1]]}}}],"schema":"https://github.com/citation-style-language/schema/raw/master/csl-citation.json"} </w:instrText>
      </w:r>
      <w:r w:rsidRPr="00F346F5">
        <w:rPr>
          <w:lang w:val="en-US"/>
        </w:rPr>
        <w:fldChar w:fldCharType="separate"/>
      </w:r>
      <w:r w:rsidR="00091EF6" w:rsidRPr="00F346F5">
        <w:rPr>
          <w:rFonts w:cs="Calibri"/>
          <w:vertAlign w:val="superscript"/>
          <w:lang w:val="en-US"/>
        </w:rPr>
        <w:t>16</w:t>
      </w:r>
      <w:r w:rsidRPr="00F346F5">
        <w:rPr>
          <w:lang w:val="en-US"/>
        </w:rPr>
        <w:fldChar w:fldCharType="end"/>
      </w:r>
      <w:r w:rsidRPr="00F346F5">
        <w:rPr>
          <w:lang w:val="en-US"/>
        </w:rPr>
        <w:t xml:space="preserve"> and brainstem navigator</w:t>
      </w:r>
      <w:r w:rsidRPr="00F346F5">
        <w:rPr>
          <w:lang w:val="en-US"/>
        </w:rPr>
        <w:fldChar w:fldCharType="begin"/>
      </w:r>
      <w:r w:rsidR="00091EF6" w:rsidRPr="00F346F5">
        <w:rPr>
          <w:lang w:val="en-US"/>
        </w:rPr>
        <w:instrText xml:space="preserve"> ADDIN ZOTERO_ITEM CSL_CITATION {"citationID":"Ulpw7r6L","properties":{"formattedCitation":"\\super 36\\nosupersub{}","plainCitation":"36","noteIndex":0},"citationItems":[{"id":1360,"uris":["http://zotero.org/users/8302469/items/EGESENA5"],"itemData":{"id":1360,"type":"dataset","DOI":"10.25790/BML0CM.96","publisher":"NITRC","source":"DOI.org (Datacite)","title":"Brainstem Navigator","URL":"https://www.nitrc.org/doi/landing_page.php?table=groups&amp;id=1551&amp;doi=10.25790/bml0cm.96","author":[{"family":"Bianciardi","given":"M."}],"accessed":{"date-parts":[["2022",11,9]]},"issued":{"date-parts":[["2021"]]}}}],"schema":"https://github.com/citation-style-language/schema/raw/master/csl-citation.json"} </w:instrText>
      </w:r>
      <w:r w:rsidRPr="00F346F5">
        <w:rPr>
          <w:lang w:val="en-US"/>
        </w:rPr>
        <w:fldChar w:fldCharType="separate"/>
      </w:r>
      <w:r w:rsidR="00091EF6" w:rsidRPr="00F346F5">
        <w:rPr>
          <w:rFonts w:cs="Calibri"/>
          <w:vertAlign w:val="superscript"/>
          <w:lang w:val="en-US"/>
        </w:rPr>
        <w:t>36</w:t>
      </w:r>
      <w:r w:rsidRPr="00F346F5">
        <w:rPr>
          <w:lang w:val="en-US"/>
        </w:rPr>
        <w:fldChar w:fldCharType="end"/>
      </w:r>
      <w:r w:rsidRPr="00F346F5">
        <w:rPr>
          <w:lang w:val="en-US"/>
        </w:rPr>
        <w:t>.</w:t>
      </w:r>
      <w:r w:rsidR="003D51DF" w:rsidRPr="00F346F5">
        <w:rPr>
          <w:lang w:val="en-US"/>
        </w:rPr>
        <w:t xml:space="preserve"> </w:t>
      </w:r>
      <w:r w:rsidRPr="00F346F5">
        <w:rPr>
          <w:lang w:val="en-US"/>
        </w:rPr>
        <w:t>Midbrain ROIs relevant to eye movement control (interstitial nucleus of Cajal (INC), rostral interstitial nucleus of the medial longitudinal fascicle (RI</w:t>
      </w:r>
      <w:r w:rsidR="00851CA8">
        <w:rPr>
          <w:lang w:val="en-US"/>
        </w:rPr>
        <w:t>MLF</w:t>
      </w:r>
      <w:r w:rsidRPr="00F346F5">
        <w:rPr>
          <w:lang w:val="en-US"/>
        </w:rPr>
        <w:t>), pretectal area (PTA)) were manually segmented in MNI space using the identical approach as described for lesion tracing</w:t>
      </w:r>
      <w:r w:rsidR="00851CA8">
        <w:rPr>
          <w:lang w:val="en-US"/>
        </w:rPr>
        <w:t xml:space="preserve"> by an expert in brainstem neuroanatomy (MF) and evaluated by a junior investigator focusing on brainstem neuroanatomy (HF)</w:t>
      </w:r>
      <w:r w:rsidR="00CF44B6" w:rsidRPr="00F346F5">
        <w:rPr>
          <w:lang w:val="en-US"/>
        </w:rPr>
        <w:fldChar w:fldCharType="begin"/>
      </w:r>
      <w:r w:rsidR="00091EF6" w:rsidRPr="00F346F5">
        <w:rPr>
          <w:lang w:val="en-US"/>
        </w:rPr>
        <w:instrText xml:space="preserve"> ADDIN ZOTERO_ITEM CSL_CITATION {"citationID":"NLLL6nWN","properties":{"formattedCitation":"\\super 3,4\\nosupersub{}","plainCitation":"3,4","noteIndex":0},"citationItems":[{"id":3883,"uris":["http://zotero.org/users/8302469/items/XENXC7F6"],"itemData":{"id":3883,"type":"article-journal","abstract":"BACKGROUND: Disconjugate eye movements are essential for depth perception in frontal-eyed species, but their underlying neural substrates are largely unknown. Lesions in the midbrain can cause disconjugate eye movements. While vertically disconjugate eye movements have been linked to defective visuo-vestibular integration, the pathophysiology and neuroanatomy of horizontally disconjugate eye movements remains elusive.\nMETHODS: A patient with a solitary focal midbrain lesion was examined using detailed clinical ocular motor assessments, binocular videooculography and diffusion-weighted MRI, which was co-registered to a high-resolution cytoarchitectonic MR-atlas.\nRESULTS: The patient exhibited both vertically and horizontally disconjugate eye alignment and nystagmus. Binocular videooculography showed a strong correlation of vertical and horizontal oscillations during fixation but not in darkness. Oscillation intensities and waveforms were modulated by fixation, illumination, and gaze position, suggesting shared visual- and vestibular-related mechanisms. The lesion was mapped to a functionally ill-defined area of the dorsal midbrain, adjacent to the posterior commissure and sparing nuclei with known roles in vertical gaze control.\nCONCLUSION: A circumscribed region in the dorsal midbrain appears to be a key node for disconjugate eye movements in both vertical and horizontal planes. Lesioning this area produces a unique ocular motor syndrome mirroring hallmarks of developmental strabismus and nystagmus. Further circuit-level studies could offer pivotal insights into shared pathomechanisms of acquired and developmental disorders affecting eye alignment.","container-title":"Journal of Neurology","DOI":"10.1007/s00415-023-12155-6","ISSN":"1432-1459","journalAbbreviation":"J Neurol","language":"eng","note":"PMID: 38353747","source":"PubMed","title":"Midbrain lesion-induced disconjugate gaze: a unifying circuit mechanism of ocular alignment?","title-short":"Midbrain lesion-induced disconjugate gaze","author":[{"family":"Friedrich","given":"Maximilian U."},{"family":"Schappe","given":"Laurin"},{"family":"Prasad","given":"Sashank"},{"family":"Friedrich","given":"Helen"},{"family":"Fox","given":"Michael D."},{"family":"Zwergal","given":"Andreas"},{"family":"Zee","given":"David S."},{"family":"Faßbender","given":"Klaus"},{"family":"Dillmann","given":"Klaus-Ulrich"}],"issued":{"date-parts":[["2024",2,14]]}}},{"id":421,"uris":["http://zotero.org/users/8302469/items/WKM7KJ3W"],"itemData":{"id":421,"type":"article-journal","abstract":"BACKGROUND AND PURPOSE: The aim was to characterize a combined vestibular, ocular motor and postural syndrome induced by deep brain stimulation (DBS) of the subthalamic nucleus in a patient with Parkinson's disease.\nMETHODS: In a systematic DBS programming session, eye, head and trunk position in roll and pitch plane were documented as a function of stimulation amplitude and field direction. Repeat ocular coherence tomography was used to estimate ocular torsion. The interstitial nucleus of Cajal (INC), zona incerta (ZI) and ascending vestibular fibre tracts were segmented on magnetic resonance imaging using both individual and normative structural connectomic data. Thresholded symptom-associated volumes of tissue activated (VTA) were calculated based on documented stimulation parameters.\nRESULTS: Ipsilateral ocular tilt reaction and body lateropulsion as well as contralateral torsional nystagmus were elicited by the right electrode in a current-dependent manner and subsided after DBS deactivation. With increasing currents, binocular tonic upgaze and body retropulsion were observed. Symptoms were consistent with an irritative effect on the INC. Symptom-associated VTA was found to overlap with the dorsal ZI and the ipsilateral vestibulothalamic tract, while lying rather distant to the INC proper. A ZI-to-INC 'incerto-interstitial' tract with contact to the medial-uppermost portion of the VTA could be traced.\nCONCLUSION: Unilateral stimulation of INC-related circuitry induces an ipsilateral vestibular, ocular motor and postural roll-plane syndrome, which converts into a pitch-plane syndrome when functional activation expands bilaterally. In this case, tractography points to an incerto-interstitial pathway, a tract previously only characterized in non-human primates. Directional current steering proved useful in managing this rare side effect.","container-title":"European Journal of Neurology","DOI":"10.1111/ene.15257","ISSN":"1468-1331","journalAbbreviation":"Eur J Neurol","language":"eng","note":"PMID: 35066971","source":"PubMed","title":"Current-dependent ocular tilt reaction in deep brain stimulation of the subthalamic nucleus: Evidence for an incerto-interstitial pathway?","title-short":"Current-dependent ocular tilt reaction in deep brain stimulation of the subthalamic nucleus","author":[{"family":"Friedrich","given":"Maximilian U."},{"family":"Eldebakey","given":"Hazem"},{"family":"Roothans","given":"Jonas"},{"family":"Capetian","given":"Philipp"},{"family":"Zwergal","given":"Andreas"},{"family":"Volkmann","given":"Jens"},{"family":"Reich","given":"Martin"}],"issued":{"date-parts":[["2022",1,23]]}}}],"schema":"https://github.com/citation-style-language/schema/raw/master/csl-citation.json"} </w:instrText>
      </w:r>
      <w:r w:rsidR="00CF44B6" w:rsidRPr="00F346F5">
        <w:rPr>
          <w:lang w:val="en-US"/>
        </w:rPr>
        <w:fldChar w:fldCharType="separate"/>
      </w:r>
      <w:r w:rsidR="00091EF6" w:rsidRPr="00F346F5">
        <w:rPr>
          <w:rFonts w:cs="Calibri"/>
          <w:vertAlign w:val="superscript"/>
          <w:lang w:val="en-US"/>
        </w:rPr>
        <w:t>3,4</w:t>
      </w:r>
      <w:r w:rsidR="00CF44B6" w:rsidRPr="00F346F5">
        <w:rPr>
          <w:lang w:val="en-US"/>
        </w:rPr>
        <w:fldChar w:fldCharType="end"/>
      </w:r>
      <w:r w:rsidRPr="00F346F5">
        <w:rPr>
          <w:lang w:val="en-US"/>
        </w:rPr>
        <w:t>. Topographical relationships were assessed in detail based on human imaging</w:t>
      </w:r>
      <w:r w:rsidR="00A60856" w:rsidRPr="00F346F5">
        <w:rPr>
          <w:lang w:val="en-US"/>
        </w:rPr>
        <w:t xml:space="preserve">, </w:t>
      </w:r>
      <w:r w:rsidRPr="00F346F5">
        <w:rPr>
          <w:lang w:val="en-US"/>
        </w:rPr>
        <w:t>histological atlas sources</w:t>
      </w:r>
      <w:r w:rsidRPr="00F346F5">
        <w:rPr>
          <w:lang w:val="en-US"/>
        </w:rPr>
        <w:fldChar w:fldCharType="begin"/>
      </w:r>
      <w:r w:rsidR="00091EF6" w:rsidRPr="00F346F5">
        <w:rPr>
          <w:lang w:val="en-US"/>
        </w:rPr>
        <w:instrText xml:space="preserve"> ADDIN ZOTERO_ITEM CSL_CITATION {"citationID":"2gNCFBan","properties":{"formattedCitation":"\\super 37\\uc0\\u8211{}39\\nosupersub{}","plainCitation":"37–39","noteIndex":0},"citationItems":[{"id":2690,"uris":["http://zotero.org/users/8302469/items/RPTL7W8G"],"itemData":{"id":2690,"type":"book","abstract":"A Karger 'Publishing Highlights 1890–2015' title &lt;br /&gt;","ISBN":"978-3-318-02367-1","language":"en","publisher":"S.Karger AG","source":"karger.com","title":"Olszewski and Baxter's Cytoarchitecture of the Human Brainstem","URL":"https://karger.com/books/book/3728/Olszewski-and-Baxter-s-Cytoarchitecture-of-the","accessed":{"date-parts":[["2023",8,21]]},"issued":{"date-parts":[["2013",9,26]]}}},{"id":1165,"uris":["http://zotero.org/users/8302469/items/DNPP8J8Z"],"itemData":{"id":1165,"type":"chapter","abstract":"The corticoreticular pathway (CRP) is a major motor tract that transmits cortical input to the reticular formation motor nuclei and may be an important mediator of motor recovery after central nervous system damage. However, its cortical origins, trajectory and laterality are incompletely understood in humans. This study aimed to map the human CRP and generate an average CRP template in standard MRI space. Following recently established guidelines, we manually delineated the primary reticular formation motor nucleus (gigantocellular reticular nucleus [GRN]) using several group-mean MRI contrasts from the Human Connectome Project (HCP). CRP tractography was then performed with HCP diffusion-weighted MRI data (N = 1065) by selecting diffusion streamlines that reached both the cortex and GRN. Corticospinal tract (CST) tractography was also performed for comparison. Results suggest that the human CRP has widespread origins, which overlap with the CST across most of the motor cortex and include additional exclusive inputs from the medial and anterior prefrontal cortices. The estimated CRP projected through the anterior and posterior limbs of the internal capsule before partially decussating in the midbrain tegmentum and converging bilaterally on the pontomedullary reticular formation. Thus, the CRP trajectory appears to partially overlap the CST, while being more distributed and anteromedial to the CST in the cerebrum before moving posterior to the CST in the brainstem. These findings have important implications for neurophysiologic testing, cortical stimulation and movement recovery after brain lesions. We expect that our GRN and tract maps will also facilitate future CRP research.\nPrevious studies suggested that lateral interactions of V1 cells are responsible, among other visual effects, of bottom-up visual attention (alternatively named visual salience or saliency). Our objective is to mimic these connections with a neurodynamic network of firing-rate neurons in order to predict visual attention. Early visual subcortical processes (i.e. retinal and thalamic) are functionally simulated. An implementation of the cortical magnification function is included to define the retinotopical projections towards V1, processing neuronal activity for each distinct view during scene observation. Novel computational definitions of top-down inhibition (in terms of inhibition of return, oculomotor and selection mechanisms), are also proposed to predict attention in Free-Viewing and Visual Search tasks. Results show that our model outpeforms other biologically inspired models of saliency prediction while predicting visual saccade sequences with the same model. We also show how temporal and spatial characteristics of saccade amplitude and inhibition of return can improve prediction of saccades, as well as how distinct search strategies (in terms of feature-selective or category-specific inhibition) can predict attention at distinct image contexts.\nThis guide describes best practices in using eye tracking technology for research in a variety of disciplines. A basic outline of the anatomy and physiology of the eyes and of eye movements is provided, along with a description of the sorts of research questions eye tracking can address. We then explain how eye tracking technology works and what sorts of data it generates, and provide guidance on how to select and use an eye tracker as well as selecting appropriate eye tracking measures. Challenges to the validity of eye tracking studies are described, along with recommendations for overcoming these challenges. We then outline correct reporting standards for eye tracking studies.\nOmnipause neurons (OPNs) represent a crucial component for the generation of saccadic eye movements. They inhibit saccadic premotor neurons in the paramedian pontine reticular formation (PPRF) as well as in the rostral interstitial nucleus of the medial longitudinal fascicle (RIMLF) during the intersaccadic interval. In turn, inhibition of OPNs is a prerequisite in order to generate saccadic eye movements. Although the anatomy of the saccadic system including the OPNs has been extensively studied in primates and cats, no detailed anatomical description of these neurons in rats has been performed so far. The aim of the present study was the identification of putative OPNs in the rat brainstem based on their projection target, localization, and histochemical characteristics. Stereotactic tract-tracer injections into the rostral mesencephalon including the RIMLF in rat resulted in back-labeling of a neuron group adjacent to the midline at the level of traversing fibers of the abducens nerve, which are considered as OPNs lying in the nucleus raphe interpositus. Combined immunohistochemical staining for various markers revealed in these neurons the expression of parvalbumin, chondroitin sulfate proteoglycan, and glycine, but a lack of serotonin. The results of our study demonstrate the striking similarity between individual elements of the premotor saccadic network in rats and primates. The exact knowledge of their location in rats provides a basis for in vitro studies of the OPNs in rat brainstem slices.","container-title":"The Human Nervous System (Third Edition)","event-place":"San Diego","ISBN":"978-0-12-374236-0","language":"en","note":"DOI: 10.1016/B978-0-12-374236-0.10009-4","page":"328-366","publisher":"Academic Press","publisher-place":"San Diego","source":"ScienceDirect","title":"Chapter 9 - Reticular Formation: Eye Movements, Gaze and Blinks","title-short":"Chapter 9 - Reticular Formation","URL":"https://www.sciencedirect.com/science/article/pii/B9780123742360100094","author":[{"family":"Horn","given":"Anja K. E."},{"family":"Adamczyk","given":"Christopher"}],"editor":[{"family":"Mai","given":"Jürgen K."},{"family":"Paxinos","given":"George"}],"accessed":{"date-parts":[["2022",10,5]]},"issued":{"date-parts":[["2012",1,1]]}},"label":"page"},{"id":2724,"uris":["http://zotero.org/users/8302469/items/HBU2MDL4"],"itemData":{"id":2724,"type":"book","abstract":"The fourth edition of Atlas of the Human Brain presents the anatomy of the brain at macroscopic and microscopic levels, featuring different aspects of brain morphology and topography. This greatly enlarged new edition provides the most detailed and accurate delineations of brain structure available. It includes features which assist in the new fields of neuroscience – functional imaging, resting state imaging and tractography. Atlas of the Human Brain is an essential guide to those working with human brain imaging or attempting to relate their observations on experimental animals to humans. Totally new in this edition is the inclusion of Nissl plates with delineation of cortical areas (Brodmann’s areas), the first time that these areas have been presented in serial histological sections. Winner of the 2016 British Medical Association Award for Best Illustrated Text and previous edition winner of the Award of Excellence from the American Association of Publishers The contents of the Atlas of the brain in MNI stereotaxic space has been extensively expanded from 143 pages, showing 69 levels through the hemisphere, to 314 pages representing 99 levels In addition to the fiber-stained (myelin) plates, we now provide fifty new (Nissl) plates covering cytoarchitecture. These are interdigitated within the existing myelin plates of the stereotaxic atlas All photographic plates now represent the complete hemisphere All photographs of the cell- and fiber-stained sections have been transformed to fit the MNI-space Major fiber tracts are identified in the fiber-stained sections In the Nissl plates cortical delineations (Brodmann’s areas) are provided for the first time The number of diagrams increased to 99. They were now generated from the 3D reconstruction of the hemisphere registered to the MNI- stereotaxic space. They can be used for immediate comparison between our atlas and experimental and clinical imaging results Parts of cortical areas are displayed at high magnification on the facing page of full page Nissl sections. Images selected highlight those areas which are thought to correspond with those published by von Economo and Koskinas (1925) A novel way of depicting cortical areal pattern is used: The cortical cytoarchitectonic ribbon is unfolded and presented linearly. This linear representation of the cortex enables the comparison of different interpretations of cortecal areas and allows mapping of activation sites Low magnification diagrams in the horizontal (axial) and sagittal planes are included, calculated from the 3D model of the atlas brain","ISBN":"978-0-12-802801-8","language":"en","note":"Google-Books-ID: 4S01CgAAQBAJ","number-of-pages":"458","publisher":"Academic Press","source":"Google Books","title":"Atlas of the Human Brain","author":[{"family":"Mai","given":"Juergen K."},{"family":"Majtanik","given":"Milan"},{"family":"Paxinos","given":"George"}],"issued":{"date-parts":[["2015",12,2]]}}}],"schema":"https://github.com/citation-style-language/schema/raw/master/csl-citation.json"} </w:instrText>
      </w:r>
      <w:r w:rsidRPr="00F346F5">
        <w:rPr>
          <w:lang w:val="en-US"/>
        </w:rPr>
        <w:fldChar w:fldCharType="separate"/>
      </w:r>
      <w:r w:rsidR="00091EF6" w:rsidRPr="00F346F5">
        <w:rPr>
          <w:rFonts w:cs="Calibri"/>
          <w:vertAlign w:val="superscript"/>
          <w:lang w:val="en-US"/>
        </w:rPr>
        <w:t>37–39</w:t>
      </w:r>
      <w:r w:rsidRPr="00F346F5">
        <w:rPr>
          <w:lang w:val="en-US"/>
        </w:rPr>
        <w:fldChar w:fldCharType="end"/>
      </w:r>
      <w:r w:rsidR="00A60856" w:rsidRPr="00F346F5">
        <w:rPr>
          <w:lang w:val="en-US"/>
        </w:rPr>
        <w:t xml:space="preserve"> and correlation to histological specimens</w:t>
      </w:r>
      <w:r w:rsidRPr="00F346F5">
        <w:rPr>
          <w:lang w:val="en-US"/>
        </w:rPr>
        <w:t>. To optimize tracing accuracy, relevant bordering structures (pulvinar, red nucleus, oculomotor nucleus</w:t>
      </w:r>
      <w:r w:rsidR="00851CA8">
        <w:rPr>
          <w:lang w:val="en-US"/>
        </w:rPr>
        <w:t xml:space="preserve"> complex</w:t>
      </w:r>
      <w:r w:rsidRPr="00F346F5">
        <w:rPr>
          <w:lang w:val="en-US"/>
        </w:rPr>
        <w:t xml:space="preserve">, superior colliculus, aqueduct) were explicitly overlaid for topographical orientation. </w:t>
      </w:r>
      <w:r w:rsidR="00A60856" w:rsidRPr="00F346F5">
        <w:rPr>
          <w:lang w:val="en-US"/>
        </w:rPr>
        <w:t>The</w:t>
      </w:r>
      <w:r w:rsidRPr="00F346F5">
        <w:rPr>
          <w:lang w:val="en-US"/>
        </w:rPr>
        <w:t xml:space="preserve"> final segmentations were reviewed, modified and confirmed by a senior neuroanatomist specialized in oculomotor midbrain anatomy (</w:t>
      </w:r>
      <w:r w:rsidR="00A60856" w:rsidRPr="00F346F5">
        <w:rPr>
          <w:lang w:val="en-US"/>
        </w:rPr>
        <w:t>AH</w:t>
      </w:r>
      <w:r w:rsidRPr="00F346F5">
        <w:rPr>
          <w:lang w:val="en-US"/>
        </w:rPr>
        <w:t>).</w:t>
      </w:r>
    </w:p>
    <w:p w14:paraId="3E3E8245" w14:textId="77777777" w:rsidR="00C219C8" w:rsidRPr="00F346F5" w:rsidRDefault="00C219C8" w:rsidP="00DC31AD">
      <w:pPr>
        <w:pStyle w:val="KeinLeerraum"/>
        <w:jc w:val="both"/>
        <w:rPr>
          <w:lang w:val="en-US"/>
        </w:rPr>
      </w:pPr>
    </w:p>
    <w:p w14:paraId="39FD4EEB" w14:textId="77777777" w:rsidR="00C219C8" w:rsidRPr="00F346F5" w:rsidRDefault="00C219C8" w:rsidP="00851CA8">
      <w:pPr>
        <w:pStyle w:val="berschrift2"/>
        <w:rPr>
          <w:lang w:val="en-US"/>
        </w:rPr>
      </w:pPr>
      <w:r w:rsidRPr="00F346F5">
        <w:rPr>
          <w:lang w:val="en-US"/>
        </w:rPr>
        <w:lastRenderedPageBreak/>
        <w:t xml:space="preserve">Computer vision enabled </w:t>
      </w:r>
      <w:proofErr w:type="spellStart"/>
      <w:r w:rsidRPr="00F346F5">
        <w:rPr>
          <w:lang w:val="en-US"/>
        </w:rPr>
        <w:t>videonystagmography</w:t>
      </w:r>
      <w:proofErr w:type="spellEnd"/>
      <w:r w:rsidRPr="00F346F5">
        <w:rPr>
          <w:lang w:val="en-US"/>
        </w:rPr>
        <w:t xml:space="preserve">: </w:t>
      </w:r>
      <w:proofErr w:type="spellStart"/>
      <w:r w:rsidRPr="00F346F5">
        <w:rPr>
          <w:lang w:val="en-US"/>
        </w:rPr>
        <w:t>ConVNG</w:t>
      </w:r>
      <w:proofErr w:type="spellEnd"/>
    </w:p>
    <w:p w14:paraId="2097D3F1" w14:textId="497F9553" w:rsidR="00C219C8" w:rsidRDefault="00C219C8" w:rsidP="00F346F5">
      <w:pPr>
        <w:pStyle w:val="berschrift2"/>
        <w:rPr>
          <w:lang w:val="en-US"/>
        </w:rPr>
      </w:pPr>
      <w:r w:rsidRPr="00851CA8">
        <w:rPr>
          <w:sz w:val="20"/>
          <w:szCs w:val="20"/>
          <w:lang w:val="en-US"/>
        </w:rPr>
        <w:t>ConVNG</w:t>
      </w:r>
      <w:r w:rsidRPr="00851CA8">
        <w:rPr>
          <w:sz w:val="20"/>
          <w:szCs w:val="20"/>
          <w:lang w:val="en-US"/>
        </w:rPr>
        <w:fldChar w:fldCharType="begin"/>
      </w:r>
      <w:r w:rsidR="00091EF6" w:rsidRPr="00851CA8">
        <w:rPr>
          <w:sz w:val="20"/>
          <w:szCs w:val="20"/>
          <w:lang w:val="en-US"/>
        </w:rPr>
        <w:instrText xml:space="preserve"> ADDIN ZOTERO_ITEM CSL_CITATION {"citationID":"fR3ktNYC","properties":{"formattedCitation":"\\super 5\\nosupersub{}","plainCitation":"5","noteIndex":0},"citationItems":[{"id":1574,"uris":["http://zotero.org/users/8302469/items/U3ZPPIQD"],"itemData":{"id":1574,"type":"article-journal","abstract":"Eye movement abnormalities are commonplace in neurological disorders. However, unaided eye movement assessments lack granularity. Although videooculography (VOG) improves diagnostic accuracy, resource intensiveness precludes its broad use. To bridge this care gap, we here validate a framework for smartphone video-based nystagmography capitalizing on recent computer vision advances.","container-title":"Journal of Neurology","DOI":"10.1007/s00415-022-11493-1","ISSN":"1432-1459","journalAbbreviation":"J Neurol","language":"en","source":"Springer Link","title":"Smartphone video nystagmography using convolutional neural networks: ConVNG","title-short":"Smartphone video nystagmography using convolutional neural networks","URL":"https://doi.org/10.1007/s00415-022-11493-1","author":[{"family":"Friedrich","given":"Maximilian U."},{"family":"Schneider","given":"Erich"},{"family":"Buerklein","given":"Miriam"},{"family":"Taeger","given":"Johannes"},{"family":"Hartig","given":"Johannes"},{"family":"Volkmann","given":"Jens"},{"family":"Peach","given":"Robert"},{"family":"Zeller","given":"Daniel"}],"accessed":{"date-parts":[["2022",11,29]]},"issued":{"date-parts":[["2022",11,23]]}}}],"schema":"https://github.com/citation-style-language/schema/raw/master/csl-citation.json"} </w:instrText>
      </w:r>
      <w:r w:rsidRPr="00851CA8">
        <w:rPr>
          <w:sz w:val="20"/>
          <w:szCs w:val="20"/>
          <w:lang w:val="en-US"/>
        </w:rPr>
        <w:fldChar w:fldCharType="separate"/>
      </w:r>
      <w:r w:rsidR="00091EF6" w:rsidRPr="00851CA8">
        <w:rPr>
          <w:rFonts w:cs="Calibri"/>
          <w:sz w:val="20"/>
          <w:szCs w:val="20"/>
          <w:vertAlign w:val="superscript"/>
          <w:lang w:val="en-US"/>
        </w:rPr>
        <w:t>5</w:t>
      </w:r>
      <w:r w:rsidRPr="00851CA8">
        <w:rPr>
          <w:sz w:val="20"/>
          <w:szCs w:val="20"/>
          <w:lang w:val="en-US"/>
        </w:rPr>
        <w:fldChar w:fldCharType="end"/>
      </w:r>
      <w:r w:rsidRPr="00851CA8">
        <w:rPr>
          <w:sz w:val="20"/>
          <w:szCs w:val="20"/>
          <w:lang w:val="en-US"/>
        </w:rPr>
        <w:t xml:space="preserve"> leverages the open-source framework </w:t>
      </w:r>
      <w:proofErr w:type="spellStart"/>
      <w:r w:rsidRPr="00851CA8">
        <w:rPr>
          <w:sz w:val="20"/>
          <w:szCs w:val="20"/>
          <w:lang w:val="en-US"/>
        </w:rPr>
        <w:t>DeepLabCut</w:t>
      </w:r>
      <w:proofErr w:type="spellEnd"/>
      <w:r w:rsidRPr="00851CA8">
        <w:rPr>
          <w:sz w:val="20"/>
          <w:szCs w:val="20"/>
          <w:lang w:val="en-US"/>
        </w:rPr>
        <w:t xml:space="preserve"> (DLC)</w:t>
      </w:r>
      <w:r w:rsidRPr="00851CA8">
        <w:rPr>
          <w:sz w:val="20"/>
          <w:szCs w:val="20"/>
          <w:lang w:val="en-US"/>
        </w:rPr>
        <w:fldChar w:fldCharType="begin"/>
      </w:r>
      <w:r w:rsidR="00091EF6" w:rsidRPr="00851CA8">
        <w:rPr>
          <w:sz w:val="20"/>
          <w:szCs w:val="20"/>
          <w:lang w:val="en-US"/>
        </w:rPr>
        <w:instrText xml:space="preserve"> ADDIN ZOTERO_ITEM CSL_CITATION {"citationID":"LQMVfswl","properties":{"formattedCitation":"\\super 40,41\\nosupersub{}","plainCitation":"40,41","noteIndex":0},"citationItems":[{"id":209,"uris":["http://zotero.org/users/8302469/items/7RP85EJ9"],"itemData":{"id":209,"type":"article-journal","abstract":"Noninvasive behavioral tracking of animals during experiments is critical to many scientific pursuits. Extracting the poses of animals without using markers is often essential to measuring behavioral effects in biomechanics, genetics, ethology, and neuroscience. However, extracting detailed poses without markers in dynamically changing backgrounds has been challenging. We recently introduced an open-source toolbox called DeepLabCut that builds on a state-of-the-art human pose-estimation algorithm to allow a user to train a deep neural network with limited training data to precisely track user-defined features that match human labeling accuracy. Here, we provide an updated toolbox, developed as a Python package, that includes new features such as graphical user interfaces (GUIs), performance improvements, and active-learning-based network refinement. We provide a step-by-step procedure for using DeepLabCut that guides the user in creating a tailored, reusable analysis pipeline with a graphical processing unit (GPU) in 1–12 h (depending on frame size). Additionally, we provide Docker environments and Jupyter Notebooks that can be run on cloud resources such as Google Colaboratory.","container-title":"Nature Protocols","DOI":"10.1038/s41596-019-0176-0","ISSN":"1750-2799","issue":"7","journalAbbreviation":"Nat Protoc","language":"en","license":"2019 The Author(s), under exclusive licence to Springer Nature Limited","note":"Bandiera_abtest: a\nCg_type: Nature Research Journals\nnumber: 7\nPrimary_atype: Protocols\npublisher: Nature Publishing Group\nSubject_term: Behavioural methods;Computational platforms and environments;Learning algorithms;Software\nSubject_term_id: behavioural-methods;computational-platforms-and-environments;learning-algorithms;software","page":"2152-2176","source":"www.nature.com","title":"Using DeepLabCut for 3D markerless pose estimation across species and behaviors","volume":"14","author":[{"family":"Nath","given":"Tanmay"},{"family":"Mathis","given":"Alexander"},{"family":"Chen","given":"An Chi"},{"family":"Patel","given":"Amir"},{"family":"Bethge","given":"Matthias"},{"family":"Mathis","given":"Mackenzie Weygandt"}],"issued":{"date-parts":[["2019",7]]}}},{"id":110,"uris":["http://zotero.org/users/8302469/items/HCDAYMNU"],"itemData":{"id":110,"type":"article-journal","abstract":"Quantifying behavior is crucial for many applications in neuroscience. Videography provides easy methods for the observation and recording of animal behavior in diverse settings, yet extracting particular aspects of a behavior for further analysis can be highly time consuming. In motor control studies, humans or other animals are often marked with reflective markers to assist with computer-based tracking, but markers are intrusive, and the number and location of the markers must be determined a priori. Here we present an efficient method for markerless pose estimation based on transfer learning with deep neural networks that achieves excellent results with minimal training data. We demonstrate the versatility of this framework by tracking various body parts in multiple species across a broad collection of behaviors. Remarkably, even when only a small number of frames are labeled (~200), the algorithm achieves excellent tracking performance on test frames that is comparable to human accuracy.","container-title":"Nature Neuroscience","DOI":"10.1038/s41593-018-0209-y","ISSN":"1546-1726","issue":"9","journalAbbreviation":"Nat Neurosci","language":"en","license":"2018 The Author(s)","note":"Bandiera_abtest: a\nCg_type: Nature Research Journals\nnumber: 9\nPrimary_atype: Research\npublisher: Nature Publishing Group\nSubject_term: Behavioural methods;Computational neuroscience;Machine learning\nSubject_term_id: behavioural-methods;computational-neuroscience;machine-learning","page":"1281-1289","source":"www.nature.com","title":"DeepLabCut: markerless pose estimation of user-defined body parts with deep learning","title-short":"DeepLabCut","volume":"21","author":[{"family":"Mathis","given":"Alexander"},{"family":"Mamidanna","given":"Pranav"},{"family":"Cury","given":"Kevin M."},{"family":"Abe","given":"Taiga"},{"family":"Murthy","given":"Venkatesh N."},{"family":"Mathis","given":"Mackenzie Weygandt"},{"family":"Bethge","given":"Matthias"}],"issued":{"date-parts":[["2018",9]]}}}],"schema":"https://github.com/citation-style-language/schema/raw/master/csl-citation.json"} </w:instrText>
      </w:r>
      <w:r w:rsidRPr="00851CA8">
        <w:rPr>
          <w:sz w:val="20"/>
          <w:szCs w:val="20"/>
          <w:lang w:val="en-US"/>
        </w:rPr>
        <w:fldChar w:fldCharType="separate"/>
      </w:r>
      <w:r w:rsidR="00091EF6" w:rsidRPr="00851CA8">
        <w:rPr>
          <w:rFonts w:cs="Calibri"/>
          <w:sz w:val="20"/>
          <w:szCs w:val="20"/>
          <w:vertAlign w:val="superscript"/>
          <w:lang w:val="en-US"/>
        </w:rPr>
        <w:t>40,41</w:t>
      </w:r>
      <w:r w:rsidRPr="00851CA8">
        <w:rPr>
          <w:sz w:val="20"/>
          <w:szCs w:val="20"/>
          <w:lang w:val="en-US"/>
        </w:rPr>
        <w:fldChar w:fldCharType="end"/>
      </w:r>
      <w:r w:rsidRPr="00851CA8">
        <w:rPr>
          <w:sz w:val="20"/>
          <w:szCs w:val="20"/>
          <w:lang w:val="en-US"/>
        </w:rPr>
        <w:t>, a convolutional neural network (CNN) based on a residual network architecture (</w:t>
      </w:r>
      <w:proofErr w:type="spellStart"/>
      <w:r w:rsidRPr="00851CA8">
        <w:rPr>
          <w:sz w:val="20"/>
          <w:szCs w:val="20"/>
          <w:lang w:val="en-US"/>
        </w:rPr>
        <w:t>ResNet</w:t>
      </w:r>
      <w:proofErr w:type="spellEnd"/>
      <w:r w:rsidRPr="00851CA8">
        <w:rPr>
          <w:sz w:val="20"/>
          <w:szCs w:val="20"/>
          <w:lang w:val="en-US"/>
        </w:rPr>
        <w:t xml:space="preserve"> 50), which has been specifically fine-tuned to track a total of 17 landmarks delineating each pupil´s outlines at clock positions three, six, nine and twelve (n=8) as well as anatomically defined support points of interest in the face (eye lid borders, root of the nose, n=9)</w:t>
      </w:r>
      <w:r w:rsidR="008D645B" w:rsidRPr="00851CA8">
        <w:rPr>
          <w:sz w:val="20"/>
          <w:szCs w:val="20"/>
          <w:lang w:val="en-US"/>
        </w:rPr>
        <w:t xml:space="preserve">. </w:t>
      </w:r>
      <w:r w:rsidRPr="00851CA8">
        <w:rPr>
          <w:sz w:val="20"/>
          <w:szCs w:val="20"/>
          <w:lang w:val="en-US"/>
        </w:rPr>
        <w:t xml:space="preserve">Accuracy of nystagmus analysis was shown to be in the range of 9-15%, equivalent to gold standard </w:t>
      </w:r>
      <w:proofErr w:type="spellStart"/>
      <w:r w:rsidRPr="00851CA8">
        <w:rPr>
          <w:sz w:val="20"/>
          <w:szCs w:val="20"/>
          <w:lang w:val="en-US"/>
        </w:rPr>
        <w:t>videooculography</w:t>
      </w:r>
      <w:proofErr w:type="spellEnd"/>
      <w:r w:rsidRPr="00851CA8">
        <w:rPr>
          <w:sz w:val="20"/>
          <w:szCs w:val="20"/>
          <w:lang w:val="en-US"/>
        </w:rPr>
        <w:t xml:space="preserve"> goggles. Since </w:t>
      </w:r>
      <w:proofErr w:type="spellStart"/>
      <w:r w:rsidRPr="00851CA8">
        <w:rPr>
          <w:sz w:val="20"/>
          <w:szCs w:val="20"/>
          <w:lang w:val="en-US"/>
        </w:rPr>
        <w:t>ConVNG</w:t>
      </w:r>
      <w:proofErr w:type="spellEnd"/>
      <w:r w:rsidRPr="00851CA8">
        <w:rPr>
          <w:sz w:val="20"/>
          <w:szCs w:val="20"/>
          <w:lang w:val="en-US"/>
        </w:rPr>
        <w:t xml:space="preserve"> naturally depends on RGB data and ideally operates in settings of high camera stability, instances with either insufficient contrast, spatiotemporal resolution (</w:t>
      </w:r>
      <w:r w:rsidRPr="00851CA8">
        <w:rPr>
          <w:rFonts w:cs="Arial"/>
          <w:sz w:val="20"/>
          <w:szCs w:val="20"/>
          <w:lang w:val="en-US"/>
        </w:rPr>
        <w:t>&lt;</w:t>
      </w:r>
      <w:r w:rsidRPr="00851CA8">
        <w:rPr>
          <w:sz w:val="20"/>
          <w:szCs w:val="20"/>
          <w:lang w:val="en-US"/>
        </w:rPr>
        <w:t xml:space="preserve">320x160px, </w:t>
      </w:r>
      <w:r w:rsidRPr="00851CA8">
        <w:rPr>
          <w:rFonts w:cs="Arial"/>
          <w:sz w:val="20"/>
          <w:szCs w:val="20"/>
          <w:lang w:val="en-US"/>
        </w:rPr>
        <w:t>&lt;</w:t>
      </w:r>
      <w:r w:rsidRPr="00851CA8">
        <w:rPr>
          <w:sz w:val="20"/>
          <w:szCs w:val="20"/>
          <w:lang w:val="en-US"/>
        </w:rPr>
        <w:t>20 Hz) or camera stabilization were excluded</w:t>
      </w:r>
      <w:r w:rsidR="00D93456" w:rsidRPr="00851CA8">
        <w:rPr>
          <w:sz w:val="20"/>
          <w:szCs w:val="20"/>
          <w:lang w:val="en-US"/>
        </w:rPr>
        <w:t xml:space="preserve"> from analysis</w:t>
      </w:r>
      <w:r w:rsidRPr="00851CA8">
        <w:rPr>
          <w:sz w:val="20"/>
          <w:szCs w:val="20"/>
          <w:lang w:val="en-US"/>
        </w:rPr>
        <w:t xml:space="preserve"> (2</w:t>
      </w:r>
      <w:r w:rsidR="00F346F5" w:rsidRPr="00851CA8">
        <w:rPr>
          <w:sz w:val="20"/>
          <w:szCs w:val="20"/>
          <w:lang w:val="en-US"/>
        </w:rPr>
        <w:t xml:space="preserve"> </w:t>
      </w:r>
      <w:r w:rsidRPr="00851CA8">
        <w:rPr>
          <w:sz w:val="20"/>
          <w:szCs w:val="20"/>
          <w:lang w:val="en-US"/>
        </w:rPr>
        <w:t>available videos</w:t>
      </w:r>
      <w:r w:rsidR="006B2A32" w:rsidRPr="00851CA8">
        <w:rPr>
          <w:sz w:val="20"/>
          <w:szCs w:val="20"/>
          <w:lang w:val="en-US"/>
        </w:rPr>
        <w:t>)</w:t>
      </w:r>
      <w:r w:rsidR="00D93456" w:rsidRPr="00851CA8">
        <w:rPr>
          <w:sz w:val="20"/>
          <w:szCs w:val="20"/>
          <w:lang w:val="en-US"/>
        </w:rPr>
        <w:t>.</w:t>
      </w:r>
      <w:r w:rsidR="006D16D7" w:rsidRPr="00F346F5">
        <w:rPr>
          <w:lang w:val="en-US"/>
        </w:rPr>
        <w:br w:type="page"/>
      </w:r>
      <w:r w:rsidR="00F346F5" w:rsidRPr="00F346F5">
        <w:rPr>
          <w:lang w:val="en-US"/>
        </w:rPr>
        <w:lastRenderedPageBreak/>
        <w:t>Supplementary references</w:t>
      </w:r>
    </w:p>
    <w:p w14:paraId="2102CEAD" w14:textId="77777777" w:rsidR="00F346F5" w:rsidRPr="00F346F5" w:rsidRDefault="00F346F5" w:rsidP="00F346F5">
      <w:pPr>
        <w:pStyle w:val="Literaturverzeichnis"/>
        <w:rPr>
          <w:rFonts w:cs="Calibri"/>
          <w:lang w:val="en-US"/>
        </w:rPr>
      </w:pPr>
      <w:r>
        <w:rPr>
          <w:lang w:val="en-US"/>
        </w:rPr>
        <w:fldChar w:fldCharType="begin"/>
      </w:r>
      <w:r>
        <w:rPr>
          <w:lang w:val="en-US"/>
        </w:rPr>
        <w:instrText xml:space="preserve"> ADDIN ZOTERO_BIBL {"uncited":[],"omitted":[],"custom":[]} CSL_BIBLIOGRAPHY </w:instrText>
      </w:r>
      <w:r>
        <w:rPr>
          <w:lang w:val="en-US"/>
        </w:rPr>
        <w:fldChar w:fldCharType="separate"/>
      </w:r>
      <w:r w:rsidRPr="00F346F5">
        <w:rPr>
          <w:rFonts w:cs="Calibri"/>
          <w:lang w:val="en-US"/>
        </w:rPr>
        <w:t>1.</w:t>
      </w:r>
      <w:r w:rsidRPr="00F346F5">
        <w:rPr>
          <w:rFonts w:cs="Calibri"/>
          <w:lang w:val="en-US"/>
        </w:rPr>
        <w:tab/>
        <w:t>Büttner-</w:t>
      </w:r>
      <w:proofErr w:type="spellStart"/>
      <w:r w:rsidRPr="00F346F5">
        <w:rPr>
          <w:rFonts w:cs="Calibri"/>
          <w:lang w:val="en-US"/>
        </w:rPr>
        <w:t>Ennever</w:t>
      </w:r>
      <w:proofErr w:type="spellEnd"/>
      <w:r w:rsidRPr="00F346F5">
        <w:rPr>
          <w:rFonts w:cs="Calibri"/>
          <w:lang w:val="en-US"/>
        </w:rPr>
        <w:t xml:space="preserve">, J. A., Büttner, U., Cohen, B. &amp; Baumgartner, G. Vertical glaze paralysis and the rostral interstitial nucleus of the medial longitudinal fasciculus. </w:t>
      </w:r>
      <w:r w:rsidRPr="00F346F5">
        <w:rPr>
          <w:rFonts w:cs="Calibri"/>
          <w:i/>
          <w:iCs/>
          <w:lang w:val="en-US"/>
        </w:rPr>
        <w:t>Brain J. Neurol.</w:t>
      </w:r>
      <w:r w:rsidRPr="00F346F5">
        <w:rPr>
          <w:rFonts w:cs="Calibri"/>
          <w:lang w:val="en-US"/>
        </w:rPr>
        <w:t xml:space="preserve"> </w:t>
      </w:r>
      <w:r w:rsidRPr="00F346F5">
        <w:rPr>
          <w:rFonts w:cs="Calibri"/>
          <w:b/>
          <w:bCs/>
          <w:lang w:val="en-US"/>
        </w:rPr>
        <w:t>105</w:t>
      </w:r>
      <w:r w:rsidRPr="00F346F5">
        <w:rPr>
          <w:rFonts w:cs="Calibri"/>
          <w:lang w:val="en-US"/>
        </w:rPr>
        <w:t>, 125–149 (1982).</w:t>
      </w:r>
    </w:p>
    <w:p w14:paraId="03BF7A4C" w14:textId="77777777" w:rsidR="00F346F5" w:rsidRPr="00F346F5" w:rsidRDefault="00F346F5" w:rsidP="00F346F5">
      <w:pPr>
        <w:pStyle w:val="Literaturverzeichnis"/>
        <w:rPr>
          <w:rFonts w:cs="Calibri"/>
          <w:lang w:val="en-US"/>
        </w:rPr>
      </w:pPr>
      <w:r w:rsidRPr="00F346F5">
        <w:rPr>
          <w:rFonts w:cs="Calibri"/>
          <w:lang w:val="en-US"/>
        </w:rPr>
        <w:t>2.</w:t>
      </w:r>
      <w:r w:rsidRPr="00F346F5">
        <w:rPr>
          <w:rFonts w:cs="Calibri"/>
          <w:lang w:val="en-US"/>
        </w:rPr>
        <w:tab/>
        <w:t xml:space="preserve">Crawford, J. D., Cadera, W. &amp; Vilis, T. Generation of torsional and vertical eye position signals by the interstitial nucleus of Cajal. </w:t>
      </w:r>
      <w:r w:rsidRPr="00F346F5">
        <w:rPr>
          <w:rFonts w:cs="Calibri"/>
          <w:i/>
          <w:iCs/>
          <w:lang w:val="en-US"/>
        </w:rPr>
        <w:t>Science</w:t>
      </w:r>
      <w:r w:rsidRPr="00F346F5">
        <w:rPr>
          <w:rFonts w:cs="Calibri"/>
          <w:lang w:val="en-US"/>
        </w:rPr>
        <w:t xml:space="preserve"> </w:t>
      </w:r>
      <w:r w:rsidRPr="00F346F5">
        <w:rPr>
          <w:rFonts w:cs="Calibri"/>
          <w:b/>
          <w:bCs/>
          <w:lang w:val="en-US"/>
        </w:rPr>
        <w:t>252</w:t>
      </w:r>
      <w:r w:rsidRPr="00F346F5">
        <w:rPr>
          <w:rFonts w:cs="Calibri"/>
          <w:lang w:val="en-US"/>
        </w:rPr>
        <w:t>, 1551–1553 (1991).</w:t>
      </w:r>
    </w:p>
    <w:p w14:paraId="63C378F8" w14:textId="77777777" w:rsidR="00F346F5" w:rsidRPr="00F346F5" w:rsidRDefault="00F346F5" w:rsidP="00F346F5">
      <w:pPr>
        <w:pStyle w:val="Literaturverzeichnis"/>
        <w:rPr>
          <w:rFonts w:cs="Calibri"/>
        </w:rPr>
      </w:pPr>
      <w:r w:rsidRPr="00F346F5">
        <w:rPr>
          <w:rFonts w:cs="Calibri"/>
          <w:lang w:val="en-US"/>
        </w:rPr>
        <w:t>3.</w:t>
      </w:r>
      <w:r w:rsidRPr="00F346F5">
        <w:rPr>
          <w:rFonts w:cs="Calibri"/>
          <w:lang w:val="en-US"/>
        </w:rPr>
        <w:tab/>
        <w:t xml:space="preserve">Friedrich, M. U. </w:t>
      </w:r>
      <w:r w:rsidRPr="00F346F5">
        <w:rPr>
          <w:rFonts w:cs="Calibri"/>
          <w:i/>
          <w:iCs/>
          <w:lang w:val="en-US"/>
        </w:rPr>
        <w:t>et al.</w:t>
      </w:r>
      <w:r w:rsidRPr="00F346F5">
        <w:rPr>
          <w:rFonts w:cs="Calibri"/>
          <w:lang w:val="en-US"/>
        </w:rPr>
        <w:t xml:space="preserve"> Current-dependent ocular tilt reaction in deep brain stimulation of the subthalamic nucleus: Evidence for an </w:t>
      </w:r>
      <w:proofErr w:type="spellStart"/>
      <w:r w:rsidRPr="00F346F5">
        <w:rPr>
          <w:rFonts w:cs="Calibri"/>
          <w:lang w:val="en-US"/>
        </w:rPr>
        <w:t>incerto</w:t>
      </w:r>
      <w:proofErr w:type="spellEnd"/>
      <w:r w:rsidRPr="00F346F5">
        <w:rPr>
          <w:rFonts w:cs="Calibri"/>
          <w:lang w:val="en-US"/>
        </w:rPr>
        <w:t xml:space="preserve">-interstitial pathway? </w:t>
      </w:r>
      <w:r w:rsidRPr="00F346F5">
        <w:rPr>
          <w:rFonts w:cs="Calibri"/>
          <w:i/>
          <w:iCs/>
        </w:rPr>
        <w:t xml:space="preserve">Eur. J. </w:t>
      </w:r>
      <w:proofErr w:type="spellStart"/>
      <w:r w:rsidRPr="00F346F5">
        <w:rPr>
          <w:rFonts w:cs="Calibri"/>
          <w:i/>
          <w:iCs/>
        </w:rPr>
        <w:t>Neurol</w:t>
      </w:r>
      <w:proofErr w:type="spellEnd"/>
      <w:r w:rsidRPr="00F346F5">
        <w:rPr>
          <w:rFonts w:cs="Calibri"/>
          <w:i/>
          <w:iCs/>
        </w:rPr>
        <w:t>.</w:t>
      </w:r>
      <w:r w:rsidRPr="00F346F5">
        <w:rPr>
          <w:rFonts w:cs="Calibri"/>
        </w:rPr>
        <w:t xml:space="preserve"> (2022) doi:10.1111/ene.15257.</w:t>
      </w:r>
    </w:p>
    <w:p w14:paraId="5D04A73F" w14:textId="77777777" w:rsidR="00F346F5" w:rsidRPr="00F346F5" w:rsidRDefault="00F346F5" w:rsidP="00F346F5">
      <w:pPr>
        <w:pStyle w:val="Literaturverzeichnis"/>
        <w:rPr>
          <w:rFonts w:cs="Calibri"/>
          <w:lang w:val="en-US"/>
        </w:rPr>
      </w:pPr>
      <w:r w:rsidRPr="00F346F5">
        <w:rPr>
          <w:rFonts w:cs="Calibri"/>
        </w:rPr>
        <w:t>4.</w:t>
      </w:r>
      <w:r w:rsidRPr="00F346F5">
        <w:rPr>
          <w:rFonts w:cs="Calibri"/>
        </w:rPr>
        <w:tab/>
        <w:t xml:space="preserve">Friedrich, M. U. </w:t>
      </w:r>
      <w:r w:rsidRPr="00F346F5">
        <w:rPr>
          <w:rFonts w:cs="Calibri"/>
          <w:i/>
          <w:iCs/>
        </w:rPr>
        <w:t>et al.</w:t>
      </w:r>
      <w:r w:rsidRPr="00F346F5">
        <w:rPr>
          <w:rFonts w:cs="Calibri"/>
        </w:rPr>
        <w:t xml:space="preserve"> </w:t>
      </w:r>
      <w:r w:rsidRPr="00F346F5">
        <w:rPr>
          <w:rFonts w:cs="Calibri"/>
          <w:lang w:val="en-US"/>
        </w:rPr>
        <w:t xml:space="preserve">Midbrain lesion-induced </w:t>
      </w:r>
      <w:proofErr w:type="spellStart"/>
      <w:r w:rsidRPr="00F346F5">
        <w:rPr>
          <w:rFonts w:cs="Calibri"/>
          <w:lang w:val="en-US"/>
        </w:rPr>
        <w:t>disconjugate</w:t>
      </w:r>
      <w:proofErr w:type="spellEnd"/>
      <w:r w:rsidRPr="00F346F5">
        <w:rPr>
          <w:rFonts w:cs="Calibri"/>
          <w:lang w:val="en-US"/>
        </w:rPr>
        <w:t xml:space="preserve"> gaze: a unifying circuit mechanism of ocular alignment? </w:t>
      </w:r>
      <w:r w:rsidRPr="00F346F5">
        <w:rPr>
          <w:rFonts w:cs="Calibri"/>
          <w:i/>
          <w:iCs/>
          <w:lang w:val="en-US"/>
        </w:rPr>
        <w:t>J. Neurol.</w:t>
      </w:r>
      <w:r w:rsidRPr="00F346F5">
        <w:rPr>
          <w:rFonts w:cs="Calibri"/>
          <w:lang w:val="en-US"/>
        </w:rPr>
        <w:t xml:space="preserve"> (2024) doi:10.1007/s00415-023-12155-6.</w:t>
      </w:r>
    </w:p>
    <w:p w14:paraId="1690FDF9" w14:textId="77777777" w:rsidR="00F346F5" w:rsidRPr="00F346F5" w:rsidRDefault="00F346F5" w:rsidP="00F346F5">
      <w:pPr>
        <w:pStyle w:val="Literaturverzeichnis"/>
        <w:rPr>
          <w:rFonts w:cs="Calibri"/>
          <w:lang w:val="en-US"/>
        </w:rPr>
      </w:pPr>
      <w:r w:rsidRPr="00F346F5">
        <w:rPr>
          <w:rFonts w:cs="Calibri"/>
          <w:lang w:val="en-US"/>
        </w:rPr>
        <w:t>5.</w:t>
      </w:r>
      <w:r w:rsidRPr="00F346F5">
        <w:rPr>
          <w:rFonts w:cs="Calibri"/>
          <w:lang w:val="en-US"/>
        </w:rPr>
        <w:tab/>
        <w:t xml:space="preserve">Friedrich, M. U. </w:t>
      </w:r>
      <w:r w:rsidRPr="00F346F5">
        <w:rPr>
          <w:rFonts w:cs="Calibri"/>
          <w:i/>
          <w:iCs/>
          <w:lang w:val="en-US"/>
        </w:rPr>
        <w:t>et al.</w:t>
      </w:r>
      <w:r w:rsidRPr="00F346F5">
        <w:rPr>
          <w:rFonts w:cs="Calibri"/>
          <w:lang w:val="en-US"/>
        </w:rPr>
        <w:t xml:space="preserve"> Smartphone video </w:t>
      </w:r>
      <w:proofErr w:type="spellStart"/>
      <w:r w:rsidRPr="00F346F5">
        <w:rPr>
          <w:rFonts w:cs="Calibri"/>
          <w:lang w:val="en-US"/>
        </w:rPr>
        <w:t>nystagmography</w:t>
      </w:r>
      <w:proofErr w:type="spellEnd"/>
      <w:r w:rsidRPr="00F346F5">
        <w:rPr>
          <w:rFonts w:cs="Calibri"/>
          <w:lang w:val="en-US"/>
        </w:rPr>
        <w:t xml:space="preserve"> using convolutional neural networks: </w:t>
      </w:r>
      <w:proofErr w:type="spellStart"/>
      <w:r w:rsidRPr="00F346F5">
        <w:rPr>
          <w:rFonts w:cs="Calibri"/>
          <w:lang w:val="en-US"/>
        </w:rPr>
        <w:t>ConVNG</w:t>
      </w:r>
      <w:proofErr w:type="spellEnd"/>
      <w:r w:rsidRPr="00F346F5">
        <w:rPr>
          <w:rFonts w:cs="Calibri"/>
          <w:lang w:val="en-US"/>
        </w:rPr>
        <w:t xml:space="preserve">. </w:t>
      </w:r>
      <w:r w:rsidRPr="00F346F5">
        <w:rPr>
          <w:rFonts w:cs="Calibri"/>
          <w:i/>
          <w:iCs/>
          <w:lang w:val="en-US"/>
        </w:rPr>
        <w:t>J. Neurol.</w:t>
      </w:r>
      <w:r w:rsidRPr="00F346F5">
        <w:rPr>
          <w:rFonts w:cs="Calibri"/>
          <w:lang w:val="en-US"/>
        </w:rPr>
        <w:t xml:space="preserve"> (2022) doi:10.1007/s00415-022-11493-1.</w:t>
      </w:r>
    </w:p>
    <w:p w14:paraId="536BE404" w14:textId="77777777" w:rsidR="00F346F5" w:rsidRPr="00F346F5" w:rsidRDefault="00F346F5" w:rsidP="00F346F5">
      <w:pPr>
        <w:pStyle w:val="Literaturverzeichnis"/>
        <w:rPr>
          <w:rFonts w:cs="Calibri"/>
          <w:lang w:val="en-US"/>
        </w:rPr>
      </w:pPr>
      <w:r w:rsidRPr="00F346F5">
        <w:rPr>
          <w:rFonts w:cs="Calibri"/>
          <w:lang w:val="en-US"/>
        </w:rPr>
        <w:t>6.</w:t>
      </w:r>
      <w:r w:rsidRPr="00F346F5">
        <w:rPr>
          <w:rFonts w:cs="Calibri"/>
          <w:lang w:val="en-US"/>
        </w:rPr>
        <w:tab/>
        <w:t xml:space="preserve">Das, V. E., Leigh, R. J., Swann, M. &amp; </w:t>
      </w:r>
      <w:proofErr w:type="spellStart"/>
      <w:r w:rsidRPr="00F346F5">
        <w:rPr>
          <w:rFonts w:cs="Calibri"/>
          <w:lang w:val="en-US"/>
        </w:rPr>
        <w:t>Thurtell</w:t>
      </w:r>
      <w:proofErr w:type="spellEnd"/>
      <w:r w:rsidRPr="00F346F5">
        <w:rPr>
          <w:rFonts w:cs="Calibri"/>
          <w:lang w:val="en-US"/>
        </w:rPr>
        <w:t xml:space="preserve">, M. J. </w:t>
      </w:r>
      <w:proofErr w:type="spellStart"/>
      <w:r w:rsidRPr="00F346F5">
        <w:rPr>
          <w:rFonts w:cs="Calibri"/>
          <w:lang w:val="en-US"/>
        </w:rPr>
        <w:t>Muscimol</w:t>
      </w:r>
      <w:proofErr w:type="spellEnd"/>
      <w:r w:rsidRPr="00F346F5">
        <w:rPr>
          <w:rFonts w:cs="Calibri"/>
          <w:lang w:val="en-US"/>
        </w:rPr>
        <w:t xml:space="preserve"> inactivation caudal to the interstitial nucleus of Cajal induces hemi-seesaw nystagmus. </w:t>
      </w:r>
      <w:r w:rsidRPr="00F346F5">
        <w:rPr>
          <w:rFonts w:cs="Calibri"/>
          <w:i/>
          <w:iCs/>
          <w:lang w:val="en-US"/>
        </w:rPr>
        <w:t>Exp. Brain Res.</w:t>
      </w:r>
      <w:r w:rsidRPr="00F346F5">
        <w:rPr>
          <w:rFonts w:cs="Calibri"/>
          <w:lang w:val="en-US"/>
        </w:rPr>
        <w:t xml:space="preserve"> </w:t>
      </w:r>
      <w:r w:rsidRPr="00F346F5">
        <w:rPr>
          <w:rFonts w:cs="Calibri"/>
          <w:b/>
          <w:bCs/>
          <w:lang w:val="en-US"/>
        </w:rPr>
        <w:t>205</w:t>
      </w:r>
      <w:r w:rsidRPr="00F346F5">
        <w:rPr>
          <w:rFonts w:cs="Calibri"/>
          <w:lang w:val="en-US"/>
        </w:rPr>
        <w:t>, 405–413 (2010).</w:t>
      </w:r>
    </w:p>
    <w:p w14:paraId="6D174DE2" w14:textId="77777777" w:rsidR="00F346F5" w:rsidRPr="00F346F5" w:rsidRDefault="00F346F5" w:rsidP="00F346F5">
      <w:pPr>
        <w:pStyle w:val="Literaturverzeichnis"/>
        <w:rPr>
          <w:rFonts w:cs="Calibri"/>
          <w:lang w:val="en-US"/>
        </w:rPr>
      </w:pPr>
      <w:r w:rsidRPr="00F346F5">
        <w:rPr>
          <w:rFonts w:cs="Calibri"/>
          <w:lang w:val="en-US"/>
        </w:rPr>
        <w:t>7.</w:t>
      </w:r>
      <w:r w:rsidRPr="00F346F5">
        <w:rPr>
          <w:rFonts w:cs="Calibri"/>
          <w:lang w:val="en-US"/>
        </w:rPr>
        <w:tab/>
        <w:t xml:space="preserve">Leigh, R. J. &amp; Zee, D. S. </w:t>
      </w:r>
      <w:r w:rsidRPr="00F346F5">
        <w:rPr>
          <w:rFonts w:cs="Calibri"/>
          <w:i/>
          <w:iCs/>
          <w:lang w:val="en-US"/>
        </w:rPr>
        <w:t>The Neurology of Eye Movements</w:t>
      </w:r>
      <w:r w:rsidRPr="00F346F5">
        <w:rPr>
          <w:rFonts w:cs="Calibri"/>
          <w:lang w:val="en-US"/>
        </w:rPr>
        <w:t xml:space="preserve">. </w:t>
      </w:r>
      <w:r w:rsidRPr="00F346F5">
        <w:rPr>
          <w:rFonts w:cs="Calibri"/>
          <w:i/>
          <w:iCs/>
          <w:lang w:val="en-US"/>
        </w:rPr>
        <w:t>The Neurology of Eye Movements</w:t>
      </w:r>
      <w:r w:rsidRPr="00F346F5">
        <w:rPr>
          <w:rFonts w:cs="Calibri"/>
          <w:lang w:val="en-US"/>
        </w:rPr>
        <w:t xml:space="preserve"> (Oxford University Press, 2015).</w:t>
      </w:r>
    </w:p>
    <w:p w14:paraId="3213CE8A" w14:textId="77777777" w:rsidR="00F346F5" w:rsidRPr="00F346F5" w:rsidRDefault="00F346F5" w:rsidP="00F346F5">
      <w:pPr>
        <w:pStyle w:val="Literaturverzeichnis"/>
        <w:rPr>
          <w:rFonts w:cs="Calibri"/>
          <w:lang w:val="en-US"/>
        </w:rPr>
      </w:pPr>
      <w:r w:rsidRPr="00F346F5">
        <w:rPr>
          <w:rFonts w:cs="Calibri"/>
          <w:lang w:val="en-US"/>
        </w:rPr>
        <w:t>8.</w:t>
      </w:r>
      <w:r w:rsidRPr="00F346F5">
        <w:rPr>
          <w:rFonts w:cs="Calibri"/>
          <w:lang w:val="en-US"/>
        </w:rPr>
        <w:tab/>
        <w:t xml:space="preserve">Gupta, P. &amp; Shaikh, A. G. ‘Leaky’ and ‘Unstable’ Neural Integrator Can Coexist-Paradox Observed in Multiple Sclerosis. </w:t>
      </w:r>
      <w:r w:rsidRPr="00F346F5">
        <w:rPr>
          <w:rFonts w:cs="Calibri"/>
          <w:i/>
          <w:iCs/>
          <w:lang w:val="en-US"/>
        </w:rPr>
        <w:t>J. Neuro-</w:t>
      </w:r>
      <w:proofErr w:type="spellStart"/>
      <w:r w:rsidRPr="00F346F5">
        <w:rPr>
          <w:rFonts w:cs="Calibri"/>
          <w:i/>
          <w:iCs/>
          <w:lang w:val="en-US"/>
        </w:rPr>
        <w:t>Ophthalmol</w:t>
      </w:r>
      <w:proofErr w:type="spellEnd"/>
      <w:r w:rsidRPr="00F346F5">
        <w:rPr>
          <w:rFonts w:cs="Calibri"/>
          <w:i/>
          <w:iCs/>
          <w:lang w:val="en-US"/>
        </w:rPr>
        <w:t>. Off. J. North Am. Neuro-</w:t>
      </w:r>
      <w:proofErr w:type="spellStart"/>
      <w:r w:rsidRPr="00F346F5">
        <w:rPr>
          <w:rFonts w:cs="Calibri"/>
          <w:i/>
          <w:iCs/>
          <w:lang w:val="en-US"/>
        </w:rPr>
        <w:t>Ophthalmol</w:t>
      </w:r>
      <w:proofErr w:type="spellEnd"/>
      <w:r w:rsidRPr="00F346F5">
        <w:rPr>
          <w:rFonts w:cs="Calibri"/>
          <w:i/>
          <w:iCs/>
          <w:lang w:val="en-US"/>
        </w:rPr>
        <w:t>. Soc.</w:t>
      </w:r>
      <w:r w:rsidRPr="00F346F5">
        <w:rPr>
          <w:rFonts w:cs="Calibri"/>
          <w:lang w:val="en-US"/>
        </w:rPr>
        <w:t xml:space="preserve"> </w:t>
      </w:r>
      <w:r w:rsidRPr="00F346F5">
        <w:rPr>
          <w:rFonts w:cs="Calibri"/>
          <w:b/>
          <w:bCs/>
          <w:lang w:val="en-US"/>
        </w:rPr>
        <w:t>40</w:t>
      </w:r>
      <w:r w:rsidRPr="00F346F5">
        <w:rPr>
          <w:rFonts w:cs="Calibri"/>
          <w:lang w:val="en-US"/>
        </w:rPr>
        <w:t>, 226–233 (2020).</w:t>
      </w:r>
    </w:p>
    <w:p w14:paraId="3CE74C4A" w14:textId="77777777" w:rsidR="00F346F5" w:rsidRPr="00F346F5" w:rsidRDefault="00F346F5" w:rsidP="00F346F5">
      <w:pPr>
        <w:pStyle w:val="Literaturverzeichnis"/>
        <w:rPr>
          <w:rFonts w:cs="Calibri"/>
          <w:lang w:val="en-US"/>
        </w:rPr>
      </w:pPr>
      <w:r w:rsidRPr="00F346F5">
        <w:rPr>
          <w:rFonts w:cs="Calibri"/>
          <w:lang w:val="en-US"/>
        </w:rPr>
        <w:t>9.</w:t>
      </w:r>
      <w:r w:rsidRPr="00F346F5">
        <w:rPr>
          <w:rFonts w:cs="Calibri"/>
          <w:lang w:val="en-US"/>
        </w:rPr>
        <w:tab/>
        <w:t xml:space="preserve">Sanchez, K. &amp; Rowe, F. J. Role of neural integrators in oculomotor systems: a systematic narrative literature review. </w:t>
      </w:r>
      <w:r w:rsidRPr="00F346F5">
        <w:rPr>
          <w:rFonts w:cs="Calibri"/>
          <w:i/>
          <w:iCs/>
          <w:lang w:val="en-US"/>
        </w:rPr>
        <w:t xml:space="preserve">Acta </w:t>
      </w:r>
      <w:proofErr w:type="spellStart"/>
      <w:r w:rsidRPr="00F346F5">
        <w:rPr>
          <w:rFonts w:cs="Calibri"/>
          <w:i/>
          <w:iCs/>
          <w:lang w:val="en-US"/>
        </w:rPr>
        <w:t>Ophthalmol</w:t>
      </w:r>
      <w:proofErr w:type="spellEnd"/>
      <w:r w:rsidRPr="00F346F5">
        <w:rPr>
          <w:rFonts w:cs="Calibri"/>
          <w:i/>
          <w:iCs/>
          <w:lang w:val="en-US"/>
        </w:rPr>
        <w:t>. (</w:t>
      </w:r>
      <w:proofErr w:type="spellStart"/>
      <w:r w:rsidRPr="00F346F5">
        <w:rPr>
          <w:rFonts w:cs="Calibri"/>
          <w:i/>
          <w:iCs/>
          <w:lang w:val="en-US"/>
        </w:rPr>
        <w:t>Copenh</w:t>
      </w:r>
      <w:proofErr w:type="spellEnd"/>
      <w:r w:rsidRPr="00F346F5">
        <w:rPr>
          <w:rFonts w:cs="Calibri"/>
          <w:i/>
          <w:iCs/>
          <w:lang w:val="en-US"/>
        </w:rPr>
        <w:t>.)</w:t>
      </w:r>
      <w:r w:rsidRPr="00F346F5">
        <w:rPr>
          <w:rFonts w:cs="Calibri"/>
          <w:lang w:val="en-US"/>
        </w:rPr>
        <w:t xml:space="preserve"> </w:t>
      </w:r>
      <w:r w:rsidRPr="00F346F5">
        <w:rPr>
          <w:rFonts w:cs="Calibri"/>
          <w:b/>
          <w:bCs/>
          <w:lang w:val="en-US"/>
        </w:rPr>
        <w:t>96</w:t>
      </w:r>
      <w:r w:rsidRPr="00F346F5">
        <w:rPr>
          <w:rFonts w:cs="Calibri"/>
          <w:lang w:val="en-US"/>
        </w:rPr>
        <w:t>, e111–e118 (2018).</w:t>
      </w:r>
    </w:p>
    <w:p w14:paraId="106689A7" w14:textId="77777777" w:rsidR="00F346F5" w:rsidRPr="00F346F5" w:rsidRDefault="00F346F5" w:rsidP="00F346F5">
      <w:pPr>
        <w:pStyle w:val="Literaturverzeichnis"/>
        <w:rPr>
          <w:rFonts w:cs="Calibri"/>
          <w:lang w:val="en-US"/>
        </w:rPr>
      </w:pPr>
      <w:r w:rsidRPr="00F346F5">
        <w:rPr>
          <w:rFonts w:cs="Calibri"/>
          <w:lang w:val="en-US"/>
        </w:rPr>
        <w:t>10.</w:t>
      </w:r>
      <w:r w:rsidRPr="00F346F5">
        <w:rPr>
          <w:rFonts w:cs="Calibri"/>
          <w:lang w:val="en-US"/>
        </w:rPr>
        <w:tab/>
        <w:t xml:space="preserve">Das, V. E. Response Properties of Cells in the </w:t>
      </w:r>
      <w:proofErr w:type="spellStart"/>
      <w:r w:rsidRPr="00F346F5">
        <w:rPr>
          <w:rFonts w:cs="Calibri"/>
          <w:lang w:val="en-US"/>
        </w:rPr>
        <w:t>Supraoculomotor</w:t>
      </w:r>
      <w:proofErr w:type="spellEnd"/>
      <w:r w:rsidRPr="00F346F5">
        <w:rPr>
          <w:rFonts w:cs="Calibri"/>
          <w:lang w:val="en-US"/>
        </w:rPr>
        <w:t xml:space="preserve"> Area in Non-Human Primates </w:t>
      </w:r>
      <w:proofErr w:type="gramStart"/>
      <w:r w:rsidRPr="00F346F5">
        <w:rPr>
          <w:rFonts w:cs="Calibri"/>
          <w:lang w:val="en-US"/>
        </w:rPr>
        <w:t>With</w:t>
      </w:r>
      <w:proofErr w:type="gramEnd"/>
      <w:r w:rsidRPr="00F346F5">
        <w:rPr>
          <w:rFonts w:cs="Calibri"/>
          <w:lang w:val="en-US"/>
        </w:rPr>
        <w:t xml:space="preserve"> Strabismus. </w:t>
      </w:r>
      <w:r w:rsidRPr="00F346F5">
        <w:rPr>
          <w:rFonts w:cs="Calibri"/>
          <w:i/>
          <w:iCs/>
          <w:lang w:val="en-US"/>
        </w:rPr>
        <w:t xml:space="preserve">Invest. </w:t>
      </w:r>
      <w:proofErr w:type="spellStart"/>
      <w:r w:rsidRPr="00F346F5">
        <w:rPr>
          <w:rFonts w:cs="Calibri"/>
          <w:i/>
          <w:iCs/>
          <w:lang w:val="en-US"/>
        </w:rPr>
        <w:t>Ophthalmol</w:t>
      </w:r>
      <w:proofErr w:type="spellEnd"/>
      <w:r w:rsidRPr="00F346F5">
        <w:rPr>
          <w:rFonts w:cs="Calibri"/>
          <w:i/>
          <w:iCs/>
          <w:lang w:val="en-US"/>
        </w:rPr>
        <w:t>. Vis. Sci.</w:t>
      </w:r>
      <w:r w:rsidRPr="00F346F5">
        <w:rPr>
          <w:rFonts w:cs="Calibri"/>
          <w:lang w:val="en-US"/>
        </w:rPr>
        <w:t xml:space="preserve"> </w:t>
      </w:r>
      <w:r w:rsidRPr="00F346F5">
        <w:rPr>
          <w:rFonts w:cs="Calibri"/>
          <w:b/>
          <w:bCs/>
          <w:lang w:val="en-US"/>
        </w:rPr>
        <w:t>51</w:t>
      </w:r>
      <w:r w:rsidRPr="00F346F5">
        <w:rPr>
          <w:rFonts w:cs="Calibri"/>
          <w:lang w:val="en-US"/>
        </w:rPr>
        <w:t>, 2997 (2010).</w:t>
      </w:r>
    </w:p>
    <w:p w14:paraId="48BB8C2E" w14:textId="77777777" w:rsidR="00F346F5" w:rsidRPr="00F346F5" w:rsidRDefault="00F346F5" w:rsidP="00F346F5">
      <w:pPr>
        <w:pStyle w:val="Literaturverzeichnis"/>
        <w:rPr>
          <w:rFonts w:cs="Calibri"/>
          <w:lang w:val="en-US"/>
        </w:rPr>
      </w:pPr>
      <w:r w:rsidRPr="00F346F5">
        <w:rPr>
          <w:rFonts w:cs="Calibri"/>
          <w:lang w:val="en-US"/>
        </w:rPr>
        <w:t>11.</w:t>
      </w:r>
      <w:r w:rsidRPr="00F346F5">
        <w:rPr>
          <w:rFonts w:cs="Calibri"/>
          <w:lang w:val="en-US"/>
        </w:rPr>
        <w:tab/>
        <w:t xml:space="preserve">Halmagyi, G. M., Aw, S. T., Dehaene, I., </w:t>
      </w:r>
      <w:proofErr w:type="spellStart"/>
      <w:r w:rsidRPr="00F346F5">
        <w:rPr>
          <w:rFonts w:cs="Calibri"/>
          <w:lang w:val="en-US"/>
        </w:rPr>
        <w:t>Curthoys</w:t>
      </w:r>
      <w:proofErr w:type="spellEnd"/>
      <w:r w:rsidRPr="00F346F5">
        <w:rPr>
          <w:rFonts w:cs="Calibri"/>
          <w:lang w:val="en-US"/>
        </w:rPr>
        <w:t xml:space="preserve">, I. S. &amp; Todd, M. J. Jerk-waveform see-saw nystagmus due to unilateral meso-diencephalic lesion. </w:t>
      </w:r>
      <w:r w:rsidRPr="00F346F5">
        <w:rPr>
          <w:rFonts w:cs="Calibri"/>
          <w:i/>
          <w:iCs/>
          <w:lang w:val="en-US"/>
        </w:rPr>
        <w:t>Brain J. Neurol.</w:t>
      </w:r>
      <w:r w:rsidRPr="00F346F5">
        <w:rPr>
          <w:rFonts w:cs="Calibri"/>
          <w:lang w:val="en-US"/>
        </w:rPr>
        <w:t xml:space="preserve"> </w:t>
      </w:r>
      <w:r w:rsidRPr="00F346F5">
        <w:rPr>
          <w:rFonts w:cs="Calibri"/>
          <w:b/>
          <w:bCs/>
          <w:lang w:val="en-US"/>
        </w:rPr>
        <w:t xml:space="preserve">117 </w:t>
      </w:r>
      <w:proofErr w:type="gramStart"/>
      <w:r w:rsidRPr="00F346F5">
        <w:rPr>
          <w:rFonts w:cs="Calibri"/>
          <w:b/>
          <w:bCs/>
          <w:lang w:val="en-US"/>
        </w:rPr>
        <w:t>( Pt</w:t>
      </w:r>
      <w:proofErr w:type="gramEnd"/>
      <w:r w:rsidRPr="00F346F5">
        <w:rPr>
          <w:rFonts w:cs="Calibri"/>
          <w:b/>
          <w:bCs/>
          <w:lang w:val="en-US"/>
        </w:rPr>
        <w:t xml:space="preserve"> 4)</w:t>
      </w:r>
      <w:r w:rsidRPr="00F346F5">
        <w:rPr>
          <w:rFonts w:cs="Calibri"/>
          <w:lang w:val="en-US"/>
        </w:rPr>
        <w:t>, 789–803 (1994).</w:t>
      </w:r>
    </w:p>
    <w:p w14:paraId="5DFDA99C" w14:textId="77777777" w:rsidR="00F346F5" w:rsidRPr="00F346F5" w:rsidRDefault="00F346F5" w:rsidP="00F346F5">
      <w:pPr>
        <w:pStyle w:val="Literaturverzeichnis"/>
        <w:rPr>
          <w:rFonts w:cs="Calibri"/>
        </w:rPr>
      </w:pPr>
      <w:r w:rsidRPr="00F346F5">
        <w:rPr>
          <w:rFonts w:cs="Calibri"/>
          <w:lang w:val="en-US"/>
        </w:rPr>
        <w:t>12.</w:t>
      </w:r>
      <w:r w:rsidRPr="00F346F5">
        <w:rPr>
          <w:rFonts w:cs="Calibri"/>
          <w:lang w:val="en-US"/>
        </w:rPr>
        <w:tab/>
        <w:t xml:space="preserve">Foulon, C. </w:t>
      </w:r>
      <w:r w:rsidRPr="00F346F5">
        <w:rPr>
          <w:rFonts w:cs="Calibri"/>
          <w:i/>
          <w:iCs/>
          <w:lang w:val="en-US"/>
        </w:rPr>
        <w:t>et al.</w:t>
      </w:r>
      <w:r w:rsidRPr="00F346F5">
        <w:rPr>
          <w:rFonts w:cs="Calibri"/>
          <w:lang w:val="en-US"/>
        </w:rPr>
        <w:t xml:space="preserve"> Advanced lesion symptom mapping analyses and implementation as </w:t>
      </w:r>
      <w:proofErr w:type="spellStart"/>
      <w:r w:rsidRPr="00F346F5">
        <w:rPr>
          <w:rFonts w:cs="Calibri"/>
          <w:lang w:val="en-US"/>
        </w:rPr>
        <w:t>BCBtoolkit</w:t>
      </w:r>
      <w:proofErr w:type="spellEnd"/>
      <w:r w:rsidRPr="00F346F5">
        <w:rPr>
          <w:rFonts w:cs="Calibri"/>
          <w:lang w:val="en-US"/>
        </w:rPr>
        <w:t xml:space="preserve">. </w:t>
      </w:r>
      <w:proofErr w:type="spellStart"/>
      <w:r w:rsidRPr="00F346F5">
        <w:rPr>
          <w:rFonts w:cs="Calibri"/>
          <w:i/>
          <w:iCs/>
        </w:rPr>
        <w:t>GigaScience</w:t>
      </w:r>
      <w:proofErr w:type="spellEnd"/>
      <w:r w:rsidRPr="00F346F5">
        <w:rPr>
          <w:rFonts w:cs="Calibri"/>
        </w:rPr>
        <w:t xml:space="preserve"> </w:t>
      </w:r>
      <w:r w:rsidRPr="00F346F5">
        <w:rPr>
          <w:rFonts w:cs="Calibri"/>
          <w:b/>
          <w:bCs/>
        </w:rPr>
        <w:t>7</w:t>
      </w:r>
      <w:r w:rsidRPr="00F346F5">
        <w:rPr>
          <w:rFonts w:cs="Calibri"/>
        </w:rPr>
        <w:t>, giy004 (2018).</w:t>
      </w:r>
    </w:p>
    <w:p w14:paraId="6760AAE6" w14:textId="77777777" w:rsidR="00F346F5" w:rsidRPr="00F346F5" w:rsidRDefault="00F346F5" w:rsidP="00F346F5">
      <w:pPr>
        <w:pStyle w:val="Literaturverzeichnis"/>
        <w:rPr>
          <w:rFonts w:cs="Calibri"/>
          <w:lang w:val="en-US"/>
        </w:rPr>
      </w:pPr>
      <w:r w:rsidRPr="00F346F5">
        <w:rPr>
          <w:rFonts w:cs="Calibri"/>
          <w:lang w:val="en-US"/>
        </w:rPr>
        <w:t>13.</w:t>
      </w:r>
      <w:r w:rsidRPr="00F346F5">
        <w:rPr>
          <w:rFonts w:cs="Calibri"/>
          <w:lang w:val="en-US"/>
        </w:rPr>
        <w:tab/>
        <w:t xml:space="preserve">Thiebaut de </w:t>
      </w:r>
      <w:proofErr w:type="spellStart"/>
      <w:r w:rsidRPr="00F346F5">
        <w:rPr>
          <w:rFonts w:cs="Calibri"/>
          <w:lang w:val="en-US"/>
        </w:rPr>
        <w:t>Schotten</w:t>
      </w:r>
      <w:proofErr w:type="spellEnd"/>
      <w:r w:rsidRPr="00F346F5">
        <w:rPr>
          <w:rFonts w:cs="Calibri"/>
          <w:lang w:val="en-US"/>
        </w:rPr>
        <w:t xml:space="preserve">, M., Foulon, C. &amp; Nachev, P. Brain disconnections link structural connectivity with function and </w:t>
      </w:r>
      <w:proofErr w:type="spellStart"/>
      <w:r w:rsidRPr="00F346F5">
        <w:rPr>
          <w:rFonts w:cs="Calibri"/>
          <w:lang w:val="en-US"/>
        </w:rPr>
        <w:t>behaviour</w:t>
      </w:r>
      <w:proofErr w:type="spellEnd"/>
      <w:r w:rsidRPr="00F346F5">
        <w:rPr>
          <w:rFonts w:cs="Calibri"/>
          <w:lang w:val="en-US"/>
        </w:rPr>
        <w:t xml:space="preserve">. </w:t>
      </w:r>
      <w:r w:rsidRPr="00F346F5">
        <w:rPr>
          <w:rFonts w:cs="Calibri"/>
          <w:i/>
          <w:iCs/>
          <w:lang w:val="en-US"/>
        </w:rPr>
        <w:t xml:space="preserve">Nat. </w:t>
      </w:r>
      <w:proofErr w:type="spellStart"/>
      <w:r w:rsidRPr="00F346F5">
        <w:rPr>
          <w:rFonts w:cs="Calibri"/>
          <w:i/>
          <w:iCs/>
          <w:lang w:val="en-US"/>
        </w:rPr>
        <w:t>Commun</w:t>
      </w:r>
      <w:proofErr w:type="spellEnd"/>
      <w:r w:rsidRPr="00F346F5">
        <w:rPr>
          <w:rFonts w:cs="Calibri"/>
          <w:i/>
          <w:iCs/>
          <w:lang w:val="en-US"/>
        </w:rPr>
        <w:t>.</w:t>
      </w:r>
      <w:r w:rsidRPr="00F346F5">
        <w:rPr>
          <w:rFonts w:cs="Calibri"/>
          <w:lang w:val="en-US"/>
        </w:rPr>
        <w:t xml:space="preserve"> </w:t>
      </w:r>
      <w:r w:rsidRPr="00F346F5">
        <w:rPr>
          <w:rFonts w:cs="Calibri"/>
          <w:b/>
          <w:bCs/>
          <w:lang w:val="en-US"/>
        </w:rPr>
        <w:t>11</w:t>
      </w:r>
      <w:r w:rsidRPr="00F346F5">
        <w:rPr>
          <w:rFonts w:cs="Calibri"/>
          <w:lang w:val="en-US"/>
        </w:rPr>
        <w:t>, 5094 (2020).</w:t>
      </w:r>
    </w:p>
    <w:p w14:paraId="0289229C" w14:textId="77777777" w:rsidR="00F346F5" w:rsidRPr="00F346F5" w:rsidRDefault="00F346F5" w:rsidP="00F346F5">
      <w:pPr>
        <w:pStyle w:val="Literaturverzeichnis"/>
        <w:rPr>
          <w:rFonts w:cs="Calibri"/>
          <w:lang w:val="en-US"/>
        </w:rPr>
      </w:pPr>
      <w:r w:rsidRPr="00F346F5">
        <w:rPr>
          <w:rFonts w:cs="Calibri"/>
          <w:lang w:val="en-US"/>
        </w:rPr>
        <w:t>14.</w:t>
      </w:r>
      <w:r w:rsidRPr="00F346F5">
        <w:rPr>
          <w:rFonts w:cs="Calibri"/>
          <w:lang w:val="en-US"/>
        </w:rPr>
        <w:tab/>
        <w:t xml:space="preserve">Karolis, V. R., </w:t>
      </w:r>
      <w:proofErr w:type="spellStart"/>
      <w:r w:rsidRPr="00F346F5">
        <w:rPr>
          <w:rFonts w:cs="Calibri"/>
          <w:lang w:val="en-US"/>
        </w:rPr>
        <w:t>Corbetta</w:t>
      </w:r>
      <w:proofErr w:type="spellEnd"/>
      <w:r w:rsidRPr="00F346F5">
        <w:rPr>
          <w:rFonts w:cs="Calibri"/>
          <w:lang w:val="en-US"/>
        </w:rPr>
        <w:t xml:space="preserve">, M. &amp; Thiebaut de </w:t>
      </w:r>
      <w:proofErr w:type="spellStart"/>
      <w:r w:rsidRPr="00F346F5">
        <w:rPr>
          <w:rFonts w:cs="Calibri"/>
          <w:lang w:val="en-US"/>
        </w:rPr>
        <w:t>Schotten</w:t>
      </w:r>
      <w:proofErr w:type="spellEnd"/>
      <w:r w:rsidRPr="00F346F5">
        <w:rPr>
          <w:rFonts w:cs="Calibri"/>
          <w:lang w:val="en-US"/>
        </w:rPr>
        <w:t xml:space="preserve">, M. The architecture of functional </w:t>
      </w:r>
      <w:proofErr w:type="spellStart"/>
      <w:r w:rsidRPr="00F346F5">
        <w:rPr>
          <w:rFonts w:cs="Calibri"/>
          <w:lang w:val="en-US"/>
        </w:rPr>
        <w:t>lateralisation</w:t>
      </w:r>
      <w:proofErr w:type="spellEnd"/>
      <w:r w:rsidRPr="00F346F5">
        <w:rPr>
          <w:rFonts w:cs="Calibri"/>
          <w:lang w:val="en-US"/>
        </w:rPr>
        <w:t xml:space="preserve"> and its relationship to callosal connectivity in the human brain. </w:t>
      </w:r>
      <w:r w:rsidRPr="00F346F5">
        <w:rPr>
          <w:rFonts w:cs="Calibri"/>
          <w:i/>
          <w:iCs/>
          <w:lang w:val="en-US"/>
        </w:rPr>
        <w:t xml:space="preserve">Nat. </w:t>
      </w:r>
      <w:proofErr w:type="spellStart"/>
      <w:r w:rsidRPr="00F346F5">
        <w:rPr>
          <w:rFonts w:cs="Calibri"/>
          <w:i/>
          <w:iCs/>
          <w:lang w:val="en-US"/>
        </w:rPr>
        <w:t>Commun</w:t>
      </w:r>
      <w:proofErr w:type="spellEnd"/>
      <w:r w:rsidRPr="00F346F5">
        <w:rPr>
          <w:rFonts w:cs="Calibri"/>
          <w:i/>
          <w:iCs/>
          <w:lang w:val="en-US"/>
        </w:rPr>
        <w:t>.</w:t>
      </w:r>
      <w:r w:rsidRPr="00F346F5">
        <w:rPr>
          <w:rFonts w:cs="Calibri"/>
          <w:lang w:val="en-US"/>
        </w:rPr>
        <w:t xml:space="preserve"> </w:t>
      </w:r>
      <w:r w:rsidRPr="00F346F5">
        <w:rPr>
          <w:rFonts w:cs="Calibri"/>
          <w:b/>
          <w:bCs/>
          <w:lang w:val="en-US"/>
        </w:rPr>
        <w:t>10</w:t>
      </w:r>
      <w:r w:rsidRPr="00F346F5">
        <w:rPr>
          <w:rFonts w:cs="Calibri"/>
          <w:lang w:val="en-US"/>
        </w:rPr>
        <w:t>, 1417 (2019).</w:t>
      </w:r>
    </w:p>
    <w:p w14:paraId="6201611C" w14:textId="77777777" w:rsidR="00F346F5" w:rsidRPr="00F346F5" w:rsidRDefault="00F346F5" w:rsidP="00F346F5">
      <w:pPr>
        <w:pStyle w:val="Literaturverzeichnis"/>
        <w:rPr>
          <w:rFonts w:cs="Calibri"/>
          <w:lang w:val="en-US"/>
        </w:rPr>
      </w:pPr>
      <w:r w:rsidRPr="00F346F5">
        <w:rPr>
          <w:rFonts w:cs="Calibri"/>
          <w:lang w:val="en-US"/>
        </w:rPr>
        <w:t>15.</w:t>
      </w:r>
      <w:r w:rsidRPr="00F346F5">
        <w:rPr>
          <w:rFonts w:cs="Calibri"/>
          <w:lang w:val="en-US"/>
        </w:rPr>
        <w:tab/>
        <w:t xml:space="preserve">Winkler, A. M., Ridgway, G. R., Webster, M. A., Smith, S. M. &amp; Nichols, T. E. Permutation inference for the general linear model. </w:t>
      </w:r>
      <w:proofErr w:type="spellStart"/>
      <w:r w:rsidRPr="00F346F5">
        <w:rPr>
          <w:rFonts w:cs="Calibri"/>
          <w:i/>
          <w:iCs/>
          <w:lang w:val="en-US"/>
        </w:rPr>
        <w:t>NeuroImage</w:t>
      </w:r>
      <w:proofErr w:type="spellEnd"/>
      <w:r w:rsidRPr="00F346F5">
        <w:rPr>
          <w:rFonts w:cs="Calibri"/>
          <w:lang w:val="en-US"/>
        </w:rPr>
        <w:t xml:space="preserve"> </w:t>
      </w:r>
      <w:r w:rsidRPr="00F346F5">
        <w:rPr>
          <w:rFonts w:cs="Calibri"/>
          <w:b/>
          <w:bCs/>
          <w:lang w:val="en-US"/>
        </w:rPr>
        <w:t>92</w:t>
      </w:r>
      <w:r w:rsidRPr="00F346F5">
        <w:rPr>
          <w:rFonts w:cs="Calibri"/>
          <w:lang w:val="en-US"/>
        </w:rPr>
        <w:t>, 381–397 (2014).</w:t>
      </w:r>
    </w:p>
    <w:p w14:paraId="69F74FFB" w14:textId="77777777" w:rsidR="00F346F5" w:rsidRPr="00F346F5" w:rsidRDefault="00F346F5" w:rsidP="00F346F5">
      <w:pPr>
        <w:pStyle w:val="Literaturverzeichnis"/>
        <w:rPr>
          <w:rFonts w:cs="Calibri"/>
          <w:lang w:val="en-US"/>
        </w:rPr>
      </w:pPr>
      <w:r w:rsidRPr="00F346F5">
        <w:rPr>
          <w:rFonts w:cs="Calibri"/>
          <w:lang w:val="en-US"/>
        </w:rPr>
        <w:t>16.</w:t>
      </w:r>
      <w:r w:rsidRPr="00F346F5">
        <w:rPr>
          <w:rFonts w:cs="Calibri"/>
          <w:lang w:val="en-US"/>
        </w:rPr>
        <w:tab/>
        <w:t xml:space="preserve">Diedrichsen, J. </w:t>
      </w:r>
      <w:r w:rsidRPr="00F346F5">
        <w:rPr>
          <w:rFonts w:cs="Calibri"/>
          <w:i/>
          <w:iCs/>
          <w:lang w:val="en-US"/>
        </w:rPr>
        <w:t>et al.</w:t>
      </w:r>
      <w:r w:rsidRPr="00F346F5">
        <w:rPr>
          <w:rFonts w:cs="Calibri"/>
          <w:lang w:val="en-US"/>
        </w:rPr>
        <w:t xml:space="preserve"> Imaging the deep cerebellar nuclei: a probabilistic atlas and normalization procedure. </w:t>
      </w:r>
      <w:proofErr w:type="spellStart"/>
      <w:r w:rsidRPr="00F346F5">
        <w:rPr>
          <w:rFonts w:cs="Calibri"/>
          <w:i/>
          <w:iCs/>
          <w:lang w:val="en-US"/>
        </w:rPr>
        <w:t>NeuroImage</w:t>
      </w:r>
      <w:proofErr w:type="spellEnd"/>
      <w:r w:rsidRPr="00F346F5">
        <w:rPr>
          <w:rFonts w:cs="Calibri"/>
          <w:lang w:val="en-US"/>
        </w:rPr>
        <w:t xml:space="preserve"> </w:t>
      </w:r>
      <w:r w:rsidRPr="00F346F5">
        <w:rPr>
          <w:rFonts w:cs="Calibri"/>
          <w:b/>
          <w:bCs/>
          <w:lang w:val="en-US"/>
        </w:rPr>
        <w:t>54</w:t>
      </w:r>
      <w:r w:rsidRPr="00F346F5">
        <w:rPr>
          <w:rFonts w:cs="Calibri"/>
          <w:lang w:val="en-US"/>
        </w:rPr>
        <w:t>, 1786–1794 (2011).</w:t>
      </w:r>
    </w:p>
    <w:p w14:paraId="4FC434BD" w14:textId="77777777" w:rsidR="00F346F5" w:rsidRPr="00F346F5" w:rsidRDefault="00F346F5" w:rsidP="00F346F5">
      <w:pPr>
        <w:pStyle w:val="Literaturverzeichnis"/>
        <w:rPr>
          <w:rFonts w:cs="Calibri"/>
          <w:lang w:val="en-US"/>
        </w:rPr>
      </w:pPr>
      <w:r w:rsidRPr="00F346F5">
        <w:rPr>
          <w:rFonts w:cs="Calibri"/>
          <w:lang w:val="en-US"/>
        </w:rPr>
        <w:t>17.</w:t>
      </w:r>
      <w:r w:rsidRPr="00F346F5">
        <w:rPr>
          <w:rFonts w:cs="Calibri"/>
          <w:lang w:val="en-US"/>
        </w:rPr>
        <w:tab/>
        <w:t xml:space="preserve">Cowan, W. M., Gottlieb, D. I., Hendrickson, A. E., Price, J. L. &amp; Woolsey, T. A. The autoradiographic demonstration of axonal connections in the central nervous system. </w:t>
      </w:r>
      <w:r w:rsidRPr="00F346F5">
        <w:rPr>
          <w:rFonts w:cs="Calibri"/>
          <w:i/>
          <w:iCs/>
          <w:lang w:val="en-US"/>
        </w:rPr>
        <w:t>Brain Res.</w:t>
      </w:r>
      <w:r w:rsidRPr="00F346F5">
        <w:rPr>
          <w:rFonts w:cs="Calibri"/>
          <w:lang w:val="en-US"/>
        </w:rPr>
        <w:t xml:space="preserve"> </w:t>
      </w:r>
      <w:r w:rsidRPr="00F346F5">
        <w:rPr>
          <w:rFonts w:cs="Calibri"/>
          <w:b/>
          <w:bCs/>
          <w:lang w:val="en-US"/>
        </w:rPr>
        <w:t>37</w:t>
      </w:r>
      <w:r w:rsidRPr="00F346F5">
        <w:rPr>
          <w:rFonts w:cs="Calibri"/>
          <w:lang w:val="en-US"/>
        </w:rPr>
        <w:t>, 21–51 (1972).</w:t>
      </w:r>
    </w:p>
    <w:p w14:paraId="3528075C" w14:textId="77777777" w:rsidR="00F346F5" w:rsidRPr="00F346F5" w:rsidRDefault="00F346F5" w:rsidP="00F346F5">
      <w:pPr>
        <w:pStyle w:val="Literaturverzeichnis"/>
        <w:rPr>
          <w:rFonts w:cs="Calibri"/>
          <w:lang w:val="en-US"/>
        </w:rPr>
      </w:pPr>
      <w:r w:rsidRPr="00F346F5">
        <w:rPr>
          <w:rFonts w:cs="Calibri"/>
          <w:lang w:val="en-US"/>
        </w:rPr>
        <w:t>18.</w:t>
      </w:r>
      <w:r w:rsidRPr="00F346F5">
        <w:rPr>
          <w:rFonts w:cs="Calibri"/>
          <w:lang w:val="en-US"/>
        </w:rPr>
        <w:tab/>
        <w:t>Büttner-</w:t>
      </w:r>
      <w:proofErr w:type="spellStart"/>
      <w:r w:rsidRPr="00F346F5">
        <w:rPr>
          <w:rFonts w:cs="Calibri"/>
          <w:lang w:val="en-US"/>
        </w:rPr>
        <w:t>Ennever</w:t>
      </w:r>
      <w:proofErr w:type="spellEnd"/>
      <w:r w:rsidRPr="00F346F5">
        <w:rPr>
          <w:rFonts w:cs="Calibri"/>
          <w:lang w:val="en-US"/>
        </w:rPr>
        <w:t xml:space="preserve">, J. A., Cohen, B., Horn, A. K. &amp; </w:t>
      </w:r>
      <w:proofErr w:type="spellStart"/>
      <w:r w:rsidRPr="00F346F5">
        <w:rPr>
          <w:rFonts w:cs="Calibri"/>
          <w:lang w:val="en-US"/>
        </w:rPr>
        <w:t>Reisine</w:t>
      </w:r>
      <w:proofErr w:type="spellEnd"/>
      <w:r w:rsidRPr="00F346F5">
        <w:rPr>
          <w:rFonts w:cs="Calibri"/>
          <w:lang w:val="en-US"/>
        </w:rPr>
        <w:t xml:space="preserve">, H. Efferent pathways of the nucleus of the optic tract in monkey and their role in eye movements. </w:t>
      </w:r>
      <w:r w:rsidRPr="00F346F5">
        <w:rPr>
          <w:rFonts w:cs="Calibri"/>
          <w:i/>
          <w:iCs/>
          <w:lang w:val="en-US"/>
        </w:rPr>
        <w:t>J. Comp. Neurol.</w:t>
      </w:r>
      <w:r w:rsidRPr="00F346F5">
        <w:rPr>
          <w:rFonts w:cs="Calibri"/>
          <w:lang w:val="en-US"/>
        </w:rPr>
        <w:t xml:space="preserve"> </w:t>
      </w:r>
      <w:r w:rsidRPr="00F346F5">
        <w:rPr>
          <w:rFonts w:cs="Calibri"/>
          <w:b/>
          <w:bCs/>
          <w:lang w:val="en-US"/>
        </w:rPr>
        <w:t>373</w:t>
      </w:r>
      <w:r w:rsidRPr="00F346F5">
        <w:rPr>
          <w:rFonts w:cs="Calibri"/>
          <w:lang w:val="en-US"/>
        </w:rPr>
        <w:t>, 90–107 (1996).</w:t>
      </w:r>
    </w:p>
    <w:p w14:paraId="5BAF1FF3" w14:textId="77777777" w:rsidR="00F346F5" w:rsidRPr="00F346F5" w:rsidRDefault="00F346F5" w:rsidP="00F346F5">
      <w:pPr>
        <w:pStyle w:val="Literaturverzeichnis"/>
        <w:rPr>
          <w:rFonts w:cs="Calibri"/>
          <w:lang w:val="en-US"/>
        </w:rPr>
      </w:pPr>
      <w:r w:rsidRPr="00F346F5">
        <w:rPr>
          <w:rFonts w:cs="Calibri"/>
          <w:lang w:val="en-US"/>
        </w:rPr>
        <w:lastRenderedPageBreak/>
        <w:t>19.</w:t>
      </w:r>
      <w:r w:rsidRPr="00F346F5">
        <w:rPr>
          <w:rFonts w:cs="Calibri"/>
          <w:lang w:val="en-US"/>
        </w:rPr>
        <w:tab/>
        <w:t xml:space="preserve">Margolin, E. &amp; Emami, S. Teaching Video </w:t>
      </w:r>
      <w:proofErr w:type="spellStart"/>
      <w:r w:rsidRPr="00F346F5">
        <w:rPr>
          <w:rFonts w:cs="Calibri"/>
          <w:lang w:val="en-US"/>
        </w:rPr>
        <w:t>NeuroImages</w:t>
      </w:r>
      <w:proofErr w:type="spellEnd"/>
      <w:r w:rsidRPr="00F346F5">
        <w:rPr>
          <w:rFonts w:cs="Calibri"/>
          <w:lang w:val="en-US"/>
        </w:rPr>
        <w:t xml:space="preserve">: Convergence retraction nystagmus due to compressive lesion of the dorsal midbrain. </w:t>
      </w:r>
      <w:r w:rsidRPr="00F346F5">
        <w:rPr>
          <w:rFonts w:cs="Calibri"/>
          <w:i/>
          <w:iCs/>
          <w:lang w:val="en-US"/>
        </w:rPr>
        <w:t>Neurology</w:t>
      </w:r>
      <w:r w:rsidRPr="00F346F5">
        <w:rPr>
          <w:rFonts w:cs="Calibri"/>
          <w:lang w:val="en-US"/>
        </w:rPr>
        <w:t xml:space="preserve"> </w:t>
      </w:r>
      <w:r w:rsidRPr="00F346F5">
        <w:rPr>
          <w:rFonts w:cs="Calibri"/>
          <w:b/>
          <w:bCs/>
          <w:lang w:val="en-US"/>
        </w:rPr>
        <w:t>94</w:t>
      </w:r>
      <w:r w:rsidRPr="00F346F5">
        <w:rPr>
          <w:rFonts w:cs="Calibri"/>
          <w:lang w:val="en-US"/>
        </w:rPr>
        <w:t>, e2285–e2286 (2020).</w:t>
      </w:r>
    </w:p>
    <w:p w14:paraId="68698AB6" w14:textId="77777777" w:rsidR="00F346F5" w:rsidRPr="00F346F5" w:rsidRDefault="00F346F5" w:rsidP="00F346F5">
      <w:pPr>
        <w:pStyle w:val="Literaturverzeichnis"/>
        <w:rPr>
          <w:rFonts w:cs="Calibri"/>
          <w:lang w:val="en-US"/>
        </w:rPr>
      </w:pPr>
      <w:r w:rsidRPr="00F346F5">
        <w:rPr>
          <w:rFonts w:cs="Calibri"/>
          <w:lang w:val="en-US"/>
        </w:rPr>
        <w:t>20.</w:t>
      </w:r>
      <w:r w:rsidRPr="00F346F5">
        <w:rPr>
          <w:rFonts w:cs="Calibri"/>
          <w:lang w:val="en-US"/>
        </w:rPr>
        <w:tab/>
        <w:t>Pierrot-</w:t>
      </w:r>
      <w:proofErr w:type="spellStart"/>
      <w:r w:rsidRPr="00F346F5">
        <w:rPr>
          <w:rFonts w:cs="Calibri"/>
          <w:lang w:val="en-US"/>
        </w:rPr>
        <w:t>Deseilligny</w:t>
      </w:r>
      <w:proofErr w:type="spellEnd"/>
      <w:r w:rsidRPr="00F346F5">
        <w:rPr>
          <w:rFonts w:cs="Calibri"/>
          <w:lang w:val="en-US"/>
        </w:rPr>
        <w:t xml:space="preserve">, C. H. </w:t>
      </w:r>
      <w:r w:rsidRPr="00F346F5">
        <w:rPr>
          <w:rFonts w:cs="Calibri"/>
          <w:i/>
          <w:iCs/>
          <w:lang w:val="en-US"/>
        </w:rPr>
        <w:t>et al.</w:t>
      </w:r>
      <w:r w:rsidRPr="00F346F5">
        <w:rPr>
          <w:rFonts w:cs="Calibri"/>
          <w:lang w:val="en-US"/>
        </w:rPr>
        <w:t xml:space="preserve"> Parinaud’s syndrome: electro-oculographic and anatomical analyses of six vascular cases with deductions about vertical gaze organization in the premotor structures. </w:t>
      </w:r>
      <w:r w:rsidRPr="00F346F5">
        <w:rPr>
          <w:rFonts w:cs="Calibri"/>
          <w:i/>
          <w:iCs/>
          <w:lang w:val="en-US"/>
        </w:rPr>
        <w:t>Brain J. Neurol.</w:t>
      </w:r>
      <w:r w:rsidRPr="00F346F5">
        <w:rPr>
          <w:rFonts w:cs="Calibri"/>
          <w:lang w:val="en-US"/>
        </w:rPr>
        <w:t xml:space="preserve"> </w:t>
      </w:r>
      <w:r w:rsidRPr="00F346F5">
        <w:rPr>
          <w:rFonts w:cs="Calibri"/>
          <w:b/>
          <w:bCs/>
          <w:lang w:val="en-US"/>
        </w:rPr>
        <w:t>105 (Pt 4)</w:t>
      </w:r>
      <w:r w:rsidRPr="00F346F5">
        <w:rPr>
          <w:rFonts w:cs="Calibri"/>
          <w:lang w:val="en-US"/>
        </w:rPr>
        <w:t>, 667–696 (1982).</w:t>
      </w:r>
    </w:p>
    <w:p w14:paraId="33FB555D" w14:textId="77777777" w:rsidR="00F346F5" w:rsidRPr="00F346F5" w:rsidRDefault="00F346F5" w:rsidP="00F346F5">
      <w:pPr>
        <w:pStyle w:val="Literaturverzeichnis"/>
        <w:rPr>
          <w:rFonts w:cs="Calibri"/>
          <w:lang w:val="en-US"/>
        </w:rPr>
      </w:pPr>
      <w:r w:rsidRPr="00F346F5">
        <w:rPr>
          <w:rFonts w:cs="Calibri"/>
          <w:lang w:val="en-US"/>
        </w:rPr>
        <w:t>21.</w:t>
      </w:r>
      <w:r w:rsidRPr="00F346F5">
        <w:rPr>
          <w:rFonts w:cs="Calibri"/>
          <w:lang w:val="en-US"/>
        </w:rPr>
        <w:tab/>
        <w:t>de Haan, B. &amp; Karnath, H.-O. A hitchhiker’s guide to lesion-</w:t>
      </w:r>
      <w:proofErr w:type="spellStart"/>
      <w:r w:rsidRPr="00F346F5">
        <w:rPr>
          <w:rFonts w:cs="Calibri"/>
          <w:lang w:val="en-US"/>
        </w:rPr>
        <w:t>behaviour</w:t>
      </w:r>
      <w:proofErr w:type="spellEnd"/>
      <w:r w:rsidRPr="00F346F5">
        <w:rPr>
          <w:rFonts w:cs="Calibri"/>
          <w:lang w:val="en-US"/>
        </w:rPr>
        <w:t xml:space="preserve"> mapping. </w:t>
      </w:r>
      <w:proofErr w:type="spellStart"/>
      <w:r w:rsidRPr="00F346F5">
        <w:rPr>
          <w:rFonts w:cs="Calibri"/>
          <w:i/>
          <w:iCs/>
          <w:lang w:val="en-US"/>
        </w:rPr>
        <w:t>Neuropsychologia</w:t>
      </w:r>
      <w:proofErr w:type="spellEnd"/>
      <w:r w:rsidRPr="00F346F5">
        <w:rPr>
          <w:rFonts w:cs="Calibri"/>
          <w:lang w:val="en-US"/>
        </w:rPr>
        <w:t xml:space="preserve"> </w:t>
      </w:r>
      <w:r w:rsidRPr="00F346F5">
        <w:rPr>
          <w:rFonts w:cs="Calibri"/>
          <w:b/>
          <w:bCs/>
          <w:lang w:val="en-US"/>
        </w:rPr>
        <w:t>115</w:t>
      </w:r>
      <w:r w:rsidRPr="00F346F5">
        <w:rPr>
          <w:rFonts w:cs="Calibri"/>
          <w:lang w:val="en-US"/>
        </w:rPr>
        <w:t>, 5–16 (2018).</w:t>
      </w:r>
    </w:p>
    <w:p w14:paraId="4C06A42E" w14:textId="77777777" w:rsidR="00F346F5" w:rsidRPr="00F346F5" w:rsidRDefault="00F346F5" w:rsidP="00F346F5">
      <w:pPr>
        <w:pStyle w:val="Literaturverzeichnis"/>
        <w:rPr>
          <w:rFonts w:cs="Calibri"/>
          <w:lang w:val="en-US"/>
        </w:rPr>
      </w:pPr>
      <w:r w:rsidRPr="00F346F5">
        <w:rPr>
          <w:rFonts w:cs="Calibri"/>
          <w:lang w:val="en-US"/>
        </w:rPr>
        <w:t>22.</w:t>
      </w:r>
      <w:r w:rsidRPr="00F346F5">
        <w:rPr>
          <w:rFonts w:cs="Calibri"/>
          <w:lang w:val="en-US"/>
        </w:rPr>
        <w:tab/>
        <w:t xml:space="preserve">Moon, S. Y. </w:t>
      </w:r>
      <w:r w:rsidRPr="00F346F5">
        <w:rPr>
          <w:rFonts w:cs="Calibri"/>
          <w:i/>
          <w:iCs/>
          <w:lang w:val="en-US"/>
        </w:rPr>
        <w:t>et al.</w:t>
      </w:r>
      <w:r w:rsidRPr="00F346F5">
        <w:rPr>
          <w:rFonts w:cs="Calibri"/>
          <w:lang w:val="en-US"/>
        </w:rPr>
        <w:t xml:space="preserve"> Isolated vertical diplopia as the initial manifestation of presumed pretectal and anterior hypothalamic germinomas. </w:t>
      </w:r>
      <w:r w:rsidRPr="00F346F5">
        <w:rPr>
          <w:rFonts w:cs="Calibri"/>
          <w:i/>
          <w:iCs/>
          <w:lang w:val="en-US"/>
        </w:rPr>
        <w:t>J. Neuro-</w:t>
      </w:r>
      <w:proofErr w:type="spellStart"/>
      <w:r w:rsidRPr="00F346F5">
        <w:rPr>
          <w:rFonts w:cs="Calibri"/>
          <w:i/>
          <w:iCs/>
          <w:lang w:val="en-US"/>
        </w:rPr>
        <w:t>Ophthalmol</w:t>
      </w:r>
      <w:proofErr w:type="spellEnd"/>
      <w:r w:rsidRPr="00F346F5">
        <w:rPr>
          <w:rFonts w:cs="Calibri"/>
          <w:i/>
          <w:iCs/>
          <w:lang w:val="en-US"/>
        </w:rPr>
        <w:t>. Off. J. North Am. Neuro-</w:t>
      </w:r>
      <w:proofErr w:type="spellStart"/>
      <w:r w:rsidRPr="00F346F5">
        <w:rPr>
          <w:rFonts w:cs="Calibri"/>
          <w:i/>
          <w:iCs/>
          <w:lang w:val="en-US"/>
        </w:rPr>
        <w:t>Ophthalmol</w:t>
      </w:r>
      <w:proofErr w:type="spellEnd"/>
      <w:r w:rsidRPr="00F346F5">
        <w:rPr>
          <w:rFonts w:cs="Calibri"/>
          <w:i/>
          <w:iCs/>
          <w:lang w:val="en-US"/>
        </w:rPr>
        <w:t>. Soc.</w:t>
      </w:r>
      <w:r w:rsidRPr="00F346F5">
        <w:rPr>
          <w:rFonts w:cs="Calibri"/>
          <w:lang w:val="en-US"/>
        </w:rPr>
        <w:t xml:space="preserve"> </w:t>
      </w:r>
      <w:r w:rsidRPr="00F346F5">
        <w:rPr>
          <w:rFonts w:cs="Calibri"/>
          <w:b/>
          <w:bCs/>
          <w:lang w:val="en-US"/>
        </w:rPr>
        <w:t>25</w:t>
      </w:r>
      <w:r w:rsidRPr="00F346F5">
        <w:rPr>
          <w:rFonts w:cs="Calibri"/>
          <w:lang w:val="en-US"/>
        </w:rPr>
        <w:t>, 105–108 (2005).</w:t>
      </w:r>
    </w:p>
    <w:p w14:paraId="35D558EB" w14:textId="77777777" w:rsidR="00F346F5" w:rsidRPr="00F346F5" w:rsidRDefault="00F346F5" w:rsidP="00F346F5">
      <w:pPr>
        <w:pStyle w:val="Literaturverzeichnis"/>
        <w:rPr>
          <w:rFonts w:cs="Calibri"/>
          <w:lang w:val="en-US"/>
        </w:rPr>
      </w:pPr>
      <w:r w:rsidRPr="00F346F5">
        <w:rPr>
          <w:rFonts w:cs="Calibri"/>
          <w:lang w:val="en-US"/>
        </w:rPr>
        <w:t>23.</w:t>
      </w:r>
      <w:r w:rsidRPr="00F346F5">
        <w:rPr>
          <w:rFonts w:cs="Calibri"/>
          <w:lang w:val="en-US"/>
        </w:rPr>
        <w:tab/>
      </w:r>
      <w:proofErr w:type="spellStart"/>
      <w:r w:rsidRPr="00F346F5">
        <w:rPr>
          <w:rFonts w:cs="Calibri"/>
          <w:lang w:val="en-US"/>
        </w:rPr>
        <w:t>Cotovio</w:t>
      </w:r>
      <w:proofErr w:type="spellEnd"/>
      <w:r w:rsidRPr="00F346F5">
        <w:rPr>
          <w:rFonts w:cs="Calibri"/>
          <w:lang w:val="en-US"/>
        </w:rPr>
        <w:t xml:space="preserve">, G., Faro Viana, F., Fox, M. D. &amp; Oliveira-Maia, A. J. Lesion network mapping of mania using different normative connectomes. </w:t>
      </w:r>
      <w:r w:rsidRPr="00F346F5">
        <w:rPr>
          <w:rFonts w:cs="Calibri"/>
          <w:i/>
          <w:iCs/>
          <w:lang w:val="en-US"/>
        </w:rPr>
        <w:t xml:space="preserve">Brain Struct. </w:t>
      </w:r>
      <w:proofErr w:type="spellStart"/>
      <w:r w:rsidRPr="00F346F5">
        <w:rPr>
          <w:rFonts w:cs="Calibri"/>
          <w:i/>
          <w:iCs/>
          <w:lang w:val="en-US"/>
        </w:rPr>
        <w:t>Funct</w:t>
      </w:r>
      <w:proofErr w:type="spellEnd"/>
      <w:r w:rsidRPr="00F346F5">
        <w:rPr>
          <w:rFonts w:cs="Calibri"/>
          <w:i/>
          <w:iCs/>
          <w:lang w:val="en-US"/>
        </w:rPr>
        <w:t>.</w:t>
      </w:r>
      <w:r w:rsidRPr="00F346F5">
        <w:rPr>
          <w:rFonts w:cs="Calibri"/>
          <w:lang w:val="en-US"/>
        </w:rPr>
        <w:t xml:space="preserve"> (2022) doi:10.1007/s00429-022-02508-8.</w:t>
      </w:r>
    </w:p>
    <w:p w14:paraId="54C111E7" w14:textId="77777777" w:rsidR="00F346F5" w:rsidRPr="00F346F5" w:rsidRDefault="00F346F5" w:rsidP="00F346F5">
      <w:pPr>
        <w:pStyle w:val="Literaturverzeichnis"/>
        <w:rPr>
          <w:rFonts w:cs="Calibri"/>
          <w:lang w:val="en-US"/>
        </w:rPr>
      </w:pPr>
      <w:r w:rsidRPr="00F346F5">
        <w:rPr>
          <w:rFonts w:cs="Calibri"/>
          <w:lang w:val="en-US"/>
        </w:rPr>
        <w:t>24.</w:t>
      </w:r>
      <w:r w:rsidRPr="00F346F5">
        <w:rPr>
          <w:rFonts w:cs="Calibri"/>
          <w:lang w:val="en-US"/>
        </w:rPr>
        <w:tab/>
        <w:t xml:space="preserve">Rajashekar, D. </w:t>
      </w:r>
      <w:r w:rsidRPr="00F346F5">
        <w:rPr>
          <w:rFonts w:cs="Calibri"/>
          <w:i/>
          <w:iCs/>
          <w:lang w:val="en-US"/>
        </w:rPr>
        <w:t>et al.</w:t>
      </w:r>
      <w:r w:rsidRPr="00F346F5">
        <w:rPr>
          <w:rFonts w:cs="Calibri"/>
          <w:lang w:val="en-US"/>
        </w:rPr>
        <w:t xml:space="preserve"> The Impact of Covariates in Voxel-Wise Lesion-Symptom Mapping. </w:t>
      </w:r>
      <w:r w:rsidRPr="00F346F5">
        <w:rPr>
          <w:rFonts w:cs="Calibri"/>
          <w:i/>
          <w:iCs/>
          <w:lang w:val="en-US"/>
        </w:rPr>
        <w:t>Front. Neurol.</w:t>
      </w:r>
      <w:r w:rsidRPr="00F346F5">
        <w:rPr>
          <w:rFonts w:cs="Calibri"/>
          <w:lang w:val="en-US"/>
        </w:rPr>
        <w:t xml:space="preserve"> </w:t>
      </w:r>
      <w:r w:rsidRPr="00F346F5">
        <w:rPr>
          <w:rFonts w:cs="Calibri"/>
          <w:b/>
          <w:bCs/>
          <w:lang w:val="en-US"/>
        </w:rPr>
        <w:t>11</w:t>
      </w:r>
      <w:r w:rsidRPr="00F346F5">
        <w:rPr>
          <w:rFonts w:cs="Calibri"/>
          <w:lang w:val="en-US"/>
        </w:rPr>
        <w:t>, (2020).</w:t>
      </w:r>
    </w:p>
    <w:p w14:paraId="0DD89F4A" w14:textId="77777777" w:rsidR="00F346F5" w:rsidRPr="00F346F5" w:rsidRDefault="00F346F5" w:rsidP="00F346F5">
      <w:pPr>
        <w:pStyle w:val="Literaturverzeichnis"/>
        <w:rPr>
          <w:rFonts w:cs="Calibri"/>
          <w:lang w:val="en-US"/>
        </w:rPr>
      </w:pPr>
      <w:r w:rsidRPr="00F346F5">
        <w:rPr>
          <w:rFonts w:cs="Calibri"/>
          <w:lang w:val="en-US"/>
        </w:rPr>
        <w:t>25.</w:t>
      </w:r>
      <w:r w:rsidRPr="00F346F5">
        <w:rPr>
          <w:rFonts w:cs="Calibri"/>
          <w:lang w:val="en-US"/>
        </w:rPr>
        <w:tab/>
        <w:t xml:space="preserve">Page, M. J. </w:t>
      </w:r>
      <w:r w:rsidRPr="00F346F5">
        <w:rPr>
          <w:rFonts w:cs="Calibri"/>
          <w:i/>
          <w:iCs/>
          <w:lang w:val="en-US"/>
        </w:rPr>
        <w:t>et al.</w:t>
      </w:r>
      <w:r w:rsidRPr="00F346F5">
        <w:rPr>
          <w:rFonts w:cs="Calibri"/>
          <w:lang w:val="en-US"/>
        </w:rPr>
        <w:t xml:space="preserve"> The PRISMA 2020 statement: an updated guideline for reporting systematic reviews. </w:t>
      </w:r>
      <w:r w:rsidRPr="00F346F5">
        <w:rPr>
          <w:rFonts w:cs="Calibri"/>
          <w:i/>
          <w:iCs/>
          <w:lang w:val="en-US"/>
        </w:rPr>
        <w:t>BMJ</w:t>
      </w:r>
      <w:r w:rsidRPr="00F346F5">
        <w:rPr>
          <w:rFonts w:cs="Calibri"/>
          <w:lang w:val="en-US"/>
        </w:rPr>
        <w:t xml:space="preserve"> </w:t>
      </w:r>
      <w:r w:rsidRPr="00F346F5">
        <w:rPr>
          <w:rFonts w:cs="Calibri"/>
          <w:b/>
          <w:bCs/>
          <w:lang w:val="en-US"/>
        </w:rPr>
        <w:t>372</w:t>
      </w:r>
      <w:r w:rsidRPr="00F346F5">
        <w:rPr>
          <w:rFonts w:cs="Calibri"/>
          <w:lang w:val="en-US"/>
        </w:rPr>
        <w:t>, n71 (2021).</w:t>
      </w:r>
    </w:p>
    <w:p w14:paraId="4A63A197" w14:textId="77777777" w:rsidR="00F346F5" w:rsidRPr="00F346F5" w:rsidRDefault="00F346F5" w:rsidP="00F346F5">
      <w:pPr>
        <w:pStyle w:val="Literaturverzeichnis"/>
        <w:rPr>
          <w:rFonts w:cs="Calibri"/>
          <w:lang w:val="en-US"/>
        </w:rPr>
      </w:pPr>
      <w:r w:rsidRPr="00F346F5">
        <w:rPr>
          <w:rFonts w:cs="Calibri"/>
          <w:lang w:val="en-US"/>
        </w:rPr>
        <w:t>26.</w:t>
      </w:r>
      <w:r w:rsidRPr="00F346F5">
        <w:rPr>
          <w:rFonts w:cs="Calibri"/>
          <w:lang w:val="en-US"/>
        </w:rPr>
        <w:tab/>
      </w:r>
      <w:proofErr w:type="spellStart"/>
      <w:r w:rsidRPr="00F346F5">
        <w:rPr>
          <w:rFonts w:cs="Calibri"/>
          <w:lang w:val="en-US"/>
        </w:rPr>
        <w:t>Bianciardi</w:t>
      </w:r>
      <w:proofErr w:type="spellEnd"/>
      <w:r w:rsidRPr="00F346F5">
        <w:rPr>
          <w:rFonts w:cs="Calibri"/>
          <w:lang w:val="en-US"/>
        </w:rPr>
        <w:t xml:space="preserve">, M. </w:t>
      </w:r>
      <w:r w:rsidRPr="00F346F5">
        <w:rPr>
          <w:rFonts w:cs="Calibri"/>
          <w:i/>
          <w:iCs/>
          <w:lang w:val="en-US"/>
        </w:rPr>
        <w:t>et al.</w:t>
      </w:r>
      <w:r w:rsidRPr="00F346F5">
        <w:rPr>
          <w:rFonts w:cs="Calibri"/>
          <w:lang w:val="en-US"/>
        </w:rPr>
        <w:t xml:space="preserve"> A probabilistic template of human </w:t>
      </w:r>
      <w:proofErr w:type="spellStart"/>
      <w:r w:rsidRPr="00F346F5">
        <w:rPr>
          <w:rFonts w:cs="Calibri"/>
          <w:lang w:val="en-US"/>
        </w:rPr>
        <w:t>mesopontine</w:t>
      </w:r>
      <w:proofErr w:type="spellEnd"/>
      <w:r w:rsidRPr="00F346F5">
        <w:rPr>
          <w:rFonts w:cs="Calibri"/>
          <w:lang w:val="en-US"/>
        </w:rPr>
        <w:t xml:space="preserve"> tegmental nuclei from in vivo 7T MRI. </w:t>
      </w:r>
      <w:proofErr w:type="spellStart"/>
      <w:r w:rsidRPr="00F346F5">
        <w:rPr>
          <w:rFonts w:cs="Calibri"/>
          <w:i/>
          <w:iCs/>
          <w:lang w:val="en-US"/>
        </w:rPr>
        <w:t>NeuroImage</w:t>
      </w:r>
      <w:proofErr w:type="spellEnd"/>
      <w:r w:rsidRPr="00F346F5">
        <w:rPr>
          <w:rFonts w:cs="Calibri"/>
          <w:lang w:val="en-US"/>
        </w:rPr>
        <w:t xml:space="preserve"> </w:t>
      </w:r>
      <w:r w:rsidRPr="00F346F5">
        <w:rPr>
          <w:rFonts w:cs="Calibri"/>
          <w:b/>
          <w:bCs/>
          <w:lang w:val="en-US"/>
        </w:rPr>
        <w:t>170</w:t>
      </w:r>
      <w:r w:rsidRPr="00F346F5">
        <w:rPr>
          <w:rFonts w:cs="Calibri"/>
          <w:lang w:val="en-US"/>
        </w:rPr>
        <w:t>, 222–230 (2018).</w:t>
      </w:r>
    </w:p>
    <w:p w14:paraId="6B3AF12C" w14:textId="77777777" w:rsidR="00F346F5" w:rsidRPr="00F346F5" w:rsidRDefault="00F346F5" w:rsidP="00F346F5">
      <w:pPr>
        <w:pStyle w:val="Literaturverzeichnis"/>
        <w:rPr>
          <w:rFonts w:cs="Calibri"/>
          <w:lang w:val="en-US"/>
        </w:rPr>
      </w:pPr>
      <w:r w:rsidRPr="00F346F5">
        <w:rPr>
          <w:rFonts w:cs="Calibri"/>
          <w:lang w:val="en-US"/>
        </w:rPr>
        <w:t>27.</w:t>
      </w:r>
      <w:r w:rsidRPr="00F346F5">
        <w:rPr>
          <w:rFonts w:cs="Calibri"/>
          <w:lang w:val="en-US"/>
        </w:rPr>
        <w:tab/>
        <w:t xml:space="preserve">Singh, K. </w:t>
      </w:r>
      <w:r w:rsidRPr="00F346F5">
        <w:rPr>
          <w:rFonts w:cs="Calibri"/>
          <w:i/>
          <w:iCs/>
          <w:lang w:val="en-US"/>
        </w:rPr>
        <w:t>et al.</w:t>
      </w:r>
      <w:r w:rsidRPr="00F346F5">
        <w:rPr>
          <w:rFonts w:cs="Calibri"/>
          <w:lang w:val="en-US"/>
        </w:rPr>
        <w:t xml:space="preserve"> Probabilistic Template of the Lateral Parabrachial Nucleus, Medial Parabrachial Nucleus, Vestibular Nuclei Complex, and Medullary </w:t>
      </w:r>
      <w:proofErr w:type="spellStart"/>
      <w:r w:rsidRPr="00F346F5">
        <w:rPr>
          <w:rFonts w:cs="Calibri"/>
          <w:lang w:val="en-US"/>
        </w:rPr>
        <w:t>Viscero</w:t>
      </w:r>
      <w:proofErr w:type="spellEnd"/>
      <w:r w:rsidRPr="00F346F5">
        <w:rPr>
          <w:rFonts w:cs="Calibri"/>
          <w:lang w:val="en-US"/>
        </w:rPr>
        <w:t xml:space="preserve">-Sensory-Motor Nuclei Complex in Living Humans From 7 Tesla MRI. </w:t>
      </w:r>
      <w:r w:rsidRPr="00F346F5">
        <w:rPr>
          <w:rFonts w:cs="Calibri"/>
          <w:i/>
          <w:iCs/>
          <w:lang w:val="en-US"/>
        </w:rPr>
        <w:t xml:space="preserve">Front. </w:t>
      </w:r>
      <w:proofErr w:type="spellStart"/>
      <w:r w:rsidRPr="00F346F5">
        <w:rPr>
          <w:rFonts w:cs="Calibri"/>
          <w:i/>
          <w:iCs/>
          <w:lang w:val="en-US"/>
        </w:rPr>
        <w:t>Neurosci</w:t>
      </w:r>
      <w:proofErr w:type="spellEnd"/>
      <w:r w:rsidRPr="00F346F5">
        <w:rPr>
          <w:rFonts w:cs="Calibri"/>
          <w:i/>
          <w:iCs/>
          <w:lang w:val="en-US"/>
        </w:rPr>
        <w:t>.</w:t>
      </w:r>
      <w:r w:rsidRPr="00F346F5">
        <w:rPr>
          <w:rFonts w:cs="Calibri"/>
          <w:lang w:val="en-US"/>
        </w:rPr>
        <w:t xml:space="preserve"> </w:t>
      </w:r>
      <w:r w:rsidRPr="00F346F5">
        <w:rPr>
          <w:rFonts w:cs="Calibri"/>
          <w:b/>
          <w:bCs/>
          <w:lang w:val="en-US"/>
        </w:rPr>
        <w:t>13</w:t>
      </w:r>
      <w:r w:rsidRPr="00F346F5">
        <w:rPr>
          <w:rFonts w:cs="Calibri"/>
          <w:lang w:val="en-US"/>
        </w:rPr>
        <w:t>, 1425 (2020).</w:t>
      </w:r>
    </w:p>
    <w:p w14:paraId="4F432496" w14:textId="77777777" w:rsidR="00F346F5" w:rsidRPr="00F346F5" w:rsidRDefault="00F346F5" w:rsidP="00F346F5">
      <w:pPr>
        <w:pStyle w:val="Literaturverzeichnis"/>
        <w:rPr>
          <w:rFonts w:cs="Calibri"/>
          <w:lang w:val="en-US"/>
        </w:rPr>
      </w:pPr>
      <w:r w:rsidRPr="00F346F5">
        <w:rPr>
          <w:rFonts w:cs="Calibri"/>
          <w:lang w:val="en-US"/>
        </w:rPr>
        <w:t>28.</w:t>
      </w:r>
      <w:r w:rsidRPr="00F346F5">
        <w:rPr>
          <w:rFonts w:cs="Calibri"/>
          <w:lang w:val="en-US"/>
        </w:rPr>
        <w:tab/>
        <w:t xml:space="preserve">Coiner, B. </w:t>
      </w:r>
      <w:r w:rsidRPr="00F346F5">
        <w:rPr>
          <w:rFonts w:cs="Calibri"/>
          <w:i/>
          <w:iCs/>
          <w:lang w:val="en-US"/>
        </w:rPr>
        <w:t>et al.</w:t>
      </w:r>
      <w:r w:rsidRPr="00F346F5">
        <w:rPr>
          <w:rFonts w:cs="Calibri"/>
          <w:lang w:val="en-US"/>
        </w:rPr>
        <w:t xml:space="preserve"> Functional neuroanatomy of the human eye movement network: a review and atlas. </w:t>
      </w:r>
      <w:r w:rsidRPr="00F346F5">
        <w:rPr>
          <w:rFonts w:cs="Calibri"/>
          <w:i/>
          <w:iCs/>
          <w:lang w:val="en-US"/>
        </w:rPr>
        <w:t xml:space="preserve">Brain Struct. </w:t>
      </w:r>
      <w:proofErr w:type="spellStart"/>
      <w:r w:rsidRPr="00F346F5">
        <w:rPr>
          <w:rFonts w:cs="Calibri"/>
          <w:i/>
          <w:iCs/>
          <w:lang w:val="en-US"/>
        </w:rPr>
        <w:t>Funct</w:t>
      </w:r>
      <w:proofErr w:type="spellEnd"/>
      <w:r w:rsidRPr="00F346F5">
        <w:rPr>
          <w:rFonts w:cs="Calibri"/>
          <w:i/>
          <w:iCs/>
          <w:lang w:val="en-US"/>
        </w:rPr>
        <w:t>.</w:t>
      </w:r>
      <w:r w:rsidRPr="00F346F5">
        <w:rPr>
          <w:rFonts w:cs="Calibri"/>
          <w:lang w:val="en-US"/>
        </w:rPr>
        <w:t xml:space="preserve"> </w:t>
      </w:r>
      <w:r w:rsidRPr="00F346F5">
        <w:rPr>
          <w:rFonts w:cs="Calibri"/>
          <w:b/>
          <w:bCs/>
          <w:lang w:val="en-US"/>
        </w:rPr>
        <w:t>224</w:t>
      </w:r>
      <w:r w:rsidRPr="00F346F5">
        <w:rPr>
          <w:rFonts w:cs="Calibri"/>
          <w:lang w:val="en-US"/>
        </w:rPr>
        <w:t>, 2603–2617 (2019).</w:t>
      </w:r>
    </w:p>
    <w:p w14:paraId="5DDF7538" w14:textId="77777777" w:rsidR="00F346F5" w:rsidRPr="00F346F5" w:rsidRDefault="00F346F5" w:rsidP="00F346F5">
      <w:pPr>
        <w:pStyle w:val="Literaturverzeichnis"/>
        <w:rPr>
          <w:rFonts w:cs="Calibri"/>
          <w:lang w:val="en-US"/>
        </w:rPr>
      </w:pPr>
      <w:r w:rsidRPr="00F346F5">
        <w:rPr>
          <w:rFonts w:cs="Calibri"/>
          <w:lang w:val="en-US"/>
        </w:rPr>
        <w:t>29.</w:t>
      </w:r>
      <w:r w:rsidRPr="00F346F5">
        <w:rPr>
          <w:rFonts w:cs="Calibri"/>
          <w:lang w:val="en-US"/>
        </w:rPr>
        <w:tab/>
        <w:t xml:space="preserve">Saranathan, M., Iglehart, C., Monti, M., </w:t>
      </w:r>
      <w:proofErr w:type="spellStart"/>
      <w:r w:rsidRPr="00F346F5">
        <w:rPr>
          <w:rFonts w:cs="Calibri"/>
          <w:lang w:val="en-US"/>
        </w:rPr>
        <w:t>Tourdias</w:t>
      </w:r>
      <w:proofErr w:type="spellEnd"/>
      <w:r w:rsidRPr="00F346F5">
        <w:rPr>
          <w:rFonts w:cs="Calibri"/>
          <w:lang w:val="en-US"/>
        </w:rPr>
        <w:t xml:space="preserve">, T. &amp; Rutt, B. In vivo high-resolution structural MRI-based atlas of human thalamic nuclei. </w:t>
      </w:r>
      <w:r w:rsidRPr="00F346F5">
        <w:rPr>
          <w:rFonts w:cs="Calibri"/>
          <w:i/>
          <w:iCs/>
          <w:lang w:val="en-US"/>
        </w:rPr>
        <w:t>Sci. Data</w:t>
      </w:r>
      <w:r w:rsidRPr="00F346F5">
        <w:rPr>
          <w:rFonts w:cs="Calibri"/>
          <w:lang w:val="en-US"/>
        </w:rPr>
        <w:t xml:space="preserve"> </w:t>
      </w:r>
      <w:r w:rsidRPr="00F346F5">
        <w:rPr>
          <w:rFonts w:cs="Calibri"/>
          <w:b/>
          <w:bCs/>
          <w:lang w:val="en-US"/>
        </w:rPr>
        <w:t>8</w:t>
      </w:r>
      <w:r w:rsidRPr="00F346F5">
        <w:rPr>
          <w:rFonts w:cs="Calibri"/>
          <w:lang w:val="en-US"/>
        </w:rPr>
        <w:t>, 275 (2021).</w:t>
      </w:r>
    </w:p>
    <w:p w14:paraId="60A0C04E" w14:textId="77777777" w:rsidR="00F346F5" w:rsidRPr="00F346F5" w:rsidRDefault="00F346F5" w:rsidP="00F346F5">
      <w:pPr>
        <w:pStyle w:val="Literaturverzeichnis"/>
        <w:rPr>
          <w:rFonts w:cs="Calibri"/>
          <w:lang w:val="en-US"/>
        </w:rPr>
      </w:pPr>
      <w:r w:rsidRPr="00F346F5">
        <w:rPr>
          <w:rFonts w:cs="Calibri"/>
          <w:lang w:val="en-US"/>
        </w:rPr>
        <w:t>30.</w:t>
      </w:r>
      <w:r w:rsidRPr="00F346F5">
        <w:rPr>
          <w:rFonts w:cs="Calibri"/>
          <w:lang w:val="en-US"/>
        </w:rPr>
        <w:tab/>
        <w:t xml:space="preserve">Su, J. H. </w:t>
      </w:r>
      <w:r w:rsidRPr="00F346F5">
        <w:rPr>
          <w:rFonts w:cs="Calibri"/>
          <w:i/>
          <w:iCs/>
          <w:lang w:val="en-US"/>
        </w:rPr>
        <w:t>et al.</w:t>
      </w:r>
      <w:r w:rsidRPr="00F346F5">
        <w:rPr>
          <w:rFonts w:cs="Calibri"/>
          <w:lang w:val="en-US"/>
        </w:rPr>
        <w:t xml:space="preserve"> Thalamus Optimized Multi Atlas Segmentation (THOMAS): fast, fully automated segmentation of thalamic nuclei from structural MRI. </w:t>
      </w:r>
      <w:proofErr w:type="spellStart"/>
      <w:r w:rsidRPr="00F346F5">
        <w:rPr>
          <w:rFonts w:cs="Calibri"/>
          <w:i/>
          <w:iCs/>
          <w:lang w:val="en-US"/>
        </w:rPr>
        <w:t>NeuroImage</w:t>
      </w:r>
      <w:proofErr w:type="spellEnd"/>
      <w:r w:rsidRPr="00F346F5">
        <w:rPr>
          <w:rFonts w:cs="Calibri"/>
          <w:lang w:val="en-US"/>
        </w:rPr>
        <w:t xml:space="preserve"> </w:t>
      </w:r>
      <w:r w:rsidRPr="00F346F5">
        <w:rPr>
          <w:rFonts w:cs="Calibri"/>
          <w:b/>
          <w:bCs/>
          <w:lang w:val="en-US"/>
        </w:rPr>
        <w:t>194</w:t>
      </w:r>
      <w:r w:rsidRPr="00F346F5">
        <w:rPr>
          <w:rFonts w:cs="Calibri"/>
          <w:lang w:val="en-US"/>
        </w:rPr>
        <w:t>, 272–282 (2019).</w:t>
      </w:r>
    </w:p>
    <w:p w14:paraId="11FE5DCF" w14:textId="77777777" w:rsidR="00F346F5" w:rsidRPr="00F346F5" w:rsidRDefault="00F346F5" w:rsidP="00F346F5">
      <w:pPr>
        <w:pStyle w:val="Literaturverzeichnis"/>
        <w:rPr>
          <w:rFonts w:cs="Calibri"/>
          <w:lang w:val="en-US"/>
        </w:rPr>
      </w:pPr>
      <w:r w:rsidRPr="00F346F5">
        <w:rPr>
          <w:rFonts w:cs="Calibri"/>
          <w:lang w:val="en-US"/>
        </w:rPr>
        <w:t>31.</w:t>
      </w:r>
      <w:r w:rsidRPr="00F346F5">
        <w:rPr>
          <w:rFonts w:cs="Calibri"/>
          <w:lang w:val="en-US"/>
        </w:rPr>
        <w:tab/>
      </w:r>
      <w:proofErr w:type="spellStart"/>
      <w:r w:rsidRPr="00F346F5">
        <w:rPr>
          <w:rFonts w:cs="Calibri"/>
          <w:lang w:val="en-US"/>
        </w:rPr>
        <w:t>MRIcroGL</w:t>
      </w:r>
      <w:proofErr w:type="spellEnd"/>
      <w:r w:rsidRPr="00F346F5">
        <w:rPr>
          <w:rFonts w:cs="Calibri"/>
          <w:lang w:val="en-US"/>
        </w:rPr>
        <w:t>.</w:t>
      </w:r>
    </w:p>
    <w:p w14:paraId="66619022" w14:textId="77777777" w:rsidR="00F346F5" w:rsidRPr="00F346F5" w:rsidRDefault="00F346F5" w:rsidP="00F346F5">
      <w:pPr>
        <w:pStyle w:val="Literaturverzeichnis"/>
        <w:rPr>
          <w:rFonts w:cs="Calibri"/>
          <w:lang w:val="en-US"/>
        </w:rPr>
      </w:pPr>
      <w:r w:rsidRPr="00F346F5">
        <w:rPr>
          <w:rFonts w:cs="Calibri"/>
          <w:lang w:val="en-US"/>
        </w:rPr>
        <w:t>32.</w:t>
      </w:r>
      <w:r w:rsidRPr="00F346F5">
        <w:rPr>
          <w:rFonts w:cs="Calibri"/>
          <w:lang w:val="en-US"/>
        </w:rPr>
        <w:tab/>
      </w:r>
      <w:proofErr w:type="spellStart"/>
      <w:r w:rsidRPr="00F346F5">
        <w:rPr>
          <w:rFonts w:cs="Calibri"/>
          <w:lang w:val="en-US"/>
        </w:rPr>
        <w:t>Kikinis</w:t>
      </w:r>
      <w:proofErr w:type="spellEnd"/>
      <w:r w:rsidRPr="00F346F5">
        <w:rPr>
          <w:rFonts w:cs="Calibri"/>
          <w:lang w:val="en-US"/>
        </w:rPr>
        <w:t xml:space="preserve">, R., Pieper, S. D. &amp; Vosburgh, K. G. 3D Slicer: A Platform for Subject-Specific Image Analysis, Visualization, and Clinical Support. in </w:t>
      </w:r>
      <w:r w:rsidRPr="00F346F5">
        <w:rPr>
          <w:rFonts w:cs="Calibri"/>
          <w:i/>
          <w:iCs/>
          <w:lang w:val="en-US"/>
        </w:rPr>
        <w:t>Intraoperative Imaging and Image-Guided Therapy</w:t>
      </w:r>
      <w:r w:rsidRPr="00F346F5">
        <w:rPr>
          <w:rFonts w:cs="Calibri"/>
          <w:lang w:val="en-US"/>
        </w:rPr>
        <w:t xml:space="preserve"> (ed. </w:t>
      </w:r>
      <w:proofErr w:type="spellStart"/>
      <w:r w:rsidRPr="00F346F5">
        <w:rPr>
          <w:rFonts w:cs="Calibri"/>
          <w:lang w:val="en-US"/>
        </w:rPr>
        <w:t>Jolesz</w:t>
      </w:r>
      <w:proofErr w:type="spellEnd"/>
      <w:r w:rsidRPr="00F346F5">
        <w:rPr>
          <w:rFonts w:cs="Calibri"/>
          <w:lang w:val="en-US"/>
        </w:rPr>
        <w:t>, F. A.) 277–289 (Springer, New York, NY, 2014). doi:10.1007/978-1-4614-7657-3_19.</w:t>
      </w:r>
    </w:p>
    <w:p w14:paraId="47E3628F" w14:textId="77777777" w:rsidR="00F346F5" w:rsidRPr="00F346F5" w:rsidRDefault="00F346F5" w:rsidP="00F346F5">
      <w:pPr>
        <w:pStyle w:val="Literaturverzeichnis"/>
        <w:rPr>
          <w:rFonts w:cs="Calibri"/>
          <w:lang w:val="en-US"/>
        </w:rPr>
      </w:pPr>
      <w:r w:rsidRPr="00F346F5">
        <w:rPr>
          <w:rFonts w:cs="Calibri"/>
          <w:lang w:val="en-US"/>
        </w:rPr>
        <w:t>33.</w:t>
      </w:r>
      <w:r w:rsidRPr="00F346F5">
        <w:rPr>
          <w:rFonts w:cs="Calibri"/>
          <w:lang w:val="en-US"/>
        </w:rPr>
        <w:tab/>
      </w:r>
      <w:proofErr w:type="spellStart"/>
      <w:r w:rsidRPr="00F346F5">
        <w:rPr>
          <w:rFonts w:cs="Calibri"/>
          <w:lang w:val="en-US"/>
        </w:rPr>
        <w:t>Boes</w:t>
      </w:r>
      <w:proofErr w:type="spellEnd"/>
      <w:r w:rsidRPr="00F346F5">
        <w:rPr>
          <w:rFonts w:cs="Calibri"/>
          <w:lang w:val="en-US"/>
        </w:rPr>
        <w:t xml:space="preserve">, A. D. </w:t>
      </w:r>
      <w:r w:rsidRPr="00F346F5">
        <w:rPr>
          <w:rFonts w:cs="Calibri"/>
          <w:i/>
          <w:iCs/>
          <w:lang w:val="en-US"/>
        </w:rPr>
        <w:t>et al.</w:t>
      </w:r>
      <w:r w:rsidRPr="00F346F5">
        <w:rPr>
          <w:rFonts w:cs="Calibri"/>
          <w:lang w:val="en-US"/>
        </w:rPr>
        <w:t xml:space="preserve"> Network localization of neurological symptoms from focal brain lesions. </w:t>
      </w:r>
      <w:r w:rsidRPr="00F346F5">
        <w:rPr>
          <w:rFonts w:cs="Calibri"/>
          <w:i/>
          <w:iCs/>
          <w:lang w:val="en-US"/>
        </w:rPr>
        <w:t>Brain</w:t>
      </w:r>
      <w:r w:rsidRPr="00F346F5">
        <w:rPr>
          <w:rFonts w:cs="Calibri"/>
          <w:lang w:val="en-US"/>
        </w:rPr>
        <w:t xml:space="preserve"> </w:t>
      </w:r>
      <w:r w:rsidRPr="00F346F5">
        <w:rPr>
          <w:rFonts w:cs="Calibri"/>
          <w:b/>
          <w:bCs/>
          <w:lang w:val="en-US"/>
        </w:rPr>
        <w:t>138</w:t>
      </w:r>
      <w:r w:rsidRPr="00F346F5">
        <w:rPr>
          <w:rFonts w:cs="Calibri"/>
          <w:lang w:val="en-US"/>
        </w:rPr>
        <w:t>, 3061–3075 (2015).</w:t>
      </w:r>
    </w:p>
    <w:p w14:paraId="7948EB9A" w14:textId="77777777" w:rsidR="00F346F5" w:rsidRPr="00F346F5" w:rsidRDefault="00F346F5" w:rsidP="00F346F5">
      <w:pPr>
        <w:pStyle w:val="Literaturverzeichnis"/>
        <w:rPr>
          <w:rFonts w:cs="Calibri"/>
          <w:lang w:val="en-US"/>
        </w:rPr>
      </w:pPr>
      <w:r w:rsidRPr="00F346F5">
        <w:rPr>
          <w:rFonts w:cs="Calibri"/>
          <w:lang w:val="en-US"/>
        </w:rPr>
        <w:t>34.</w:t>
      </w:r>
      <w:r w:rsidRPr="00F346F5">
        <w:rPr>
          <w:rFonts w:cs="Calibri"/>
          <w:lang w:val="en-US"/>
        </w:rPr>
        <w:tab/>
        <w:t xml:space="preserve">Ferrara, C., Coslett, B. &amp; Buxbaum, L. Manual Lesion Segmentation. in </w:t>
      </w:r>
      <w:r w:rsidRPr="00F346F5">
        <w:rPr>
          <w:rFonts w:cs="Calibri"/>
          <w:i/>
          <w:iCs/>
          <w:lang w:val="en-US"/>
        </w:rPr>
        <w:t>Lesion-to-Symptom Mapping: Principles and Tools</w:t>
      </w:r>
      <w:r w:rsidRPr="00F346F5">
        <w:rPr>
          <w:rFonts w:cs="Calibri"/>
          <w:lang w:val="en-US"/>
        </w:rPr>
        <w:t xml:space="preserve"> (eds. </w:t>
      </w:r>
      <w:proofErr w:type="spellStart"/>
      <w:r w:rsidRPr="00F346F5">
        <w:rPr>
          <w:rFonts w:cs="Calibri"/>
          <w:lang w:val="en-US"/>
        </w:rPr>
        <w:t>Pustina</w:t>
      </w:r>
      <w:proofErr w:type="spellEnd"/>
      <w:r w:rsidRPr="00F346F5">
        <w:rPr>
          <w:rFonts w:cs="Calibri"/>
          <w:lang w:val="en-US"/>
        </w:rPr>
        <w:t>, D. &amp; Mirman, D.) 27–51 (Springer US, New York, NY, 2022). doi:10.1007/978-1-0716-2225-4_2.</w:t>
      </w:r>
    </w:p>
    <w:p w14:paraId="7D83631C" w14:textId="77777777" w:rsidR="00F346F5" w:rsidRPr="00F346F5" w:rsidRDefault="00F346F5" w:rsidP="00F346F5">
      <w:pPr>
        <w:pStyle w:val="Literaturverzeichnis"/>
        <w:rPr>
          <w:rFonts w:cs="Calibri"/>
          <w:lang w:val="en-US"/>
        </w:rPr>
      </w:pPr>
      <w:r w:rsidRPr="00F346F5">
        <w:rPr>
          <w:rFonts w:cs="Calibri"/>
          <w:lang w:val="en-US"/>
        </w:rPr>
        <w:t>35.</w:t>
      </w:r>
      <w:r w:rsidRPr="00F346F5">
        <w:rPr>
          <w:rFonts w:cs="Calibri"/>
          <w:lang w:val="en-US"/>
        </w:rPr>
        <w:tab/>
        <w:t xml:space="preserve">Ewert, S. </w:t>
      </w:r>
      <w:r w:rsidRPr="00F346F5">
        <w:rPr>
          <w:rFonts w:cs="Calibri"/>
          <w:i/>
          <w:iCs/>
          <w:lang w:val="en-US"/>
        </w:rPr>
        <w:t>et al.</w:t>
      </w:r>
      <w:r w:rsidRPr="00F346F5">
        <w:rPr>
          <w:rFonts w:cs="Calibri"/>
          <w:lang w:val="en-US"/>
        </w:rPr>
        <w:t xml:space="preserve"> Toward defining deep brain stimulation targets in MNI space: A subcortical atlas based on multimodal MRI, histology and structural connectivity. </w:t>
      </w:r>
      <w:proofErr w:type="spellStart"/>
      <w:r w:rsidRPr="00F346F5">
        <w:rPr>
          <w:rFonts w:cs="Calibri"/>
          <w:i/>
          <w:iCs/>
          <w:lang w:val="en-US"/>
        </w:rPr>
        <w:t>NeuroImage</w:t>
      </w:r>
      <w:proofErr w:type="spellEnd"/>
      <w:r w:rsidRPr="00F346F5">
        <w:rPr>
          <w:rFonts w:cs="Calibri"/>
          <w:lang w:val="en-US"/>
        </w:rPr>
        <w:t xml:space="preserve"> </w:t>
      </w:r>
      <w:r w:rsidRPr="00F346F5">
        <w:rPr>
          <w:rFonts w:cs="Calibri"/>
          <w:b/>
          <w:bCs/>
          <w:lang w:val="en-US"/>
        </w:rPr>
        <w:t>170</w:t>
      </w:r>
      <w:r w:rsidRPr="00F346F5">
        <w:rPr>
          <w:rFonts w:cs="Calibri"/>
          <w:lang w:val="en-US"/>
        </w:rPr>
        <w:t>, 271–282 (2018).</w:t>
      </w:r>
    </w:p>
    <w:p w14:paraId="347E263A" w14:textId="77777777" w:rsidR="00F346F5" w:rsidRPr="00F346F5" w:rsidRDefault="00F346F5" w:rsidP="00F346F5">
      <w:pPr>
        <w:pStyle w:val="Literaturverzeichnis"/>
        <w:rPr>
          <w:rFonts w:cs="Calibri"/>
          <w:lang w:val="en-US"/>
        </w:rPr>
      </w:pPr>
      <w:r w:rsidRPr="00F346F5">
        <w:rPr>
          <w:rFonts w:cs="Calibri"/>
          <w:lang w:val="en-US"/>
        </w:rPr>
        <w:lastRenderedPageBreak/>
        <w:t>36.</w:t>
      </w:r>
      <w:r w:rsidRPr="00F346F5">
        <w:rPr>
          <w:rFonts w:cs="Calibri"/>
          <w:lang w:val="en-US"/>
        </w:rPr>
        <w:tab/>
      </w:r>
      <w:proofErr w:type="spellStart"/>
      <w:r w:rsidRPr="00F346F5">
        <w:rPr>
          <w:rFonts w:cs="Calibri"/>
          <w:lang w:val="en-US"/>
        </w:rPr>
        <w:t>Bianciardi</w:t>
      </w:r>
      <w:proofErr w:type="spellEnd"/>
      <w:r w:rsidRPr="00F346F5">
        <w:rPr>
          <w:rFonts w:cs="Calibri"/>
          <w:lang w:val="en-US"/>
        </w:rPr>
        <w:t>, M. Brainstem Navigator. NITRC https://doi.org/10.25790/BML0CM.96 (2021).</w:t>
      </w:r>
    </w:p>
    <w:p w14:paraId="668D5F0D" w14:textId="77777777" w:rsidR="00F346F5" w:rsidRPr="00F346F5" w:rsidRDefault="00F346F5" w:rsidP="00F346F5">
      <w:pPr>
        <w:pStyle w:val="Literaturverzeichnis"/>
        <w:rPr>
          <w:rFonts w:cs="Calibri"/>
          <w:lang w:val="en-US"/>
        </w:rPr>
      </w:pPr>
      <w:r w:rsidRPr="00F346F5">
        <w:rPr>
          <w:rFonts w:cs="Calibri"/>
          <w:lang w:val="en-US"/>
        </w:rPr>
        <w:t>37.</w:t>
      </w:r>
      <w:r w:rsidRPr="00F346F5">
        <w:rPr>
          <w:rFonts w:cs="Calibri"/>
          <w:lang w:val="en-US"/>
        </w:rPr>
        <w:tab/>
      </w:r>
      <w:r w:rsidRPr="00F346F5">
        <w:rPr>
          <w:rFonts w:cs="Calibri"/>
          <w:i/>
          <w:iCs/>
          <w:lang w:val="en-US"/>
        </w:rPr>
        <w:t>Olszewski and Baxter’s Cytoarchitecture of the Human Brainstem</w:t>
      </w:r>
      <w:r w:rsidRPr="00F346F5">
        <w:rPr>
          <w:rFonts w:cs="Calibri"/>
          <w:lang w:val="en-US"/>
        </w:rPr>
        <w:t>. (</w:t>
      </w:r>
      <w:proofErr w:type="spellStart"/>
      <w:proofErr w:type="gramStart"/>
      <w:r w:rsidRPr="00F346F5">
        <w:rPr>
          <w:rFonts w:cs="Calibri"/>
          <w:lang w:val="en-US"/>
        </w:rPr>
        <w:t>S.Karger</w:t>
      </w:r>
      <w:proofErr w:type="spellEnd"/>
      <w:proofErr w:type="gramEnd"/>
      <w:r w:rsidRPr="00F346F5">
        <w:rPr>
          <w:rFonts w:cs="Calibri"/>
          <w:lang w:val="en-US"/>
        </w:rPr>
        <w:t xml:space="preserve"> AG, 2013).</w:t>
      </w:r>
    </w:p>
    <w:p w14:paraId="588469B6" w14:textId="77777777" w:rsidR="00F346F5" w:rsidRPr="00F346F5" w:rsidRDefault="00F346F5" w:rsidP="00F346F5">
      <w:pPr>
        <w:pStyle w:val="Literaturverzeichnis"/>
        <w:rPr>
          <w:rFonts w:cs="Calibri"/>
          <w:lang w:val="en-US"/>
        </w:rPr>
      </w:pPr>
      <w:r w:rsidRPr="00F346F5">
        <w:rPr>
          <w:rFonts w:cs="Calibri"/>
          <w:lang w:val="en-US"/>
        </w:rPr>
        <w:t>38.</w:t>
      </w:r>
      <w:r w:rsidRPr="00F346F5">
        <w:rPr>
          <w:rFonts w:cs="Calibri"/>
          <w:lang w:val="en-US"/>
        </w:rPr>
        <w:tab/>
        <w:t xml:space="preserve">Horn, A. K. E. &amp; Adamczyk, C. Chapter 9 - Reticular Formation: Eye Movements, Gaze and Blinks. in </w:t>
      </w:r>
      <w:r w:rsidRPr="00F346F5">
        <w:rPr>
          <w:rFonts w:cs="Calibri"/>
          <w:i/>
          <w:iCs/>
          <w:lang w:val="en-US"/>
        </w:rPr>
        <w:t>The Human Nervous System (Third Edition)</w:t>
      </w:r>
      <w:r w:rsidRPr="00F346F5">
        <w:rPr>
          <w:rFonts w:cs="Calibri"/>
          <w:lang w:val="en-US"/>
        </w:rPr>
        <w:t xml:space="preserve"> (eds. Mai, J. K. &amp; Paxinos, G.) 328–366 (Academic Press, San Diego, 2012). doi:10.1016/B978-0-12-374236-0.10009-4.</w:t>
      </w:r>
    </w:p>
    <w:p w14:paraId="6AD84BD9" w14:textId="77777777" w:rsidR="00F346F5" w:rsidRPr="00F346F5" w:rsidRDefault="00F346F5" w:rsidP="00F346F5">
      <w:pPr>
        <w:pStyle w:val="Literaturverzeichnis"/>
        <w:rPr>
          <w:rFonts w:cs="Calibri"/>
          <w:lang w:val="en-US"/>
        </w:rPr>
      </w:pPr>
      <w:r w:rsidRPr="00F346F5">
        <w:rPr>
          <w:rFonts w:cs="Calibri"/>
          <w:lang w:val="en-US"/>
        </w:rPr>
        <w:t>39.</w:t>
      </w:r>
      <w:r w:rsidRPr="00F346F5">
        <w:rPr>
          <w:rFonts w:cs="Calibri"/>
          <w:lang w:val="en-US"/>
        </w:rPr>
        <w:tab/>
        <w:t xml:space="preserve">Mai, J. K., </w:t>
      </w:r>
      <w:proofErr w:type="spellStart"/>
      <w:r w:rsidRPr="00F346F5">
        <w:rPr>
          <w:rFonts w:cs="Calibri"/>
          <w:lang w:val="en-US"/>
        </w:rPr>
        <w:t>Majtanik</w:t>
      </w:r>
      <w:proofErr w:type="spellEnd"/>
      <w:r w:rsidRPr="00F346F5">
        <w:rPr>
          <w:rFonts w:cs="Calibri"/>
          <w:lang w:val="en-US"/>
        </w:rPr>
        <w:t xml:space="preserve">, M. &amp; Paxinos, G. </w:t>
      </w:r>
      <w:r w:rsidRPr="00F346F5">
        <w:rPr>
          <w:rFonts w:cs="Calibri"/>
          <w:i/>
          <w:iCs/>
          <w:lang w:val="en-US"/>
        </w:rPr>
        <w:t>Atlas of the Human Brain</w:t>
      </w:r>
      <w:r w:rsidRPr="00F346F5">
        <w:rPr>
          <w:rFonts w:cs="Calibri"/>
          <w:lang w:val="en-US"/>
        </w:rPr>
        <w:t>. (Academic Press, 2015).</w:t>
      </w:r>
    </w:p>
    <w:p w14:paraId="06E2B0C8" w14:textId="77777777" w:rsidR="00F346F5" w:rsidRPr="00F346F5" w:rsidRDefault="00F346F5" w:rsidP="00F346F5">
      <w:pPr>
        <w:pStyle w:val="Literaturverzeichnis"/>
        <w:rPr>
          <w:rFonts w:cs="Calibri"/>
          <w:lang w:val="en-US"/>
        </w:rPr>
      </w:pPr>
      <w:r w:rsidRPr="00F346F5">
        <w:rPr>
          <w:rFonts w:cs="Calibri"/>
          <w:lang w:val="en-US"/>
        </w:rPr>
        <w:t>40.</w:t>
      </w:r>
      <w:r w:rsidRPr="00F346F5">
        <w:rPr>
          <w:rFonts w:cs="Calibri"/>
          <w:lang w:val="en-US"/>
        </w:rPr>
        <w:tab/>
        <w:t xml:space="preserve">Nath, T. </w:t>
      </w:r>
      <w:r w:rsidRPr="00F346F5">
        <w:rPr>
          <w:rFonts w:cs="Calibri"/>
          <w:i/>
          <w:iCs/>
          <w:lang w:val="en-US"/>
        </w:rPr>
        <w:t>et al.</w:t>
      </w:r>
      <w:r w:rsidRPr="00F346F5">
        <w:rPr>
          <w:rFonts w:cs="Calibri"/>
          <w:lang w:val="en-US"/>
        </w:rPr>
        <w:t xml:space="preserve"> Using </w:t>
      </w:r>
      <w:proofErr w:type="spellStart"/>
      <w:r w:rsidRPr="00F346F5">
        <w:rPr>
          <w:rFonts w:cs="Calibri"/>
          <w:lang w:val="en-US"/>
        </w:rPr>
        <w:t>DeepLabCut</w:t>
      </w:r>
      <w:proofErr w:type="spellEnd"/>
      <w:r w:rsidRPr="00F346F5">
        <w:rPr>
          <w:rFonts w:cs="Calibri"/>
          <w:lang w:val="en-US"/>
        </w:rPr>
        <w:t xml:space="preserve"> for 3D </w:t>
      </w:r>
      <w:proofErr w:type="spellStart"/>
      <w:r w:rsidRPr="00F346F5">
        <w:rPr>
          <w:rFonts w:cs="Calibri"/>
          <w:lang w:val="en-US"/>
        </w:rPr>
        <w:t>markerless</w:t>
      </w:r>
      <w:proofErr w:type="spellEnd"/>
      <w:r w:rsidRPr="00F346F5">
        <w:rPr>
          <w:rFonts w:cs="Calibri"/>
          <w:lang w:val="en-US"/>
        </w:rPr>
        <w:t xml:space="preserve"> pose estimation across species and behaviors. </w:t>
      </w:r>
      <w:r w:rsidRPr="00F346F5">
        <w:rPr>
          <w:rFonts w:cs="Calibri"/>
          <w:i/>
          <w:iCs/>
          <w:lang w:val="en-US"/>
        </w:rPr>
        <w:t xml:space="preserve">Nat. </w:t>
      </w:r>
      <w:proofErr w:type="spellStart"/>
      <w:r w:rsidRPr="00F346F5">
        <w:rPr>
          <w:rFonts w:cs="Calibri"/>
          <w:i/>
          <w:iCs/>
          <w:lang w:val="en-US"/>
        </w:rPr>
        <w:t>Protoc</w:t>
      </w:r>
      <w:proofErr w:type="spellEnd"/>
      <w:r w:rsidRPr="00F346F5">
        <w:rPr>
          <w:rFonts w:cs="Calibri"/>
          <w:i/>
          <w:iCs/>
          <w:lang w:val="en-US"/>
        </w:rPr>
        <w:t>.</w:t>
      </w:r>
      <w:r w:rsidRPr="00F346F5">
        <w:rPr>
          <w:rFonts w:cs="Calibri"/>
          <w:lang w:val="en-US"/>
        </w:rPr>
        <w:t xml:space="preserve"> </w:t>
      </w:r>
      <w:r w:rsidRPr="00F346F5">
        <w:rPr>
          <w:rFonts w:cs="Calibri"/>
          <w:b/>
          <w:bCs/>
          <w:lang w:val="en-US"/>
        </w:rPr>
        <w:t>14</w:t>
      </w:r>
      <w:r w:rsidRPr="00F346F5">
        <w:rPr>
          <w:rFonts w:cs="Calibri"/>
          <w:lang w:val="en-US"/>
        </w:rPr>
        <w:t>, 2152–2176 (2019).</w:t>
      </w:r>
    </w:p>
    <w:p w14:paraId="41A4A054" w14:textId="77777777" w:rsidR="00F346F5" w:rsidRPr="00F346F5" w:rsidRDefault="00F346F5" w:rsidP="00F346F5">
      <w:pPr>
        <w:pStyle w:val="Literaturverzeichnis"/>
        <w:rPr>
          <w:rFonts w:cs="Calibri"/>
        </w:rPr>
      </w:pPr>
      <w:r w:rsidRPr="00F346F5">
        <w:rPr>
          <w:rFonts w:cs="Calibri"/>
          <w:lang w:val="en-US"/>
        </w:rPr>
        <w:t>41.</w:t>
      </w:r>
      <w:r w:rsidRPr="00F346F5">
        <w:rPr>
          <w:rFonts w:cs="Calibri"/>
          <w:lang w:val="en-US"/>
        </w:rPr>
        <w:tab/>
        <w:t xml:space="preserve">Mathis, A. </w:t>
      </w:r>
      <w:r w:rsidRPr="00F346F5">
        <w:rPr>
          <w:rFonts w:cs="Calibri"/>
          <w:i/>
          <w:iCs/>
          <w:lang w:val="en-US"/>
        </w:rPr>
        <w:t>et al.</w:t>
      </w:r>
      <w:r w:rsidRPr="00F346F5">
        <w:rPr>
          <w:rFonts w:cs="Calibri"/>
          <w:lang w:val="en-US"/>
        </w:rPr>
        <w:t xml:space="preserve"> </w:t>
      </w:r>
      <w:proofErr w:type="spellStart"/>
      <w:r w:rsidRPr="00F346F5">
        <w:rPr>
          <w:rFonts w:cs="Calibri"/>
          <w:lang w:val="en-US"/>
        </w:rPr>
        <w:t>DeepLabCut</w:t>
      </w:r>
      <w:proofErr w:type="spellEnd"/>
      <w:r w:rsidRPr="00F346F5">
        <w:rPr>
          <w:rFonts w:cs="Calibri"/>
          <w:lang w:val="en-US"/>
        </w:rPr>
        <w:t xml:space="preserve">: </w:t>
      </w:r>
      <w:proofErr w:type="spellStart"/>
      <w:r w:rsidRPr="00F346F5">
        <w:rPr>
          <w:rFonts w:cs="Calibri"/>
          <w:lang w:val="en-US"/>
        </w:rPr>
        <w:t>markerless</w:t>
      </w:r>
      <w:proofErr w:type="spellEnd"/>
      <w:r w:rsidRPr="00F346F5">
        <w:rPr>
          <w:rFonts w:cs="Calibri"/>
          <w:lang w:val="en-US"/>
        </w:rPr>
        <w:t xml:space="preserve"> pose estimation of user-defined body parts with deep learning. </w:t>
      </w:r>
      <w:r w:rsidRPr="00F346F5">
        <w:rPr>
          <w:rFonts w:cs="Calibri"/>
          <w:i/>
          <w:iCs/>
          <w:lang w:val="en-US"/>
        </w:rPr>
        <w:t xml:space="preserve">Nat. </w:t>
      </w:r>
      <w:proofErr w:type="spellStart"/>
      <w:r w:rsidRPr="00F346F5">
        <w:rPr>
          <w:rFonts w:cs="Calibri"/>
          <w:i/>
          <w:iCs/>
          <w:lang w:val="en-US"/>
        </w:rPr>
        <w:t>Neurosci</w:t>
      </w:r>
      <w:proofErr w:type="spellEnd"/>
      <w:r w:rsidRPr="00F346F5">
        <w:rPr>
          <w:rFonts w:cs="Calibri"/>
          <w:i/>
          <w:iCs/>
          <w:lang w:val="en-US"/>
        </w:rPr>
        <w:t>.</w:t>
      </w:r>
      <w:r w:rsidRPr="00F346F5">
        <w:rPr>
          <w:rFonts w:cs="Calibri"/>
          <w:lang w:val="en-US"/>
        </w:rPr>
        <w:t xml:space="preserve"> </w:t>
      </w:r>
      <w:r w:rsidRPr="00F346F5">
        <w:rPr>
          <w:rFonts w:cs="Calibri"/>
          <w:b/>
          <w:bCs/>
        </w:rPr>
        <w:t>21</w:t>
      </w:r>
      <w:r w:rsidRPr="00F346F5">
        <w:rPr>
          <w:rFonts w:cs="Calibri"/>
        </w:rPr>
        <w:t>, 1281–1289 (2018).</w:t>
      </w:r>
    </w:p>
    <w:p w14:paraId="7ED9753E" w14:textId="2E1D6773" w:rsidR="00F346F5" w:rsidRPr="00F346F5" w:rsidRDefault="00F346F5" w:rsidP="00F346F5">
      <w:pPr>
        <w:rPr>
          <w:lang w:val="en-US"/>
        </w:rPr>
      </w:pPr>
      <w:r>
        <w:rPr>
          <w:lang w:val="en-US"/>
        </w:rPr>
        <w:fldChar w:fldCharType="end"/>
      </w:r>
    </w:p>
    <w:sectPr w:rsidR="00F346F5" w:rsidRPr="00F346F5" w:rsidSect="00404EFE">
      <w:headerReference w:type="default" r:id="rId18"/>
      <w:footerReference w:type="default" r:id="rId19"/>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249DE5" w14:textId="77777777" w:rsidR="00844A7E" w:rsidRDefault="00844A7E" w:rsidP="007F6E7C">
      <w:pPr>
        <w:spacing w:line="240" w:lineRule="auto"/>
      </w:pPr>
      <w:r>
        <w:separator/>
      </w:r>
    </w:p>
  </w:endnote>
  <w:endnote w:type="continuationSeparator" w:id="0">
    <w:p w14:paraId="397C8313" w14:textId="77777777" w:rsidR="00844A7E" w:rsidRDefault="00844A7E" w:rsidP="007F6E7C">
      <w:pPr>
        <w:spacing w:line="240" w:lineRule="auto"/>
      </w:pPr>
      <w:r>
        <w:continuationSeparator/>
      </w:r>
    </w:p>
  </w:endnote>
  <w:endnote w:type="continuationNotice" w:id="1">
    <w:p w14:paraId="0FD15A90" w14:textId="77777777" w:rsidR="00844A7E" w:rsidRDefault="00844A7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37337188"/>
      <w:docPartObj>
        <w:docPartGallery w:val="Page Numbers (Bottom of Page)"/>
        <w:docPartUnique/>
      </w:docPartObj>
    </w:sdtPr>
    <w:sdtEndPr>
      <w:rPr>
        <w:noProof/>
      </w:rPr>
    </w:sdtEndPr>
    <w:sdtContent>
      <w:p w14:paraId="73538E6B" w14:textId="77615730" w:rsidR="00260B02" w:rsidRDefault="00260B02">
        <w:pPr>
          <w:pStyle w:val="Fuzeile"/>
          <w:jc w:val="center"/>
        </w:pPr>
        <w:r>
          <w:fldChar w:fldCharType="begin"/>
        </w:r>
        <w:r>
          <w:instrText xml:space="preserve"> PAGE   \* MERGEFORMAT </w:instrText>
        </w:r>
        <w:r>
          <w:fldChar w:fldCharType="separate"/>
        </w:r>
        <w:r w:rsidR="00E64388">
          <w:rPr>
            <w:noProof/>
          </w:rPr>
          <w:t>26</w:t>
        </w:r>
        <w:r>
          <w:rPr>
            <w:noProof/>
          </w:rPr>
          <w:fldChar w:fldCharType="end"/>
        </w:r>
      </w:p>
    </w:sdtContent>
  </w:sdt>
  <w:p w14:paraId="14838274" w14:textId="77777777" w:rsidR="00260B02" w:rsidRPr="007F6E7C" w:rsidRDefault="00260B02">
    <w:pPr>
      <w:pStyle w:val="Fuzeil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C2246A" w14:textId="77777777" w:rsidR="00844A7E" w:rsidRDefault="00844A7E" w:rsidP="007F6E7C">
      <w:pPr>
        <w:spacing w:line="240" w:lineRule="auto"/>
      </w:pPr>
      <w:r>
        <w:separator/>
      </w:r>
    </w:p>
  </w:footnote>
  <w:footnote w:type="continuationSeparator" w:id="0">
    <w:p w14:paraId="1CF48E65" w14:textId="77777777" w:rsidR="00844A7E" w:rsidRDefault="00844A7E" w:rsidP="007F6E7C">
      <w:pPr>
        <w:spacing w:line="240" w:lineRule="auto"/>
      </w:pPr>
      <w:r>
        <w:continuationSeparator/>
      </w:r>
    </w:p>
  </w:footnote>
  <w:footnote w:type="continuationNotice" w:id="1">
    <w:p w14:paraId="55178DE4" w14:textId="77777777" w:rsidR="00844A7E" w:rsidRDefault="00844A7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DFC195" w14:textId="66AC49AD" w:rsidR="006036AC" w:rsidRPr="0024650E" w:rsidRDefault="00D47A4D" w:rsidP="0024650E">
    <w:pPr>
      <w:pStyle w:val="Kopfzeile"/>
      <w:jc w:val="center"/>
      <w:rPr>
        <w:szCs w:val="20"/>
        <w:lang w:val="en-US"/>
      </w:rPr>
    </w:pPr>
    <w:r>
      <w:rPr>
        <w:szCs w:val="20"/>
        <w:lang w:val="en-US"/>
      </w:rPr>
      <w:t>M</w:t>
    </w:r>
    <w:r w:rsidR="0024650E" w:rsidRPr="0024650E">
      <w:rPr>
        <w:szCs w:val="20"/>
        <w:lang w:val="en-US"/>
      </w:rPr>
      <w:t>idbrain vergence circuit</w:t>
    </w:r>
    <w:r>
      <w:rPr>
        <w:szCs w:val="20"/>
        <w:lang w:val="en-US"/>
      </w:rPr>
      <w:t>s</w:t>
    </w:r>
  </w:p>
  <w:p w14:paraId="0A51BC5B" w14:textId="77777777" w:rsidR="0024650E" w:rsidRPr="0024650E" w:rsidRDefault="0024650E">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595B07"/>
    <w:multiLevelType w:val="hybridMultilevel"/>
    <w:tmpl w:val="94C02C7E"/>
    <w:lvl w:ilvl="0" w:tplc="E2626754">
      <w:start w:val="1"/>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D19770A"/>
    <w:multiLevelType w:val="hybridMultilevel"/>
    <w:tmpl w:val="E67CBB8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7B408CA"/>
    <w:multiLevelType w:val="hybridMultilevel"/>
    <w:tmpl w:val="6D1C4890"/>
    <w:lvl w:ilvl="0" w:tplc="344E0364">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4E94307"/>
    <w:multiLevelType w:val="hybridMultilevel"/>
    <w:tmpl w:val="DD9AED1E"/>
    <w:lvl w:ilvl="0" w:tplc="AB0C7CC4">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2DA1E37"/>
    <w:multiLevelType w:val="hybridMultilevel"/>
    <w:tmpl w:val="7ECCC7D4"/>
    <w:lvl w:ilvl="0" w:tplc="BCC8CE8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6BD6393C"/>
    <w:multiLevelType w:val="hybridMultilevel"/>
    <w:tmpl w:val="B49E9E5C"/>
    <w:lvl w:ilvl="0" w:tplc="A40C0EE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361859930">
    <w:abstractNumId w:val="4"/>
  </w:num>
  <w:num w:numId="2" w16cid:durableId="1577283336">
    <w:abstractNumId w:val="0"/>
  </w:num>
  <w:num w:numId="3" w16cid:durableId="41829036">
    <w:abstractNumId w:val="5"/>
  </w:num>
  <w:num w:numId="4" w16cid:durableId="1810513353">
    <w:abstractNumId w:val="1"/>
  </w:num>
  <w:num w:numId="5" w16cid:durableId="1334533130">
    <w:abstractNumId w:val="2"/>
  </w:num>
  <w:num w:numId="6" w16cid:durableId="20336523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446"/>
    <w:rsid w:val="00000272"/>
    <w:rsid w:val="0000027C"/>
    <w:rsid w:val="00000688"/>
    <w:rsid w:val="000006A3"/>
    <w:rsid w:val="000007DD"/>
    <w:rsid w:val="00000CC0"/>
    <w:rsid w:val="00000CC4"/>
    <w:rsid w:val="00000EA1"/>
    <w:rsid w:val="00000F55"/>
    <w:rsid w:val="00001205"/>
    <w:rsid w:val="000016A9"/>
    <w:rsid w:val="000016BC"/>
    <w:rsid w:val="00001BEE"/>
    <w:rsid w:val="00001DBF"/>
    <w:rsid w:val="00002220"/>
    <w:rsid w:val="0000233B"/>
    <w:rsid w:val="00002A03"/>
    <w:rsid w:val="00003023"/>
    <w:rsid w:val="0000339E"/>
    <w:rsid w:val="00003414"/>
    <w:rsid w:val="0000347B"/>
    <w:rsid w:val="00003552"/>
    <w:rsid w:val="0000388B"/>
    <w:rsid w:val="00003A7C"/>
    <w:rsid w:val="00003B84"/>
    <w:rsid w:val="00004247"/>
    <w:rsid w:val="00004EF6"/>
    <w:rsid w:val="000050D5"/>
    <w:rsid w:val="00005553"/>
    <w:rsid w:val="00005675"/>
    <w:rsid w:val="0000576C"/>
    <w:rsid w:val="00005813"/>
    <w:rsid w:val="0000608F"/>
    <w:rsid w:val="00006181"/>
    <w:rsid w:val="000068C4"/>
    <w:rsid w:val="00006E73"/>
    <w:rsid w:val="000070D8"/>
    <w:rsid w:val="00007755"/>
    <w:rsid w:val="00007A48"/>
    <w:rsid w:val="00007FB9"/>
    <w:rsid w:val="000100FE"/>
    <w:rsid w:val="000101A5"/>
    <w:rsid w:val="0001021D"/>
    <w:rsid w:val="000102AF"/>
    <w:rsid w:val="0001094A"/>
    <w:rsid w:val="00010AAF"/>
    <w:rsid w:val="0001143B"/>
    <w:rsid w:val="00011DA1"/>
    <w:rsid w:val="00011F88"/>
    <w:rsid w:val="00012056"/>
    <w:rsid w:val="000121C3"/>
    <w:rsid w:val="0001275F"/>
    <w:rsid w:val="000127F1"/>
    <w:rsid w:val="00012B91"/>
    <w:rsid w:val="00012D4C"/>
    <w:rsid w:val="0001307F"/>
    <w:rsid w:val="0001319A"/>
    <w:rsid w:val="00013226"/>
    <w:rsid w:val="00013283"/>
    <w:rsid w:val="000133EA"/>
    <w:rsid w:val="00013BF9"/>
    <w:rsid w:val="00013C60"/>
    <w:rsid w:val="00014295"/>
    <w:rsid w:val="00014748"/>
    <w:rsid w:val="000149FC"/>
    <w:rsid w:val="00014E7B"/>
    <w:rsid w:val="00014ED6"/>
    <w:rsid w:val="00015994"/>
    <w:rsid w:val="00015A60"/>
    <w:rsid w:val="00015BA5"/>
    <w:rsid w:val="00015BC3"/>
    <w:rsid w:val="0001607B"/>
    <w:rsid w:val="0001654E"/>
    <w:rsid w:val="00016A1B"/>
    <w:rsid w:val="00016D98"/>
    <w:rsid w:val="00016FB8"/>
    <w:rsid w:val="00017453"/>
    <w:rsid w:val="000174DC"/>
    <w:rsid w:val="00017618"/>
    <w:rsid w:val="00017AFE"/>
    <w:rsid w:val="00017C70"/>
    <w:rsid w:val="00021515"/>
    <w:rsid w:val="000219F6"/>
    <w:rsid w:val="00021BD3"/>
    <w:rsid w:val="00021CDD"/>
    <w:rsid w:val="00022036"/>
    <w:rsid w:val="000226A5"/>
    <w:rsid w:val="00022921"/>
    <w:rsid w:val="000229CC"/>
    <w:rsid w:val="00022B4A"/>
    <w:rsid w:val="00022D33"/>
    <w:rsid w:val="000232D8"/>
    <w:rsid w:val="00023BE6"/>
    <w:rsid w:val="00023F1C"/>
    <w:rsid w:val="0002439E"/>
    <w:rsid w:val="000243B7"/>
    <w:rsid w:val="000245FB"/>
    <w:rsid w:val="000248C6"/>
    <w:rsid w:val="00025069"/>
    <w:rsid w:val="000253F9"/>
    <w:rsid w:val="000256EE"/>
    <w:rsid w:val="00025797"/>
    <w:rsid w:val="000263B4"/>
    <w:rsid w:val="000265B0"/>
    <w:rsid w:val="00026B9B"/>
    <w:rsid w:val="00026CDD"/>
    <w:rsid w:val="000277C2"/>
    <w:rsid w:val="0002789C"/>
    <w:rsid w:val="0003018B"/>
    <w:rsid w:val="000304E9"/>
    <w:rsid w:val="00030A8F"/>
    <w:rsid w:val="00031199"/>
    <w:rsid w:val="00031D39"/>
    <w:rsid w:val="00031F8D"/>
    <w:rsid w:val="000323C6"/>
    <w:rsid w:val="00032933"/>
    <w:rsid w:val="000329F2"/>
    <w:rsid w:val="00032F91"/>
    <w:rsid w:val="00032FB4"/>
    <w:rsid w:val="0003368B"/>
    <w:rsid w:val="000336A0"/>
    <w:rsid w:val="00033922"/>
    <w:rsid w:val="00033A55"/>
    <w:rsid w:val="00033AB6"/>
    <w:rsid w:val="00033E1A"/>
    <w:rsid w:val="00033E64"/>
    <w:rsid w:val="00033FCD"/>
    <w:rsid w:val="00034616"/>
    <w:rsid w:val="00034C64"/>
    <w:rsid w:val="00034D07"/>
    <w:rsid w:val="00035188"/>
    <w:rsid w:val="00035678"/>
    <w:rsid w:val="00035808"/>
    <w:rsid w:val="0003597D"/>
    <w:rsid w:val="00036125"/>
    <w:rsid w:val="00036325"/>
    <w:rsid w:val="000368CD"/>
    <w:rsid w:val="00036F57"/>
    <w:rsid w:val="0003727C"/>
    <w:rsid w:val="000379A6"/>
    <w:rsid w:val="00037B5C"/>
    <w:rsid w:val="00037E08"/>
    <w:rsid w:val="0004007C"/>
    <w:rsid w:val="000404E2"/>
    <w:rsid w:val="000405D8"/>
    <w:rsid w:val="0004129A"/>
    <w:rsid w:val="00041336"/>
    <w:rsid w:val="000413C8"/>
    <w:rsid w:val="00041696"/>
    <w:rsid w:val="00041CC7"/>
    <w:rsid w:val="00041FA0"/>
    <w:rsid w:val="0004220F"/>
    <w:rsid w:val="00042396"/>
    <w:rsid w:val="000423B6"/>
    <w:rsid w:val="00043243"/>
    <w:rsid w:val="000434CA"/>
    <w:rsid w:val="0004362B"/>
    <w:rsid w:val="000436B3"/>
    <w:rsid w:val="00043870"/>
    <w:rsid w:val="0004479A"/>
    <w:rsid w:val="000456BE"/>
    <w:rsid w:val="00045ADD"/>
    <w:rsid w:val="000463C3"/>
    <w:rsid w:val="00046D27"/>
    <w:rsid w:val="00047437"/>
    <w:rsid w:val="00050353"/>
    <w:rsid w:val="00050822"/>
    <w:rsid w:val="00050AAA"/>
    <w:rsid w:val="00050AB9"/>
    <w:rsid w:val="00050BAA"/>
    <w:rsid w:val="00051381"/>
    <w:rsid w:val="00051769"/>
    <w:rsid w:val="0005256F"/>
    <w:rsid w:val="000527F2"/>
    <w:rsid w:val="00052DE3"/>
    <w:rsid w:val="00052FF3"/>
    <w:rsid w:val="000533B0"/>
    <w:rsid w:val="00053BCC"/>
    <w:rsid w:val="00053CEF"/>
    <w:rsid w:val="00054343"/>
    <w:rsid w:val="000544A6"/>
    <w:rsid w:val="00054556"/>
    <w:rsid w:val="0005472F"/>
    <w:rsid w:val="00054B87"/>
    <w:rsid w:val="00055382"/>
    <w:rsid w:val="0005558E"/>
    <w:rsid w:val="000558BA"/>
    <w:rsid w:val="00055D38"/>
    <w:rsid w:val="00055F34"/>
    <w:rsid w:val="0005679F"/>
    <w:rsid w:val="000569A1"/>
    <w:rsid w:val="00056B69"/>
    <w:rsid w:val="00056C6A"/>
    <w:rsid w:val="000572C8"/>
    <w:rsid w:val="0005739E"/>
    <w:rsid w:val="00057431"/>
    <w:rsid w:val="0005765E"/>
    <w:rsid w:val="00057906"/>
    <w:rsid w:val="00057C40"/>
    <w:rsid w:val="00057D69"/>
    <w:rsid w:val="0006005E"/>
    <w:rsid w:val="000600C5"/>
    <w:rsid w:val="000603A0"/>
    <w:rsid w:val="000603C8"/>
    <w:rsid w:val="000605CC"/>
    <w:rsid w:val="000609ED"/>
    <w:rsid w:val="00060A47"/>
    <w:rsid w:val="00060D45"/>
    <w:rsid w:val="00061528"/>
    <w:rsid w:val="0006191C"/>
    <w:rsid w:val="00061925"/>
    <w:rsid w:val="00061A07"/>
    <w:rsid w:val="00061C93"/>
    <w:rsid w:val="00061EF9"/>
    <w:rsid w:val="00062022"/>
    <w:rsid w:val="000624A8"/>
    <w:rsid w:val="00062E79"/>
    <w:rsid w:val="00062EAD"/>
    <w:rsid w:val="0006314F"/>
    <w:rsid w:val="000635D1"/>
    <w:rsid w:val="00063A43"/>
    <w:rsid w:val="00063A4C"/>
    <w:rsid w:val="00064495"/>
    <w:rsid w:val="0006500E"/>
    <w:rsid w:val="00065061"/>
    <w:rsid w:val="00065560"/>
    <w:rsid w:val="0006573C"/>
    <w:rsid w:val="000659FA"/>
    <w:rsid w:val="00065CE9"/>
    <w:rsid w:val="00065D0E"/>
    <w:rsid w:val="00065E8B"/>
    <w:rsid w:val="00065F75"/>
    <w:rsid w:val="000660C5"/>
    <w:rsid w:val="0006653F"/>
    <w:rsid w:val="000665C1"/>
    <w:rsid w:val="0006684D"/>
    <w:rsid w:val="0006703E"/>
    <w:rsid w:val="000672EE"/>
    <w:rsid w:val="00067394"/>
    <w:rsid w:val="000673A2"/>
    <w:rsid w:val="00067459"/>
    <w:rsid w:val="00067730"/>
    <w:rsid w:val="00067BFE"/>
    <w:rsid w:val="000703D7"/>
    <w:rsid w:val="000707C6"/>
    <w:rsid w:val="000709C9"/>
    <w:rsid w:val="00070D3F"/>
    <w:rsid w:val="00070D44"/>
    <w:rsid w:val="00070F03"/>
    <w:rsid w:val="00071149"/>
    <w:rsid w:val="000713C7"/>
    <w:rsid w:val="00071436"/>
    <w:rsid w:val="00071D23"/>
    <w:rsid w:val="000721B9"/>
    <w:rsid w:val="000723CA"/>
    <w:rsid w:val="00073112"/>
    <w:rsid w:val="00073142"/>
    <w:rsid w:val="00073190"/>
    <w:rsid w:val="00073477"/>
    <w:rsid w:val="00073988"/>
    <w:rsid w:val="00073A57"/>
    <w:rsid w:val="00073A64"/>
    <w:rsid w:val="00073AAE"/>
    <w:rsid w:val="00073D9F"/>
    <w:rsid w:val="00074476"/>
    <w:rsid w:val="000744B7"/>
    <w:rsid w:val="00074875"/>
    <w:rsid w:val="00074933"/>
    <w:rsid w:val="00074C21"/>
    <w:rsid w:val="00075186"/>
    <w:rsid w:val="000757C0"/>
    <w:rsid w:val="00075830"/>
    <w:rsid w:val="000761E7"/>
    <w:rsid w:val="000764A7"/>
    <w:rsid w:val="00076848"/>
    <w:rsid w:val="00076A6B"/>
    <w:rsid w:val="00076B4C"/>
    <w:rsid w:val="00076CE6"/>
    <w:rsid w:val="00077318"/>
    <w:rsid w:val="00077361"/>
    <w:rsid w:val="000776C6"/>
    <w:rsid w:val="00077B83"/>
    <w:rsid w:val="00077D6A"/>
    <w:rsid w:val="00080062"/>
    <w:rsid w:val="00080443"/>
    <w:rsid w:val="00080573"/>
    <w:rsid w:val="0008088B"/>
    <w:rsid w:val="000809FC"/>
    <w:rsid w:val="00081023"/>
    <w:rsid w:val="0008112B"/>
    <w:rsid w:val="000816CF"/>
    <w:rsid w:val="00081A2B"/>
    <w:rsid w:val="00081EC2"/>
    <w:rsid w:val="00081FA3"/>
    <w:rsid w:val="000820E3"/>
    <w:rsid w:val="0008219C"/>
    <w:rsid w:val="0008265F"/>
    <w:rsid w:val="00082A1A"/>
    <w:rsid w:val="00082E98"/>
    <w:rsid w:val="00082EBE"/>
    <w:rsid w:val="000830F7"/>
    <w:rsid w:val="0008325C"/>
    <w:rsid w:val="00083303"/>
    <w:rsid w:val="00083991"/>
    <w:rsid w:val="000839E6"/>
    <w:rsid w:val="00083E45"/>
    <w:rsid w:val="000840E2"/>
    <w:rsid w:val="00084548"/>
    <w:rsid w:val="00084620"/>
    <w:rsid w:val="0008463C"/>
    <w:rsid w:val="00084686"/>
    <w:rsid w:val="000849E4"/>
    <w:rsid w:val="00084B1A"/>
    <w:rsid w:val="00084FF4"/>
    <w:rsid w:val="00085169"/>
    <w:rsid w:val="000852FF"/>
    <w:rsid w:val="00085336"/>
    <w:rsid w:val="000858B5"/>
    <w:rsid w:val="00085D62"/>
    <w:rsid w:val="00086632"/>
    <w:rsid w:val="00086691"/>
    <w:rsid w:val="00086734"/>
    <w:rsid w:val="00086B95"/>
    <w:rsid w:val="000871E4"/>
    <w:rsid w:val="00087599"/>
    <w:rsid w:val="00087AB0"/>
    <w:rsid w:val="00087E93"/>
    <w:rsid w:val="000900D0"/>
    <w:rsid w:val="000908AB"/>
    <w:rsid w:val="00090A11"/>
    <w:rsid w:val="00090AA2"/>
    <w:rsid w:val="00090ABB"/>
    <w:rsid w:val="00090B00"/>
    <w:rsid w:val="00090B9D"/>
    <w:rsid w:val="00090CC9"/>
    <w:rsid w:val="00090F61"/>
    <w:rsid w:val="000910EE"/>
    <w:rsid w:val="00091234"/>
    <w:rsid w:val="000913EA"/>
    <w:rsid w:val="000915C5"/>
    <w:rsid w:val="00091945"/>
    <w:rsid w:val="00091AFE"/>
    <w:rsid w:val="00091EF6"/>
    <w:rsid w:val="00092006"/>
    <w:rsid w:val="000921CA"/>
    <w:rsid w:val="00092350"/>
    <w:rsid w:val="00092365"/>
    <w:rsid w:val="00092CDB"/>
    <w:rsid w:val="00092E22"/>
    <w:rsid w:val="00093136"/>
    <w:rsid w:val="00093199"/>
    <w:rsid w:val="000933B0"/>
    <w:rsid w:val="000933D1"/>
    <w:rsid w:val="000935D8"/>
    <w:rsid w:val="00093673"/>
    <w:rsid w:val="00093BB8"/>
    <w:rsid w:val="00093CC8"/>
    <w:rsid w:val="00094212"/>
    <w:rsid w:val="000945AC"/>
    <w:rsid w:val="00094C7C"/>
    <w:rsid w:val="00094C80"/>
    <w:rsid w:val="00094F96"/>
    <w:rsid w:val="00095118"/>
    <w:rsid w:val="00095260"/>
    <w:rsid w:val="000953A5"/>
    <w:rsid w:val="00095648"/>
    <w:rsid w:val="00095CE0"/>
    <w:rsid w:val="00096012"/>
    <w:rsid w:val="00096139"/>
    <w:rsid w:val="00096164"/>
    <w:rsid w:val="000966AF"/>
    <w:rsid w:val="00096E04"/>
    <w:rsid w:val="00097579"/>
    <w:rsid w:val="00097D08"/>
    <w:rsid w:val="000A0560"/>
    <w:rsid w:val="000A0E44"/>
    <w:rsid w:val="000A0F4F"/>
    <w:rsid w:val="000A0F7A"/>
    <w:rsid w:val="000A13AD"/>
    <w:rsid w:val="000A1732"/>
    <w:rsid w:val="000A1B39"/>
    <w:rsid w:val="000A1F3E"/>
    <w:rsid w:val="000A217E"/>
    <w:rsid w:val="000A2198"/>
    <w:rsid w:val="000A21A8"/>
    <w:rsid w:val="000A2623"/>
    <w:rsid w:val="000A2B17"/>
    <w:rsid w:val="000A3050"/>
    <w:rsid w:val="000A32C4"/>
    <w:rsid w:val="000A339A"/>
    <w:rsid w:val="000A33DD"/>
    <w:rsid w:val="000A33F3"/>
    <w:rsid w:val="000A3BDF"/>
    <w:rsid w:val="000A4A9C"/>
    <w:rsid w:val="000A4BB8"/>
    <w:rsid w:val="000A4D94"/>
    <w:rsid w:val="000A4DFD"/>
    <w:rsid w:val="000A52B3"/>
    <w:rsid w:val="000A58C3"/>
    <w:rsid w:val="000A5A24"/>
    <w:rsid w:val="000A5DB6"/>
    <w:rsid w:val="000A6C44"/>
    <w:rsid w:val="000A7C31"/>
    <w:rsid w:val="000A7EE3"/>
    <w:rsid w:val="000A7FD8"/>
    <w:rsid w:val="000B10A6"/>
    <w:rsid w:val="000B132E"/>
    <w:rsid w:val="000B1491"/>
    <w:rsid w:val="000B1B10"/>
    <w:rsid w:val="000B1D02"/>
    <w:rsid w:val="000B1D27"/>
    <w:rsid w:val="000B1D4E"/>
    <w:rsid w:val="000B2165"/>
    <w:rsid w:val="000B256A"/>
    <w:rsid w:val="000B289C"/>
    <w:rsid w:val="000B28A0"/>
    <w:rsid w:val="000B29AF"/>
    <w:rsid w:val="000B2A27"/>
    <w:rsid w:val="000B2CFB"/>
    <w:rsid w:val="000B39EA"/>
    <w:rsid w:val="000B3C7C"/>
    <w:rsid w:val="000B3D19"/>
    <w:rsid w:val="000B46E8"/>
    <w:rsid w:val="000B4721"/>
    <w:rsid w:val="000B4A4E"/>
    <w:rsid w:val="000B4A73"/>
    <w:rsid w:val="000B526E"/>
    <w:rsid w:val="000B56EC"/>
    <w:rsid w:val="000B5AAF"/>
    <w:rsid w:val="000B5CB6"/>
    <w:rsid w:val="000B5D5A"/>
    <w:rsid w:val="000B600E"/>
    <w:rsid w:val="000B61AC"/>
    <w:rsid w:val="000B62B3"/>
    <w:rsid w:val="000B630B"/>
    <w:rsid w:val="000B6422"/>
    <w:rsid w:val="000B6566"/>
    <w:rsid w:val="000B6745"/>
    <w:rsid w:val="000B6E62"/>
    <w:rsid w:val="000B742A"/>
    <w:rsid w:val="000B767F"/>
    <w:rsid w:val="000B7ABC"/>
    <w:rsid w:val="000C01B6"/>
    <w:rsid w:val="000C052E"/>
    <w:rsid w:val="000C0897"/>
    <w:rsid w:val="000C0E7A"/>
    <w:rsid w:val="000C1038"/>
    <w:rsid w:val="000C10A4"/>
    <w:rsid w:val="000C14E7"/>
    <w:rsid w:val="000C1B40"/>
    <w:rsid w:val="000C1B50"/>
    <w:rsid w:val="000C1EA3"/>
    <w:rsid w:val="000C1EB2"/>
    <w:rsid w:val="000C213E"/>
    <w:rsid w:val="000C2614"/>
    <w:rsid w:val="000C26E9"/>
    <w:rsid w:val="000C2BE2"/>
    <w:rsid w:val="000C2E61"/>
    <w:rsid w:val="000C3196"/>
    <w:rsid w:val="000C3CB1"/>
    <w:rsid w:val="000C412A"/>
    <w:rsid w:val="000C4A52"/>
    <w:rsid w:val="000C4D17"/>
    <w:rsid w:val="000C4D6B"/>
    <w:rsid w:val="000C50A7"/>
    <w:rsid w:val="000C512C"/>
    <w:rsid w:val="000C5312"/>
    <w:rsid w:val="000C5716"/>
    <w:rsid w:val="000C5B4F"/>
    <w:rsid w:val="000C5B9D"/>
    <w:rsid w:val="000C6313"/>
    <w:rsid w:val="000C63CA"/>
    <w:rsid w:val="000C6CA5"/>
    <w:rsid w:val="000C6CCA"/>
    <w:rsid w:val="000C6E9B"/>
    <w:rsid w:val="000C72F7"/>
    <w:rsid w:val="000C7337"/>
    <w:rsid w:val="000C7360"/>
    <w:rsid w:val="000C76F7"/>
    <w:rsid w:val="000C799B"/>
    <w:rsid w:val="000C7A35"/>
    <w:rsid w:val="000C7AD0"/>
    <w:rsid w:val="000D00B6"/>
    <w:rsid w:val="000D055A"/>
    <w:rsid w:val="000D0D8B"/>
    <w:rsid w:val="000D156A"/>
    <w:rsid w:val="000D1745"/>
    <w:rsid w:val="000D1C8A"/>
    <w:rsid w:val="000D263E"/>
    <w:rsid w:val="000D3B72"/>
    <w:rsid w:val="000D42B5"/>
    <w:rsid w:val="000D4732"/>
    <w:rsid w:val="000D4FE3"/>
    <w:rsid w:val="000D514C"/>
    <w:rsid w:val="000D56C1"/>
    <w:rsid w:val="000D56C7"/>
    <w:rsid w:val="000D5743"/>
    <w:rsid w:val="000D5C79"/>
    <w:rsid w:val="000D6444"/>
    <w:rsid w:val="000D6C53"/>
    <w:rsid w:val="000D6DF7"/>
    <w:rsid w:val="000D73F0"/>
    <w:rsid w:val="000D76C7"/>
    <w:rsid w:val="000D7705"/>
    <w:rsid w:val="000D7C50"/>
    <w:rsid w:val="000D7D1D"/>
    <w:rsid w:val="000D7E8D"/>
    <w:rsid w:val="000E02BB"/>
    <w:rsid w:val="000E035C"/>
    <w:rsid w:val="000E05B9"/>
    <w:rsid w:val="000E0765"/>
    <w:rsid w:val="000E07E1"/>
    <w:rsid w:val="000E0877"/>
    <w:rsid w:val="000E0A5B"/>
    <w:rsid w:val="000E0DB4"/>
    <w:rsid w:val="000E0DF4"/>
    <w:rsid w:val="000E0FEA"/>
    <w:rsid w:val="000E10D7"/>
    <w:rsid w:val="000E1A9D"/>
    <w:rsid w:val="000E1B67"/>
    <w:rsid w:val="000E1BF0"/>
    <w:rsid w:val="000E207D"/>
    <w:rsid w:val="000E2372"/>
    <w:rsid w:val="000E2605"/>
    <w:rsid w:val="000E2774"/>
    <w:rsid w:val="000E294A"/>
    <w:rsid w:val="000E2E99"/>
    <w:rsid w:val="000E3433"/>
    <w:rsid w:val="000E3518"/>
    <w:rsid w:val="000E3AEF"/>
    <w:rsid w:val="000E3DAD"/>
    <w:rsid w:val="000E3FA7"/>
    <w:rsid w:val="000E41C8"/>
    <w:rsid w:val="000E4512"/>
    <w:rsid w:val="000E4694"/>
    <w:rsid w:val="000E4A35"/>
    <w:rsid w:val="000E4CC1"/>
    <w:rsid w:val="000E53C5"/>
    <w:rsid w:val="000E5F99"/>
    <w:rsid w:val="000E5FD6"/>
    <w:rsid w:val="000E6396"/>
    <w:rsid w:val="000E64E6"/>
    <w:rsid w:val="000E686D"/>
    <w:rsid w:val="000E6B5A"/>
    <w:rsid w:val="000E7470"/>
    <w:rsid w:val="000E761A"/>
    <w:rsid w:val="000E79AE"/>
    <w:rsid w:val="000E7A51"/>
    <w:rsid w:val="000E7C22"/>
    <w:rsid w:val="000E7F30"/>
    <w:rsid w:val="000E7FBC"/>
    <w:rsid w:val="000F0A30"/>
    <w:rsid w:val="000F0BA9"/>
    <w:rsid w:val="000F0BF6"/>
    <w:rsid w:val="000F0F0F"/>
    <w:rsid w:val="000F1478"/>
    <w:rsid w:val="000F1985"/>
    <w:rsid w:val="000F1A93"/>
    <w:rsid w:val="000F1C4B"/>
    <w:rsid w:val="000F2820"/>
    <w:rsid w:val="000F2CC4"/>
    <w:rsid w:val="000F3007"/>
    <w:rsid w:val="000F32ED"/>
    <w:rsid w:val="000F3332"/>
    <w:rsid w:val="000F3BCD"/>
    <w:rsid w:val="000F435E"/>
    <w:rsid w:val="000F43D2"/>
    <w:rsid w:val="000F465A"/>
    <w:rsid w:val="000F4801"/>
    <w:rsid w:val="000F498F"/>
    <w:rsid w:val="000F49DF"/>
    <w:rsid w:val="000F4C2E"/>
    <w:rsid w:val="000F53A3"/>
    <w:rsid w:val="000F53E7"/>
    <w:rsid w:val="000F548C"/>
    <w:rsid w:val="000F54CD"/>
    <w:rsid w:val="000F55DE"/>
    <w:rsid w:val="000F57B5"/>
    <w:rsid w:val="000F5C9B"/>
    <w:rsid w:val="000F5F85"/>
    <w:rsid w:val="000F6410"/>
    <w:rsid w:val="000F6412"/>
    <w:rsid w:val="000F65C7"/>
    <w:rsid w:val="000F6E1E"/>
    <w:rsid w:val="000F702A"/>
    <w:rsid w:val="000F7493"/>
    <w:rsid w:val="000F77A9"/>
    <w:rsid w:val="000F783A"/>
    <w:rsid w:val="000F7C8B"/>
    <w:rsid w:val="001005E3"/>
    <w:rsid w:val="00100645"/>
    <w:rsid w:val="00100986"/>
    <w:rsid w:val="00100F35"/>
    <w:rsid w:val="0010150E"/>
    <w:rsid w:val="0010158C"/>
    <w:rsid w:val="0010159A"/>
    <w:rsid w:val="001015AD"/>
    <w:rsid w:val="00101877"/>
    <w:rsid w:val="00101B26"/>
    <w:rsid w:val="00101C80"/>
    <w:rsid w:val="00102203"/>
    <w:rsid w:val="001024F4"/>
    <w:rsid w:val="001025AD"/>
    <w:rsid w:val="00102CA8"/>
    <w:rsid w:val="00102FFC"/>
    <w:rsid w:val="00103510"/>
    <w:rsid w:val="00103AFA"/>
    <w:rsid w:val="00103C34"/>
    <w:rsid w:val="00103CD5"/>
    <w:rsid w:val="00103DAB"/>
    <w:rsid w:val="001041F3"/>
    <w:rsid w:val="00104877"/>
    <w:rsid w:val="001048FE"/>
    <w:rsid w:val="00104938"/>
    <w:rsid w:val="00104A7F"/>
    <w:rsid w:val="00104ABD"/>
    <w:rsid w:val="00104C9F"/>
    <w:rsid w:val="0010511F"/>
    <w:rsid w:val="0010592D"/>
    <w:rsid w:val="00105C89"/>
    <w:rsid w:val="00105E6D"/>
    <w:rsid w:val="00105EAF"/>
    <w:rsid w:val="00106108"/>
    <w:rsid w:val="00106D2E"/>
    <w:rsid w:val="00107706"/>
    <w:rsid w:val="0010780C"/>
    <w:rsid w:val="001079C8"/>
    <w:rsid w:val="00107AC3"/>
    <w:rsid w:val="00107B33"/>
    <w:rsid w:val="00107E1C"/>
    <w:rsid w:val="00107FF3"/>
    <w:rsid w:val="001101AC"/>
    <w:rsid w:val="0011094F"/>
    <w:rsid w:val="001109DB"/>
    <w:rsid w:val="00110DBD"/>
    <w:rsid w:val="00111150"/>
    <w:rsid w:val="0011135F"/>
    <w:rsid w:val="001113E3"/>
    <w:rsid w:val="0011147A"/>
    <w:rsid w:val="001114AD"/>
    <w:rsid w:val="001115C6"/>
    <w:rsid w:val="001117AB"/>
    <w:rsid w:val="00111DCB"/>
    <w:rsid w:val="00111F49"/>
    <w:rsid w:val="001129D2"/>
    <w:rsid w:val="00113731"/>
    <w:rsid w:val="001141D1"/>
    <w:rsid w:val="00114219"/>
    <w:rsid w:val="00114447"/>
    <w:rsid w:val="00115442"/>
    <w:rsid w:val="00115573"/>
    <w:rsid w:val="00115694"/>
    <w:rsid w:val="00115A8A"/>
    <w:rsid w:val="00115E50"/>
    <w:rsid w:val="001162E6"/>
    <w:rsid w:val="0011680A"/>
    <w:rsid w:val="00116B91"/>
    <w:rsid w:val="00116FB7"/>
    <w:rsid w:val="001172E7"/>
    <w:rsid w:val="00117977"/>
    <w:rsid w:val="001204BA"/>
    <w:rsid w:val="00120877"/>
    <w:rsid w:val="00120EAC"/>
    <w:rsid w:val="0012147B"/>
    <w:rsid w:val="00121CE2"/>
    <w:rsid w:val="00121CFD"/>
    <w:rsid w:val="00121F71"/>
    <w:rsid w:val="00121F97"/>
    <w:rsid w:val="00122017"/>
    <w:rsid w:val="001220D4"/>
    <w:rsid w:val="00122121"/>
    <w:rsid w:val="001223D2"/>
    <w:rsid w:val="00122437"/>
    <w:rsid w:val="0012255A"/>
    <w:rsid w:val="00122A1F"/>
    <w:rsid w:val="00122CFA"/>
    <w:rsid w:val="00122D38"/>
    <w:rsid w:val="00122EA7"/>
    <w:rsid w:val="00122FE9"/>
    <w:rsid w:val="0012300E"/>
    <w:rsid w:val="00123065"/>
    <w:rsid w:val="0012327F"/>
    <w:rsid w:val="001238D8"/>
    <w:rsid w:val="0012477C"/>
    <w:rsid w:val="00124E56"/>
    <w:rsid w:val="00125058"/>
    <w:rsid w:val="0012541C"/>
    <w:rsid w:val="00126207"/>
    <w:rsid w:val="001263AB"/>
    <w:rsid w:val="00126541"/>
    <w:rsid w:val="001265F6"/>
    <w:rsid w:val="0012660E"/>
    <w:rsid w:val="00126688"/>
    <w:rsid w:val="001268B6"/>
    <w:rsid w:val="00126C79"/>
    <w:rsid w:val="001270FA"/>
    <w:rsid w:val="001273E4"/>
    <w:rsid w:val="00127E59"/>
    <w:rsid w:val="00130506"/>
    <w:rsid w:val="00130785"/>
    <w:rsid w:val="00130A1D"/>
    <w:rsid w:val="00130F7A"/>
    <w:rsid w:val="00131DEF"/>
    <w:rsid w:val="00132017"/>
    <w:rsid w:val="0013213C"/>
    <w:rsid w:val="001321EE"/>
    <w:rsid w:val="00132567"/>
    <w:rsid w:val="00132847"/>
    <w:rsid w:val="00132B74"/>
    <w:rsid w:val="00132CA3"/>
    <w:rsid w:val="00132E45"/>
    <w:rsid w:val="001337A3"/>
    <w:rsid w:val="001339DA"/>
    <w:rsid w:val="00133F17"/>
    <w:rsid w:val="00134681"/>
    <w:rsid w:val="00134B46"/>
    <w:rsid w:val="001351AD"/>
    <w:rsid w:val="00135257"/>
    <w:rsid w:val="00135390"/>
    <w:rsid w:val="001358FF"/>
    <w:rsid w:val="001363AC"/>
    <w:rsid w:val="0013659C"/>
    <w:rsid w:val="001366A2"/>
    <w:rsid w:val="001367A3"/>
    <w:rsid w:val="0013685E"/>
    <w:rsid w:val="001370DE"/>
    <w:rsid w:val="0013716C"/>
    <w:rsid w:val="001407BA"/>
    <w:rsid w:val="00140ADB"/>
    <w:rsid w:val="00140CDF"/>
    <w:rsid w:val="00140CFE"/>
    <w:rsid w:val="00140E67"/>
    <w:rsid w:val="00140FD6"/>
    <w:rsid w:val="001413E1"/>
    <w:rsid w:val="001415E4"/>
    <w:rsid w:val="0014162B"/>
    <w:rsid w:val="00141933"/>
    <w:rsid w:val="00141A78"/>
    <w:rsid w:val="00141DCA"/>
    <w:rsid w:val="00141EB2"/>
    <w:rsid w:val="001427F3"/>
    <w:rsid w:val="0014286D"/>
    <w:rsid w:val="0014292E"/>
    <w:rsid w:val="00142A73"/>
    <w:rsid w:val="00142E12"/>
    <w:rsid w:val="00143680"/>
    <w:rsid w:val="00143685"/>
    <w:rsid w:val="001443AD"/>
    <w:rsid w:val="00144458"/>
    <w:rsid w:val="00144620"/>
    <w:rsid w:val="00144963"/>
    <w:rsid w:val="00144DF6"/>
    <w:rsid w:val="00145A73"/>
    <w:rsid w:val="00145D96"/>
    <w:rsid w:val="00146664"/>
    <w:rsid w:val="001467BE"/>
    <w:rsid w:val="00146A67"/>
    <w:rsid w:val="00146A71"/>
    <w:rsid w:val="00146CAE"/>
    <w:rsid w:val="00146DBC"/>
    <w:rsid w:val="00146EC4"/>
    <w:rsid w:val="00147596"/>
    <w:rsid w:val="001475A1"/>
    <w:rsid w:val="0015002F"/>
    <w:rsid w:val="00150737"/>
    <w:rsid w:val="00150EF5"/>
    <w:rsid w:val="001510BC"/>
    <w:rsid w:val="00151458"/>
    <w:rsid w:val="00151B0D"/>
    <w:rsid w:val="00151D02"/>
    <w:rsid w:val="00151FA0"/>
    <w:rsid w:val="00152045"/>
    <w:rsid w:val="00152470"/>
    <w:rsid w:val="00152B33"/>
    <w:rsid w:val="00152F56"/>
    <w:rsid w:val="00152FA4"/>
    <w:rsid w:val="001532E9"/>
    <w:rsid w:val="001533E3"/>
    <w:rsid w:val="00153E5B"/>
    <w:rsid w:val="0015512B"/>
    <w:rsid w:val="0015528B"/>
    <w:rsid w:val="001555CB"/>
    <w:rsid w:val="00155C71"/>
    <w:rsid w:val="00155D39"/>
    <w:rsid w:val="00156392"/>
    <w:rsid w:val="0015652D"/>
    <w:rsid w:val="001567C2"/>
    <w:rsid w:val="001568E9"/>
    <w:rsid w:val="00156C6D"/>
    <w:rsid w:val="00156DB6"/>
    <w:rsid w:val="00157C48"/>
    <w:rsid w:val="00160206"/>
    <w:rsid w:val="0016083C"/>
    <w:rsid w:val="00160C76"/>
    <w:rsid w:val="0016124C"/>
    <w:rsid w:val="00161280"/>
    <w:rsid w:val="001612B5"/>
    <w:rsid w:val="00161662"/>
    <w:rsid w:val="00161777"/>
    <w:rsid w:val="00161798"/>
    <w:rsid w:val="00161C47"/>
    <w:rsid w:val="00161CDC"/>
    <w:rsid w:val="00161D00"/>
    <w:rsid w:val="00161D87"/>
    <w:rsid w:val="001620FF"/>
    <w:rsid w:val="0016234E"/>
    <w:rsid w:val="0016236D"/>
    <w:rsid w:val="001626EA"/>
    <w:rsid w:val="00162DD3"/>
    <w:rsid w:val="00162EE1"/>
    <w:rsid w:val="00163703"/>
    <w:rsid w:val="00163934"/>
    <w:rsid w:val="00163F19"/>
    <w:rsid w:val="00163FEC"/>
    <w:rsid w:val="00164549"/>
    <w:rsid w:val="00164E2C"/>
    <w:rsid w:val="001652EE"/>
    <w:rsid w:val="0016547E"/>
    <w:rsid w:val="00166902"/>
    <w:rsid w:val="00166CB4"/>
    <w:rsid w:val="00166D07"/>
    <w:rsid w:val="00166D73"/>
    <w:rsid w:val="0016794B"/>
    <w:rsid w:val="001679DD"/>
    <w:rsid w:val="00167BFA"/>
    <w:rsid w:val="0017073B"/>
    <w:rsid w:val="00170BB4"/>
    <w:rsid w:val="00170D2B"/>
    <w:rsid w:val="00170E70"/>
    <w:rsid w:val="00171468"/>
    <w:rsid w:val="001718CA"/>
    <w:rsid w:val="00172E28"/>
    <w:rsid w:val="00173384"/>
    <w:rsid w:val="00173520"/>
    <w:rsid w:val="001735E8"/>
    <w:rsid w:val="00173A94"/>
    <w:rsid w:val="00173C2C"/>
    <w:rsid w:val="00173C8C"/>
    <w:rsid w:val="00173F77"/>
    <w:rsid w:val="00173F88"/>
    <w:rsid w:val="001740C1"/>
    <w:rsid w:val="00174C85"/>
    <w:rsid w:val="00174CAB"/>
    <w:rsid w:val="00174D54"/>
    <w:rsid w:val="00175071"/>
    <w:rsid w:val="00175134"/>
    <w:rsid w:val="00175412"/>
    <w:rsid w:val="001754AC"/>
    <w:rsid w:val="001755C4"/>
    <w:rsid w:val="00175D17"/>
    <w:rsid w:val="00176284"/>
    <w:rsid w:val="001762D4"/>
    <w:rsid w:val="0017630A"/>
    <w:rsid w:val="00176872"/>
    <w:rsid w:val="00177060"/>
    <w:rsid w:val="00177183"/>
    <w:rsid w:val="00177496"/>
    <w:rsid w:val="001779BA"/>
    <w:rsid w:val="00177B3B"/>
    <w:rsid w:val="0018003B"/>
    <w:rsid w:val="00180335"/>
    <w:rsid w:val="00180477"/>
    <w:rsid w:val="0018128D"/>
    <w:rsid w:val="00181401"/>
    <w:rsid w:val="00181827"/>
    <w:rsid w:val="00181841"/>
    <w:rsid w:val="001819C0"/>
    <w:rsid w:val="0018237B"/>
    <w:rsid w:val="001825AB"/>
    <w:rsid w:val="001828CC"/>
    <w:rsid w:val="001828D1"/>
    <w:rsid w:val="001830AA"/>
    <w:rsid w:val="00183723"/>
    <w:rsid w:val="00183835"/>
    <w:rsid w:val="00183842"/>
    <w:rsid w:val="00183CB4"/>
    <w:rsid w:val="00183E48"/>
    <w:rsid w:val="001847D9"/>
    <w:rsid w:val="00184EA0"/>
    <w:rsid w:val="00185188"/>
    <w:rsid w:val="00185341"/>
    <w:rsid w:val="00185EFB"/>
    <w:rsid w:val="001869E7"/>
    <w:rsid w:val="001869F0"/>
    <w:rsid w:val="00186B4B"/>
    <w:rsid w:val="00186BE2"/>
    <w:rsid w:val="00186CDE"/>
    <w:rsid w:val="00186FC7"/>
    <w:rsid w:val="00187023"/>
    <w:rsid w:val="001870F8"/>
    <w:rsid w:val="0018736C"/>
    <w:rsid w:val="00187713"/>
    <w:rsid w:val="001877F0"/>
    <w:rsid w:val="00187F20"/>
    <w:rsid w:val="0019038A"/>
    <w:rsid w:val="00190658"/>
    <w:rsid w:val="00190AB8"/>
    <w:rsid w:val="00191721"/>
    <w:rsid w:val="001917B1"/>
    <w:rsid w:val="00191905"/>
    <w:rsid w:val="00191AD4"/>
    <w:rsid w:val="00191E77"/>
    <w:rsid w:val="0019261C"/>
    <w:rsid w:val="001928AC"/>
    <w:rsid w:val="001934EF"/>
    <w:rsid w:val="00193718"/>
    <w:rsid w:val="00193A24"/>
    <w:rsid w:val="00193BE4"/>
    <w:rsid w:val="001941F5"/>
    <w:rsid w:val="001943E7"/>
    <w:rsid w:val="001948A8"/>
    <w:rsid w:val="00194BCF"/>
    <w:rsid w:val="00194BEF"/>
    <w:rsid w:val="00194F47"/>
    <w:rsid w:val="001951AC"/>
    <w:rsid w:val="001952DA"/>
    <w:rsid w:val="001953F2"/>
    <w:rsid w:val="0019556B"/>
    <w:rsid w:val="001956DF"/>
    <w:rsid w:val="0019571A"/>
    <w:rsid w:val="00195EF2"/>
    <w:rsid w:val="0019645E"/>
    <w:rsid w:val="0019653E"/>
    <w:rsid w:val="00196627"/>
    <w:rsid w:val="00196A9E"/>
    <w:rsid w:val="00196F53"/>
    <w:rsid w:val="001971B6"/>
    <w:rsid w:val="0019759F"/>
    <w:rsid w:val="00197B5A"/>
    <w:rsid w:val="00197DD6"/>
    <w:rsid w:val="001A00D7"/>
    <w:rsid w:val="001A0586"/>
    <w:rsid w:val="001A0737"/>
    <w:rsid w:val="001A12ED"/>
    <w:rsid w:val="001A1E95"/>
    <w:rsid w:val="001A2171"/>
    <w:rsid w:val="001A24B2"/>
    <w:rsid w:val="001A2A76"/>
    <w:rsid w:val="001A303D"/>
    <w:rsid w:val="001A3CC5"/>
    <w:rsid w:val="001A3EEA"/>
    <w:rsid w:val="001A3F90"/>
    <w:rsid w:val="001A40F8"/>
    <w:rsid w:val="001A4761"/>
    <w:rsid w:val="001A4B67"/>
    <w:rsid w:val="001A4D24"/>
    <w:rsid w:val="001A4EAF"/>
    <w:rsid w:val="001A4EB0"/>
    <w:rsid w:val="001A4FD3"/>
    <w:rsid w:val="001A4FF1"/>
    <w:rsid w:val="001A4FFC"/>
    <w:rsid w:val="001A5A60"/>
    <w:rsid w:val="001A5CB9"/>
    <w:rsid w:val="001A5DBF"/>
    <w:rsid w:val="001A5E8B"/>
    <w:rsid w:val="001A60CD"/>
    <w:rsid w:val="001A65D3"/>
    <w:rsid w:val="001A68C3"/>
    <w:rsid w:val="001A6B96"/>
    <w:rsid w:val="001A7041"/>
    <w:rsid w:val="001A73FD"/>
    <w:rsid w:val="001A7508"/>
    <w:rsid w:val="001A7695"/>
    <w:rsid w:val="001A79B9"/>
    <w:rsid w:val="001A79FC"/>
    <w:rsid w:val="001B0305"/>
    <w:rsid w:val="001B0892"/>
    <w:rsid w:val="001B0FD3"/>
    <w:rsid w:val="001B1257"/>
    <w:rsid w:val="001B170B"/>
    <w:rsid w:val="001B1A4E"/>
    <w:rsid w:val="001B1FB2"/>
    <w:rsid w:val="001B214B"/>
    <w:rsid w:val="001B2281"/>
    <w:rsid w:val="001B2305"/>
    <w:rsid w:val="001B35E1"/>
    <w:rsid w:val="001B3767"/>
    <w:rsid w:val="001B3BF1"/>
    <w:rsid w:val="001B3C2A"/>
    <w:rsid w:val="001B3C77"/>
    <w:rsid w:val="001B3F06"/>
    <w:rsid w:val="001B452B"/>
    <w:rsid w:val="001B4664"/>
    <w:rsid w:val="001B492A"/>
    <w:rsid w:val="001B5422"/>
    <w:rsid w:val="001B560E"/>
    <w:rsid w:val="001B5E90"/>
    <w:rsid w:val="001B5F21"/>
    <w:rsid w:val="001B5F2C"/>
    <w:rsid w:val="001B662B"/>
    <w:rsid w:val="001B6998"/>
    <w:rsid w:val="001B70A0"/>
    <w:rsid w:val="001B71E6"/>
    <w:rsid w:val="001B7267"/>
    <w:rsid w:val="001B763E"/>
    <w:rsid w:val="001B76C5"/>
    <w:rsid w:val="001B77F3"/>
    <w:rsid w:val="001B78E6"/>
    <w:rsid w:val="001B79B5"/>
    <w:rsid w:val="001B7A39"/>
    <w:rsid w:val="001B7AA7"/>
    <w:rsid w:val="001C050C"/>
    <w:rsid w:val="001C0706"/>
    <w:rsid w:val="001C0D3C"/>
    <w:rsid w:val="001C1113"/>
    <w:rsid w:val="001C12B9"/>
    <w:rsid w:val="001C1380"/>
    <w:rsid w:val="001C13E9"/>
    <w:rsid w:val="001C1AAC"/>
    <w:rsid w:val="001C1C28"/>
    <w:rsid w:val="001C1D13"/>
    <w:rsid w:val="001C21ED"/>
    <w:rsid w:val="001C2B08"/>
    <w:rsid w:val="001C2B40"/>
    <w:rsid w:val="001C2E8D"/>
    <w:rsid w:val="001C34E4"/>
    <w:rsid w:val="001C356E"/>
    <w:rsid w:val="001C3762"/>
    <w:rsid w:val="001C3B2E"/>
    <w:rsid w:val="001C3BBA"/>
    <w:rsid w:val="001C3ECE"/>
    <w:rsid w:val="001C3F55"/>
    <w:rsid w:val="001C3F6B"/>
    <w:rsid w:val="001C3FBC"/>
    <w:rsid w:val="001C4015"/>
    <w:rsid w:val="001C4499"/>
    <w:rsid w:val="001C47D6"/>
    <w:rsid w:val="001C4A9C"/>
    <w:rsid w:val="001C4BDB"/>
    <w:rsid w:val="001C4C8D"/>
    <w:rsid w:val="001C4D5F"/>
    <w:rsid w:val="001C4EB3"/>
    <w:rsid w:val="001C4ECC"/>
    <w:rsid w:val="001C5589"/>
    <w:rsid w:val="001C5A4E"/>
    <w:rsid w:val="001C5C0F"/>
    <w:rsid w:val="001C5C57"/>
    <w:rsid w:val="001C646C"/>
    <w:rsid w:val="001C67D6"/>
    <w:rsid w:val="001C6DA5"/>
    <w:rsid w:val="001C6E4D"/>
    <w:rsid w:val="001C716E"/>
    <w:rsid w:val="001C71FB"/>
    <w:rsid w:val="001C7AB6"/>
    <w:rsid w:val="001C7E47"/>
    <w:rsid w:val="001D0065"/>
    <w:rsid w:val="001D049E"/>
    <w:rsid w:val="001D07D0"/>
    <w:rsid w:val="001D0AB9"/>
    <w:rsid w:val="001D1319"/>
    <w:rsid w:val="001D14B4"/>
    <w:rsid w:val="001D17BE"/>
    <w:rsid w:val="001D2438"/>
    <w:rsid w:val="001D26A6"/>
    <w:rsid w:val="001D27E3"/>
    <w:rsid w:val="001D29E8"/>
    <w:rsid w:val="001D2BB0"/>
    <w:rsid w:val="001D36A6"/>
    <w:rsid w:val="001D3764"/>
    <w:rsid w:val="001D3FEF"/>
    <w:rsid w:val="001D40AC"/>
    <w:rsid w:val="001D4977"/>
    <w:rsid w:val="001D5616"/>
    <w:rsid w:val="001D5C1B"/>
    <w:rsid w:val="001D6016"/>
    <w:rsid w:val="001D60AD"/>
    <w:rsid w:val="001D6930"/>
    <w:rsid w:val="001D6E90"/>
    <w:rsid w:val="001D7084"/>
    <w:rsid w:val="001D7190"/>
    <w:rsid w:val="001D71BC"/>
    <w:rsid w:val="001D7669"/>
    <w:rsid w:val="001D76DF"/>
    <w:rsid w:val="001D7E32"/>
    <w:rsid w:val="001E02BC"/>
    <w:rsid w:val="001E0329"/>
    <w:rsid w:val="001E0784"/>
    <w:rsid w:val="001E0811"/>
    <w:rsid w:val="001E0891"/>
    <w:rsid w:val="001E09AB"/>
    <w:rsid w:val="001E0C6B"/>
    <w:rsid w:val="001E0D48"/>
    <w:rsid w:val="001E1164"/>
    <w:rsid w:val="001E17EE"/>
    <w:rsid w:val="001E18E4"/>
    <w:rsid w:val="001E1AAA"/>
    <w:rsid w:val="001E2150"/>
    <w:rsid w:val="001E21AD"/>
    <w:rsid w:val="001E2243"/>
    <w:rsid w:val="001E255F"/>
    <w:rsid w:val="001E26C5"/>
    <w:rsid w:val="001E271A"/>
    <w:rsid w:val="001E27EC"/>
    <w:rsid w:val="001E289F"/>
    <w:rsid w:val="001E2958"/>
    <w:rsid w:val="001E33ED"/>
    <w:rsid w:val="001E3405"/>
    <w:rsid w:val="001E3643"/>
    <w:rsid w:val="001E36D1"/>
    <w:rsid w:val="001E36DE"/>
    <w:rsid w:val="001E39B7"/>
    <w:rsid w:val="001E410F"/>
    <w:rsid w:val="001E4474"/>
    <w:rsid w:val="001E47D8"/>
    <w:rsid w:val="001E53E6"/>
    <w:rsid w:val="001E5462"/>
    <w:rsid w:val="001E566F"/>
    <w:rsid w:val="001E5E77"/>
    <w:rsid w:val="001E685C"/>
    <w:rsid w:val="001E6E74"/>
    <w:rsid w:val="001E6FE6"/>
    <w:rsid w:val="001E7439"/>
    <w:rsid w:val="001E7586"/>
    <w:rsid w:val="001E7ED1"/>
    <w:rsid w:val="001F002C"/>
    <w:rsid w:val="001F0361"/>
    <w:rsid w:val="001F03C8"/>
    <w:rsid w:val="001F0460"/>
    <w:rsid w:val="001F06FC"/>
    <w:rsid w:val="001F0DF3"/>
    <w:rsid w:val="001F16EE"/>
    <w:rsid w:val="001F18A3"/>
    <w:rsid w:val="001F1CF2"/>
    <w:rsid w:val="001F25F8"/>
    <w:rsid w:val="001F29F5"/>
    <w:rsid w:val="001F2AD8"/>
    <w:rsid w:val="001F2DAD"/>
    <w:rsid w:val="001F339E"/>
    <w:rsid w:val="001F41EC"/>
    <w:rsid w:val="001F423F"/>
    <w:rsid w:val="001F455C"/>
    <w:rsid w:val="001F4682"/>
    <w:rsid w:val="001F490C"/>
    <w:rsid w:val="001F55FD"/>
    <w:rsid w:val="001F5CBB"/>
    <w:rsid w:val="001F5EF0"/>
    <w:rsid w:val="001F5EFE"/>
    <w:rsid w:val="001F6411"/>
    <w:rsid w:val="001F66BB"/>
    <w:rsid w:val="001F70AA"/>
    <w:rsid w:val="001F724E"/>
    <w:rsid w:val="001F7282"/>
    <w:rsid w:val="001F758B"/>
    <w:rsid w:val="001F7959"/>
    <w:rsid w:val="001F7CC4"/>
    <w:rsid w:val="001F7CCC"/>
    <w:rsid w:val="00200023"/>
    <w:rsid w:val="002003DF"/>
    <w:rsid w:val="00200B43"/>
    <w:rsid w:val="002010DB"/>
    <w:rsid w:val="00201216"/>
    <w:rsid w:val="00201221"/>
    <w:rsid w:val="00201D57"/>
    <w:rsid w:val="002022A0"/>
    <w:rsid w:val="00202853"/>
    <w:rsid w:val="00202B38"/>
    <w:rsid w:val="00202E57"/>
    <w:rsid w:val="002031E2"/>
    <w:rsid w:val="002032E4"/>
    <w:rsid w:val="00203618"/>
    <w:rsid w:val="0020362B"/>
    <w:rsid w:val="00203D5F"/>
    <w:rsid w:val="002040BA"/>
    <w:rsid w:val="002046B5"/>
    <w:rsid w:val="002046B6"/>
    <w:rsid w:val="00204970"/>
    <w:rsid w:val="00204C96"/>
    <w:rsid w:val="00204D1F"/>
    <w:rsid w:val="00204F39"/>
    <w:rsid w:val="00204F6C"/>
    <w:rsid w:val="00204FF0"/>
    <w:rsid w:val="00205106"/>
    <w:rsid w:val="002051B4"/>
    <w:rsid w:val="00205302"/>
    <w:rsid w:val="00205408"/>
    <w:rsid w:val="0020554A"/>
    <w:rsid w:val="002055BA"/>
    <w:rsid w:val="0020567A"/>
    <w:rsid w:val="00205AC2"/>
    <w:rsid w:val="00205B7D"/>
    <w:rsid w:val="00205C4B"/>
    <w:rsid w:val="00205C7C"/>
    <w:rsid w:val="00205E81"/>
    <w:rsid w:val="0020601B"/>
    <w:rsid w:val="00206BA6"/>
    <w:rsid w:val="00206E1A"/>
    <w:rsid w:val="00207296"/>
    <w:rsid w:val="0020729F"/>
    <w:rsid w:val="0020739B"/>
    <w:rsid w:val="0020764D"/>
    <w:rsid w:val="00207658"/>
    <w:rsid w:val="00207F75"/>
    <w:rsid w:val="0021060B"/>
    <w:rsid w:val="00210903"/>
    <w:rsid w:val="002109E7"/>
    <w:rsid w:val="00210E5A"/>
    <w:rsid w:val="00210FE3"/>
    <w:rsid w:val="002110F1"/>
    <w:rsid w:val="002116E9"/>
    <w:rsid w:val="0021181D"/>
    <w:rsid w:val="00211C4C"/>
    <w:rsid w:val="002130C5"/>
    <w:rsid w:val="00213391"/>
    <w:rsid w:val="002135F3"/>
    <w:rsid w:val="00213E6F"/>
    <w:rsid w:val="00214882"/>
    <w:rsid w:val="00214892"/>
    <w:rsid w:val="00214E52"/>
    <w:rsid w:val="002155C2"/>
    <w:rsid w:val="00215850"/>
    <w:rsid w:val="00215B19"/>
    <w:rsid w:val="00215ECE"/>
    <w:rsid w:val="00216183"/>
    <w:rsid w:val="00216332"/>
    <w:rsid w:val="002169BC"/>
    <w:rsid w:val="002175A8"/>
    <w:rsid w:val="0021796E"/>
    <w:rsid w:val="00217BEC"/>
    <w:rsid w:val="00217EC5"/>
    <w:rsid w:val="00220EC4"/>
    <w:rsid w:val="00221387"/>
    <w:rsid w:val="0022142F"/>
    <w:rsid w:val="00221A92"/>
    <w:rsid w:val="00221CE2"/>
    <w:rsid w:val="00222623"/>
    <w:rsid w:val="002227BC"/>
    <w:rsid w:val="00222B48"/>
    <w:rsid w:val="002232A3"/>
    <w:rsid w:val="002232AB"/>
    <w:rsid w:val="00223608"/>
    <w:rsid w:val="002237D3"/>
    <w:rsid w:val="00223C55"/>
    <w:rsid w:val="002248CF"/>
    <w:rsid w:val="00224B7F"/>
    <w:rsid w:val="00224D2D"/>
    <w:rsid w:val="002250B6"/>
    <w:rsid w:val="0022512E"/>
    <w:rsid w:val="00225174"/>
    <w:rsid w:val="00225765"/>
    <w:rsid w:val="0022665E"/>
    <w:rsid w:val="0022673D"/>
    <w:rsid w:val="00226D44"/>
    <w:rsid w:val="00227006"/>
    <w:rsid w:val="0022733B"/>
    <w:rsid w:val="002274CC"/>
    <w:rsid w:val="00227722"/>
    <w:rsid w:val="00230057"/>
    <w:rsid w:val="00230E58"/>
    <w:rsid w:val="00231C8C"/>
    <w:rsid w:val="00231D88"/>
    <w:rsid w:val="002320A3"/>
    <w:rsid w:val="002328CB"/>
    <w:rsid w:val="00232987"/>
    <w:rsid w:val="00232AA1"/>
    <w:rsid w:val="002336A8"/>
    <w:rsid w:val="00233A5E"/>
    <w:rsid w:val="00233ABB"/>
    <w:rsid w:val="002340F0"/>
    <w:rsid w:val="0023445D"/>
    <w:rsid w:val="0023474C"/>
    <w:rsid w:val="0023485F"/>
    <w:rsid w:val="002349F7"/>
    <w:rsid w:val="00235463"/>
    <w:rsid w:val="002354AB"/>
    <w:rsid w:val="00235722"/>
    <w:rsid w:val="00236072"/>
    <w:rsid w:val="002363B9"/>
    <w:rsid w:val="00236A94"/>
    <w:rsid w:val="0023737D"/>
    <w:rsid w:val="00237581"/>
    <w:rsid w:val="00237761"/>
    <w:rsid w:val="00237B71"/>
    <w:rsid w:val="00237BB9"/>
    <w:rsid w:val="00237D3E"/>
    <w:rsid w:val="00240030"/>
    <w:rsid w:val="0024015C"/>
    <w:rsid w:val="00240336"/>
    <w:rsid w:val="002403E2"/>
    <w:rsid w:val="0024047A"/>
    <w:rsid w:val="002407D9"/>
    <w:rsid w:val="002408E8"/>
    <w:rsid w:val="00240ABB"/>
    <w:rsid w:val="00240DBE"/>
    <w:rsid w:val="002410FD"/>
    <w:rsid w:val="00241206"/>
    <w:rsid w:val="00241257"/>
    <w:rsid w:val="00241258"/>
    <w:rsid w:val="00241774"/>
    <w:rsid w:val="002417C9"/>
    <w:rsid w:val="00241A00"/>
    <w:rsid w:val="00241F5A"/>
    <w:rsid w:val="00242084"/>
    <w:rsid w:val="002420A7"/>
    <w:rsid w:val="0024218F"/>
    <w:rsid w:val="002422E3"/>
    <w:rsid w:val="00242BBE"/>
    <w:rsid w:val="00242F11"/>
    <w:rsid w:val="002432F3"/>
    <w:rsid w:val="00243B1F"/>
    <w:rsid w:val="00243C2D"/>
    <w:rsid w:val="00243E39"/>
    <w:rsid w:val="00243F55"/>
    <w:rsid w:val="0024447E"/>
    <w:rsid w:val="002445A3"/>
    <w:rsid w:val="00244AEE"/>
    <w:rsid w:val="00244C98"/>
    <w:rsid w:val="00245A29"/>
    <w:rsid w:val="00245A77"/>
    <w:rsid w:val="002460FF"/>
    <w:rsid w:val="002464F5"/>
    <w:rsid w:val="0024650E"/>
    <w:rsid w:val="00246992"/>
    <w:rsid w:val="00246993"/>
    <w:rsid w:val="00246998"/>
    <w:rsid w:val="00246A9A"/>
    <w:rsid w:val="00246BCA"/>
    <w:rsid w:val="00246D19"/>
    <w:rsid w:val="00247178"/>
    <w:rsid w:val="002471FD"/>
    <w:rsid w:val="002474A7"/>
    <w:rsid w:val="00247753"/>
    <w:rsid w:val="00247A75"/>
    <w:rsid w:val="00247C04"/>
    <w:rsid w:val="002500D6"/>
    <w:rsid w:val="00250D3E"/>
    <w:rsid w:val="00251069"/>
    <w:rsid w:val="00251238"/>
    <w:rsid w:val="002513B5"/>
    <w:rsid w:val="002513E3"/>
    <w:rsid w:val="00251515"/>
    <w:rsid w:val="002522E4"/>
    <w:rsid w:val="002526B2"/>
    <w:rsid w:val="00252809"/>
    <w:rsid w:val="00252C41"/>
    <w:rsid w:val="00252EB3"/>
    <w:rsid w:val="002531C4"/>
    <w:rsid w:val="00253814"/>
    <w:rsid w:val="00253ABF"/>
    <w:rsid w:val="00253AC0"/>
    <w:rsid w:val="00253B71"/>
    <w:rsid w:val="00253C52"/>
    <w:rsid w:val="00255AE6"/>
    <w:rsid w:val="00255EE1"/>
    <w:rsid w:val="002561CD"/>
    <w:rsid w:val="00256ADA"/>
    <w:rsid w:val="002578E5"/>
    <w:rsid w:val="00257CE9"/>
    <w:rsid w:val="00257E57"/>
    <w:rsid w:val="0026013B"/>
    <w:rsid w:val="00260490"/>
    <w:rsid w:val="00260B02"/>
    <w:rsid w:val="002614BD"/>
    <w:rsid w:val="00261889"/>
    <w:rsid w:val="0026188F"/>
    <w:rsid w:val="002618D6"/>
    <w:rsid w:val="002619C0"/>
    <w:rsid w:val="00261CA8"/>
    <w:rsid w:val="00261F69"/>
    <w:rsid w:val="00262509"/>
    <w:rsid w:val="0026265D"/>
    <w:rsid w:val="00262982"/>
    <w:rsid w:val="002629CF"/>
    <w:rsid w:val="002630ED"/>
    <w:rsid w:val="00263A17"/>
    <w:rsid w:val="00263AC9"/>
    <w:rsid w:val="00264020"/>
    <w:rsid w:val="002651BE"/>
    <w:rsid w:val="002654E4"/>
    <w:rsid w:val="002655AC"/>
    <w:rsid w:val="00265827"/>
    <w:rsid w:val="00265E5F"/>
    <w:rsid w:val="00266411"/>
    <w:rsid w:val="00266431"/>
    <w:rsid w:val="00266483"/>
    <w:rsid w:val="00266666"/>
    <w:rsid w:val="00266C64"/>
    <w:rsid w:val="00266F6D"/>
    <w:rsid w:val="0026725E"/>
    <w:rsid w:val="00267C74"/>
    <w:rsid w:val="002707AC"/>
    <w:rsid w:val="00270A2C"/>
    <w:rsid w:val="00270A60"/>
    <w:rsid w:val="00270B58"/>
    <w:rsid w:val="00270B9E"/>
    <w:rsid w:val="00270CCE"/>
    <w:rsid w:val="00270EEA"/>
    <w:rsid w:val="00270F62"/>
    <w:rsid w:val="00271467"/>
    <w:rsid w:val="00271E57"/>
    <w:rsid w:val="00271F5B"/>
    <w:rsid w:val="0027225E"/>
    <w:rsid w:val="00272487"/>
    <w:rsid w:val="002729DD"/>
    <w:rsid w:val="00272B0D"/>
    <w:rsid w:val="00273111"/>
    <w:rsid w:val="00273185"/>
    <w:rsid w:val="00273740"/>
    <w:rsid w:val="00273B9A"/>
    <w:rsid w:val="00273C28"/>
    <w:rsid w:val="00273E67"/>
    <w:rsid w:val="0027422D"/>
    <w:rsid w:val="00274A76"/>
    <w:rsid w:val="00274EDB"/>
    <w:rsid w:val="00274FCA"/>
    <w:rsid w:val="0027574C"/>
    <w:rsid w:val="00275B3C"/>
    <w:rsid w:val="00275BA0"/>
    <w:rsid w:val="0027606F"/>
    <w:rsid w:val="0027706C"/>
    <w:rsid w:val="00277CDE"/>
    <w:rsid w:val="00277F64"/>
    <w:rsid w:val="00280017"/>
    <w:rsid w:val="00280577"/>
    <w:rsid w:val="00280F78"/>
    <w:rsid w:val="0028116A"/>
    <w:rsid w:val="002811AD"/>
    <w:rsid w:val="002812EE"/>
    <w:rsid w:val="00281441"/>
    <w:rsid w:val="002815A3"/>
    <w:rsid w:val="0028182D"/>
    <w:rsid w:val="00281AA6"/>
    <w:rsid w:val="00281B63"/>
    <w:rsid w:val="00282187"/>
    <w:rsid w:val="002822ED"/>
    <w:rsid w:val="002825EA"/>
    <w:rsid w:val="002831F8"/>
    <w:rsid w:val="0028337F"/>
    <w:rsid w:val="00283D07"/>
    <w:rsid w:val="00283F22"/>
    <w:rsid w:val="00283F64"/>
    <w:rsid w:val="00284118"/>
    <w:rsid w:val="002843DD"/>
    <w:rsid w:val="00285432"/>
    <w:rsid w:val="00285468"/>
    <w:rsid w:val="002854D9"/>
    <w:rsid w:val="00285A9E"/>
    <w:rsid w:val="002861B8"/>
    <w:rsid w:val="00286692"/>
    <w:rsid w:val="0028677D"/>
    <w:rsid w:val="002867B6"/>
    <w:rsid w:val="00286851"/>
    <w:rsid w:val="002869E0"/>
    <w:rsid w:val="0028706D"/>
    <w:rsid w:val="0028706E"/>
    <w:rsid w:val="002878DD"/>
    <w:rsid w:val="00287CED"/>
    <w:rsid w:val="00287E5A"/>
    <w:rsid w:val="00291458"/>
    <w:rsid w:val="00291699"/>
    <w:rsid w:val="0029172D"/>
    <w:rsid w:val="00292194"/>
    <w:rsid w:val="002926D4"/>
    <w:rsid w:val="00292B39"/>
    <w:rsid w:val="00292BD5"/>
    <w:rsid w:val="00292F1F"/>
    <w:rsid w:val="0029309A"/>
    <w:rsid w:val="0029397F"/>
    <w:rsid w:val="00293F0F"/>
    <w:rsid w:val="0029486F"/>
    <w:rsid w:val="00294D73"/>
    <w:rsid w:val="00295846"/>
    <w:rsid w:val="00295C6C"/>
    <w:rsid w:val="00295F4B"/>
    <w:rsid w:val="00296007"/>
    <w:rsid w:val="00296189"/>
    <w:rsid w:val="0029626E"/>
    <w:rsid w:val="0029635E"/>
    <w:rsid w:val="002966EB"/>
    <w:rsid w:val="0029675A"/>
    <w:rsid w:val="00296890"/>
    <w:rsid w:val="00296D3D"/>
    <w:rsid w:val="00296D69"/>
    <w:rsid w:val="00297446"/>
    <w:rsid w:val="002975A8"/>
    <w:rsid w:val="00297AD6"/>
    <w:rsid w:val="00297D58"/>
    <w:rsid w:val="00297F14"/>
    <w:rsid w:val="002A0215"/>
    <w:rsid w:val="002A0332"/>
    <w:rsid w:val="002A1136"/>
    <w:rsid w:val="002A11B5"/>
    <w:rsid w:val="002A1600"/>
    <w:rsid w:val="002A1F24"/>
    <w:rsid w:val="002A225A"/>
    <w:rsid w:val="002A22B9"/>
    <w:rsid w:val="002A2426"/>
    <w:rsid w:val="002A25DA"/>
    <w:rsid w:val="002A25FA"/>
    <w:rsid w:val="002A27E9"/>
    <w:rsid w:val="002A28D8"/>
    <w:rsid w:val="002A299D"/>
    <w:rsid w:val="002A2B55"/>
    <w:rsid w:val="002A3CA0"/>
    <w:rsid w:val="002A3ED9"/>
    <w:rsid w:val="002A4100"/>
    <w:rsid w:val="002A4446"/>
    <w:rsid w:val="002A4B87"/>
    <w:rsid w:val="002A4E9B"/>
    <w:rsid w:val="002A50A2"/>
    <w:rsid w:val="002A51EA"/>
    <w:rsid w:val="002A57C7"/>
    <w:rsid w:val="002A57C9"/>
    <w:rsid w:val="002A601A"/>
    <w:rsid w:val="002A606B"/>
    <w:rsid w:val="002A62C0"/>
    <w:rsid w:val="002A65DA"/>
    <w:rsid w:val="002A66F9"/>
    <w:rsid w:val="002A67EE"/>
    <w:rsid w:val="002A6809"/>
    <w:rsid w:val="002A6A07"/>
    <w:rsid w:val="002A6BB5"/>
    <w:rsid w:val="002A6CF4"/>
    <w:rsid w:val="002A6F5C"/>
    <w:rsid w:val="002A6FC4"/>
    <w:rsid w:val="002A7081"/>
    <w:rsid w:val="002A7199"/>
    <w:rsid w:val="002A79C0"/>
    <w:rsid w:val="002B015D"/>
    <w:rsid w:val="002B0759"/>
    <w:rsid w:val="002B0847"/>
    <w:rsid w:val="002B0C3D"/>
    <w:rsid w:val="002B0C49"/>
    <w:rsid w:val="002B0DFB"/>
    <w:rsid w:val="002B0F8A"/>
    <w:rsid w:val="002B11F1"/>
    <w:rsid w:val="002B149D"/>
    <w:rsid w:val="002B1F2E"/>
    <w:rsid w:val="002B1FC2"/>
    <w:rsid w:val="002B2018"/>
    <w:rsid w:val="002B2033"/>
    <w:rsid w:val="002B2068"/>
    <w:rsid w:val="002B20BC"/>
    <w:rsid w:val="002B268B"/>
    <w:rsid w:val="002B26F2"/>
    <w:rsid w:val="002B298E"/>
    <w:rsid w:val="002B2A3F"/>
    <w:rsid w:val="002B2A6C"/>
    <w:rsid w:val="002B363C"/>
    <w:rsid w:val="002B379A"/>
    <w:rsid w:val="002B405A"/>
    <w:rsid w:val="002B4234"/>
    <w:rsid w:val="002B4650"/>
    <w:rsid w:val="002B47DC"/>
    <w:rsid w:val="002B49CF"/>
    <w:rsid w:val="002B4B08"/>
    <w:rsid w:val="002B4C77"/>
    <w:rsid w:val="002B4D65"/>
    <w:rsid w:val="002B541C"/>
    <w:rsid w:val="002B5945"/>
    <w:rsid w:val="002B5B46"/>
    <w:rsid w:val="002B5B8D"/>
    <w:rsid w:val="002B5CCC"/>
    <w:rsid w:val="002B6085"/>
    <w:rsid w:val="002B63B2"/>
    <w:rsid w:val="002B6481"/>
    <w:rsid w:val="002B64CE"/>
    <w:rsid w:val="002B65D9"/>
    <w:rsid w:val="002B68CB"/>
    <w:rsid w:val="002B694B"/>
    <w:rsid w:val="002B6C10"/>
    <w:rsid w:val="002B6E00"/>
    <w:rsid w:val="002B71C5"/>
    <w:rsid w:val="002B724D"/>
    <w:rsid w:val="002B7563"/>
    <w:rsid w:val="002C01A4"/>
    <w:rsid w:val="002C037B"/>
    <w:rsid w:val="002C03E9"/>
    <w:rsid w:val="002C0471"/>
    <w:rsid w:val="002C07FD"/>
    <w:rsid w:val="002C0A28"/>
    <w:rsid w:val="002C0C53"/>
    <w:rsid w:val="002C100D"/>
    <w:rsid w:val="002C111A"/>
    <w:rsid w:val="002C138A"/>
    <w:rsid w:val="002C2220"/>
    <w:rsid w:val="002C2378"/>
    <w:rsid w:val="002C2526"/>
    <w:rsid w:val="002C2BA2"/>
    <w:rsid w:val="002C2EA6"/>
    <w:rsid w:val="002C2FA9"/>
    <w:rsid w:val="002C30E8"/>
    <w:rsid w:val="002C396B"/>
    <w:rsid w:val="002C3B30"/>
    <w:rsid w:val="002C4060"/>
    <w:rsid w:val="002C40F5"/>
    <w:rsid w:val="002C45A9"/>
    <w:rsid w:val="002C4B50"/>
    <w:rsid w:val="002C5139"/>
    <w:rsid w:val="002C5209"/>
    <w:rsid w:val="002C58F2"/>
    <w:rsid w:val="002C5BFC"/>
    <w:rsid w:val="002C5EB5"/>
    <w:rsid w:val="002C5EE1"/>
    <w:rsid w:val="002C6025"/>
    <w:rsid w:val="002C63DC"/>
    <w:rsid w:val="002C6679"/>
    <w:rsid w:val="002C72ED"/>
    <w:rsid w:val="002C735A"/>
    <w:rsid w:val="002D069A"/>
    <w:rsid w:val="002D1858"/>
    <w:rsid w:val="002D1A74"/>
    <w:rsid w:val="002D1C21"/>
    <w:rsid w:val="002D1C4F"/>
    <w:rsid w:val="002D1D28"/>
    <w:rsid w:val="002D1FBA"/>
    <w:rsid w:val="002D1FBC"/>
    <w:rsid w:val="002D23A3"/>
    <w:rsid w:val="002D2784"/>
    <w:rsid w:val="002D27C8"/>
    <w:rsid w:val="002D30C5"/>
    <w:rsid w:val="002D3C33"/>
    <w:rsid w:val="002D3EE8"/>
    <w:rsid w:val="002D4369"/>
    <w:rsid w:val="002D4AE6"/>
    <w:rsid w:val="002D4B46"/>
    <w:rsid w:val="002D4CA5"/>
    <w:rsid w:val="002D51EA"/>
    <w:rsid w:val="002D56CE"/>
    <w:rsid w:val="002D572B"/>
    <w:rsid w:val="002D57EC"/>
    <w:rsid w:val="002D5877"/>
    <w:rsid w:val="002D5A81"/>
    <w:rsid w:val="002D5ECC"/>
    <w:rsid w:val="002D63BF"/>
    <w:rsid w:val="002D63C7"/>
    <w:rsid w:val="002D72D6"/>
    <w:rsid w:val="002D7368"/>
    <w:rsid w:val="002D7495"/>
    <w:rsid w:val="002D755B"/>
    <w:rsid w:val="002D77AA"/>
    <w:rsid w:val="002D7AE6"/>
    <w:rsid w:val="002E00F8"/>
    <w:rsid w:val="002E0155"/>
    <w:rsid w:val="002E02AA"/>
    <w:rsid w:val="002E0528"/>
    <w:rsid w:val="002E05E6"/>
    <w:rsid w:val="002E0BC7"/>
    <w:rsid w:val="002E0F75"/>
    <w:rsid w:val="002E120F"/>
    <w:rsid w:val="002E131B"/>
    <w:rsid w:val="002E1B2E"/>
    <w:rsid w:val="002E2421"/>
    <w:rsid w:val="002E27E4"/>
    <w:rsid w:val="002E2BAA"/>
    <w:rsid w:val="002E2D60"/>
    <w:rsid w:val="002E2F14"/>
    <w:rsid w:val="002E30D8"/>
    <w:rsid w:val="002E32A3"/>
    <w:rsid w:val="002E3335"/>
    <w:rsid w:val="002E339B"/>
    <w:rsid w:val="002E33F7"/>
    <w:rsid w:val="002E3625"/>
    <w:rsid w:val="002E3659"/>
    <w:rsid w:val="002E3B3F"/>
    <w:rsid w:val="002E3D2C"/>
    <w:rsid w:val="002E3D90"/>
    <w:rsid w:val="002E418F"/>
    <w:rsid w:val="002E41C7"/>
    <w:rsid w:val="002E439C"/>
    <w:rsid w:val="002E46A1"/>
    <w:rsid w:val="002E46AE"/>
    <w:rsid w:val="002E4A90"/>
    <w:rsid w:val="002E4D9A"/>
    <w:rsid w:val="002E4E09"/>
    <w:rsid w:val="002E4F4C"/>
    <w:rsid w:val="002E5067"/>
    <w:rsid w:val="002E5068"/>
    <w:rsid w:val="002E50C7"/>
    <w:rsid w:val="002E516B"/>
    <w:rsid w:val="002E55E2"/>
    <w:rsid w:val="002E6055"/>
    <w:rsid w:val="002E63C1"/>
    <w:rsid w:val="002E6C45"/>
    <w:rsid w:val="002E6D7B"/>
    <w:rsid w:val="002E7323"/>
    <w:rsid w:val="002E736D"/>
    <w:rsid w:val="002E78B5"/>
    <w:rsid w:val="002E7A89"/>
    <w:rsid w:val="002F0101"/>
    <w:rsid w:val="002F070D"/>
    <w:rsid w:val="002F0ABA"/>
    <w:rsid w:val="002F0D3A"/>
    <w:rsid w:val="002F0E78"/>
    <w:rsid w:val="002F141A"/>
    <w:rsid w:val="002F15EB"/>
    <w:rsid w:val="002F1753"/>
    <w:rsid w:val="002F18D5"/>
    <w:rsid w:val="002F19AE"/>
    <w:rsid w:val="002F19B9"/>
    <w:rsid w:val="002F19DA"/>
    <w:rsid w:val="002F1E96"/>
    <w:rsid w:val="002F22B8"/>
    <w:rsid w:val="002F28E0"/>
    <w:rsid w:val="002F2D7B"/>
    <w:rsid w:val="002F2F27"/>
    <w:rsid w:val="002F327D"/>
    <w:rsid w:val="002F36EE"/>
    <w:rsid w:val="002F38AE"/>
    <w:rsid w:val="002F3ECB"/>
    <w:rsid w:val="002F3FF0"/>
    <w:rsid w:val="002F4087"/>
    <w:rsid w:val="002F438E"/>
    <w:rsid w:val="002F43E6"/>
    <w:rsid w:val="002F49D8"/>
    <w:rsid w:val="002F4AA2"/>
    <w:rsid w:val="002F4C82"/>
    <w:rsid w:val="002F4E62"/>
    <w:rsid w:val="002F4FE3"/>
    <w:rsid w:val="002F50AF"/>
    <w:rsid w:val="002F5FDA"/>
    <w:rsid w:val="002F6040"/>
    <w:rsid w:val="002F6257"/>
    <w:rsid w:val="002F6303"/>
    <w:rsid w:val="002F64A0"/>
    <w:rsid w:val="002F67C2"/>
    <w:rsid w:val="002F69D7"/>
    <w:rsid w:val="002F69E9"/>
    <w:rsid w:val="002F6C2C"/>
    <w:rsid w:val="002F6EAD"/>
    <w:rsid w:val="002F6FC3"/>
    <w:rsid w:val="002F78A9"/>
    <w:rsid w:val="002F7AA4"/>
    <w:rsid w:val="002F7ED1"/>
    <w:rsid w:val="002F7EF0"/>
    <w:rsid w:val="00300600"/>
    <w:rsid w:val="00300645"/>
    <w:rsid w:val="00300C67"/>
    <w:rsid w:val="003014D1"/>
    <w:rsid w:val="003015BF"/>
    <w:rsid w:val="0030188A"/>
    <w:rsid w:val="00301B8A"/>
    <w:rsid w:val="00302BE0"/>
    <w:rsid w:val="00302D89"/>
    <w:rsid w:val="00302E11"/>
    <w:rsid w:val="0030319A"/>
    <w:rsid w:val="003036EC"/>
    <w:rsid w:val="00303728"/>
    <w:rsid w:val="00303A4A"/>
    <w:rsid w:val="00304274"/>
    <w:rsid w:val="0030442E"/>
    <w:rsid w:val="0030481F"/>
    <w:rsid w:val="00304879"/>
    <w:rsid w:val="0030489E"/>
    <w:rsid w:val="00304B46"/>
    <w:rsid w:val="00305485"/>
    <w:rsid w:val="00305780"/>
    <w:rsid w:val="00305A08"/>
    <w:rsid w:val="00305DC2"/>
    <w:rsid w:val="003061BD"/>
    <w:rsid w:val="003063A9"/>
    <w:rsid w:val="00306749"/>
    <w:rsid w:val="00306B51"/>
    <w:rsid w:val="00306C80"/>
    <w:rsid w:val="00306C95"/>
    <w:rsid w:val="00306D18"/>
    <w:rsid w:val="00306F67"/>
    <w:rsid w:val="003072F3"/>
    <w:rsid w:val="003075D5"/>
    <w:rsid w:val="0030775D"/>
    <w:rsid w:val="00307D47"/>
    <w:rsid w:val="00307E40"/>
    <w:rsid w:val="003104AE"/>
    <w:rsid w:val="00310578"/>
    <w:rsid w:val="003108D7"/>
    <w:rsid w:val="00310C21"/>
    <w:rsid w:val="00310D33"/>
    <w:rsid w:val="0031134F"/>
    <w:rsid w:val="00311429"/>
    <w:rsid w:val="003125FD"/>
    <w:rsid w:val="00312863"/>
    <w:rsid w:val="00312C2C"/>
    <w:rsid w:val="00313848"/>
    <w:rsid w:val="00313AE7"/>
    <w:rsid w:val="00313C83"/>
    <w:rsid w:val="00313D21"/>
    <w:rsid w:val="00314005"/>
    <w:rsid w:val="0031401D"/>
    <w:rsid w:val="00314088"/>
    <w:rsid w:val="00314BB2"/>
    <w:rsid w:val="00314FA7"/>
    <w:rsid w:val="003157B3"/>
    <w:rsid w:val="00315B9F"/>
    <w:rsid w:val="00315D41"/>
    <w:rsid w:val="00315D4F"/>
    <w:rsid w:val="0031600C"/>
    <w:rsid w:val="003164EC"/>
    <w:rsid w:val="003167C5"/>
    <w:rsid w:val="003169B7"/>
    <w:rsid w:val="00316AFB"/>
    <w:rsid w:val="00316D3F"/>
    <w:rsid w:val="0031700A"/>
    <w:rsid w:val="003171E4"/>
    <w:rsid w:val="003173F1"/>
    <w:rsid w:val="00317732"/>
    <w:rsid w:val="0031793A"/>
    <w:rsid w:val="00317F6B"/>
    <w:rsid w:val="00320065"/>
    <w:rsid w:val="0032030A"/>
    <w:rsid w:val="003203F9"/>
    <w:rsid w:val="00320999"/>
    <w:rsid w:val="00320E6E"/>
    <w:rsid w:val="00320FA2"/>
    <w:rsid w:val="00321766"/>
    <w:rsid w:val="00321FB8"/>
    <w:rsid w:val="0032246D"/>
    <w:rsid w:val="0032247B"/>
    <w:rsid w:val="00323176"/>
    <w:rsid w:val="00323292"/>
    <w:rsid w:val="003233B3"/>
    <w:rsid w:val="00323C88"/>
    <w:rsid w:val="00323D51"/>
    <w:rsid w:val="00323F9C"/>
    <w:rsid w:val="0032403F"/>
    <w:rsid w:val="003242BE"/>
    <w:rsid w:val="00324D9B"/>
    <w:rsid w:val="00325444"/>
    <w:rsid w:val="0032596F"/>
    <w:rsid w:val="00325B98"/>
    <w:rsid w:val="00326458"/>
    <w:rsid w:val="00326519"/>
    <w:rsid w:val="00326999"/>
    <w:rsid w:val="00326C35"/>
    <w:rsid w:val="00326E1B"/>
    <w:rsid w:val="00327107"/>
    <w:rsid w:val="00327147"/>
    <w:rsid w:val="00327361"/>
    <w:rsid w:val="00327421"/>
    <w:rsid w:val="00327691"/>
    <w:rsid w:val="00327751"/>
    <w:rsid w:val="003277FC"/>
    <w:rsid w:val="003278A8"/>
    <w:rsid w:val="00327B4E"/>
    <w:rsid w:val="00327E4F"/>
    <w:rsid w:val="00327EF6"/>
    <w:rsid w:val="003302DD"/>
    <w:rsid w:val="003306A3"/>
    <w:rsid w:val="0033096A"/>
    <w:rsid w:val="00330F7B"/>
    <w:rsid w:val="003314A5"/>
    <w:rsid w:val="00331559"/>
    <w:rsid w:val="003318CE"/>
    <w:rsid w:val="00331CF8"/>
    <w:rsid w:val="0033219A"/>
    <w:rsid w:val="0033223E"/>
    <w:rsid w:val="00333281"/>
    <w:rsid w:val="0033335B"/>
    <w:rsid w:val="003337BB"/>
    <w:rsid w:val="0033398A"/>
    <w:rsid w:val="003349A3"/>
    <w:rsid w:val="00334A21"/>
    <w:rsid w:val="0033602F"/>
    <w:rsid w:val="003362D4"/>
    <w:rsid w:val="003366A5"/>
    <w:rsid w:val="0033671E"/>
    <w:rsid w:val="00336B45"/>
    <w:rsid w:val="00336CA4"/>
    <w:rsid w:val="00336F3C"/>
    <w:rsid w:val="00337248"/>
    <w:rsid w:val="00337870"/>
    <w:rsid w:val="00337A32"/>
    <w:rsid w:val="00337DB8"/>
    <w:rsid w:val="00340067"/>
    <w:rsid w:val="00340696"/>
    <w:rsid w:val="00340A45"/>
    <w:rsid w:val="00341077"/>
    <w:rsid w:val="0034165F"/>
    <w:rsid w:val="00341757"/>
    <w:rsid w:val="003419D9"/>
    <w:rsid w:val="00341AB6"/>
    <w:rsid w:val="00341CE6"/>
    <w:rsid w:val="00342192"/>
    <w:rsid w:val="0034225F"/>
    <w:rsid w:val="003423D8"/>
    <w:rsid w:val="003424D1"/>
    <w:rsid w:val="00342EDC"/>
    <w:rsid w:val="00343187"/>
    <w:rsid w:val="00343242"/>
    <w:rsid w:val="0034337B"/>
    <w:rsid w:val="00343432"/>
    <w:rsid w:val="00343A37"/>
    <w:rsid w:val="00343D61"/>
    <w:rsid w:val="00343E8F"/>
    <w:rsid w:val="00343FCD"/>
    <w:rsid w:val="003440FF"/>
    <w:rsid w:val="00344415"/>
    <w:rsid w:val="0034489D"/>
    <w:rsid w:val="00344ACB"/>
    <w:rsid w:val="003452A9"/>
    <w:rsid w:val="00345D4F"/>
    <w:rsid w:val="00346073"/>
    <w:rsid w:val="00346114"/>
    <w:rsid w:val="00346156"/>
    <w:rsid w:val="00346354"/>
    <w:rsid w:val="00346B73"/>
    <w:rsid w:val="00346EBE"/>
    <w:rsid w:val="00347FA9"/>
    <w:rsid w:val="00350769"/>
    <w:rsid w:val="00350B52"/>
    <w:rsid w:val="00350D81"/>
    <w:rsid w:val="00350DD3"/>
    <w:rsid w:val="00350E85"/>
    <w:rsid w:val="0035119B"/>
    <w:rsid w:val="003511B4"/>
    <w:rsid w:val="0035127F"/>
    <w:rsid w:val="003514B7"/>
    <w:rsid w:val="003515C8"/>
    <w:rsid w:val="003523A6"/>
    <w:rsid w:val="003526EA"/>
    <w:rsid w:val="003529B6"/>
    <w:rsid w:val="00352A57"/>
    <w:rsid w:val="00352F88"/>
    <w:rsid w:val="00353583"/>
    <w:rsid w:val="003535DF"/>
    <w:rsid w:val="003538AB"/>
    <w:rsid w:val="00354BDB"/>
    <w:rsid w:val="00354DC3"/>
    <w:rsid w:val="00354E6F"/>
    <w:rsid w:val="0035567E"/>
    <w:rsid w:val="00356848"/>
    <w:rsid w:val="003568DA"/>
    <w:rsid w:val="00356C3A"/>
    <w:rsid w:val="003579FE"/>
    <w:rsid w:val="00357A9C"/>
    <w:rsid w:val="00357ADC"/>
    <w:rsid w:val="00357BC4"/>
    <w:rsid w:val="00360128"/>
    <w:rsid w:val="003606D6"/>
    <w:rsid w:val="00360775"/>
    <w:rsid w:val="003607C7"/>
    <w:rsid w:val="00360B28"/>
    <w:rsid w:val="0036144E"/>
    <w:rsid w:val="003614C7"/>
    <w:rsid w:val="00361927"/>
    <w:rsid w:val="00361A50"/>
    <w:rsid w:val="00361B5B"/>
    <w:rsid w:val="00361C71"/>
    <w:rsid w:val="00361DAA"/>
    <w:rsid w:val="00361E8E"/>
    <w:rsid w:val="003620BF"/>
    <w:rsid w:val="00362183"/>
    <w:rsid w:val="003625C3"/>
    <w:rsid w:val="00362701"/>
    <w:rsid w:val="00362AB7"/>
    <w:rsid w:val="00362FFB"/>
    <w:rsid w:val="00363124"/>
    <w:rsid w:val="00363583"/>
    <w:rsid w:val="00363D8E"/>
    <w:rsid w:val="003640CA"/>
    <w:rsid w:val="003640EE"/>
    <w:rsid w:val="003640FD"/>
    <w:rsid w:val="0036444B"/>
    <w:rsid w:val="00364561"/>
    <w:rsid w:val="003645A2"/>
    <w:rsid w:val="003645C3"/>
    <w:rsid w:val="003647F5"/>
    <w:rsid w:val="00364C73"/>
    <w:rsid w:val="0036520B"/>
    <w:rsid w:val="00365411"/>
    <w:rsid w:val="003654AA"/>
    <w:rsid w:val="00365641"/>
    <w:rsid w:val="003659B5"/>
    <w:rsid w:val="00365A0D"/>
    <w:rsid w:val="00365B91"/>
    <w:rsid w:val="00366EDD"/>
    <w:rsid w:val="003678E8"/>
    <w:rsid w:val="00367ADA"/>
    <w:rsid w:val="00367EFD"/>
    <w:rsid w:val="00370B9D"/>
    <w:rsid w:val="00371200"/>
    <w:rsid w:val="0037147E"/>
    <w:rsid w:val="00371480"/>
    <w:rsid w:val="003715B7"/>
    <w:rsid w:val="003715F6"/>
    <w:rsid w:val="00371AC2"/>
    <w:rsid w:val="00372429"/>
    <w:rsid w:val="003728E7"/>
    <w:rsid w:val="00372C6D"/>
    <w:rsid w:val="00372D46"/>
    <w:rsid w:val="00372DC3"/>
    <w:rsid w:val="00373A37"/>
    <w:rsid w:val="00373FBC"/>
    <w:rsid w:val="003743C5"/>
    <w:rsid w:val="003744C7"/>
    <w:rsid w:val="003748E7"/>
    <w:rsid w:val="00374C94"/>
    <w:rsid w:val="00375395"/>
    <w:rsid w:val="00375A41"/>
    <w:rsid w:val="00375C21"/>
    <w:rsid w:val="00375D51"/>
    <w:rsid w:val="0037675E"/>
    <w:rsid w:val="00376942"/>
    <w:rsid w:val="00376B79"/>
    <w:rsid w:val="00376DC3"/>
    <w:rsid w:val="00377060"/>
    <w:rsid w:val="00377101"/>
    <w:rsid w:val="003773A4"/>
    <w:rsid w:val="00377458"/>
    <w:rsid w:val="003778F0"/>
    <w:rsid w:val="00377956"/>
    <w:rsid w:val="00377BD5"/>
    <w:rsid w:val="00377C03"/>
    <w:rsid w:val="00377C2E"/>
    <w:rsid w:val="00377CCE"/>
    <w:rsid w:val="00377D51"/>
    <w:rsid w:val="00380213"/>
    <w:rsid w:val="00380262"/>
    <w:rsid w:val="003804A8"/>
    <w:rsid w:val="00380594"/>
    <w:rsid w:val="00380646"/>
    <w:rsid w:val="00380A02"/>
    <w:rsid w:val="00380EA5"/>
    <w:rsid w:val="003810E8"/>
    <w:rsid w:val="0038115F"/>
    <w:rsid w:val="003813A2"/>
    <w:rsid w:val="003813AA"/>
    <w:rsid w:val="003814D1"/>
    <w:rsid w:val="0038163D"/>
    <w:rsid w:val="00381802"/>
    <w:rsid w:val="00381985"/>
    <w:rsid w:val="00381E66"/>
    <w:rsid w:val="0038201F"/>
    <w:rsid w:val="00382532"/>
    <w:rsid w:val="0038295F"/>
    <w:rsid w:val="00382B83"/>
    <w:rsid w:val="00382E33"/>
    <w:rsid w:val="00383021"/>
    <w:rsid w:val="00383143"/>
    <w:rsid w:val="00383582"/>
    <w:rsid w:val="00383B95"/>
    <w:rsid w:val="00384059"/>
    <w:rsid w:val="00384247"/>
    <w:rsid w:val="00384560"/>
    <w:rsid w:val="0038466C"/>
    <w:rsid w:val="003846BC"/>
    <w:rsid w:val="00384ACB"/>
    <w:rsid w:val="00384D8A"/>
    <w:rsid w:val="0038544B"/>
    <w:rsid w:val="003857DB"/>
    <w:rsid w:val="003859E3"/>
    <w:rsid w:val="00385C54"/>
    <w:rsid w:val="003862E0"/>
    <w:rsid w:val="0038667D"/>
    <w:rsid w:val="00387326"/>
    <w:rsid w:val="00387601"/>
    <w:rsid w:val="0038795E"/>
    <w:rsid w:val="00387C8C"/>
    <w:rsid w:val="00387E8F"/>
    <w:rsid w:val="003903C8"/>
    <w:rsid w:val="00390438"/>
    <w:rsid w:val="00390624"/>
    <w:rsid w:val="00391774"/>
    <w:rsid w:val="00391B10"/>
    <w:rsid w:val="00391EA9"/>
    <w:rsid w:val="00391FB2"/>
    <w:rsid w:val="00392112"/>
    <w:rsid w:val="003921E4"/>
    <w:rsid w:val="00392273"/>
    <w:rsid w:val="0039285C"/>
    <w:rsid w:val="00392D11"/>
    <w:rsid w:val="00392E39"/>
    <w:rsid w:val="00392EC6"/>
    <w:rsid w:val="00392F52"/>
    <w:rsid w:val="003936BF"/>
    <w:rsid w:val="003936DF"/>
    <w:rsid w:val="00393C51"/>
    <w:rsid w:val="00393E25"/>
    <w:rsid w:val="003940C5"/>
    <w:rsid w:val="0039448D"/>
    <w:rsid w:val="00394B69"/>
    <w:rsid w:val="00394FF8"/>
    <w:rsid w:val="0039535E"/>
    <w:rsid w:val="003957D5"/>
    <w:rsid w:val="00395927"/>
    <w:rsid w:val="0039595A"/>
    <w:rsid w:val="0039599A"/>
    <w:rsid w:val="00395BB7"/>
    <w:rsid w:val="00396182"/>
    <w:rsid w:val="0039637F"/>
    <w:rsid w:val="00396EE1"/>
    <w:rsid w:val="00396F14"/>
    <w:rsid w:val="00397002"/>
    <w:rsid w:val="0039750B"/>
    <w:rsid w:val="00397695"/>
    <w:rsid w:val="0039786D"/>
    <w:rsid w:val="00397E7A"/>
    <w:rsid w:val="00397FC0"/>
    <w:rsid w:val="003A00D5"/>
    <w:rsid w:val="003A01D8"/>
    <w:rsid w:val="003A03C0"/>
    <w:rsid w:val="003A05EE"/>
    <w:rsid w:val="003A0BDC"/>
    <w:rsid w:val="003A122C"/>
    <w:rsid w:val="003A13B5"/>
    <w:rsid w:val="003A1452"/>
    <w:rsid w:val="003A160A"/>
    <w:rsid w:val="003A1A92"/>
    <w:rsid w:val="003A1C2E"/>
    <w:rsid w:val="003A1E65"/>
    <w:rsid w:val="003A283A"/>
    <w:rsid w:val="003A2FB4"/>
    <w:rsid w:val="003A3E71"/>
    <w:rsid w:val="003A4468"/>
    <w:rsid w:val="003A4475"/>
    <w:rsid w:val="003A4B6A"/>
    <w:rsid w:val="003A5A8A"/>
    <w:rsid w:val="003A5AAC"/>
    <w:rsid w:val="003A6023"/>
    <w:rsid w:val="003A63C7"/>
    <w:rsid w:val="003A6730"/>
    <w:rsid w:val="003A6868"/>
    <w:rsid w:val="003A6BE1"/>
    <w:rsid w:val="003A6CA8"/>
    <w:rsid w:val="003A6E18"/>
    <w:rsid w:val="003A7050"/>
    <w:rsid w:val="003A70F0"/>
    <w:rsid w:val="003A71F0"/>
    <w:rsid w:val="003A728E"/>
    <w:rsid w:val="003A74B6"/>
    <w:rsid w:val="003A7B5E"/>
    <w:rsid w:val="003A7D79"/>
    <w:rsid w:val="003A7FDD"/>
    <w:rsid w:val="003B024B"/>
    <w:rsid w:val="003B03B7"/>
    <w:rsid w:val="003B0601"/>
    <w:rsid w:val="003B0674"/>
    <w:rsid w:val="003B0BA7"/>
    <w:rsid w:val="003B0EE0"/>
    <w:rsid w:val="003B10AC"/>
    <w:rsid w:val="003B11A1"/>
    <w:rsid w:val="003B13B3"/>
    <w:rsid w:val="003B14D1"/>
    <w:rsid w:val="003B173A"/>
    <w:rsid w:val="003B1810"/>
    <w:rsid w:val="003B1B16"/>
    <w:rsid w:val="003B1CD7"/>
    <w:rsid w:val="003B1FF5"/>
    <w:rsid w:val="003B21AB"/>
    <w:rsid w:val="003B2384"/>
    <w:rsid w:val="003B2A0E"/>
    <w:rsid w:val="003B2A9B"/>
    <w:rsid w:val="003B2E9A"/>
    <w:rsid w:val="003B30FF"/>
    <w:rsid w:val="003B32CF"/>
    <w:rsid w:val="003B3339"/>
    <w:rsid w:val="003B3FD4"/>
    <w:rsid w:val="003B435A"/>
    <w:rsid w:val="003B43E9"/>
    <w:rsid w:val="003B45B5"/>
    <w:rsid w:val="003B4961"/>
    <w:rsid w:val="003B4B9D"/>
    <w:rsid w:val="003B4EA8"/>
    <w:rsid w:val="003B582A"/>
    <w:rsid w:val="003B5CE0"/>
    <w:rsid w:val="003B633B"/>
    <w:rsid w:val="003B65B7"/>
    <w:rsid w:val="003B67CD"/>
    <w:rsid w:val="003B6C77"/>
    <w:rsid w:val="003B6CDF"/>
    <w:rsid w:val="003B6FA1"/>
    <w:rsid w:val="003B7081"/>
    <w:rsid w:val="003B711D"/>
    <w:rsid w:val="003B71DF"/>
    <w:rsid w:val="003B7394"/>
    <w:rsid w:val="003B75F7"/>
    <w:rsid w:val="003B7660"/>
    <w:rsid w:val="003B76D3"/>
    <w:rsid w:val="003B7888"/>
    <w:rsid w:val="003B78EE"/>
    <w:rsid w:val="003B7AFA"/>
    <w:rsid w:val="003B7F1F"/>
    <w:rsid w:val="003C0020"/>
    <w:rsid w:val="003C02F8"/>
    <w:rsid w:val="003C0397"/>
    <w:rsid w:val="003C0A1A"/>
    <w:rsid w:val="003C0A82"/>
    <w:rsid w:val="003C0BB0"/>
    <w:rsid w:val="003C0D6D"/>
    <w:rsid w:val="003C1276"/>
    <w:rsid w:val="003C1461"/>
    <w:rsid w:val="003C181C"/>
    <w:rsid w:val="003C1AD7"/>
    <w:rsid w:val="003C1DF7"/>
    <w:rsid w:val="003C1F07"/>
    <w:rsid w:val="003C2D30"/>
    <w:rsid w:val="003C2FC8"/>
    <w:rsid w:val="003C3539"/>
    <w:rsid w:val="003C3C36"/>
    <w:rsid w:val="003C40EF"/>
    <w:rsid w:val="003C4165"/>
    <w:rsid w:val="003C4247"/>
    <w:rsid w:val="003C4764"/>
    <w:rsid w:val="003C4C48"/>
    <w:rsid w:val="003C5CC5"/>
    <w:rsid w:val="003C614A"/>
    <w:rsid w:val="003C6217"/>
    <w:rsid w:val="003C63BB"/>
    <w:rsid w:val="003C654D"/>
    <w:rsid w:val="003C6716"/>
    <w:rsid w:val="003C6912"/>
    <w:rsid w:val="003C6B30"/>
    <w:rsid w:val="003C6BFF"/>
    <w:rsid w:val="003C71CA"/>
    <w:rsid w:val="003C75F8"/>
    <w:rsid w:val="003D0178"/>
    <w:rsid w:val="003D0A8A"/>
    <w:rsid w:val="003D0B53"/>
    <w:rsid w:val="003D0EEB"/>
    <w:rsid w:val="003D0F4D"/>
    <w:rsid w:val="003D1C37"/>
    <w:rsid w:val="003D2283"/>
    <w:rsid w:val="003D298F"/>
    <w:rsid w:val="003D336D"/>
    <w:rsid w:val="003D35BA"/>
    <w:rsid w:val="003D389E"/>
    <w:rsid w:val="003D4B87"/>
    <w:rsid w:val="003D4D20"/>
    <w:rsid w:val="003D4E5E"/>
    <w:rsid w:val="003D4E67"/>
    <w:rsid w:val="003D5158"/>
    <w:rsid w:val="003D51DF"/>
    <w:rsid w:val="003D5665"/>
    <w:rsid w:val="003D5911"/>
    <w:rsid w:val="003D5B9A"/>
    <w:rsid w:val="003D6361"/>
    <w:rsid w:val="003D6897"/>
    <w:rsid w:val="003D6C25"/>
    <w:rsid w:val="003D6D16"/>
    <w:rsid w:val="003D72CA"/>
    <w:rsid w:val="003D72FD"/>
    <w:rsid w:val="003D758F"/>
    <w:rsid w:val="003D7601"/>
    <w:rsid w:val="003D7608"/>
    <w:rsid w:val="003D7EA4"/>
    <w:rsid w:val="003D7F0F"/>
    <w:rsid w:val="003E0323"/>
    <w:rsid w:val="003E0375"/>
    <w:rsid w:val="003E04AB"/>
    <w:rsid w:val="003E0585"/>
    <w:rsid w:val="003E102B"/>
    <w:rsid w:val="003E19A6"/>
    <w:rsid w:val="003E1A9D"/>
    <w:rsid w:val="003E1FB6"/>
    <w:rsid w:val="003E2599"/>
    <w:rsid w:val="003E265F"/>
    <w:rsid w:val="003E2844"/>
    <w:rsid w:val="003E2884"/>
    <w:rsid w:val="003E2B61"/>
    <w:rsid w:val="003E2BC3"/>
    <w:rsid w:val="003E2BDC"/>
    <w:rsid w:val="003E33EC"/>
    <w:rsid w:val="003E374B"/>
    <w:rsid w:val="003E39CE"/>
    <w:rsid w:val="003E39FD"/>
    <w:rsid w:val="003E42C5"/>
    <w:rsid w:val="003E4572"/>
    <w:rsid w:val="003E5043"/>
    <w:rsid w:val="003E510D"/>
    <w:rsid w:val="003E60F5"/>
    <w:rsid w:val="003E610B"/>
    <w:rsid w:val="003E6919"/>
    <w:rsid w:val="003E70A4"/>
    <w:rsid w:val="003E7951"/>
    <w:rsid w:val="003E7F87"/>
    <w:rsid w:val="003F012B"/>
    <w:rsid w:val="003F03AD"/>
    <w:rsid w:val="003F08B9"/>
    <w:rsid w:val="003F0DF8"/>
    <w:rsid w:val="003F0F72"/>
    <w:rsid w:val="003F0FE4"/>
    <w:rsid w:val="003F1461"/>
    <w:rsid w:val="003F186D"/>
    <w:rsid w:val="003F1887"/>
    <w:rsid w:val="003F1911"/>
    <w:rsid w:val="003F1A49"/>
    <w:rsid w:val="003F21EA"/>
    <w:rsid w:val="003F23EE"/>
    <w:rsid w:val="003F2612"/>
    <w:rsid w:val="003F2B08"/>
    <w:rsid w:val="003F2D32"/>
    <w:rsid w:val="003F2E5B"/>
    <w:rsid w:val="003F306C"/>
    <w:rsid w:val="003F3177"/>
    <w:rsid w:val="003F318E"/>
    <w:rsid w:val="003F3380"/>
    <w:rsid w:val="003F38FC"/>
    <w:rsid w:val="003F3A46"/>
    <w:rsid w:val="003F3BBB"/>
    <w:rsid w:val="003F3D34"/>
    <w:rsid w:val="003F3D96"/>
    <w:rsid w:val="003F4020"/>
    <w:rsid w:val="003F4890"/>
    <w:rsid w:val="003F4920"/>
    <w:rsid w:val="003F4AA1"/>
    <w:rsid w:val="003F4D3F"/>
    <w:rsid w:val="003F50C6"/>
    <w:rsid w:val="003F51FF"/>
    <w:rsid w:val="003F5624"/>
    <w:rsid w:val="003F5927"/>
    <w:rsid w:val="003F5AB5"/>
    <w:rsid w:val="003F5E61"/>
    <w:rsid w:val="003F6389"/>
    <w:rsid w:val="003F63A9"/>
    <w:rsid w:val="003F66C8"/>
    <w:rsid w:val="003F680A"/>
    <w:rsid w:val="003F6AFE"/>
    <w:rsid w:val="003F6BC1"/>
    <w:rsid w:val="003F6BC7"/>
    <w:rsid w:val="003F6C3E"/>
    <w:rsid w:val="003F6C70"/>
    <w:rsid w:val="003F6CB2"/>
    <w:rsid w:val="003F6E85"/>
    <w:rsid w:val="003F6F8F"/>
    <w:rsid w:val="003F71BE"/>
    <w:rsid w:val="003F723F"/>
    <w:rsid w:val="003F7406"/>
    <w:rsid w:val="003F75A7"/>
    <w:rsid w:val="003F78ED"/>
    <w:rsid w:val="003F7E26"/>
    <w:rsid w:val="004001AA"/>
    <w:rsid w:val="004006E6"/>
    <w:rsid w:val="00400E43"/>
    <w:rsid w:val="00401101"/>
    <w:rsid w:val="004017A7"/>
    <w:rsid w:val="004019F7"/>
    <w:rsid w:val="00402124"/>
    <w:rsid w:val="00402322"/>
    <w:rsid w:val="004031BC"/>
    <w:rsid w:val="00403231"/>
    <w:rsid w:val="004035B2"/>
    <w:rsid w:val="00403775"/>
    <w:rsid w:val="00403E99"/>
    <w:rsid w:val="00403F25"/>
    <w:rsid w:val="00404227"/>
    <w:rsid w:val="00404539"/>
    <w:rsid w:val="00404D35"/>
    <w:rsid w:val="00404EFE"/>
    <w:rsid w:val="00404F1F"/>
    <w:rsid w:val="00404FD4"/>
    <w:rsid w:val="00405521"/>
    <w:rsid w:val="0040586E"/>
    <w:rsid w:val="00405D81"/>
    <w:rsid w:val="00405E0B"/>
    <w:rsid w:val="004067F8"/>
    <w:rsid w:val="00406EEF"/>
    <w:rsid w:val="004075CB"/>
    <w:rsid w:val="00407A12"/>
    <w:rsid w:val="00407CE6"/>
    <w:rsid w:val="00407E36"/>
    <w:rsid w:val="004103AD"/>
    <w:rsid w:val="00410643"/>
    <w:rsid w:val="004109BD"/>
    <w:rsid w:val="00410AD9"/>
    <w:rsid w:val="00411417"/>
    <w:rsid w:val="0041165D"/>
    <w:rsid w:val="00411D72"/>
    <w:rsid w:val="004120FA"/>
    <w:rsid w:val="00412182"/>
    <w:rsid w:val="004130F1"/>
    <w:rsid w:val="00413836"/>
    <w:rsid w:val="0041389A"/>
    <w:rsid w:val="00414A6A"/>
    <w:rsid w:val="00414E71"/>
    <w:rsid w:val="00414ECB"/>
    <w:rsid w:val="00414F8F"/>
    <w:rsid w:val="0041504E"/>
    <w:rsid w:val="004152E3"/>
    <w:rsid w:val="004152EB"/>
    <w:rsid w:val="004154B6"/>
    <w:rsid w:val="00415678"/>
    <w:rsid w:val="004157D9"/>
    <w:rsid w:val="00415E34"/>
    <w:rsid w:val="00416066"/>
    <w:rsid w:val="0041657B"/>
    <w:rsid w:val="0041682C"/>
    <w:rsid w:val="004175F0"/>
    <w:rsid w:val="00417621"/>
    <w:rsid w:val="0041781A"/>
    <w:rsid w:val="00417866"/>
    <w:rsid w:val="00417AEB"/>
    <w:rsid w:val="00420B74"/>
    <w:rsid w:val="004220D8"/>
    <w:rsid w:val="004221CA"/>
    <w:rsid w:val="004225A9"/>
    <w:rsid w:val="00422C3C"/>
    <w:rsid w:val="00423076"/>
    <w:rsid w:val="00423251"/>
    <w:rsid w:val="00423EE0"/>
    <w:rsid w:val="004242B6"/>
    <w:rsid w:val="00424539"/>
    <w:rsid w:val="0042480C"/>
    <w:rsid w:val="004249BE"/>
    <w:rsid w:val="004251C1"/>
    <w:rsid w:val="004252FF"/>
    <w:rsid w:val="00425403"/>
    <w:rsid w:val="00425BF4"/>
    <w:rsid w:val="004260EE"/>
    <w:rsid w:val="004263B9"/>
    <w:rsid w:val="0042664A"/>
    <w:rsid w:val="00426818"/>
    <w:rsid w:val="0042688B"/>
    <w:rsid w:val="004269A6"/>
    <w:rsid w:val="00426FB3"/>
    <w:rsid w:val="0042706A"/>
    <w:rsid w:val="00427348"/>
    <w:rsid w:val="00427478"/>
    <w:rsid w:val="0042792C"/>
    <w:rsid w:val="00427EA4"/>
    <w:rsid w:val="0043012A"/>
    <w:rsid w:val="0043017D"/>
    <w:rsid w:val="0043038F"/>
    <w:rsid w:val="00430A07"/>
    <w:rsid w:val="00430E7D"/>
    <w:rsid w:val="00430F42"/>
    <w:rsid w:val="00430FF7"/>
    <w:rsid w:val="00430FFC"/>
    <w:rsid w:val="004310FF"/>
    <w:rsid w:val="00431103"/>
    <w:rsid w:val="004311B3"/>
    <w:rsid w:val="004314FB"/>
    <w:rsid w:val="00431B19"/>
    <w:rsid w:val="00431BAE"/>
    <w:rsid w:val="00431ED2"/>
    <w:rsid w:val="004321EE"/>
    <w:rsid w:val="004326C5"/>
    <w:rsid w:val="0043275C"/>
    <w:rsid w:val="00432BF4"/>
    <w:rsid w:val="00432E36"/>
    <w:rsid w:val="00433245"/>
    <w:rsid w:val="00433728"/>
    <w:rsid w:val="00433A93"/>
    <w:rsid w:val="00433AD3"/>
    <w:rsid w:val="00433DBB"/>
    <w:rsid w:val="0043445D"/>
    <w:rsid w:val="00434732"/>
    <w:rsid w:val="0043480F"/>
    <w:rsid w:val="00435A04"/>
    <w:rsid w:val="00435A78"/>
    <w:rsid w:val="00435C57"/>
    <w:rsid w:val="00435D51"/>
    <w:rsid w:val="00436D5E"/>
    <w:rsid w:val="00436DB8"/>
    <w:rsid w:val="00436DEC"/>
    <w:rsid w:val="00436E30"/>
    <w:rsid w:val="00436E6E"/>
    <w:rsid w:val="004373E3"/>
    <w:rsid w:val="00437683"/>
    <w:rsid w:val="0043771D"/>
    <w:rsid w:val="00437845"/>
    <w:rsid w:val="00437FA4"/>
    <w:rsid w:val="00440057"/>
    <w:rsid w:val="00440362"/>
    <w:rsid w:val="0044042A"/>
    <w:rsid w:val="004409BB"/>
    <w:rsid w:val="00440CD9"/>
    <w:rsid w:val="00440D52"/>
    <w:rsid w:val="00440F54"/>
    <w:rsid w:val="00440FBC"/>
    <w:rsid w:val="004411D7"/>
    <w:rsid w:val="0044149C"/>
    <w:rsid w:val="004416BE"/>
    <w:rsid w:val="0044190E"/>
    <w:rsid w:val="0044198E"/>
    <w:rsid w:val="00441B26"/>
    <w:rsid w:val="00442B1A"/>
    <w:rsid w:val="00442B60"/>
    <w:rsid w:val="00442FE5"/>
    <w:rsid w:val="004433FD"/>
    <w:rsid w:val="004435E9"/>
    <w:rsid w:val="0044366B"/>
    <w:rsid w:val="004436BC"/>
    <w:rsid w:val="0044393D"/>
    <w:rsid w:val="004439FE"/>
    <w:rsid w:val="00443A26"/>
    <w:rsid w:val="00443AA9"/>
    <w:rsid w:val="00443B39"/>
    <w:rsid w:val="00443EAF"/>
    <w:rsid w:val="00444250"/>
    <w:rsid w:val="00444553"/>
    <w:rsid w:val="004448D3"/>
    <w:rsid w:val="00444B16"/>
    <w:rsid w:val="00444D3D"/>
    <w:rsid w:val="00444E10"/>
    <w:rsid w:val="00444FF8"/>
    <w:rsid w:val="004462F8"/>
    <w:rsid w:val="00446A24"/>
    <w:rsid w:val="00446B9F"/>
    <w:rsid w:val="00446BDA"/>
    <w:rsid w:val="004470EF"/>
    <w:rsid w:val="00447159"/>
    <w:rsid w:val="00447379"/>
    <w:rsid w:val="004473A7"/>
    <w:rsid w:val="0044745D"/>
    <w:rsid w:val="004474BB"/>
    <w:rsid w:val="004475F8"/>
    <w:rsid w:val="0044769A"/>
    <w:rsid w:val="0044778B"/>
    <w:rsid w:val="00447ABB"/>
    <w:rsid w:val="0045045D"/>
    <w:rsid w:val="00450559"/>
    <w:rsid w:val="004506EE"/>
    <w:rsid w:val="004508A2"/>
    <w:rsid w:val="00450A13"/>
    <w:rsid w:val="00450B8D"/>
    <w:rsid w:val="00450CAB"/>
    <w:rsid w:val="00451260"/>
    <w:rsid w:val="004515E9"/>
    <w:rsid w:val="00451687"/>
    <w:rsid w:val="0045178C"/>
    <w:rsid w:val="00451F93"/>
    <w:rsid w:val="004520D6"/>
    <w:rsid w:val="004522F8"/>
    <w:rsid w:val="0045244E"/>
    <w:rsid w:val="00452877"/>
    <w:rsid w:val="00452C4F"/>
    <w:rsid w:val="00452F5B"/>
    <w:rsid w:val="00453453"/>
    <w:rsid w:val="00453A89"/>
    <w:rsid w:val="00453B13"/>
    <w:rsid w:val="00453D34"/>
    <w:rsid w:val="004541DA"/>
    <w:rsid w:val="00454FE6"/>
    <w:rsid w:val="00455053"/>
    <w:rsid w:val="00455259"/>
    <w:rsid w:val="004553BD"/>
    <w:rsid w:val="00455A78"/>
    <w:rsid w:val="00455DDC"/>
    <w:rsid w:val="00455DF4"/>
    <w:rsid w:val="00455E64"/>
    <w:rsid w:val="0045613E"/>
    <w:rsid w:val="00456451"/>
    <w:rsid w:val="004565E4"/>
    <w:rsid w:val="0045667D"/>
    <w:rsid w:val="00456F12"/>
    <w:rsid w:val="00456FD1"/>
    <w:rsid w:val="004575B8"/>
    <w:rsid w:val="00457C10"/>
    <w:rsid w:val="00457DCA"/>
    <w:rsid w:val="0046048D"/>
    <w:rsid w:val="00460578"/>
    <w:rsid w:val="0046088E"/>
    <w:rsid w:val="00460B62"/>
    <w:rsid w:val="004610A1"/>
    <w:rsid w:val="004612FA"/>
    <w:rsid w:val="004612FD"/>
    <w:rsid w:val="00461518"/>
    <w:rsid w:val="004615EC"/>
    <w:rsid w:val="00461604"/>
    <w:rsid w:val="00461735"/>
    <w:rsid w:val="0046192F"/>
    <w:rsid w:val="004620CE"/>
    <w:rsid w:val="00462107"/>
    <w:rsid w:val="004621A8"/>
    <w:rsid w:val="00462351"/>
    <w:rsid w:val="00462399"/>
    <w:rsid w:val="004626B2"/>
    <w:rsid w:val="004626E1"/>
    <w:rsid w:val="00462ADF"/>
    <w:rsid w:val="00462CCC"/>
    <w:rsid w:val="004631C2"/>
    <w:rsid w:val="00463792"/>
    <w:rsid w:val="00463B2B"/>
    <w:rsid w:val="00463BA8"/>
    <w:rsid w:val="00463E61"/>
    <w:rsid w:val="0046409F"/>
    <w:rsid w:val="00464288"/>
    <w:rsid w:val="004645FF"/>
    <w:rsid w:val="00464EF1"/>
    <w:rsid w:val="0046561E"/>
    <w:rsid w:val="00465623"/>
    <w:rsid w:val="00465643"/>
    <w:rsid w:val="004662EE"/>
    <w:rsid w:val="00466B7D"/>
    <w:rsid w:val="00466F00"/>
    <w:rsid w:val="0046734D"/>
    <w:rsid w:val="004677B6"/>
    <w:rsid w:val="00467975"/>
    <w:rsid w:val="00467C6B"/>
    <w:rsid w:val="00470037"/>
    <w:rsid w:val="004702CF"/>
    <w:rsid w:val="0047030B"/>
    <w:rsid w:val="004703CB"/>
    <w:rsid w:val="00470C3A"/>
    <w:rsid w:val="00471107"/>
    <w:rsid w:val="00471276"/>
    <w:rsid w:val="00471A40"/>
    <w:rsid w:val="004723D1"/>
    <w:rsid w:val="004725BB"/>
    <w:rsid w:val="00472E76"/>
    <w:rsid w:val="00472EB8"/>
    <w:rsid w:val="00473A27"/>
    <w:rsid w:val="00473ACE"/>
    <w:rsid w:val="00473C09"/>
    <w:rsid w:val="00473C74"/>
    <w:rsid w:val="004740E8"/>
    <w:rsid w:val="00474546"/>
    <w:rsid w:val="00474C19"/>
    <w:rsid w:val="00475498"/>
    <w:rsid w:val="004754D2"/>
    <w:rsid w:val="00475A97"/>
    <w:rsid w:val="00475B68"/>
    <w:rsid w:val="00475D78"/>
    <w:rsid w:val="0047633F"/>
    <w:rsid w:val="00476393"/>
    <w:rsid w:val="0047656E"/>
    <w:rsid w:val="00476B01"/>
    <w:rsid w:val="00476D3B"/>
    <w:rsid w:val="00476DC0"/>
    <w:rsid w:val="00476FD7"/>
    <w:rsid w:val="0047738D"/>
    <w:rsid w:val="0047794B"/>
    <w:rsid w:val="004779D3"/>
    <w:rsid w:val="0048016A"/>
    <w:rsid w:val="0048034F"/>
    <w:rsid w:val="00480D54"/>
    <w:rsid w:val="00480E24"/>
    <w:rsid w:val="00480F90"/>
    <w:rsid w:val="00481013"/>
    <w:rsid w:val="0048161F"/>
    <w:rsid w:val="00481D49"/>
    <w:rsid w:val="00481EBF"/>
    <w:rsid w:val="0048202F"/>
    <w:rsid w:val="00482248"/>
    <w:rsid w:val="0048238E"/>
    <w:rsid w:val="0048241E"/>
    <w:rsid w:val="0048263B"/>
    <w:rsid w:val="0048278A"/>
    <w:rsid w:val="0048292B"/>
    <w:rsid w:val="00482B7A"/>
    <w:rsid w:val="004832CD"/>
    <w:rsid w:val="00483524"/>
    <w:rsid w:val="00483686"/>
    <w:rsid w:val="00483714"/>
    <w:rsid w:val="0048378B"/>
    <w:rsid w:val="00484324"/>
    <w:rsid w:val="00484954"/>
    <w:rsid w:val="00484C73"/>
    <w:rsid w:val="00484C95"/>
    <w:rsid w:val="00484FB6"/>
    <w:rsid w:val="0048517E"/>
    <w:rsid w:val="004857E7"/>
    <w:rsid w:val="00485809"/>
    <w:rsid w:val="0048591F"/>
    <w:rsid w:val="00485C51"/>
    <w:rsid w:val="004869BC"/>
    <w:rsid w:val="00486A38"/>
    <w:rsid w:val="00486F3A"/>
    <w:rsid w:val="004870B4"/>
    <w:rsid w:val="00487832"/>
    <w:rsid w:val="00490C1A"/>
    <w:rsid w:val="00490E11"/>
    <w:rsid w:val="0049129C"/>
    <w:rsid w:val="00491F0C"/>
    <w:rsid w:val="0049205C"/>
    <w:rsid w:val="004921B1"/>
    <w:rsid w:val="004921C7"/>
    <w:rsid w:val="0049266D"/>
    <w:rsid w:val="00493106"/>
    <w:rsid w:val="00493535"/>
    <w:rsid w:val="004935C0"/>
    <w:rsid w:val="004935D0"/>
    <w:rsid w:val="00493863"/>
    <w:rsid w:val="00493A24"/>
    <w:rsid w:val="00493CAF"/>
    <w:rsid w:val="00493FF5"/>
    <w:rsid w:val="00494162"/>
    <w:rsid w:val="00494C6A"/>
    <w:rsid w:val="00494EEF"/>
    <w:rsid w:val="004951A5"/>
    <w:rsid w:val="0049562D"/>
    <w:rsid w:val="004958C4"/>
    <w:rsid w:val="004959B4"/>
    <w:rsid w:val="00495B59"/>
    <w:rsid w:val="00495CB1"/>
    <w:rsid w:val="004961FD"/>
    <w:rsid w:val="0049625C"/>
    <w:rsid w:val="0049634F"/>
    <w:rsid w:val="00496434"/>
    <w:rsid w:val="00496550"/>
    <w:rsid w:val="004965C3"/>
    <w:rsid w:val="004970B6"/>
    <w:rsid w:val="004971FD"/>
    <w:rsid w:val="004975A0"/>
    <w:rsid w:val="004975CE"/>
    <w:rsid w:val="00497714"/>
    <w:rsid w:val="00497884"/>
    <w:rsid w:val="004979E9"/>
    <w:rsid w:val="004A0574"/>
    <w:rsid w:val="004A0705"/>
    <w:rsid w:val="004A0711"/>
    <w:rsid w:val="004A0902"/>
    <w:rsid w:val="004A0FAE"/>
    <w:rsid w:val="004A17E2"/>
    <w:rsid w:val="004A251A"/>
    <w:rsid w:val="004A25A6"/>
    <w:rsid w:val="004A25E5"/>
    <w:rsid w:val="004A2BA6"/>
    <w:rsid w:val="004A30FE"/>
    <w:rsid w:val="004A33C6"/>
    <w:rsid w:val="004A363E"/>
    <w:rsid w:val="004A37A4"/>
    <w:rsid w:val="004A40C5"/>
    <w:rsid w:val="004A4314"/>
    <w:rsid w:val="004A4441"/>
    <w:rsid w:val="004A47F6"/>
    <w:rsid w:val="004A4816"/>
    <w:rsid w:val="004A4893"/>
    <w:rsid w:val="004A4984"/>
    <w:rsid w:val="004A4AF1"/>
    <w:rsid w:val="004A4DB9"/>
    <w:rsid w:val="004A4E69"/>
    <w:rsid w:val="004A53DA"/>
    <w:rsid w:val="004A556E"/>
    <w:rsid w:val="004A623B"/>
    <w:rsid w:val="004A65AE"/>
    <w:rsid w:val="004A67A4"/>
    <w:rsid w:val="004A67DD"/>
    <w:rsid w:val="004A6B10"/>
    <w:rsid w:val="004A6CC4"/>
    <w:rsid w:val="004A7308"/>
    <w:rsid w:val="004A7E0E"/>
    <w:rsid w:val="004B023C"/>
    <w:rsid w:val="004B065B"/>
    <w:rsid w:val="004B0967"/>
    <w:rsid w:val="004B0B46"/>
    <w:rsid w:val="004B1470"/>
    <w:rsid w:val="004B185E"/>
    <w:rsid w:val="004B1BFD"/>
    <w:rsid w:val="004B22C0"/>
    <w:rsid w:val="004B2A30"/>
    <w:rsid w:val="004B2AE6"/>
    <w:rsid w:val="004B2DC9"/>
    <w:rsid w:val="004B312B"/>
    <w:rsid w:val="004B31DC"/>
    <w:rsid w:val="004B3413"/>
    <w:rsid w:val="004B385F"/>
    <w:rsid w:val="004B38E6"/>
    <w:rsid w:val="004B3C32"/>
    <w:rsid w:val="004B48F6"/>
    <w:rsid w:val="004B4963"/>
    <w:rsid w:val="004B5648"/>
    <w:rsid w:val="004B5653"/>
    <w:rsid w:val="004B595C"/>
    <w:rsid w:val="004B5CB3"/>
    <w:rsid w:val="004B6342"/>
    <w:rsid w:val="004B6B6A"/>
    <w:rsid w:val="004B6C72"/>
    <w:rsid w:val="004B6C89"/>
    <w:rsid w:val="004B6CC2"/>
    <w:rsid w:val="004B73C6"/>
    <w:rsid w:val="004B795C"/>
    <w:rsid w:val="004B79BA"/>
    <w:rsid w:val="004B7A19"/>
    <w:rsid w:val="004B7B75"/>
    <w:rsid w:val="004C02E2"/>
    <w:rsid w:val="004C0323"/>
    <w:rsid w:val="004C0604"/>
    <w:rsid w:val="004C06A4"/>
    <w:rsid w:val="004C0996"/>
    <w:rsid w:val="004C106E"/>
    <w:rsid w:val="004C1150"/>
    <w:rsid w:val="004C11DE"/>
    <w:rsid w:val="004C130F"/>
    <w:rsid w:val="004C1989"/>
    <w:rsid w:val="004C1B2F"/>
    <w:rsid w:val="004C1CA0"/>
    <w:rsid w:val="004C215D"/>
    <w:rsid w:val="004C2360"/>
    <w:rsid w:val="004C2578"/>
    <w:rsid w:val="004C27D3"/>
    <w:rsid w:val="004C2A7A"/>
    <w:rsid w:val="004C2F2B"/>
    <w:rsid w:val="004C310D"/>
    <w:rsid w:val="004C328D"/>
    <w:rsid w:val="004C34E6"/>
    <w:rsid w:val="004C3556"/>
    <w:rsid w:val="004C3560"/>
    <w:rsid w:val="004C35F7"/>
    <w:rsid w:val="004C3610"/>
    <w:rsid w:val="004C37D4"/>
    <w:rsid w:val="004C38D6"/>
    <w:rsid w:val="004C3A17"/>
    <w:rsid w:val="004C3D19"/>
    <w:rsid w:val="004C3F36"/>
    <w:rsid w:val="004C3F5D"/>
    <w:rsid w:val="004C41C0"/>
    <w:rsid w:val="004C4828"/>
    <w:rsid w:val="004C4C2F"/>
    <w:rsid w:val="004C4FA6"/>
    <w:rsid w:val="004C55BC"/>
    <w:rsid w:val="004C5A20"/>
    <w:rsid w:val="004C5A74"/>
    <w:rsid w:val="004C5B5E"/>
    <w:rsid w:val="004C5C89"/>
    <w:rsid w:val="004C5F43"/>
    <w:rsid w:val="004C6C57"/>
    <w:rsid w:val="004C6D0A"/>
    <w:rsid w:val="004C6D0F"/>
    <w:rsid w:val="004C6E2D"/>
    <w:rsid w:val="004C72BA"/>
    <w:rsid w:val="004C7490"/>
    <w:rsid w:val="004C74D2"/>
    <w:rsid w:val="004C7B50"/>
    <w:rsid w:val="004C7DB4"/>
    <w:rsid w:val="004C7E82"/>
    <w:rsid w:val="004D014B"/>
    <w:rsid w:val="004D01E2"/>
    <w:rsid w:val="004D038E"/>
    <w:rsid w:val="004D03D8"/>
    <w:rsid w:val="004D0881"/>
    <w:rsid w:val="004D0AC2"/>
    <w:rsid w:val="004D0DB9"/>
    <w:rsid w:val="004D14B4"/>
    <w:rsid w:val="004D18C2"/>
    <w:rsid w:val="004D1924"/>
    <w:rsid w:val="004D1F0C"/>
    <w:rsid w:val="004D1F1E"/>
    <w:rsid w:val="004D1FC4"/>
    <w:rsid w:val="004D2278"/>
    <w:rsid w:val="004D23A2"/>
    <w:rsid w:val="004D2E08"/>
    <w:rsid w:val="004D30C9"/>
    <w:rsid w:val="004D3C4D"/>
    <w:rsid w:val="004D4013"/>
    <w:rsid w:val="004D4420"/>
    <w:rsid w:val="004D453F"/>
    <w:rsid w:val="004D4905"/>
    <w:rsid w:val="004D4ADC"/>
    <w:rsid w:val="004D4F03"/>
    <w:rsid w:val="004D5742"/>
    <w:rsid w:val="004D5754"/>
    <w:rsid w:val="004D5C3E"/>
    <w:rsid w:val="004D62F0"/>
    <w:rsid w:val="004D64EB"/>
    <w:rsid w:val="004D68C1"/>
    <w:rsid w:val="004D7399"/>
    <w:rsid w:val="004D7555"/>
    <w:rsid w:val="004D76C8"/>
    <w:rsid w:val="004D77C4"/>
    <w:rsid w:val="004D78D7"/>
    <w:rsid w:val="004E0623"/>
    <w:rsid w:val="004E0830"/>
    <w:rsid w:val="004E0839"/>
    <w:rsid w:val="004E0C46"/>
    <w:rsid w:val="004E0D69"/>
    <w:rsid w:val="004E0F3C"/>
    <w:rsid w:val="004E171F"/>
    <w:rsid w:val="004E1F8E"/>
    <w:rsid w:val="004E22ED"/>
    <w:rsid w:val="004E2402"/>
    <w:rsid w:val="004E254D"/>
    <w:rsid w:val="004E2858"/>
    <w:rsid w:val="004E28C7"/>
    <w:rsid w:val="004E29CC"/>
    <w:rsid w:val="004E3142"/>
    <w:rsid w:val="004E31A8"/>
    <w:rsid w:val="004E34D3"/>
    <w:rsid w:val="004E3F48"/>
    <w:rsid w:val="004E45B3"/>
    <w:rsid w:val="004E4665"/>
    <w:rsid w:val="004E4ED5"/>
    <w:rsid w:val="004E51A9"/>
    <w:rsid w:val="004E5708"/>
    <w:rsid w:val="004E5FCA"/>
    <w:rsid w:val="004E6191"/>
    <w:rsid w:val="004E62BF"/>
    <w:rsid w:val="004E63EE"/>
    <w:rsid w:val="004E67AB"/>
    <w:rsid w:val="004E6BAB"/>
    <w:rsid w:val="004E6C9D"/>
    <w:rsid w:val="004E6CC2"/>
    <w:rsid w:val="004E6E5D"/>
    <w:rsid w:val="004E7086"/>
    <w:rsid w:val="004E70A5"/>
    <w:rsid w:val="004E744E"/>
    <w:rsid w:val="004E7477"/>
    <w:rsid w:val="004E7660"/>
    <w:rsid w:val="004E7701"/>
    <w:rsid w:val="004E7A50"/>
    <w:rsid w:val="004E7BA2"/>
    <w:rsid w:val="004E7D7E"/>
    <w:rsid w:val="004E7ECE"/>
    <w:rsid w:val="004F02DA"/>
    <w:rsid w:val="004F049C"/>
    <w:rsid w:val="004F0A84"/>
    <w:rsid w:val="004F0CD6"/>
    <w:rsid w:val="004F1662"/>
    <w:rsid w:val="004F1680"/>
    <w:rsid w:val="004F1BD4"/>
    <w:rsid w:val="004F21A0"/>
    <w:rsid w:val="004F2A79"/>
    <w:rsid w:val="004F2AF5"/>
    <w:rsid w:val="004F2E45"/>
    <w:rsid w:val="004F305E"/>
    <w:rsid w:val="004F3115"/>
    <w:rsid w:val="004F33A8"/>
    <w:rsid w:val="004F34E9"/>
    <w:rsid w:val="004F35E7"/>
    <w:rsid w:val="004F3F43"/>
    <w:rsid w:val="004F4517"/>
    <w:rsid w:val="004F48CD"/>
    <w:rsid w:val="004F4BED"/>
    <w:rsid w:val="004F51EA"/>
    <w:rsid w:val="004F60F1"/>
    <w:rsid w:val="004F636C"/>
    <w:rsid w:val="004F6A1F"/>
    <w:rsid w:val="004F6F48"/>
    <w:rsid w:val="004F75F5"/>
    <w:rsid w:val="004F76AD"/>
    <w:rsid w:val="004F771E"/>
    <w:rsid w:val="0050069E"/>
    <w:rsid w:val="00500BF8"/>
    <w:rsid w:val="00500DA2"/>
    <w:rsid w:val="005013F8"/>
    <w:rsid w:val="0050192D"/>
    <w:rsid w:val="00501BE1"/>
    <w:rsid w:val="00501C12"/>
    <w:rsid w:val="00501C29"/>
    <w:rsid w:val="00501E52"/>
    <w:rsid w:val="0050247B"/>
    <w:rsid w:val="005024E8"/>
    <w:rsid w:val="0050284E"/>
    <w:rsid w:val="0050344C"/>
    <w:rsid w:val="005034C7"/>
    <w:rsid w:val="005046E2"/>
    <w:rsid w:val="0050478C"/>
    <w:rsid w:val="0050504C"/>
    <w:rsid w:val="00505560"/>
    <w:rsid w:val="00505A5B"/>
    <w:rsid w:val="00505D58"/>
    <w:rsid w:val="00505E4F"/>
    <w:rsid w:val="00505F28"/>
    <w:rsid w:val="0050611B"/>
    <w:rsid w:val="0050678A"/>
    <w:rsid w:val="0050708E"/>
    <w:rsid w:val="0050744A"/>
    <w:rsid w:val="00507770"/>
    <w:rsid w:val="00510155"/>
    <w:rsid w:val="00510559"/>
    <w:rsid w:val="0051061F"/>
    <w:rsid w:val="005107E0"/>
    <w:rsid w:val="005109AE"/>
    <w:rsid w:val="00510A3A"/>
    <w:rsid w:val="0051121D"/>
    <w:rsid w:val="00511252"/>
    <w:rsid w:val="005112B2"/>
    <w:rsid w:val="0051171A"/>
    <w:rsid w:val="00511D94"/>
    <w:rsid w:val="005120B4"/>
    <w:rsid w:val="00512124"/>
    <w:rsid w:val="00512185"/>
    <w:rsid w:val="0051250E"/>
    <w:rsid w:val="00512A72"/>
    <w:rsid w:val="00512D31"/>
    <w:rsid w:val="00512F44"/>
    <w:rsid w:val="00513193"/>
    <w:rsid w:val="0051396A"/>
    <w:rsid w:val="00513E4E"/>
    <w:rsid w:val="005148C7"/>
    <w:rsid w:val="00514A48"/>
    <w:rsid w:val="00514AA8"/>
    <w:rsid w:val="00514AD5"/>
    <w:rsid w:val="00514C89"/>
    <w:rsid w:val="0051528F"/>
    <w:rsid w:val="00515DF4"/>
    <w:rsid w:val="005164AD"/>
    <w:rsid w:val="00516D01"/>
    <w:rsid w:val="00516D55"/>
    <w:rsid w:val="00516D86"/>
    <w:rsid w:val="00516E3B"/>
    <w:rsid w:val="00517409"/>
    <w:rsid w:val="005174B3"/>
    <w:rsid w:val="005175AE"/>
    <w:rsid w:val="00517C19"/>
    <w:rsid w:val="00517C31"/>
    <w:rsid w:val="005201EB"/>
    <w:rsid w:val="00520489"/>
    <w:rsid w:val="00520EEC"/>
    <w:rsid w:val="005212AA"/>
    <w:rsid w:val="005213B1"/>
    <w:rsid w:val="005213EB"/>
    <w:rsid w:val="005215B4"/>
    <w:rsid w:val="00521838"/>
    <w:rsid w:val="00521938"/>
    <w:rsid w:val="00521E5F"/>
    <w:rsid w:val="00521F73"/>
    <w:rsid w:val="00522224"/>
    <w:rsid w:val="0052224C"/>
    <w:rsid w:val="0052264E"/>
    <w:rsid w:val="0052282B"/>
    <w:rsid w:val="00522E0A"/>
    <w:rsid w:val="0052307F"/>
    <w:rsid w:val="0052313A"/>
    <w:rsid w:val="0052316F"/>
    <w:rsid w:val="005232C9"/>
    <w:rsid w:val="005233DD"/>
    <w:rsid w:val="00523544"/>
    <w:rsid w:val="005236D2"/>
    <w:rsid w:val="00523877"/>
    <w:rsid w:val="0052387C"/>
    <w:rsid w:val="00523BD5"/>
    <w:rsid w:val="00523BF4"/>
    <w:rsid w:val="00523EE2"/>
    <w:rsid w:val="005242EB"/>
    <w:rsid w:val="00524B01"/>
    <w:rsid w:val="00525486"/>
    <w:rsid w:val="0052580F"/>
    <w:rsid w:val="00525B89"/>
    <w:rsid w:val="00525D75"/>
    <w:rsid w:val="00525F0B"/>
    <w:rsid w:val="00525F7C"/>
    <w:rsid w:val="00526182"/>
    <w:rsid w:val="00526507"/>
    <w:rsid w:val="00527B48"/>
    <w:rsid w:val="00527C00"/>
    <w:rsid w:val="00527CBC"/>
    <w:rsid w:val="00530136"/>
    <w:rsid w:val="00530143"/>
    <w:rsid w:val="00530424"/>
    <w:rsid w:val="0053053A"/>
    <w:rsid w:val="00530808"/>
    <w:rsid w:val="005309CC"/>
    <w:rsid w:val="00530E3F"/>
    <w:rsid w:val="00530E44"/>
    <w:rsid w:val="00530EB7"/>
    <w:rsid w:val="00531157"/>
    <w:rsid w:val="005312AD"/>
    <w:rsid w:val="00531659"/>
    <w:rsid w:val="005316CA"/>
    <w:rsid w:val="005318AD"/>
    <w:rsid w:val="00531B4D"/>
    <w:rsid w:val="00531D30"/>
    <w:rsid w:val="00532074"/>
    <w:rsid w:val="005321AD"/>
    <w:rsid w:val="00532925"/>
    <w:rsid w:val="005330FD"/>
    <w:rsid w:val="00533462"/>
    <w:rsid w:val="0053354C"/>
    <w:rsid w:val="005337E3"/>
    <w:rsid w:val="00533A83"/>
    <w:rsid w:val="00533DC3"/>
    <w:rsid w:val="00533DD6"/>
    <w:rsid w:val="00533F9F"/>
    <w:rsid w:val="00534044"/>
    <w:rsid w:val="00534507"/>
    <w:rsid w:val="005345F1"/>
    <w:rsid w:val="00534627"/>
    <w:rsid w:val="00534AC2"/>
    <w:rsid w:val="00534C23"/>
    <w:rsid w:val="00534E6C"/>
    <w:rsid w:val="00535025"/>
    <w:rsid w:val="00535335"/>
    <w:rsid w:val="0053566D"/>
    <w:rsid w:val="005356BC"/>
    <w:rsid w:val="005358DE"/>
    <w:rsid w:val="00535D76"/>
    <w:rsid w:val="005361D6"/>
    <w:rsid w:val="00536275"/>
    <w:rsid w:val="005363D4"/>
    <w:rsid w:val="0053665F"/>
    <w:rsid w:val="005367C3"/>
    <w:rsid w:val="005367E1"/>
    <w:rsid w:val="00536EC0"/>
    <w:rsid w:val="005375D5"/>
    <w:rsid w:val="00537705"/>
    <w:rsid w:val="005377C8"/>
    <w:rsid w:val="00537AB6"/>
    <w:rsid w:val="00537EBF"/>
    <w:rsid w:val="005403CA"/>
    <w:rsid w:val="00540412"/>
    <w:rsid w:val="00540A56"/>
    <w:rsid w:val="00540BBD"/>
    <w:rsid w:val="00540C33"/>
    <w:rsid w:val="00540C75"/>
    <w:rsid w:val="00540D66"/>
    <w:rsid w:val="00540FAD"/>
    <w:rsid w:val="00541030"/>
    <w:rsid w:val="00541249"/>
    <w:rsid w:val="00541587"/>
    <w:rsid w:val="00541EF7"/>
    <w:rsid w:val="0054212C"/>
    <w:rsid w:val="005422B0"/>
    <w:rsid w:val="0054239C"/>
    <w:rsid w:val="00542656"/>
    <w:rsid w:val="00542858"/>
    <w:rsid w:val="005429B3"/>
    <w:rsid w:val="0054376C"/>
    <w:rsid w:val="00543BEE"/>
    <w:rsid w:val="00543D1F"/>
    <w:rsid w:val="00543D21"/>
    <w:rsid w:val="00544039"/>
    <w:rsid w:val="0054407F"/>
    <w:rsid w:val="00544247"/>
    <w:rsid w:val="0054432B"/>
    <w:rsid w:val="00544363"/>
    <w:rsid w:val="0054446E"/>
    <w:rsid w:val="0054449B"/>
    <w:rsid w:val="005448F6"/>
    <w:rsid w:val="00544A94"/>
    <w:rsid w:val="00544AF2"/>
    <w:rsid w:val="00544C40"/>
    <w:rsid w:val="0054543B"/>
    <w:rsid w:val="00545AF0"/>
    <w:rsid w:val="00545D27"/>
    <w:rsid w:val="00545D32"/>
    <w:rsid w:val="005463FB"/>
    <w:rsid w:val="005465AF"/>
    <w:rsid w:val="005468F1"/>
    <w:rsid w:val="00546B25"/>
    <w:rsid w:val="005476F0"/>
    <w:rsid w:val="00547C74"/>
    <w:rsid w:val="00550268"/>
    <w:rsid w:val="005502B5"/>
    <w:rsid w:val="005503B7"/>
    <w:rsid w:val="005504AB"/>
    <w:rsid w:val="005506A1"/>
    <w:rsid w:val="00550966"/>
    <w:rsid w:val="00550D72"/>
    <w:rsid w:val="00551A9C"/>
    <w:rsid w:val="00551ADB"/>
    <w:rsid w:val="0055246E"/>
    <w:rsid w:val="005524BF"/>
    <w:rsid w:val="005527EC"/>
    <w:rsid w:val="00552D5C"/>
    <w:rsid w:val="00552E2A"/>
    <w:rsid w:val="005540A9"/>
    <w:rsid w:val="00554313"/>
    <w:rsid w:val="005544E3"/>
    <w:rsid w:val="005546E9"/>
    <w:rsid w:val="0055471A"/>
    <w:rsid w:val="005548CE"/>
    <w:rsid w:val="005551A8"/>
    <w:rsid w:val="00555412"/>
    <w:rsid w:val="005558DE"/>
    <w:rsid w:val="00555BCC"/>
    <w:rsid w:val="005567A0"/>
    <w:rsid w:val="00556AB2"/>
    <w:rsid w:val="0055737B"/>
    <w:rsid w:val="0055777F"/>
    <w:rsid w:val="005578A4"/>
    <w:rsid w:val="005578DD"/>
    <w:rsid w:val="00557D05"/>
    <w:rsid w:val="0056000F"/>
    <w:rsid w:val="0056032B"/>
    <w:rsid w:val="005603C5"/>
    <w:rsid w:val="0056086F"/>
    <w:rsid w:val="00561464"/>
    <w:rsid w:val="0056151C"/>
    <w:rsid w:val="005615D3"/>
    <w:rsid w:val="005616EE"/>
    <w:rsid w:val="005617FC"/>
    <w:rsid w:val="00561A02"/>
    <w:rsid w:val="00561E6C"/>
    <w:rsid w:val="005622B2"/>
    <w:rsid w:val="0056239D"/>
    <w:rsid w:val="0056240C"/>
    <w:rsid w:val="005628EE"/>
    <w:rsid w:val="00562AB7"/>
    <w:rsid w:val="00562CF9"/>
    <w:rsid w:val="00562E97"/>
    <w:rsid w:val="00562ED9"/>
    <w:rsid w:val="00563024"/>
    <w:rsid w:val="0056324D"/>
    <w:rsid w:val="00563309"/>
    <w:rsid w:val="005638B9"/>
    <w:rsid w:val="00563948"/>
    <w:rsid w:val="00563C36"/>
    <w:rsid w:val="00563D7C"/>
    <w:rsid w:val="00564169"/>
    <w:rsid w:val="005642E2"/>
    <w:rsid w:val="00564498"/>
    <w:rsid w:val="00564C83"/>
    <w:rsid w:val="00564F85"/>
    <w:rsid w:val="00565C97"/>
    <w:rsid w:val="00565EB4"/>
    <w:rsid w:val="005660E0"/>
    <w:rsid w:val="005660F9"/>
    <w:rsid w:val="005661EE"/>
    <w:rsid w:val="00566347"/>
    <w:rsid w:val="00566EEA"/>
    <w:rsid w:val="00567833"/>
    <w:rsid w:val="005678C6"/>
    <w:rsid w:val="00567EDB"/>
    <w:rsid w:val="00567FD8"/>
    <w:rsid w:val="0057017B"/>
    <w:rsid w:val="005702D6"/>
    <w:rsid w:val="005702E7"/>
    <w:rsid w:val="0057057E"/>
    <w:rsid w:val="0057075C"/>
    <w:rsid w:val="00570D6F"/>
    <w:rsid w:val="00571082"/>
    <w:rsid w:val="00571246"/>
    <w:rsid w:val="00571E71"/>
    <w:rsid w:val="00572400"/>
    <w:rsid w:val="0057244D"/>
    <w:rsid w:val="005726F1"/>
    <w:rsid w:val="00572735"/>
    <w:rsid w:val="00572767"/>
    <w:rsid w:val="005729E1"/>
    <w:rsid w:val="00573272"/>
    <w:rsid w:val="005734DA"/>
    <w:rsid w:val="005736D3"/>
    <w:rsid w:val="005738E4"/>
    <w:rsid w:val="00573B2E"/>
    <w:rsid w:val="00573C62"/>
    <w:rsid w:val="00573D7A"/>
    <w:rsid w:val="00573DBB"/>
    <w:rsid w:val="00573F82"/>
    <w:rsid w:val="00574111"/>
    <w:rsid w:val="005747B8"/>
    <w:rsid w:val="005747CB"/>
    <w:rsid w:val="00574A55"/>
    <w:rsid w:val="00574EF3"/>
    <w:rsid w:val="0057547A"/>
    <w:rsid w:val="005757C1"/>
    <w:rsid w:val="00575B0C"/>
    <w:rsid w:val="00575D85"/>
    <w:rsid w:val="005762B6"/>
    <w:rsid w:val="005763B6"/>
    <w:rsid w:val="005764B1"/>
    <w:rsid w:val="005769A0"/>
    <w:rsid w:val="00576E32"/>
    <w:rsid w:val="00576E67"/>
    <w:rsid w:val="00576F72"/>
    <w:rsid w:val="005774E6"/>
    <w:rsid w:val="0057760A"/>
    <w:rsid w:val="00577618"/>
    <w:rsid w:val="00577E0E"/>
    <w:rsid w:val="00580543"/>
    <w:rsid w:val="0058088D"/>
    <w:rsid w:val="00580AF5"/>
    <w:rsid w:val="00580B4A"/>
    <w:rsid w:val="00580BAB"/>
    <w:rsid w:val="005810D8"/>
    <w:rsid w:val="00581398"/>
    <w:rsid w:val="0058164B"/>
    <w:rsid w:val="00581727"/>
    <w:rsid w:val="00581AC9"/>
    <w:rsid w:val="00581C48"/>
    <w:rsid w:val="00581F89"/>
    <w:rsid w:val="00581FA1"/>
    <w:rsid w:val="0058212E"/>
    <w:rsid w:val="005821EB"/>
    <w:rsid w:val="0058241B"/>
    <w:rsid w:val="005824C5"/>
    <w:rsid w:val="0058250E"/>
    <w:rsid w:val="00582956"/>
    <w:rsid w:val="00582EEA"/>
    <w:rsid w:val="00582F3D"/>
    <w:rsid w:val="0058301C"/>
    <w:rsid w:val="00583039"/>
    <w:rsid w:val="005835E3"/>
    <w:rsid w:val="0058387F"/>
    <w:rsid w:val="00583FBC"/>
    <w:rsid w:val="005841BE"/>
    <w:rsid w:val="00584A50"/>
    <w:rsid w:val="00584CF7"/>
    <w:rsid w:val="00585085"/>
    <w:rsid w:val="0058531C"/>
    <w:rsid w:val="0058546D"/>
    <w:rsid w:val="005854AA"/>
    <w:rsid w:val="005856E2"/>
    <w:rsid w:val="005857BE"/>
    <w:rsid w:val="00585BC9"/>
    <w:rsid w:val="00585D53"/>
    <w:rsid w:val="00585D92"/>
    <w:rsid w:val="00585F07"/>
    <w:rsid w:val="00586C88"/>
    <w:rsid w:val="00586CF8"/>
    <w:rsid w:val="0058706C"/>
    <w:rsid w:val="00587290"/>
    <w:rsid w:val="005873BF"/>
    <w:rsid w:val="0058766E"/>
    <w:rsid w:val="00587675"/>
    <w:rsid w:val="0058772A"/>
    <w:rsid w:val="00587F5F"/>
    <w:rsid w:val="0059002A"/>
    <w:rsid w:val="005900C8"/>
    <w:rsid w:val="00590691"/>
    <w:rsid w:val="0059070E"/>
    <w:rsid w:val="00590761"/>
    <w:rsid w:val="005909A7"/>
    <w:rsid w:val="00590AEB"/>
    <w:rsid w:val="0059100C"/>
    <w:rsid w:val="00591B56"/>
    <w:rsid w:val="00591BDC"/>
    <w:rsid w:val="00591DDA"/>
    <w:rsid w:val="00592586"/>
    <w:rsid w:val="00592CD1"/>
    <w:rsid w:val="00592EFE"/>
    <w:rsid w:val="00592FF2"/>
    <w:rsid w:val="00593103"/>
    <w:rsid w:val="00593895"/>
    <w:rsid w:val="005938B0"/>
    <w:rsid w:val="005939A7"/>
    <w:rsid w:val="00593B9C"/>
    <w:rsid w:val="00594495"/>
    <w:rsid w:val="005944D0"/>
    <w:rsid w:val="005946AE"/>
    <w:rsid w:val="005946BE"/>
    <w:rsid w:val="00594943"/>
    <w:rsid w:val="005949B1"/>
    <w:rsid w:val="005949E3"/>
    <w:rsid w:val="00594D7B"/>
    <w:rsid w:val="00594FE1"/>
    <w:rsid w:val="0059513B"/>
    <w:rsid w:val="00595221"/>
    <w:rsid w:val="005955A4"/>
    <w:rsid w:val="005957C2"/>
    <w:rsid w:val="00595AFD"/>
    <w:rsid w:val="00595CEE"/>
    <w:rsid w:val="00596569"/>
    <w:rsid w:val="00596C2A"/>
    <w:rsid w:val="005976E3"/>
    <w:rsid w:val="0059784D"/>
    <w:rsid w:val="00597B97"/>
    <w:rsid w:val="00597E2C"/>
    <w:rsid w:val="005A037E"/>
    <w:rsid w:val="005A0423"/>
    <w:rsid w:val="005A0AC0"/>
    <w:rsid w:val="005A0C20"/>
    <w:rsid w:val="005A0CF8"/>
    <w:rsid w:val="005A0E86"/>
    <w:rsid w:val="005A1819"/>
    <w:rsid w:val="005A1F37"/>
    <w:rsid w:val="005A2024"/>
    <w:rsid w:val="005A2D4F"/>
    <w:rsid w:val="005A2F1B"/>
    <w:rsid w:val="005A2F9B"/>
    <w:rsid w:val="005A3070"/>
    <w:rsid w:val="005A31F1"/>
    <w:rsid w:val="005A3289"/>
    <w:rsid w:val="005A35A1"/>
    <w:rsid w:val="005A3B07"/>
    <w:rsid w:val="005A3F3A"/>
    <w:rsid w:val="005A4C4B"/>
    <w:rsid w:val="005A5073"/>
    <w:rsid w:val="005A58A3"/>
    <w:rsid w:val="005A594D"/>
    <w:rsid w:val="005A5BDB"/>
    <w:rsid w:val="005A5D45"/>
    <w:rsid w:val="005A60FA"/>
    <w:rsid w:val="005A635A"/>
    <w:rsid w:val="005A6468"/>
    <w:rsid w:val="005A6771"/>
    <w:rsid w:val="005A69CC"/>
    <w:rsid w:val="005A7089"/>
    <w:rsid w:val="005A7464"/>
    <w:rsid w:val="005A771D"/>
    <w:rsid w:val="005B007C"/>
    <w:rsid w:val="005B03DA"/>
    <w:rsid w:val="005B06B5"/>
    <w:rsid w:val="005B09EE"/>
    <w:rsid w:val="005B0A00"/>
    <w:rsid w:val="005B0E55"/>
    <w:rsid w:val="005B0EC0"/>
    <w:rsid w:val="005B111F"/>
    <w:rsid w:val="005B1364"/>
    <w:rsid w:val="005B1550"/>
    <w:rsid w:val="005B1726"/>
    <w:rsid w:val="005B1845"/>
    <w:rsid w:val="005B1A54"/>
    <w:rsid w:val="005B1BFB"/>
    <w:rsid w:val="005B1EB3"/>
    <w:rsid w:val="005B203B"/>
    <w:rsid w:val="005B25D3"/>
    <w:rsid w:val="005B264D"/>
    <w:rsid w:val="005B2947"/>
    <w:rsid w:val="005B2A9D"/>
    <w:rsid w:val="005B2C80"/>
    <w:rsid w:val="005B2FB5"/>
    <w:rsid w:val="005B30E9"/>
    <w:rsid w:val="005B36D9"/>
    <w:rsid w:val="005B456F"/>
    <w:rsid w:val="005B4A42"/>
    <w:rsid w:val="005B4F2F"/>
    <w:rsid w:val="005B56D1"/>
    <w:rsid w:val="005B5C05"/>
    <w:rsid w:val="005B5F0D"/>
    <w:rsid w:val="005B6491"/>
    <w:rsid w:val="005B6A17"/>
    <w:rsid w:val="005B6B30"/>
    <w:rsid w:val="005B6BA6"/>
    <w:rsid w:val="005B6D76"/>
    <w:rsid w:val="005B6E49"/>
    <w:rsid w:val="005B7E99"/>
    <w:rsid w:val="005B7EF7"/>
    <w:rsid w:val="005B7F5D"/>
    <w:rsid w:val="005C069B"/>
    <w:rsid w:val="005C0C5B"/>
    <w:rsid w:val="005C12D2"/>
    <w:rsid w:val="005C1738"/>
    <w:rsid w:val="005C19BD"/>
    <w:rsid w:val="005C1FBC"/>
    <w:rsid w:val="005C2593"/>
    <w:rsid w:val="005C26B6"/>
    <w:rsid w:val="005C2889"/>
    <w:rsid w:val="005C2A38"/>
    <w:rsid w:val="005C2DA1"/>
    <w:rsid w:val="005C2DE4"/>
    <w:rsid w:val="005C31AA"/>
    <w:rsid w:val="005C3252"/>
    <w:rsid w:val="005C3281"/>
    <w:rsid w:val="005C3562"/>
    <w:rsid w:val="005C3761"/>
    <w:rsid w:val="005C3A25"/>
    <w:rsid w:val="005C3A2F"/>
    <w:rsid w:val="005C41CE"/>
    <w:rsid w:val="005C4712"/>
    <w:rsid w:val="005C47EE"/>
    <w:rsid w:val="005C4F85"/>
    <w:rsid w:val="005C55A6"/>
    <w:rsid w:val="005C5912"/>
    <w:rsid w:val="005C5B87"/>
    <w:rsid w:val="005C5CFC"/>
    <w:rsid w:val="005C5E61"/>
    <w:rsid w:val="005C6191"/>
    <w:rsid w:val="005C6305"/>
    <w:rsid w:val="005C638E"/>
    <w:rsid w:val="005C66C3"/>
    <w:rsid w:val="005C671F"/>
    <w:rsid w:val="005C6B4C"/>
    <w:rsid w:val="005C6BFF"/>
    <w:rsid w:val="005C6DB6"/>
    <w:rsid w:val="005C73E3"/>
    <w:rsid w:val="005D015F"/>
    <w:rsid w:val="005D01E2"/>
    <w:rsid w:val="005D01FE"/>
    <w:rsid w:val="005D029C"/>
    <w:rsid w:val="005D0323"/>
    <w:rsid w:val="005D05C3"/>
    <w:rsid w:val="005D0BDA"/>
    <w:rsid w:val="005D0F61"/>
    <w:rsid w:val="005D139E"/>
    <w:rsid w:val="005D18DD"/>
    <w:rsid w:val="005D1C07"/>
    <w:rsid w:val="005D2C16"/>
    <w:rsid w:val="005D3253"/>
    <w:rsid w:val="005D330F"/>
    <w:rsid w:val="005D344D"/>
    <w:rsid w:val="005D34F8"/>
    <w:rsid w:val="005D35BE"/>
    <w:rsid w:val="005D370F"/>
    <w:rsid w:val="005D3FC9"/>
    <w:rsid w:val="005D48BE"/>
    <w:rsid w:val="005D4D42"/>
    <w:rsid w:val="005D4F44"/>
    <w:rsid w:val="005D4FC8"/>
    <w:rsid w:val="005D54F2"/>
    <w:rsid w:val="005D56A3"/>
    <w:rsid w:val="005D59F1"/>
    <w:rsid w:val="005D6279"/>
    <w:rsid w:val="005D6429"/>
    <w:rsid w:val="005D69E5"/>
    <w:rsid w:val="005D6B4D"/>
    <w:rsid w:val="005D6B62"/>
    <w:rsid w:val="005D74B6"/>
    <w:rsid w:val="005D757D"/>
    <w:rsid w:val="005D76FB"/>
    <w:rsid w:val="005D770D"/>
    <w:rsid w:val="005D7AC0"/>
    <w:rsid w:val="005D7C5E"/>
    <w:rsid w:val="005D7F5F"/>
    <w:rsid w:val="005E03BC"/>
    <w:rsid w:val="005E0945"/>
    <w:rsid w:val="005E0960"/>
    <w:rsid w:val="005E0B79"/>
    <w:rsid w:val="005E0C07"/>
    <w:rsid w:val="005E1477"/>
    <w:rsid w:val="005E1646"/>
    <w:rsid w:val="005E16ED"/>
    <w:rsid w:val="005E19FD"/>
    <w:rsid w:val="005E1E0E"/>
    <w:rsid w:val="005E1F46"/>
    <w:rsid w:val="005E1FCD"/>
    <w:rsid w:val="005E210B"/>
    <w:rsid w:val="005E2204"/>
    <w:rsid w:val="005E2DEE"/>
    <w:rsid w:val="005E31C6"/>
    <w:rsid w:val="005E321D"/>
    <w:rsid w:val="005E33F0"/>
    <w:rsid w:val="005E38CA"/>
    <w:rsid w:val="005E3945"/>
    <w:rsid w:val="005E3ADE"/>
    <w:rsid w:val="005E430F"/>
    <w:rsid w:val="005E4AB2"/>
    <w:rsid w:val="005E4C32"/>
    <w:rsid w:val="005E4CE3"/>
    <w:rsid w:val="005E52A2"/>
    <w:rsid w:val="005E5BC3"/>
    <w:rsid w:val="005E62A0"/>
    <w:rsid w:val="005E63A3"/>
    <w:rsid w:val="005E6808"/>
    <w:rsid w:val="005E6D0D"/>
    <w:rsid w:val="005E6E84"/>
    <w:rsid w:val="005E707B"/>
    <w:rsid w:val="005E76E6"/>
    <w:rsid w:val="005E7ACF"/>
    <w:rsid w:val="005F00E8"/>
    <w:rsid w:val="005F02C5"/>
    <w:rsid w:val="005F043C"/>
    <w:rsid w:val="005F06B7"/>
    <w:rsid w:val="005F07CC"/>
    <w:rsid w:val="005F0C7F"/>
    <w:rsid w:val="005F10AC"/>
    <w:rsid w:val="005F139C"/>
    <w:rsid w:val="005F13AC"/>
    <w:rsid w:val="005F1A4A"/>
    <w:rsid w:val="005F1DBF"/>
    <w:rsid w:val="005F1DCC"/>
    <w:rsid w:val="005F201B"/>
    <w:rsid w:val="005F20D9"/>
    <w:rsid w:val="005F21C3"/>
    <w:rsid w:val="005F24DF"/>
    <w:rsid w:val="005F2703"/>
    <w:rsid w:val="005F29F7"/>
    <w:rsid w:val="005F2B41"/>
    <w:rsid w:val="005F2BCC"/>
    <w:rsid w:val="005F3073"/>
    <w:rsid w:val="005F366A"/>
    <w:rsid w:val="005F3C09"/>
    <w:rsid w:val="005F402F"/>
    <w:rsid w:val="005F4043"/>
    <w:rsid w:val="005F43E3"/>
    <w:rsid w:val="005F45B5"/>
    <w:rsid w:val="005F522A"/>
    <w:rsid w:val="005F5F98"/>
    <w:rsid w:val="005F6468"/>
    <w:rsid w:val="005F67F0"/>
    <w:rsid w:val="005F692F"/>
    <w:rsid w:val="005F6A46"/>
    <w:rsid w:val="005F7477"/>
    <w:rsid w:val="005F7751"/>
    <w:rsid w:val="005F77F9"/>
    <w:rsid w:val="005F7E20"/>
    <w:rsid w:val="00600218"/>
    <w:rsid w:val="0060021D"/>
    <w:rsid w:val="006003AE"/>
    <w:rsid w:val="006005B1"/>
    <w:rsid w:val="00600779"/>
    <w:rsid w:val="00600905"/>
    <w:rsid w:val="00600F6E"/>
    <w:rsid w:val="00601178"/>
    <w:rsid w:val="006014D0"/>
    <w:rsid w:val="00601845"/>
    <w:rsid w:val="00601CD6"/>
    <w:rsid w:val="00601D53"/>
    <w:rsid w:val="00601EC1"/>
    <w:rsid w:val="00602365"/>
    <w:rsid w:val="00602DB5"/>
    <w:rsid w:val="00602DD6"/>
    <w:rsid w:val="00602FC0"/>
    <w:rsid w:val="006031D5"/>
    <w:rsid w:val="006036AC"/>
    <w:rsid w:val="0060389E"/>
    <w:rsid w:val="00603B7F"/>
    <w:rsid w:val="00603E65"/>
    <w:rsid w:val="0060406E"/>
    <w:rsid w:val="00604878"/>
    <w:rsid w:val="0060495F"/>
    <w:rsid w:val="006050F6"/>
    <w:rsid w:val="006051F6"/>
    <w:rsid w:val="0060593A"/>
    <w:rsid w:val="00605B7C"/>
    <w:rsid w:val="00605F38"/>
    <w:rsid w:val="0060613B"/>
    <w:rsid w:val="00606204"/>
    <w:rsid w:val="00606CC1"/>
    <w:rsid w:val="006070EA"/>
    <w:rsid w:val="006072F1"/>
    <w:rsid w:val="00607447"/>
    <w:rsid w:val="0060753C"/>
    <w:rsid w:val="006076A7"/>
    <w:rsid w:val="006077F4"/>
    <w:rsid w:val="006079D8"/>
    <w:rsid w:val="00607D84"/>
    <w:rsid w:val="00607FE6"/>
    <w:rsid w:val="0061029E"/>
    <w:rsid w:val="00610B39"/>
    <w:rsid w:val="00611503"/>
    <w:rsid w:val="0061202C"/>
    <w:rsid w:val="00612C53"/>
    <w:rsid w:val="00613252"/>
    <w:rsid w:val="00613563"/>
    <w:rsid w:val="00613996"/>
    <w:rsid w:val="00613BCF"/>
    <w:rsid w:val="00613D18"/>
    <w:rsid w:val="00614057"/>
    <w:rsid w:val="006149A5"/>
    <w:rsid w:val="00614DE1"/>
    <w:rsid w:val="0061584B"/>
    <w:rsid w:val="00615CC3"/>
    <w:rsid w:val="00615D54"/>
    <w:rsid w:val="00616544"/>
    <w:rsid w:val="00616614"/>
    <w:rsid w:val="00616CFB"/>
    <w:rsid w:val="006172A6"/>
    <w:rsid w:val="006172CD"/>
    <w:rsid w:val="0061730B"/>
    <w:rsid w:val="00617BB9"/>
    <w:rsid w:val="00617DC7"/>
    <w:rsid w:val="00617E15"/>
    <w:rsid w:val="00617FF8"/>
    <w:rsid w:val="00620054"/>
    <w:rsid w:val="0062034D"/>
    <w:rsid w:val="006203F4"/>
    <w:rsid w:val="00620B28"/>
    <w:rsid w:val="006211C8"/>
    <w:rsid w:val="00621645"/>
    <w:rsid w:val="00622658"/>
    <w:rsid w:val="00622A4F"/>
    <w:rsid w:val="00622CEB"/>
    <w:rsid w:val="006231A2"/>
    <w:rsid w:val="006233D0"/>
    <w:rsid w:val="00623ABC"/>
    <w:rsid w:val="00623D52"/>
    <w:rsid w:val="00623E7F"/>
    <w:rsid w:val="006243B0"/>
    <w:rsid w:val="00624E06"/>
    <w:rsid w:val="00625365"/>
    <w:rsid w:val="00625988"/>
    <w:rsid w:val="00625B4B"/>
    <w:rsid w:val="00625DA0"/>
    <w:rsid w:val="00625E76"/>
    <w:rsid w:val="006260BB"/>
    <w:rsid w:val="00626137"/>
    <w:rsid w:val="0062663D"/>
    <w:rsid w:val="00626960"/>
    <w:rsid w:val="00626B05"/>
    <w:rsid w:val="00626ECB"/>
    <w:rsid w:val="006272B9"/>
    <w:rsid w:val="00627900"/>
    <w:rsid w:val="0062790D"/>
    <w:rsid w:val="00627E47"/>
    <w:rsid w:val="00627E6A"/>
    <w:rsid w:val="006303DE"/>
    <w:rsid w:val="00630D96"/>
    <w:rsid w:val="00630E4F"/>
    <w:rsid w:val="00630F7E"/>
    <w:rsid w:val="0063120B"/>
    <w:rsid w:val="0063173B"/>
    <w:rsid w:val="00631A6D"/>
    <w:rsid w:val="006322AB"/>
    <w:rsid w:val="00632326"/>
    <w:rsid w:val="006324D3"/>
    <w:rsid w:val="0063265B"/>
    <w:rsid w:val="00632EF6"/>
    <w:rsid w:val="00632F6C"/>
    <w:rsid w:val="00633127"/>
    <w:rsid w:val="006336E3"/>
    <w:rsid w:val="00634242"/>
    <w:rsid w:val="00634285"/>
    <w:rsid w:val="006344E0"/>
    <w:rsid w:val="006345BB"/>
    <w:rsid w:val="00634650"/>
    <w:rsid w:val="00634703"/>
    <w:rsid w:val="00634E4F"/>
    <w:rsid w:val="006351DD"/>
    <w:rsid w:val="006352EE"/>
    <w:rsid w:val="00635761"/>
    <w:rsid w:val="006359B6"/>
    <w:rsid w:val="006361B5"/>
    <w:rsid w:val="00636520"/>
    <w:rsid w:val="00636A2D"/>
    <w:rsid w:val="00636AE9"/>
    <w:rsid w:val="00636B50"/>
    <w:rsid w:val="00636C10"/>
    <w:rsid w:val="0063759D"/>
    <w:rsid w:val="00637655"/>
    <w:rsid w:val="006376D5"/>
    <w:rsid w:val="006377FA"/>
    <w:rsid w:val="0063785F"/>
    <w:rsid w:val="006378B3"/>
    <w:rsid w:val="00637B2B"/>
    <w:rsid w:val="00640068"/>
    <w:rsid w:val="006402B1"/>
    <w:rsid w:val="006403FB"/>
    <w:rsid w:val="00640604"/>
    <w:rsid w:val="006409A3"/>
    <w:rsid w:val="00641A91"/>
    <w:rsid w:val="00641D38"/>
    <w:rsid w:val="00641ED2"/>
    <w:rsid w:val="006421AA"/>
    <w:rsid w:val="00642479"/>
    <w:rsid w:val="00642B0B"/>
    <w:rsid w:val="00642FED"/>
    <w:rsid w:val="00643690"/>
    <w:rsid w:val="00644A04"/>
    <w:rsid w:val="00644A17"/>
    <w:rsid w:val="00644F58"/>
    <w:rsid w:val="006453AE"/>
    <w:rsid w:val="00645462"/>
    <w:rsid w:val="0064549C"/>
    <w:rsid w:val="006456EA"/>
    <w:rsid w:val="00645836"/>
    <w:rsid w:val="006458A5"/>
    <w:rsid w:val="00645CBC"/>
    <w:rsid w:val="00645F03"/>
    <w:rsid w:val="006467AE"/>
    <w:rsid w:val="00646923"/>
    <w:rsid w:val="00646A69"/>
    <w:rsid w:val="00646B9D"/>
    <w:rsid w:val="00646C09"/>
    <w:rsid w:val="00646C7E"/>
    <w:rsid w:val="006472FC"/>
    <w:rsid w:val="0064736F"/>
    <w:rsid w:val="00647452"/>
    <w:rsid w:val="00647869"/>
    <w:rsid w:val="00647BCA"/>
    <w:rsid w:val="00647DD8"/>
    <w:rsid w:val="00647F2C"/>
    <w:rsid w:val="006502DF"/>
    <w:rsid w:val="00650422"/>
    <w:rsid w:val="006504B8"/>
    <w:rsid w:val="00650A00"/>
    <w:rsid w:val="00650FB2"/>
    <w:rsid w:val="00651360"/>
    <w:rsid w:val="0065177B"/>
    <w:rsid w:val="00651944"/>
    <w:rsid w:val="00651B3E"/>
    <w:rsid w:val="00651C0F"/>
    <w:rsid w:val="00651E34"/>
    <w:rsid w:val="00652690"/>
    <w:rsid w:val="006527CB"/>
    <w:rsid w:val="006535BC"/>
    <w:rsid w:val="00653D6B"/>
    <w:rsid w:val="00653DB7"/>
    <w:rsid w:val="00654010"/>
    <w:rsid w:val="0065455B"/>
    <w:rsid w:val="00654B89"/>
    <w:rsid w:val="0065547E"/>
    <w:rsid w:val="006554DA"/>
    <w:rsid w:val="0065570F"/>
    <w:rsid w:val="00655872"/>
    <w:rsid w:val="0065588D"/>
    <w:rsid w:val="00655B74"/>
    <w:rsid w:val="00655CAE"/>
    <w:rsid w:val="00655D2F"/>
    <w:rsid w:val="0065617F"/>
    <w:rsid w:val="0065634D"/>
    <w:rsid w:val="0065641D"/>
    <w:rsid w:val="006564FC"/>
    <w:rsid w:val="00656A1C"/>
    <w:rsid w:val="00656D1D"/>
    <w:rsid w:val="00656F7C"/>
    <w:rsid w:val="006602B6"/>
    <w:rsid w:val="00660B4F"/>
    <w:rsid w:val="00660B79"/>
    <w:rsid w:val="00660D7E"/>
    <w:rsid w:val="00660F7F"/>
    <w:rsid w:val="00660FD2"/>
    <w:rsid w:val="006613B7"/>
    <w:rsid w:val="006613DB"/>
    <w:rsid w:val="00661495"/>
    <w:rsid w:val="006616CC"/>
    <w:rsid w:val="00661718"/>
    <w:rsid w:val="00661887"/>
    <w:rsid w:val="00661982"/>
    <w:rsid w:val="00661C3F"/>
    <w:rsid w:val="006620C7"/>
    <w:rsid w:val="006629FC"/>
    <w:rsid w:val="00662CBF"/>
    <w:rsid w:val="0066311B"/>
    <w:rsid w:val="006631C5"/>
    <w:rsid w:val="0066352D"/>
    <w:rsid w:val="00663B11"/>
    <w:rsid w:val="00663B5C"/>
    <w:rsid w:val="00663CE5"/>
    <w:rsid w:val="00663F65"/>
    <w:rsid w:val="006641FC"/>
    <w:rsid w:val="00664254"/>
    <w:rsid w:val="006642C3"/>
    <w:rsid w:val="0066451C"/>
    <w:rsid w:val="00664E6C"/>
    <w:rsid w:val="00665179"/>
    <w:rsid w:val="00665532"/>
    <w:rsid w:val="0066554A"/>
    <w:rsid w:val="006655BE"/>
    <w:rsid w:val="006655F6"/>
    <w:rsid w:val="00665820"/>
    <w:rsid w:val="006658FE"/>
    <w:rsid w:val="00666274"/>
    <w:rsid w:val="00666CF7"/>
    <w:rsid w:val="00666EF1"/>
    <w:rsid w:val="0066760F"/>
    <w:rsid w:val="0066785D"/>
    <w:rsid w:val="00667926"/>
    <w:rsid w:val="00667AD0"/>
    <w:rsid w:val="00667FA1"/>
    <w:rsid w:val="00670044"/>
    <w:rsid w:val="00670155"/>
    <w:rsid w:val="00670191"/>
    <w:rsid w:val="006701D3"/>
    <w:rsid w:val="00670331"/>
    <w:rsid w:val="0067054D"/>
    <w:rsid w:val="00670591"/>
    <w:rsid w:val="00670763"/>
    <w:rsid w:val="0067077C"/>
    <w:rsid w:val="006711CD"/>
    <w:rsid w:val="006712E9"/>
    <w:rsid w:val="00672348"/>
    <w:rsid w:val="006725BF"/>
    <w:rsid w:val="00672675"/>
    <w:rsid w:val="00672BC6"/>
    <w:rsid w:val="00672CE2"/>
    <w:rsid w:val="006732FF"/>
    <w:rsid w:val="006739CE"/>
    <w:rsid w:val="00673BA0"/>
    <w:rsid w:val="00673C2F"/>
    <w:rsid w:val="00673C89"/>
    <w:rsid w:val="00673D38"/>
    <w:rsid w:val="006749C2"/>
    <w:rsid w:val="00674A50"/>
    <w:rsid w:val="00674A6A"/>
    <w:rsid w:val="00674CE3"/>
    <w:rsid w:val="00674D01"/>
    <w:rsid w:val="00674D8E"/>
    <w:rsid w:val="00674E14"/>
    <w:rsid w:val="0067527E"/>
    <w:rsid w:val="006753D0"/>
    <w:rsid w:val="006754D7"/>
    <w:rsid w:val="006756AC"/>
    <w:rsid w:val="00675851"/>
    <w:rsid w:val="00675884"/>
    <w:rsid w:val="00675915"/>
    <w:rsid w:val="00675AB3"/>
    <w:rsid w:val="00675B76"/>
    <w:rsid w:val="00675FBF"/>
    <w:rsid w:val="0067629E"/>
    <w:rsid w:val="00676506"/>
    <w:rsid w:val="006766CB"/>
    <w:rsid w:val="00676AAF"/>
    <w:rsid w:val="00676DDE"/>
    <w:rsid w:val="00677076"/>
    <w:rsid w:val="0067713B"/>
    <w:rsid w:val="00677368"/>
    <w:rsid w:val="00677F99"/>
    <w:rsid w:val="00680450"/>
    <w:rsid w:val="006805A7"/>
    <w:rsid w:val="00680F7F"/>
    <w:rsid w:val="0068106E"/>
    <w:rsid w:val="0068134C"/>
    <w:rsid w:val="006814C7"/>
    <w:rsid w:val="00681848"/>
    <w:rsid w:val="006818D4"/>
    <w:rsid w:val="00681B75"/>
    <w:rsid w:val="00681F87"/>
    <w:rsid w:val="006838A3"/>
    <w:rsid w:val="006839EB"/>
    <w:rsid w:val="00683C7C"/>
    <w:rsid w:val="00683E60"/>
    <w:rsid w:val="006841BF"/>
    <w:rsid w:val="00684683"/>
    <w:rsid w:val="0068497E"/>
    <w:rsid w:val="00684CD7"/>
    <w:rsid w:val="00684F05"/>
    <w:rsid w:val="00684F21"/>
    <w:rsid w:val="0068514F"/>
    <w:rsid w:val="006853A1"/>
    <w:rsid w:val="00685B08"/>
    <w:rsid w:val="00685EA9"/>
    <w:rsid w:val="0068657B"/>
    <w:rsid w:val="006866C4"/>
    <w:rsid w:val="0068683D"/>
    <w:rsid w:val="006868DE"/>
    <w:rsid w:val="00686D72"/>
    <w:rsid w:val="00686E5E"/>
    <w:rsid w:val="00687198"/>
    <w:rsid w:val="006874EC"/>
    <w:rsid w:val="00687CE4"/>
    <w:rsid w:val="0069075C"/>
    <w:rsid w:val="00690C03"/>
    <w:rsid w:val="00690C3A"/>
    <w:rsid w:val="00690F35"/>
    <w:rsid w:val="00691398"/>
    <w:rsid w:val="006913A9"/>
    <w:rsid w:val="00691489"/>
    <w:rsid w:val="00691E3B"/>
    <w:rsid w:val="00691FAC"/>
    <w:rsid w:val="00692664"/>
    <w:rsid w:val="00692E97"/>
    <w:rsid w:val="00692FF3"/>
    <w:rsid w:val="006932B6"/>
    <w:rsid w:val="0069391E"/>
    <w:rsid w:val="00693A37"/>
    <w:rsid w:val="00693A38"/>
    <w:rsid w:val="00693CAE"/>
    <w:rsid w:val="00693D1A"/>
    <w:rsid w:val="00693DC1"/>
    <w:rsid w:val="00693E8D"/>
    <w:rsid w:val="00693FD0"/>
    <w:rsid w:val="00694349"/>
    <w:rsid w:val="00694387"/>
    <w:rsid w:val="00694A21"/>
    <w:rsid w:val="00695814"/>
    <w:rsid w:val="0069585D"/>
    <w:rsid w:val="006959F4"/>
    <w:rsid w:val="00695E22"/>
    <w:rsid w:val="00695EBC"/>
    <w:rsid w:val="00695F4D"/>
    <w:rsid w:val="0069601C"/>
    <w:rsid w:val="00696229"/>
    <w:rsid w:val="0069639D"/>
    <w:rsid w:val="0069742C"/>
    <w:rsid w:val="00697551"/>
    <w:rsid w:val="0069760E"/>
    <w:rsid w:val="00697BA2"/>
    <w:rsid w:val="00697E40"/>
    <w:rsid w:val="00697FFB"/>
    <w:rsid w:val="006A0303"/>
    <w:rsid w:val="006A03DF"/>
    <w:rsid w:val="006A0481"/>
    <w:rsid w:val="006A0E08"/>
    <w:rsid w:val="006A146E"/>
    <w:rsid w:val="006A17E5"/>
    <w:rsid w:val="006A1D87"/>
    <w:rsid w:val="006A29C4"/>
    <w:rsid w:val="006A2AE8"/>
    <w:rsid w:val="006A2BDD"/>
    <w:rsid w:val="006A2F63"/>
    <w:rsid w:val="006A31C9"/>
    <w:rsid w:val="006A39AA"/>
    <w:rsid w:val="006A3B53"/>
    <w:rsid w:val="006A3D14"/>
    <w:rsid w:val="006A418F"/>
    <w:rsid w:val="006A466A"/>
    <w:rsid w:val="006A4745"/>
    <w:rsid w:val="006A49DC"/>
    <w:rsid w:val="006A4DB5"/>
    <w:rsid w:val="006A4E47"/>
    <w:rsid w:val="006A5130"/>
    <w:rsid w:val="006A5330"/>
    <w:rsid w:val="006A5932"/>
    <w:rsid w:val="006A59B5"/>
    <w:rsid w:val="006A6247"/>
    <w:rsid w:val="006A68E9"/>
    <w:rsid w:val="006A694B"/>
    <w:rsid w:val="006A6B2B"/>
    <w:rsid w:val="006A716E"/>
    <w:rsid w:val="006A7252"/>
    <w:rsid w:val="006A7389"/>
    <w:rsid w:val="006A74E8"/>
    <w:rsid w:val="006A76AF"/>
    <w:rsid w:val="006A77B1"/>
    <w:rsid w:val="006A77E3"/>
    <w:rsid w:val="006A788E"/>
    <w:rsid w:val="006A7A4E"/>
    <w:rsid w:val="006A7CD3"/>
    <w:rsid w:val="006B00A4"/>
    <w:rsid w:val="006B0166"/>
    <w:rsid w:val="006B027F"/>
    <w:rsid w:val="006B0415"/>
    <w:rsid w:val="006B0653"/>
    <w:rsid w:val="006B0726"/>
    <w:rsid w:val="006B082A"/>
    <w:rsid w:val="006B0A2F"/>
    <w:rsid w:val="006B0B3E"/>
    <w:rsid w:val="006B0D22"/>
    <w:rsid w:val="006B0D34"/>
    <w:rsid w:val="006B10C4"/>
    <w:rsid w:val="006B19E6"/>
    <w:rsid w:val="006B1AEB"/>
    <w:rsid w:val="006B2356"/>
    <w:rsid w:val="006B2772"/>
    <w:rsid w:val="006B282B"/>
    <w:rsid w:val="006B2A32"/>
    <w:rsid w:val="006B2EA7"/>
    <w:rsid w:val="006B3045"/>
    <w:rsid w:val="006B3129"/>
    <w:rsid w:val="006B3368"/>
    <w:rsid w:val="006B3398"/>
    <w:rsid w:val="006B369A"/>
    <w:rsid w:val="006B37CF"/>
    <w:rsid w:val="006B3801"/>
    <w:rsid w:val="006B39CC"/>
    <w:rsid w:val="006B44DE"/>
    <w:rsid w:val="006B450B"/>
    <w:rsid w:val="006B4C98"/>
    <w:rsid w:val="006B4E9D"/>
    <w:rsid w:val="006B4F2D"/>
    <w:rsid w:val="006B5122"/>
    <w:rsid w:val="006B5394"/>
    <w:rsid w:val="006B556A"/>
    <w:rsid w:val="006B5BE1"/>
    <w:rsid w:val="006B5E9F"/>
    <w:rsid w:val="006B6619"/>
    <w:rsid w:val="006B6848"/>
    <w:rsid w:val="006B6A7F"/>
    <w:rsid w:val="006B7BD0"/>
    <w:rsid w:val="006B7D03"/>
    <w:rsid w:val="006C072A"/>
    <w:rsid w:val="006C0A49"/>
    <w:rsid w:val="006C0AB3"/>
    <w:rsid w:val="006C0F18"/>
    <w:rsid w:val="006C107B"/>
    <w:rsid w:val="006C1A24"/>
    <w:rsid w:val="006C1DB8"/>
    <w:rsid w:val="006C1FAF"/>
    <w:rsid w:val="006C256D"/>
    <w:rsid w:val="006C27A2"/>
    <w:rsid w:val="006C2802"/>
    <w:rsid w:val="006C30F1"/>
    <w:rsid w:val="006C3256"/>
    <w:rsid w:val="006C3450"/>
    <w:rsid w:val="006C3B16"/>
    <w:rsid w:val="006C3C48"/>
    <w:rsid w:val="006C3F9B"/>
    <w:rsid w:val="006C420A"/>
    <w:rsid w:val="006C44D1"/>
    <w:rsid w:val="006C49E1"/>
    <w:rsid w:val="006C4BAC"/>
    <w:rsid w:val="006C4C57"/>
    <w:rsid w:val="006C4CA9"/>
    <w:rsid w:val="006C4F6D"/>
    <w:rsid w:val="006C4F87"/>
    <w:rsid w:val="006C535E"/>
    <w:rsid w:val="006C54CA"/>
    <w:rsid w:val="006C5782"/>
    <w:rsid w:val="006C58BC"/>
    <w:rsid w:val="006C5B24"/>
    <w:rsid w:val="006C5BAC"/>
    <w:rsid w:val="006C5DD6"/>
    <w:rsid w:val="006C6515"/>
    <w:rsid w:val="006C6618"/>
    <w:rsid w:val="006C6B8F"/>
    <w:rsid w:val="006C6C50"/>
    <w:rsid w:val="006C6C9E"/>
    <w:rsid w:val="006C6EB2"/>
    <w:rsid w:val="006C7092"/>
    <w:rsid w:val="006C7CA1"/>
    <w:rsid w:val="006C7D1E"/>
    <w:rsid w:val="006D0029"/>
    <w:rsid w:val="006D07FF"/>
    <w:rsid w:val="006D0FBE"/>
    <w:rsid w:val="006D16D7"/>
    <w:rsid w:val="006D19CA"/>
    <w:rsid w:val="006D1B5A"/>
    <w:rsid w:val="006D34FB"/>
    <w:rsid w:val="006D3784"/>
    <w:rsid w:val="006D48F5"/>
    <w:rsid w:val="006D496D"/>
    <w:rsid w:val="006D4AFC"/>
    <w:rsid w:val="006D5E0F"/>
    <w:rsid w:val="006D6129"/>
    <w:rsid w:val="006D61DA"/>
    <w:rsid w:val="006D6273"/>
    <w:rsid w:val="006D6364"/>
    <w:rsid w:val="006D665E"/>
    <w:rsid w:val="006D672D"/>
    <w:rsid w:val="006D74E1"/>
    <w:rsid w:val="006D7518"/>
    <w:rsid w:val="006D75F8"/>
    <w:rsid w:val="006D7B0C"/>
    <w:rsid w:val="006D7B83"/>
    <w:rsid w:val="006D7C1E"/>
    <w:rsid w:val="006E0066"/>
    <w:rsid w:val="006E04EC"/>
    <w:rsid w:val="006E0A6E"/>
    <w:rsid w:val="006E0B23"/>
    <w:rsid w:val="006E0BE4"/>
    <w:rsid w:val="006E0C28"/>
    <w:rsid w:val="006E0D4E"/>
    <w:rsid w:val="006E1335"/>
    <w:rsid w:val="006E13EF"/>
    <w:rsid w:val="006E13F6"/>
    <w:rsid w:val="006E170D"/>
    <w:rsid w:val="006E18B1"/>
    <w:rsid w:val="006E1986"/>
    <w:rsid w:val="006E199D"/>
    <w:rsid w:val="006E19F3"/>
    <w:rsid w:val="006E1CF9"/>
    <w:rsid w:val="006E218D"/>
    <w:rsid w:val="006E2A20"/>
    <w:rsid w:val="006E2A25"/>
    <w:rsid w:val="006E3000"/>
    <w:rsid w:val="006E3517"/>
    <w:rsid w:val="006E35C1"/>
    <w:rsid w:val="006E37F5"/>
    <w:rsid w:val="006E38F7"/>
    <w:rsid w:val="006E3C27"/>
    <w:rsid w:val="006E40B1"/>
    <w:rsid w:val="006E438F"/>
    <w:rsid w:val="006E43AA"/>
    <w:rsid w:val="006E452E"/>
    <w:rsid w:val="006E4DAF"/>
    <w:rsid w:val="006E5119"/>
    <w:rsid w:val="006E5595"/>
    <w:rsid w:val="006E5675"/>
    <w:rsid w:val="006E592B"/>
    <w:rsid w:val="006E5A12"/>
    <w:rsid w:val="006E6485"/>
    <w:rsid w:val="006E6631"/>
    <w:rsid w:val="006E6BC1"/>
    <w:rsid w:val="006E6D02"/>
    <w:rsid w:val="006E7054"/>
    <w:rsid w:val="006E7151"/>
    <w:rsid w:val="006E7399"/>
    <w:rsid w:val="006E7B9B"/>
    <w:rsid w:val="006F0145"/>
    <w:rsid w:val="006F03A0"/>
    <w:rsid w:val="006F058C"/>
    <w:rsid w:val="006F0730"/>
    <w:rsid w:val="006F0B59"/>
    <w:rsid w:val="006F0FC1"/>
    <w:rsid w:val="006F1434"/>
    <w:rsid w:val="006F1810"/>
    <w:rsid w:val="006F19A3"/>
    <w:rsid w:val="006F1BFC"/>
    <w:rsid w:val="006F23BD"/>
    <w:rsid w:val="006F2470"/>
    <w:rsid w:val="006F2828"/>
    <w:rsid w:val="006F2B3B"/>
    <w:rsid w:val="006F2C65"/>
    <w:rsid w:val="006F34BA"/>
    <w:rsid w:val="006F4646"/>
    <w:rsid w:val="006F46F2"/>
    <w:rsid w:val="006F4E0B"/>
    <w:rsid w:val="006F4E9A"/>
    <w:rsid w:val="006F53DE"/>
    <w:rsid w:val="006F5AD7"/>
    <w:rsid w:val="006F6058"/>
    <w:rsid w:val="006F60CA"/>
    <w:rsid w:val="006F69E8"/>
    <w:rsid w:val="006F6EFF"/>
    <w:rsid w:val="006F7067"/>
    <w:rsid w:val="006F7207"/>
    <w:rsid w:val="006F736C"/>
    <w:rsid w:val="006F7695"/>
    <w:rsid w:val="006F7A13"/>
    <w:rsid w:val="006F7A55"/>
    <w:rsid w:val="006F7A79"/>
    <w:rsid w:val="006F7D66"/>
    <w:rsid w:val="006F7D77"/>
    <w:rsid w:val="006F7D9D"/>
    <w:rsid w:val="007001CF"/>
    <w:rsid w:val="00700545"/>
    <w:rsid w:val="00700A70"/>
    <w:rsid w:val="00700A74"/>
    <w:rsid w:val="00700A9F"/>
    <w:rsid w:val="00700DFB"/>
    <w:rsid w:val="00700E7D"/>
    <w:rsid w:val="007010C2"/>
    <w:rsid w:val="007012FE"/>
    <w:rsid w:val="0070150F"/>
    <w:rsid w:val="00701650"/>
    <w:rsid w:val="007017DB"/>
    <w:rsid w:val="0070192A"/>
    <w:rsid w:val="00701A48"/>
    <w:rsid w:val="00701CC1"/>
    <w:rsid w:val="00702D75"/>
    <w:rsid w:val="00703148"/>
    <w:rsid w:val="0070359B"/>
    <w:rsid w:val="007036AD"/>
    <w:rsid w:val="00703FB1"/>
    <w:rsid w:val="00704B3D"/>
    <w:rsid w:val="00704DBA"/>
    <w:rsid w:val="00705476"/>
    <w:rsid w:val="00705658"/>
    <w:rsid w:val="00705D6E"/>
    <w:rsid w:val="00706362"/>
    <w:rsid w:val="007066FA"/>
    <w:rsid w:val="00706F3F"/>
    <w:rsid w:val="00706F5C"/>
    <w:rsid w:val="007078AF"/>
    <w:rsid w:val="007078B5"/>
    <w:rsid w:val="00707988"/>
    <w:rsid w:val="00707B07"/>
    <w:rsid w:val="00707B67"/>
    <w:rsid w:val="0071004F"/>
    <w:rsid w:val="007107C0"/>
    <w:rsid w:val="00711118"/>
    <w:rsid w:val="0071131A"/>
    <w:rsid w:val="0071144D"/>
    <w:rsid w:val="007114C2"/>
    <w:rsid w:val="00711714"/>
    <w:rsid w:val="00711854"/>
    <w:rsid w:val="00711C9E"/>
    <w:rsid w:val="00711D97"/>
    <w:rsid w:val="00712D64"/>
    <w:rsid w:val="00712E89"/>
    <w:rsid w:val="00713100"/>
    <w:rsid w:val="007131CD"/>
    <w:rsid w:val="007132F4"/>
    <w:rsid w:val="00713756"/>
    <w:rsid w:val="007147C8"/>
    <w:rsid w:val="00715215"/>
    <w:rsid w:val="0071547D"/>
    <w:rsid w:val="00715907"/>
    <w:rsid w:val="00715A85"/>
    <w:rsid w:val="0071603E"/>
    <w:rsid w:val="007166FE"/>
    <w:rsid w:val="00716AE2"/>
    <w:rsid w:val="00716D4F"/>
    <w:rsid w:val="00717151"/>
    <w:rsid w:val="00717290"/>
    <w:rsid w:val="00717823"/>
    <w:rsid w:val="00717AAD"/>
    <w:rsid w:val="00717C41"/>
    <w:rsid w:val="00717D25"/>
    <w:rsid w:val="0072016A"/>
    <w:rsid w:val="0072032F"/>
    <w:rsid w:val="00720654"/>
    <w:rsid w:val="007207F3"/>
    <w:rsid w:val="00720805"/>
    <w:rsid w:val="0072097B"/>
    <w:rsid w:val="00720B3B"/>
    <w:rsid w:val="00720EFA"/>
    <w:rsid w:val="0072100A"/>
    <w:rsid w:val="0072130F"/>
    <w:rsid w:val="00721359"/>
    <w:rsid w:val="00721426"/>
    <w:rsid w:val="00721A73"/>
    <w:rsid w:val="00721E4D"/>
    <w:rsid w:val="00721EF7"/>
    <w:rsid w:val="0072229A"/>
    <w:rsid w:val="00722396"/>
    <w:rsid w:val="007233D4"/>
    <w:rsid w:val="00723A73"/>
    <w:rsid w:val="00723AC2"/>
    <w:rsid w:val="00723ED4"/>
    <w:rsid w:val="007241E8"/>
    <w:rsid w:val="007243D6"/>
    <w:rsid w:val="00724702"/>
    <w:rsid w:val="00724845"/>
    <w:rsid w:val="00724AF1"/>
    <w:rsid w:val="00724C6C"/>
    <w:rsid w:val="00724FC2"/>
    <w:rsid w:val="0072514F"/>
    <w:rsid w:val="00725205"/>
    <w:rsid w:val="00725291"/>
    <w:rsid w:val="0072547F"/>
    <w:rsid w:val="007254EA"/>
    <w:rsid w:val="007257E7"/>
    <w:rsid w:val="00725CA5"/>
    <w:rsid w:val="007260EF"/>
    <w:rsid w:val="00726113"/>
    <w:rsid w:val="007261B9"/>
    <w:rsid w:val="00726410"/>
    <w:rsid w:val="0072716F"/>
    <w:rsid w:val="0072726C"/>
    <w:rsid w:val="00730207"/>
    <w:rsid w:val="00730610"/>
    <w:rsid w:val="00730730"/>
    <w:rsid w:val="00730AB0"/>
    <w:rsid w:val="00730B78"/>
    <w:rsid w:val="00730D02"/>
    <w:rsid w:val="0073103D"/>
    <w:rsid w:val="00731538"/>
    <w:rsid w:val="007317EA"/>
    <w:rsid w:val="007321C0"/>
    <w:rsid w:val="0073254A"/>
    <w:rsid w:val="00732827"/>
    <w:rsid w:val="0073292F"/>
    <w:rsid w:val="00732BE1"/>
    <w:rsid w:val="00732D5D"/>
    <w:rsid w:val="00732EF2"/>
    <w:rsid w:val="00733628"/>
    <w:rsid w:val="0073379B"/>
    <w:rsid w:val="00734378"/>
    <w:rsid w:val="00734593"/>
    <w:rsid w:val="0073478E"/>
    <w:rsid w:val="00734957"/>
    <w:rsid w:val="00734AF5"/>
    <w:rsid w:val="00734CE8"/>
    <w:rsid w:val="0073568C"/>
    <w:rsid w:val="007359D8"/>
    <w:rsid w:val="00735FBA"/>
    <w:rsid w:val="00736896"/>
    <w:rsid w:val="00736915"/>
    <w:rsid w:val="00736ECE"/>
    <w:rsid w:val="0073704A"/>
    <w:rsid w:val="007370A6"/>
    <w:rsid w:val="007374BE"/>
    <w:rsid w:val="0073760C"/>
    <w:rsid w:val="0073795F"/>
    <w:rsid w:val="00737BDE"/>
    <w:rsid w:val="00737CE4"/>
    <w:rsid w:val="00737D74"/>
    <w:rsid w:val="0074011F"/>
    <w:rsid w:val="0074042A"/>
    <w:rsid w:val="00740674"/>
    <w:rsid w:val="00740AC5"/>
    <w:rsid w:val="00740BBA"/>
    <w:rsid w:val="00741165"/>
    <w:rsid w:val="0074121C"/>
    <w:rsid w:val="0074150B"/>
    <w:rsid w:val="007415A0"/>
    <w:rsid w:val="00741A6D"/>
    <w:rsid w:val="00741D85"/>
    <w:rsid w:val="0074208E"/>
    <w:rsid w:val="00742183"/>
    <w:rsid w:val="0074237E"/>
    <w:rsid w:val="00742426"/>
    <w:rsid w:val="0074291F"/>
    <w:rsid w:val="00743019"/>
    <w:rsid w:val="007436B1"/>
    <w:rsid w:val="00743CB6"/>
    <w:rsid w:val="00743F56"/>
    <w:rsid w:val="00743FDF"/>
    <w:rsid w:val="007441E5"/>
    <w:rsid w:val="0074421D"/>
    <w:rsid w:val="00744395"/>
    <w:rsid w:val="007446B6"/>
    <w:rsid w:val="0074499B"/>
    <w:rsid w:val="00744EFC"/>
    <w:rsid w:val="00745265"/>
    <w:rsid w:val="00745CCA"/>
    <w:rsid w:val="00745D2A"/>
    <w:rsid w:val="00747253"/>
    <w:rsid w:val="007477AF"/>
    <w:rsid w:val="00747A56"/>
    <w:rsid w:val="00747C7C"/>
    <w:rsid w:val="00747CB9"/>
    <w:rsid w:val="00750401"/>
    <w:rsid w:val="00750E8F"/>
    <w:rsid w:val="0075127D"/>
    <w:rsid w:val="0075189E"/>
    <w:rsid w:val="007524EF"/>
    <w:rsid w:val="00752AB8"/>
    <w:rsid w:val="00752EE2"/>
    <w:rsid w:val="00753125"/>
    <w:rsid w:val="0075364B"/>
    <w:rsid w:val="007536D3"/>
    <w:rsid w:val="00753CA2"/>
    <w:rsid w:val="007540C2"/>
    <w:rsid w:val="00754146"/>
    <w:rsid w:val="0075454E"/>
    <w:rsid w:val="0075489D"/>
    <w:rsid w:val="007549C5"/>
    <w:rsid w:val="00754C99"/>
    <w:rsid w:val="00754E12"/>
    <w:rsid w:val="0075527D"/>
    <w:rsid w:val="0075562F"/>
    <w:rsid w:val="00755FEC"/>
    <w:rsid w:val="007564C1"/>
    <w:rsid w:val="007566C3"/>
    <w:rsid w:val="00756857"/>
    <w:rsid w:val="00756E21"/>
    <w:rsid w:val="0075750F"/>
    <w:rsid w:val="007575EF"/>
    <w:rsid w:val="007576BB"/>
    <w:rsid w:val="007578F9"/>
    <w:rsid w:val="00757944"/>
    <w:rsid w:val="00757A94"/>
    <w:rsid w:val="00757C93"/>
    <w:rsid w:val="00757E0F"/>
    <w:rsid w:val="00757FE0"/>
    <w:rsid w:val="007601D9"/>
    <w:rsid w:val="00760783"/>
    <w:rsid w:val="00760C44"/>
    <w:rsid w:val="007612A9"/>
    <w:rsid w:val="007612BD"/>
    <w:rsid w:val="0076155A"/>
    <w:rsid w:val="007615BE"/>
    <w:rsid w:val="00761806"/>
    <w:rsid w:val="00761830"/>
    <w:rsid w:val="007619BC"/>
    <w:rsid w:val="00761F9A"/>
    <w:rsid w:val="00761FD6"/>
    <w:rsid w:val="00762B65"/>
    <w:rsid w:val="00762F09"/>
    <w:rsid w:val="00763347"/>
    <w:rsid w:val="007640D9"/>
    <w:rsid w:val="007645F3"/>
    <w:rsid w:val="007647C6"/>
    <w:rsid w:val="00764EA1"/>
    <w:rsid w:val="0076522E"/>
    <w:rsid w:val="0076583C"/>
    <w:rsid w:val="00765AC4"/>
    <w:rsid w:val="00765B03"/>
    <w:rsid w:val="00765BF1"/>
    <w:rsid w:val="00765E91"/>
    <w:rsid w:val="00765ECF"/>
    <w:rsid w:val="00765F77"/>
    <w:rsid w:val="00766A17"/>
    <w:rsid w:val="00766AF9"/>
    <w:rsid w:val="00766B7C"/>
    <w:rsid w:val="00766BE4"/>
    <w:rsid w:val="00766EF0"/>
    <w:rsid w:val="00767070"/>
    <w:rsid w:val="00767165"/>
    <w:rsid w:val="00767602"/>
    <w:rsid w:val="00767985"/>
    <w:rsid w:val="007701B9"/>
    <w:rsid w:val="007703E2"/>
    <w:rsid w:val="00770471"/>
    <w:rsid w:val="007704D2"/>
    <w:rsid w:val="007707B2"/>
    <w:rsid w:val="007708C6"/>
    <w:rsid w:val="00770921"/>
    <w:rsid w:val="00770D85"/>
    <w:rsid w:val="00771875"/>
    <w:rsid w:val="00771D08"/>
    <w:rsid w:val="00771F44"/>
    <w:rsid w:val="007721D5"/>
    <w:rsid w:val="00772294"/>
    <w:rsid w:val="00772334"/>
    <w:rsid w:val="007727F4"/>
    <w:rsid w:val="00772C72"/>
    <w:rsid w:val="00772D52"/>
    <w:rsid w:val="007732C1"/>
    <w:rsid w:val="00773F1B"/>
    <w:rsid w:val="00773FA8"/>
    <w:rsid w:val="00774C6C"/>
    <w:rsid w:val="00774C84"/>
    <w:rsid w:val="00774CC2"/>
    <w:rsid w:val="00774F75"/>
    <w:rsid w:val="00774F7C"/>
    <w:rsid w:val="0077526D"/>
    <w:rsid w:val="007752DF"/>
    <w:rsid w:val="00775386"/>
    <w:rsid w:val="007753D0"/>
    <w:rsid w:val="007756A7"/>
    <w:rsid w:val="00775A3B"/>
    <w:rsid w:val="00775F76"/>
    <w:rsid w:val="00776051"/>
    <w:rsid w:val="007762D5"/>
    <w:rsid w:val="007764A8"/>
    <w:rsid w:val="00776ACB"/>
    <w:rsid w:val="00776FAC"/>
    <w:rsid w:val="00777122"/>
    <w:rsid w:val="0077794A"/>
    <w:rsid w:val="00780296"/>
    <w:rsid w:val="007805E7"/>
    <w:rsid w:val="00780DE7"/>
    <w:rsid w:val="00780FED"/>
    <w:rsid w:val="0078201D"/>
    <w:rsid w:val="00782815"/>
    <w:rsid w:val="007829C3"/>
    <w:rsid w:val="00782FD0"/>
    <w:rsid w:val="00783118"/>
    <w:rsid w:val="007832BC"/>
    <w:rsid w:val="00783566"/>
    <w:rsid w:val="007836CB"/>
    <w:rsid w:val="00783740"/>
    <w:rsid w:val="00784381"/>
    <w:rsid w:val="007845A6"/>
    <w:rsid w:val="007847C5"/>
    <w:rsid w:val="007849F1"/>
    <w:rsid w:val="00784D05"/>
    <w:rsid w:val="00784D0A"/>
    <w:rsid w:val="007852AC"/>
    <w:rsid w:val="007856ED"/>
    <w:rsid w:val="00785A1D"/>
    <w:rsid w:val="00785D73"/>
    <w:rsid w:val="00785F24"/>
    <w:rsid w:val="00785FEE"/>
    <w:rsid w:val="0078607C"/>
    <w:rsid w:val="00786153"/>
    <w:rsid w:val="00786A6A"/>
    <w:rsid w:val="00787180"/>
    <w:rsid w:val="00787E4A"/>
    <w:rsid w:val="00790919"/>
    <w:rsid w:val="00790BCB"/>
    <w:rsid w:val="007911DC"/>
    <w:rsid w:val="00791292"/>
    <w:rsid w:val="0079188D"/>
    <w:rsid w:val="00792794"/>
    <w:rsid w:val="0079292E"/>
    <w:rsid w:val="00792942"/>
    <w:rsid w:val="00792A3F"/>
    <w:rsid w:val="00792E52"/>
    <w:rsid w:val="00792E87"/>
    <w:rsid w:val="007930DF"/>
    <w:rsid w:val="007930F7"/>
    <w:rsid w:val="0079347D"/>
    <w:rsid w:val="00793C17"/>
    <w:rsid w:val="00793F44"/>
    <w:rsid w:val="007945C2"/>
    <w:rsid w:val="007945D7"/>
    <w:rsid w:val="00794CA0"/>
    <w:rsid w:val="007952FB"/>
    <w:rsid w:val="00795B92"/>
    <w:rsid w:val="00796394"/>
    <w:rsid w:val="007966AF"/>
    <w:rsid w:val="00796759"/>
    <w:rsid w:val="00796A33"/>
    <w:rsid w:val="00796D97"/>
    <w:rsid w:val="00796DC7"/>
    <w:rsid w:val="00797476"/>
    <w:rsid w:val="00797569"/>
    <w:rsid w:val="0079769A"/>
    <w:rsid w:val="007977A1"/>
    <w:rsid w:val="00797953"/>
    <w:rsid w:val="00797DE9"/>
    <w:rsid w:val="00797F6F"/>
    <w:rsid w:val="007A1000"/>
    <w:rsid w:val="007A10EB"/>
    <w:rsid w:val="007A1585"/>
    <w:rsid w:val="007A16C9"/>
    <w:rsid w:val="007A16E6"/>
    <w:rsid w:val="007A19F7"/>
    <w:rsid w:val="007A1CCB"/>
    <w:rsid w:val="007A20AA"/>
    <w:rsid w:val="007A20DF"/>
    <w:rsid w:val="007A2254"/>
    <w:rsid w:val="007A22D2"/>
    <w:rsid w:val="007A24E2"/>
    <w:rsid w:val="007A2972"/>
    <w:rsid w:val="007A2BDD"/>
    <w:rsid w:val="007A2EB7"/>
    <w:rsid w:val="007A3256"/>
    <w:rsid w:val="007A33DA"/>
    <w:rsid w:val="007A3500"/>
    <w:rsid w:val="007A36BF"/>
    <w:rsid w:val="007A372E"/>
    <w:rsid w:val="007A38E6"/>
    <w:rsid w:val="007A3A06"/>
    <w:rsid w:val="007A40F3"/>
    <w:rsid w:val="007A42B5"/>
    <w:rsid w:val="007A42B8"/>
    <w:rsid w:val="007A4322"/>
    <w:rsid w:val="007A47BF"/>
    <w:rsid w:val="007A4B0D"/>
    <w:rsid w:val="007A4E26"/>
    <w:rsid w:val="007A4F68"/>
    <w:rsid w:val="007A544F"/>
    <w:rsid w:val="007A577E"/>
    <w:rsid w:val="007A577F"/>
    <w:rsid w:val="007A5C38"/>
    <w:rsid w:val="007A5DA8"/>
    <w:rsid w:val="007A6565"/>
    <w:rsid w:val="007A6591"/>
    <w:rsid w:val="007A669F"/>
    <w:rsid w:val="007A6757"/>
    <w:rsid w:val="007A6934"/>
    <w:rsid w:val="007A6B46"/>
    <w:rsid w:val="007A6BB8"/>
    <w:rsid w:val="007A6C77"/>
    <w:rsid w:val="007A6E64"/>
    <w:rsid w:val="007A6E9C"/>
    <w:rsid w:val="007A6F54"/>
    <w:rsid w:val="007A737E"/>
    <w:rsid w:val="007A73B6"/>
    <w:rsid w:val="007A74AC"/>
    <w:rsid w:val="007A79E5"/>
    <w:rsid w:val="007A7B11"/>
    <w:rsid w:val="007A7EB8"/>
    <w:rsid w:val="007A7F35"/>
    <w:rsid w:val="007B083B"/>
    <w:rsid w:val="007B0A8E"/>
    <w:rsid w:val="007B1481"/>
    <w:rsid w:val="007B1688"/>
    <w:rsid w:val="007B178A"/>
    <w:rsid w:val="007B17C5"/>
    <w:rsid w:val="007B211F"/>
    <w:rsid w:val="007B2B11"/>
    <w:rsid w:val="007B3045"/>
    <w:rsid w:val="007B35E9"/>
    <w:rsid w:val="007B37A2"/>
    <w:rsid w:val="007B3997"/>
    <w:rsid w:val="007B4107"/>
    <w:rsid w:val="007B41BE"/>
    <w:rsid w:val="007B4708"/>
    <w:rsid w:val="007B4A5D"/>
    <w:rsid w:val="007B50F2"/>
    <w:rsid w:val="007B5147"/>
    <w:rsid w:val="007B5505"/>
    <w:rsid w:val="007B565E"/>
    <w:rsid w:val="007B57C8"/>
    <w:rsid w:val="007B60CD"/>
    <w:rsid w:val="007B6846"/>
    <w:rsid w:val="007B6E84"/>
    <w:rsid w:val="007B7339"/>
    <w:rsid w:val="007B7362"/>
    <w:rsid w:val="007B7690"/>
    <w:rsid w:val="007B77E4"/>
    <w:rsid w:val="007B7817"/>
    <w:rsid w:val="007B7A7B"/>
    <w:rsid w:val="007B7C31"/>
    <w:rsid w:val="007B7E03"/>
    <w:rsid w:val="007B7FB8"/>
    <w:rsid w:val="007C025D"/>
    <w:rsid w:val="007C02C5"/>
    <w:rsid w:val="007C05B1"/>
    <w:rsid w:val="007C0750"/>
    <w:rsid w:val="007C0CDF"/>
    <w:rsid w:val="007C0F64"/>
    <w:rsid w:val="007C12DD"/>
    <w:rsid w:val="007C1B6E"/>
    <w:rsid w:val="007C1BD1"/>
    <w:rsid w:val="007C2008"/>
    <w:rsid w:val="007C205D"/>
    <w:rsid w:val="007C20BB"/>
    <w:rsid w:val="007C24FD"/>
    <w:rsid w:val="007C253A"/>
    <w:rsid w:val="007C25BE"/>
    <w:rsid w:val="007C2C60"/>
    <w:rsid w:val="007C35D9"/>
    <w:rsid w:val="007C3CBC"/>
    <w:rsid w:val="007C42A7"/>
    <w:rsid w:val="007C45AB"/>
    <w:rsid w:val="007C479F"/>
    <w:rsid w:val="007C4887"/>
    <w:rsid w:val="007C4A11"/>
    <w:rsid w:val="007C4AA0"/>
    <w:rsid w:val="007C5008"/>
    <w:rsid w:val="007C5167"/>
    <w:rsid w:val="007C6354"/>
    <w:rsid w:val="007C652A"/>
    <w:rsid w:val="007C66D3"/>
    <w:rsid w:val="007C66E2"/>
    <w:rsid w:val="007C677D"/>
    <w:rsid w:val="007C75AD"/>
    <w:rsid w:val="007C777F"/>
    <w:rsid w:val="007C7946"/>
    <w:rsid w:val="007C79CF"/>
    <w:rsid w:val="007C79DD"/>
    <w:rsid w:val="007C7B2D"/>
    <w:rsid w:val="007C7D65"/>
    <w:rsid w:val="007C7E4A"/>
    <w:rsid w:val="007D0276"/>
    <w:rsid w:val="007D02ED"/>
    <w:rsid w:val="007D02F6"/>
    <w:rsid w:val="007D05C5"/>
    <w:rsid w:val="007D0884"/>
    <w:rsid w:val="007D0A05"/>
    <w:rsid w:val="007D0AB7"/>
    <w:rsid w:val="007D0C94"/>
    <w:rsid w:val="007D1B28"/>
    <w:rsid w:val="007D1B6A"/>
    <w:rsid w:val="007D1BCD"/>
    <w:rsid w:val="007D1C7D"/>
    <w:rsid w:val="007D20B1"/>
    <w:rsid w:val="007D23B6"/>
    <w:rsid w:val="007D28D2"/>
    <w:rsid w:val="007D2D19"/>
    <w:rsid w:val="007D2D7F"/>
    <w:rsid w:val="007D2DC9"/>
    <w:rsid w:val="007D365F"/>
    <w:rsid w:val="007D3822"/>
    <w:rsid w:val="007D3CDD"/>
    <w:rsid w:val="007D4116"/>
    <w:rsid w:val="007D41E8"/>
    <w:rsid w:val="007D4A85"/>
    <w:rsid w:val="007D4AF8"/>
    <w:rsid w:val="007D4C45"/>
    <w:rsid w:val="007D500D"/>
    <w:rsid w:val="007D56AE"/>
    <w:rsid w:val="007D571D"/>
    <w:rsid w:val="007D572E"/>
    <w:rsid w:val="007D5D5D"/>
    <w:rsid w:val="007D5E42"/>
    <w:rsid w:val="007D637C"/>
    <w:rsid w:val="007D64A3"/>
    <w:rsid w:val="007D6896"/>
    <w:rsid w:val="007D71DB"/>
    <w:rsid w:val="007D721F"/>
    <w:rsid w:val="007D7462"/>
    <w:rsid w:val="007D76AC"/>
    <w:rsid w:val="007D776F"/>
    <w:rsid w:val="007D7F12"/>
    <w:rsid w:val="007E001B"/>
    <w:rsid w:val="007E04D3"/>
    <w:rsid w:val="007E0B2B"/>
    <w:rsid w:val="007E0C8E"/>
    <w:rsid w:val="007E0CF4"/>
    <w:rsid w:val="007E103D"/>
    <w:rsid w:val="007E1BE9"/>
    <w:rsid w:val="007E1DAB"/>
    <w:rsid w:val="007E2307"/>
    <w:rsid w:val="007E26C6"/>
    <w:rsid w:val="007E27D2"/>
    <w:rsid w:val="007E2A56"/>
    <w:rsid w:val="007E2B57"/>
    <w:rsid w:val="007E2D6B"/>
    <w:rsid w:val="007E2FA5"/>
    <w:rsid w:val="007E35F0"/>
    <w:rsid w:val="007E37D2"/>
    <w:rsid w:val="007E3C3A"/>
    <w:rsid w:val="007E3E6D"/>
    <w:rsid w:val="007E40AF"/>
    <w:rsid w:val="007E454D"/>
    <w:rsid w:val="007E4579"/>
    <w:rsid w:val="007E4898"/>
    <w:rsid w:val="007E4EA9"/>
    <w:rsid w:val="007E4FDB"/>
    <w:rsid w:val="007E5093"/>
    <w:rsid w:val="007E531A"/>
    <w:rsid w:val="007E5870"/>
    <w:rsid w:val="007E5CA3"/>
    <w:rsid w:val="007E5F8D"/>
    <w:rsid w:val="007E68CE"/>
    <w:rsid w:val="007E6FA0"/>
    <w:rsid w:val="007E6FD8"/>
    <w:rsid w:val="007E74AD"/>
    <w:rsid w:val="007E7F7E"/>
    <w:rsid w:val="007E7F93"/>
    <w:rsid w:val="007F02AF"/>
    <w:rsid w:val="007F066A"/>
    <w:rsid w:val="007F0AA7"/>
    <w:rsid w:val="007F0AFF"/>
    <w:rsid w:val="007F0EB7"/>
    <w:rsid w:val="007F1912"/>
    <w:rsid w:val="007F1BB0"/>
    <w:rsid w:val="007F1DAB"/>
    <w:rsid w:val="007F1EC1"/>
    <w:rsid w:val="007F1EFF"/>
    <w:rsid w:val="007F209E"/>
    <w:rsid w:val="007F270D"/>
    <w:rsid w:val="007F28F7"/>
    <w:rsid w:val="007F2915"/>
    <w:rsid w:val="007F2C49"/>
    <w:rsid w:val="007F33C8"/>
    <w:rsid w:val="007F3649"/>
    <w:rsid w:val="007F36CE"/>
    <w:rsid w:val="007F3742"/>
    <w:rsid w:val="007F3A7C"/>
    <w:rsid w:val="007F3DA5"/>
    <w:rsid w:val="007F4111"/>
    <w:rsid w:val="007F4813"/>
    <w:rsid w:val="007F4EB6"/>
    <w:rsid w:val="007F5267"/>
    <w:rsid w:val="007F5875"/>
    <w:rsid w:val="007F5A60"/>
    <w:rsid w:val="007F5C8C"/>
    <w:rsid w:val="007F6205"/>
    <w:rsid w:val="007F6860"/>
    <w:rsid w:val="007F68AD"/>
    <w:rsid w:val="007F6E7C"/>
    <w:rsid w:val="007F714D"/>
    <w:rsid w:val="007F7597"/>
    <w:rsid w:val="007F7E54"/>
    <w:rsid w:val="0080030B"/>
    <w:rsid w:val="00800470"/>
    <w:rsid w:val="0080087B"/>
    <w:rsid w:val="00800E80"/>
    <w:rsid w:val="00800EF9"/>
    <w:rsid w:val="0080130E"/>
    <w:rsid w:val="00801537"/>
    <w:rsid w:val="008017FA"/>
    <w:rsid w:val="008019ED"/>
    <w:rsid w:val="00801B94"/>
    <w:rsid w:val="00801C8A"/>
    <w:rsid w:val="00802339"/>
    <w:rsid w:val="00802A3A"/>
    <w:rsid w:val="00802B36"/>
    <w:rsid w:val="00802C46"/>
    <w:rsid w:val="00802DCF"/>
    <w:rsid w:val="00802EBB"/>
    <w:rsid w:val="00802FD3"/>
    <w:rsid w:val="008032A1"/>
    <w:rsid w:val="008035A5"/>
    <w:rsid w:val="00803ACF"/>
    <w:rsid w:val="008040E4"/>
    <w:rsid w:val="008045D3"/>
    <w:rsid w:val="00804607"/>
    <w:rsid w:val="00804639"/>
    <w:rsid w:val="0080508C"/>
    <w:rsid w:val="00805D30"/>
    <w:rsid w:val="00806448"/>
    <w:rsid w:val="00806678"/>
    <w:rsid w:val="0080714B"/>
    <w:rsid w:val="00807595"/>
    <w:rsid w:val="00807776"/>
    <w:rsid w:val="00807EA7"/>
    <w:rsid w:val="00810211"/>
    <w:rsid w:val="00810B45"/>
    <w:rsid w:val="00810BC6"/>
    <w:rsid w:val="00810C37"/>
    <w:rsid w:val="00810CB0"/>
    <w:rsid w:val="00810DE1"/>
    <w:rsid w:val="00810F1B"/>
    <w:rsid w:val="00811072"/>
    <w:rsid w:val="0081142B"/>
    <w:rsid w:val="0081150D"/>
    <w:rsid w:val="00811D1F"/>
    <w:rsid w:val="00811EE0"/>
    <w:rsid w:val="0081211E"/>
    <w:rsid w:val="0081240E"/>
    <w:rsid w:val="00812740"/>
    <w:rsid w:val="00812911"/>
    <w:rsid w:val="00812AC8"/>
    <w:rsid w:val="00812CFA"/>
    <w:rsid w:val="00812F31"/>
    <w:rsid w:val="008131F4"/>
    <w:rsid w:val="00813327"/>
    <w:rsid w:val="008134CB"/>
    <w:rsid w:val="00813C06"/>
    <w:rsid w:val="00813DB7"/>
    <w:rsid w:val="008142E4"/>
    <w:rsid w:val="00814415"/>
    <w:rsid w:val="008147D3"/>
    <w:rsid w:val="00814BCA"/>
    <w:rsid w:val="00814D7E"/>
    <w:rsid w:val="00815498"/>
    <w:rsid w:val="00815540"/>
    <w:rsid w:val="0081583F"/>
    <w:rsid w:val="0081594C"/>
    <w:rsid w:val="00815E2B"/>
    <w:rsid w:val="008165A7"/>
    <w:rsid w:val="00816717"/>
    <w:rsid w:val="00816759"/>
    <w:rsid w:val="00816A00"/>
    <w:rsid w:val="00817128"/>
    <w:rsid w:val="00817B3C"/>
    <w:rsid w:val="00820834"/>
    <w:rsid w:val="00820A44"/>
    <w:rsid w:val="00820B99"/>
    <w:rsid w:val="008210A5"/>
    <w:rsid w:val="008211BE"/>
    <w:rsid w:val="008212F6"/>
    <w:rsid w:val="0082130C"/>
    <w:rsid w:val="00821447"/>
    <w:rsid w:val="00821ADB"/>
    <w:rsid w:val="00821B35"/>
    <w:rsid w:val="008224DF"/>
    <w:rsid w:val="00823061"/>
    <w:rsid w:val="008230FD"/>
    <w:rsid w:val="008235B5"/>
    <w:rsid w:val="00823BF0"/>
    <w:rsid w:val="00823FB8"/>
    <w:rsid w:val="00824064"/>
    <w:rsid w:val="008241BC"/>
    <w:rsid w:val="0082436A"/>
    <w:rsid w:val="008243EC"/>
    <w:rsid w:val="008244A6"/>
    <w:rsid w:val="00824519"/>
    <w:rsid w:val="00824540"/>
    <w:rsid w:val="00824797"/>
    <w:rsid w:val="00824970"/>
    <w:rsid w:val="00824AA8"/>
    <w:rsid w:val="00824B5C"/>
    <w:rsid w:val="00824F94"/>
    <w:rsid w:val="00825422"/>
    <w:rsid w:val="00825521"/>
    <w:rsid w:val="0082566E"/>
    <w:rsid w:val="00825F12"/>
    <w:rsid w:val="00825FFB"/>
    <w:rsid w:val="0082608D"/>
    <w:rsid w:val="00826150"/>
    <w:rsid w:val="0082630F"/>
    <w:rsid w:val="00826844"/>
    <w:rsid w:val="008274CF"/>
    <w:rsid w:val="00827550"/>
    <w:rsid w:val="008278C2"/>
    <w:rsid w:val="00827938"/>
    <w:rsid w:val="00827C7A"/>
    <w:rsid w:val="00827F0E"/>
    <w:rsid w:val="00830100"/>
    <w:rsid w:val="0083040A"/>
    <w:rsid w:val="008304EF"/>
    <w:rsid w:val="00830698"/>
    <w:rsid w:val="00830F44"/>
    <w:rsid w:val="00830FDA"/>
    <w:rsid w:val="0083121D"/>
    <w:rsid w:val="0083126F"/>
    <w:rsid w:val="00831983"/>
    <w:rsid w:val="00831E97"/>
    <w:rsid w:val="00832695"/>
    <w:rsid w:val="00832A0B"/>
    <w:rsid w:val="00832B0B"/>
    <w:rsid w:val="00832C58"/>
    <w:rsid w:val="008332B4"/>
    <w:rsid w:val="00833567"/>
    <w:rsid w:val="008338A7"/>
    <w:rsid w:val="00833901"/>
    <w:rsid w:val="00833A5F"/>
    <w:rsid w:val="00833AEE"/>
    <w:rsid w:val="00833B05"/>
    <w:rsid w:val="00833B4F"/>
    <w:rsid w:val="00834551"/>
    <w:rsid w:val="008346C5"/>
    <w:rsid w:val="008348B9"/>
    <w:rsid w:val="00834D03"/>
    <w:rsid w:val="00834DCA"/>
    <w:rsid w:val="00835124"/>
    <w:rsid w:val="00835A2B"/>
    <w:rsid w:val="00835B72"/>
    <w:rsid w:val="00835D00"/>
    <w:rsid w:val="00835E6D"/>
    <w:rsid w:val="00836739"/>
    <w:rsid w:val="00836BF6"/>
    <w:rsid w:val="00836CF4"/>
    <w:rsid w:val="00837249"/>
    <w:rsid w:val="008374D7"/>
    <w:rsid w:val="00837567"/>
    <w:rsid w:val="008375D8"/>
    <w:rsid w:val="0083789B"/>
    <w:rsid w:val="008378DC"/>
    <w:rsid w:val="00837CDE"/>
    <w:rsid w:val="00837F63"/>
    <w:rsid w:val="008400AA"/>
    <w:rsid w:val="008402E0"/>
    <w:rsid w:val="00840590"/>
    <w:rsid w:val="008407F8"/>
    <w:rsid w:val="0084103A"/>
    <w:rsid w:val="008410F1"/>
    <w:rsid w:val="008412F8"/>
    <w:rsid w:val="008413F2"/>
    <w:rsid w:val="00841CFA"/>
    <w:rsid w:val="0084235B"/>
    <w:rsid w:val="008427E5"/>
    <w:rsid w:val="008428E3"/>
    <w:rsid w:val="00842923"/>
    <w:rsid w:val="008429BA"/>
    <w:rsid w:val="00842A5A"/>
    <w:rsid w:val="0084370E"/>
    <w:rsid w:val="00843760"/>
    <w:rsid w:val="00844021"/>
    <w:rsid w:val="00844A7E"/>
    <w:rsid w:val="00844A95"/>
    <w:rsid w:val="00844C89"/>
    <w:rsid w:val="00844D4F"/>
    <w:rsid w:val="00845058"/>
    <w:rsid w:val="008455A1"/>
    <w:rsid w:val="0084562A"/>
    <w:rsid w:val="008456D0"/>
    <w:rsid w:val="008457C1"/>
    <w:rsid w:val="00845AD1"/>
    <w:rsid w:val="00845BF3"/>
    <w:rsid w:val="00846025"/>
    <w:rsid w:val="008460EE"/>
    <w:rsid w:val="00846D2E"/>
    <w:rsid w:val="00846D3A"/>
    <w:rsid w:val="00847240"/>
    <w:rsid w:val="00847247"/>
    <w:rsid w:val="0084779E"/>
    <w:rsid w:val="008478A9"/>
    <w:rsid w:val="00847AD4"/>
    <w:rsid w:val="00847C6E"/>
    <w:rsid w:val="00847F60"/>
    <w:rsid w:val="00850212"/>
    <w:rsid w:val="008502E3"/>
    <w:rsid w:val="00850338"/>
    <w:rsid w:val="0085049A"/>
    <w:rsid w:val="00850AC4"/>
    <w:rsid w:val="00850D08"/>
    <w:rsid w:val="00851102"/>
    <w:rsid w:val="0085189F"/>
    <w:rsid w:val="0085196C"/>
    <w:rsid w:val="00851998"/>
    <w:rsid w:val="00851B80"/>
    <w:rsid w:val="00851CA8"/>
    <w:rsid w:val="00851D0C"/>
    <w:rsid w:val="00851FA0"/>
    <w:rsid w:val="0085216A"/>
    <w:rsid w:val="0085217F"/>
    <w:rsid w:val="0085254A"/>
    <w:rsid w:val="00852607"/>
    <w:rsid w:val="0085277B"/>
    <w:rsid w:val="00852BD3"/>
    <w:rsid w:val="00852E4A"/>
    <w:rsid w:val="0085301B"/>
    <w:rsid w:val="00853163"/>
    <w:rsid w:val="008534AC"/>
    <w:rsid w:val="008537B2"/>
    <w:rsid w:val="00853B1A"/>
    <w:rsid w:val="00853E02"/>
    <w:rsid w:val="00853E05"/>
    <w:rsid w:val="00853FCE"/>
    <w:rsid w:val="008541C0"/>
    <w:rsid w:val="00854230"/>
    <w:rsid w:val="00854512"/>
    <w:rsid w:val="0085458F"/>
    <w:rsid w:val="008549A3"/>
    <w:rsid w:val="00854CB3"/>
    <w:rsid w:val="008550C1"/>
    <w:rsid w:val="00855C5B"/>
    <w:rsid w:val="00855D50"/>
    <w:rsid w:val="008560D8"/>
    <w:rsid w:val="00856384"/>
    <w:rsid w:val="00856F13"/>
    <w:rsid w:val="008576C1"/>
    <w:rsid w:val="008577C6"/>
    <w:rsid w:val="00857A22"/>
    <w:rsid w:val="00857C0F"/>
    <w:rsid w:val="008601ED"/>
    <w:rsid w:val="00860269"/>
    <w:rsid w:val="00860463"/>
    <w:rsid w:val="008604A3"/>
    <w:rsid w:val="0086060D"/>
    <w:rsid w:val="008606A4"/>
    <w:rsid w:val="008606DB"/>
    <w:rsid w:val="00860903"/>
    <w:rsid w:val="00860A42"/>
    <w:rsid w:val="00861148"/>
    <w:rsid w:val="0086119A"/>
    <w:rsid w:val="00861B9A"/>
    <w:rsid w:val="0086224F"/>
    <w:rsid w:val="00862C37"/>
    <w:rsid w:val="00862F4C"/>
    <w:rsid w:val="00863575"/>
    <w:rsid w:val="00863DFF"/>
    <w:rsid w:val="00863E5D"/>
    <w:rsid w:val="00864106"/>
    <w:rsid w:val="008641FA"/>
    <w:rsid w:val="008643D5"/>
    <w:rsid w:val="00864593"/>
    <w:rsid w:val="00864816"/>
    <w:rsid w:val="0086530E"/>
    <w:rsid w:val="008653E1"/>
    <w:rsid w:val="00865568"/>
    <w:rsid w:val="00865B50"/>
    <w:rsid w:val="00865BB0"/>
    <w:rsid w:val="00865FA0"/>
    <w:rsid w:val="00866934"/>
    <w:rsid w:val="0086700B"/>
    <w:rsid w:val="008672DE"/>
    <w:rsid w:val="008673E4"/>
    <w:rsid w:val="00867D10"/>
    <w:rsid w:val="00867E1A"/>
    <w:rsid w:val="00870048"/>
    <w:rsid w:val="00870174"/>
    <w:rsid w:val="00870625"/>
    <w:rsid w:val="00870A55"/>
    <w:rsid w:val="00870AF6"/>
    <w:rsid w:val="008710D6"/>
    <w:rsid w:val="0087137C"/>
    <w:rsid w:val="0087146E"/>
    <w:rsid w:val="008715F1"/>
    <w:rsid w:val="00871A81"/>
    <w:rsid w:val="00871B3D"/>
    <w:rsid w:val="00871D0F"/>
    <w:rsid w:val="00871DE2"/>
    <w:rsid w:val="00872003"/>
    <w:rsid w:val="008721CD"/>
    <w:rsid w:val="008722C6"/>
    <w:rsid w:val="00872A62"/>
    <w:rsid w:val="00872B49"/>
    <w:rsid w:val="00872B93"/>
    <w:rsid w:val="00872CC1"/>
    <w:rsid w:val="00872FAE"/>
    <w:rsid w:val="00873856"/>
    <w:rsid w:val="008738E4"/>
    <w:rsid w:val="00873B91"/>
    <w:rsid w:val="00873C79"/>
    <w:rsid w:val="00873EAF"/>
    <w:rsid w:val="0087402B"/>
    <w:rsid w:val="0087445F"/>
    <w:rsid w:val="008744C8"/>
    <w:rsid w:val="008747EC"/>
    <w:rsid w:val="008747EF"/>
    <w:rsid w:val="008749C3"/>
    <w:rsid w:val="00874A77"/>
    <w:rsid w:val="00874C7A"/>
    <w:rsid w:val="0087512C"/>
    <w:rsid w:val="00875359"/>
    <w:rsid w:val="00875391"/>
    <w:rsid w:val="00875635"/>
    <w:rsid w:val="00876048"/>
    <w:rsid w:val="00876A03"/>
    <w:rsid w:val="00876B8A"/>
    <w:rsid w:val="00876CCE"/>
    <w:rsid w:val="00877479"/>
    <w:rsid w:val="00877B43"/>
    <w:rsid w:val="00877F13"/>
    <w:rsid w:val="00877F7C"/>
    <w:rsid w:val="00880890"/>
    <w:rsid w:val="00880A7D"/>
    <w:rsid w:val="00880C43"/>
    <w:rsid w:val="00880E22"/>
    <w:rsid w:val="00881024"/>
    <w:rsid w:val="00881235"/>
    <w:rsid w:val="0088139E"/>
    <w:rsid w:val="008814C2"/>
    <w:rsid w:val="00881AC8"/>
    <w:rsid w:val="00881B49"/>
    <w:rsid w:val="00881BAA"/>
    <w:rsid w:val="008821DC"/>
    <w:rsid w:val="00882244"/>
    <w:rsid w:val="008825BB"/>
    <w:rsid w:val="00882834"/>
    <w:rsid w:val="00882957"/>
    <w:rsid w:val="00882B13"/>
    <w:rsid w:val="00883133"/>
    <w:rsid w:val="00883263"/>
    <w:rsid w:val="008832E7"/>
    <w:rsid w:val="00883C98"/>
    <w:rsid w:val="00884786"/>
    <w:rsid w:val="00884844"/>
    <w:rsid w:val="00884A6B"/>
    <w:rsid w:val="00884C31"/>
    <w:rsid w:val="00884D01"/>
    <w:rsid w:val="00884E7E"/>
    <w:rsid w:val="0088500E"/>
    <w:rsid w:val="00885A4C"/>
    <w:rsid w:val="00885AA9"/>
    <w:rsid w:val="00885C9C"/>
    <w:rsid w:val="00886130"/>
    <w:rsid w:val="008864B4"/>
    <w:rsid w:val="008865A2"/>
    <w:rsid w:val="0088667B"/>
    <w:rsid w:val="00886896"/>
    <w:rsid w:val="00886FDE"/>
    <w:rsid w:val="0088745C"/>
    <w:rsid w:val="0088747F"/>
    <w:rsid w:val="00887766"/>
    <w:rsid w:val="008877F1"/>
    <w:rsid w:val="00887805"/>
    <w:rsid w:val="008879A4"/>
    <w:rsid w:val="00887B3D"/>
    <w:rsid w:val="00887F51"/>
    <w:rsid w:val="008901DF"/>
    <w:rsid w:val="00890963"/>
    <w:rsid w:val="008910CF"/>
    <w:rsid w:val="00891304"/>
    <w:rsid w:val="0089149F"/>
    <w:rsid w:val="00891653"/>
    <w:rsid w:val="00891DAE"/>
    <w:rsid w:val="008920E7"/>
    <w:rsid w:val="0089241C"/>
    <w:rsid w:val="0089292E"/>
    <w:rsid w:val="008933C8"/>
    <w:rsid w:val="00893D14"/>
    <w:rsid w:val="00894393"/>
    <w:rsid w:val="008943BA"/>
    <w:rsid w:val="0089443F"/>
    <w:rsid w:val="0089474E"/>
    <w:rsid w:val="00894CDB"/>
    <w:rsid w:val="00895036"/>
    <w:rsid w:val="00895187"/>
    <w:rsid w:val="008952B2"/>
    <w:rsid w:val="00895795"/>
    <w:rsid w:val="008957BE"/>
    <w:rsid w:val="00895B4E"/>
    <w:rsid w:val="008968EC"/>
    <w:rsid w:val="008969E5"/>
    <w:rsid w:val="00896A25"/>
    <w:rsid w:val="00896BEA"/>
    <w:rsid w:val="00896D70"/>
    <w:rsid w:val="0089753C"/>
    <w:rsid w:val="00897D34"/>
    <w:rsid w:val="00897FE4"/>
    <w:rsid w:val="008A0393"/>
    <w:rsid w:val="008A04D4"/>
    <w:rsid w:val="008A0DCC"/>
    <w:rsid w:val="008A1253"/>
    <w:rsid w:val="008A19D2"/>
    <w:rsid w:val="008A1B0F"/>
    <w:rsid w:val="008A1D7A"/>
    <w:rsid w:val="008A1F0F"/>
    <w:rsid w:val="008A1F3E"/>
    <w:rsid w:val="008A2548"/>
    <w:rsid w:val="008A2585"/>
    <w:rsid w:val="008A25F1"/>
    <w:rsid w:val="008A26AB"/>
    <w:rsid w:val="008A2BBD"/>
    <w:rsid w:val="008A32AA"/>
    <w:rsid w:val="008A35E8"/>
    <w:rsid w:val="008A3D85"/>
    <w:rsid w:val="008A42C9"/>
    <w:rsid w:val="008A44CD"/>
    <w:rsid w:val="008A4551"/>
    <w:rsid w:val="008A4563"/>
    <w:rsid w:val="008A4790"/>
    <w:rsid w:val="008A4ABF"/>
    <w:rsid w:val="008A5201"/>
    <w:rsid w:val="008A5408"/>
    <w:rsid w:val="008A5A15"/>
    <w:rsid w:val="008A5C77"/>
    <w:rsid w:val="008A5D6C"/>
    <w:rsid w:val="008A64BB"/>
    <w:rsid w:val="008A66A0"/>
    <w:rsid w:val="008A68F9"/>
    <w:rsid w:val="008A6905"/>
    <w:rsid w:val="008A6C3C"/>
    <w:rsid w:val="008A6FFA"/>
    <w:rsid w:val="008A73FA"/>
    <w:rsid w:val="008A7A7D"/>
    <w:rsid w:val="008A7BAF"/>
    <w:rsid w:val="008A7CA1"/>
    <w:rsid w:val="008A7D09"/>
    <w:rsid w:val="008B00F2"/>
    <w:rsid w:val="008B0109"/>
    <w:rsid w:val="008B05F5"/>
    <w:rsid w:val="008B064E"/>
    <w:rsid w:val="008B0958"/>
    <w:rsid w:val="008B0F0A"/>
    <w:rsid w:val="008B104F"/>
    <w:rsid w:val="008B10DA"/>
    <w:rsid w:val="008B1323"/>
    <w:rsid w:val="008B1570"/>
    <w:rsid w:val="008B1601"/>
    <w:rsid w:val="008B1AA7"/>
    <w:rsid w:val="008B1B03"/>
    <w:rsid w:val="008B1CED"/>
    <w:rsid w:val="008B2136"/>
    <w:rsid w:val="008B322A"/>
    <w:rsid w:val="008B3E1E"/>
    <w:rsid w:val="008B4CF0"/>
    <w:rsid w:val="008B4EDD"/>
    <w:rsid w:val="008B4F52"/>
    <w:rsid w:val="008B500B"/>
    <w:rsid w:val="008B5171"/>
    <w:rsid w:val="008B5DD9"/>
    <w:rsid w:val="008B73BA"/>
    <w:rsid w:val="008B7595"/>
    <w:rsid w:val="008B7C88"/>
    <w:rsid w:val="008B7CD0"/>
    <w:rsid w:val="008B7DD5"/>
    <w:rsid w:val="008B7E0E"/>
    <w:rsid w:val="008C02F1"/>
    <w:rsid w:val="008C0487"/>
    <w:rsid w:val="008C04FD"/>
    <w:rsid w:val="008C0506"/>
    <w:rsid w:val="008C05B2"/>
    <w:rsid w:val="008C07CF"/>
    <w:rsid w:val="008C08E1"/>
    <w:rsid w:val="008C0AA1"/>
    <w:rsid w:val="008C0D8F"/>
    <w:rsid w:val="008C0EF5"/>
    <w:rsid w:val="008C0FC1"/>
    <w:rsid w:val="008C1394"/>
    <w:rsid w:val="008C13B8"/>
    <w:rsid w:val="008C1527"/>
    <w:rsid w:val="008C17FC"/>
    <w:rsid w:val="008C18C1"/>
    <w:rsid w:val="008C18F5"/>
    <w:rsid w:val="008C19B1"/>
    <w:rsid w:val="008C239D"/>
    <w:rsid w:val="008C26AE"/>
    <w:rsid w:val="008C2C5D"/>
    <w:rsid w:val="008C2F19"/>
    <w:rsid w:val="008C2FFF"/>
    <w:rsid w:val="008C32C2"/>
    <w:rsid w:val="008C41C9"/>
    <w:rsid w:val="008C4258"/>
    <w:rsid w:val="008C438D"/>
    <w:rsid w:val="008C4836"/>
    <w:rsid w:val="008C483A"/>
    <w:rsid w:val="008C4FDA"/>
    <w:rsid w:val="008C5550"/>
    <w:rsid w:val="008C56BF"/>
    <w:rsid w:val="008C5811"/>
    <w:rsid w:val="008C5E4D"/>
    <w:rsid w:val="008C5FB9"/>
    <w:rsid w:val="008C6347"/>
    <w:rsid w:val="008C63F0"/>
    <w:rsid w:val="008C65FC"/>
    <w:rsid w:val="008C6712"/>
    <w:rsid w:val="008C6764"/>
    <w:rsid w:val="008C67C5"/>
    <w:rsid w:val="008C682F"/>
    <w:rsid w:val="008C6C41"/>
    <w:rsid w:val="008C6DB5"/>
    <w:rsid w:val="008C7536"/>
    <w:rsid w:val="008C7BCE"/>
    <w:rsid w:val="008C7E52"/>
    <w:rsid w:val="008D0449"/>
    <w:rsid w:val="008D044B"/>
    <w:rsid w:val="008D0E05"/>
    <w:rsid w:val="008D109A"/>
    <w:rsid w:val="008D123F"/>
    <w:rsid w:val="008D14E0"/>
    <w:rsid w:val="008D1F2D"/>
    <w:rsid w:val="008D20AD"/>
    <w:rsid w:val="008D2294"/>
    <w:rsid w:val="008D22D9"/>
    <w:rsid w:val="008D28DB"/>
    <w:rsid w:val="008D29D4"/>
    <w:rsid w:val="008D2C85"/>
    <w:rsid w:val="008D2CD2"/>
    <w:rsid w:val="008D32E9"/>
    <w:rsid w:val="008D363D"/>
    <w:rsid w:val="008D4010"/>
    <w:rsid w:val="008D42B1"/>
    <w:rsid w:val="008D4348"/>
    <w:rsid w:val="008D49A0"/>
    <w:rsid w:val="008D4A7C"/>
    <w:rsid w:val="008D4D05"/>
    <w:rsid w:val="008D4DBA"/>
    <w:rsid w:val="008D52B0"/>
    <w:rsid w:val="008D53BE"/>
    <w:rsid w:val="008D56B2"/>
    <w:rsid w:val="008D5A09"/>
    <w:rsid w:val="008D5AF3"/>
    <w:rsid w:val="008D5D84"/>
    <w:rsid w:val="008D5EC7"/>
    <w:rsid w:val="008D600B"/>
    <w:rsid w:val="008D645B"/>
    <w:rsid w:val="008D652F"/>
    <w:rsid w:val="008D6BC0"/>
    <w:rsid w:val="008D6D07"/>
    <w:rsid w:val="008D6D45"/>
    <w:rsid w:val="008D6DDB"/>
    <w:rsid w:val="008D6EC8"/>
    <w:rsid w:val="008D6FF1"/>
    <w:rsid w:val="008D7115"/>
    <w:rsid w:val="008D7280"/>
    <w:rsid w:val="008D76CB"/>
    <w:rsid w:val="008D7A8B"/>
    <w:rsid w:val="008D7C91"/>
    <w:rsid w:val="008D7FFE"/>
    <w:rsid w:val="008E0040"/>
    <w:rsid w:val="008E00B3"/>
    <w:rsid w:val="008E0330"/>
    <w:rsid w:val="008E04CF"/>
    <w:rsid w:val="008E0675"/>
    <w:rsid w:val="008E089F"/>
    <w:rsid w:val="008E0C66"/>
    <w:rsid w:val="008E107F"/>
    <w:rsid w:val="008E1749"/>
    <w:rsid w:val="008E1795"/>
    <w:rsid w:val="008E18A4"/>
    <w:rsid w:val="008E18F2"/>
    <w:rsid w:val="008E1B7C"/>
    <w:rsid w:val="008E1FFC"/>
    <w:rsid w:val="008E204D"/>
    <w:rsid w:val="008E20C3"/>
    <w:rsid w:val="008E20F7"/>
    <w:rsid w:val="008E23A5"/>
    <w:rsid w:val="008E2451"/>
    <w:rsid w:val="008E328C"/>
    <w:rsid w:val="008E37C9"/>
    <w:rsid w:val="008E3D90"/>
    <w:rsid w:val="008E45F5"/>
    <w:rsid w:val="008E46E2"/>
    <w:rsid w:val="008E4E6F"/>
    <w:rsid w:val="008E4F95"/>
    <w:rsid w:val="008E5638"/>
    <w:rsid w:val="008E59EE"/>
    <w:rsid w:val="008E5A30"/>
    <w:rsid w:val="008E5B71"/>
    <w:rsid w:val="008E5D67"/>
    <w:rsid w:val="008E5FC0"/>
    <w:rsid w:val="008E5FDF"/>
    <w:rsid w:val="008E6391"/>
    <w:rsid w:val="008E65F8"/>
    <w:rsid w:val="008E6648"/>
    <w:rsid w:val="008E6704"/>
    <w:rsid w:val="008E6711"/>
    <w:rsid w:val="008E67FF"/>
    <w:rsid w:val="008E6897"/>
    <w:rsid w:val="008E6998"/>
    <w:rsid w:val="008E6CC6"/>
    <w:rsid w:val="008E7135"/>
    <w:rsid w:val="008E72AE"/>
    <w:rsid w:val="008E72BA"/>
    <w:rsid w:val="008E741C"/>
    <w:rsid w:val="008E7584"/>
    <w:rsid w:val="008E7A33"/>
    <w:rsid w:val="008F0598"/>
    <w:rsid w:val="008F0A91"/>
    <w:rsid w:val="008F0E22"/>
    <w:rsid w:val="008F1382"/>
    <w:rsid w:val="008F1853"/>
    <w:rsid w:val="008F1D16"/>
    <w:rsid w:val="008F1E25"/>
    <w:rsid w:val="008F1E83"/>
    <w:rsid w:val="008F204F"/>
    <w:rsid w:val="008F26A5"/>
    <w:rsid w:val="008F26E1"/>
    <w:rsid w:val="008F27D0"/>
    <w:rsid w:val="008F2DAC"/>
    <w:rsid w:val="008F342D"/>
    <w:rsid w:val="008F370A"/>
    <w:rsid w:val="008F371C"/>
    <w:rsid w:val="008F372C"/>
    <w:rsid w:val="008F3AD5"/>
    <w:rsid w:val="008F3DBC"/>
    <w:rsid w:val="008F3F6E"/>
    <w:rsid w:val="008F4380"/>
    <w:rsid w:val="008F5059"/>
    <w:rsid w:val="008F57B1"/>
    <w:rsid w:val="008F5802"/>
    <w:rsid w:val="008F59C1"/>
    <w:rsid w:val="008F5BE4"/>
    <w:rsid w:val="008F5C8D"/>
    <w:rsid w:val="008F5E8A"/>
    <w:rsid w:val="008F68BD"/>
    <w:rsid w:val="008F6959"/>
    <w:rsid w:val="008F6AAB"/>
    <w:rsid w:val="008F6CB9"/>
    <w:rsid w:val="008F6F3E"/>
    <w:rsid w:val="008F7027"/>
    <w:rsid w:val="008F776A"/>
    <w:rsid w:val="008F7A0D"/>
    <w:rsid w:val="008F7A72"/>
    <w:rsid w:val="008F7BF1"/>
    <w:rsid w:val="008F7C1E"/>
    <w:rsid w:val="009007D0"/>
    <w:rsid w:val="00900E18"/>
    <w:rsid w:val="00901178"/>
    <w:rsid w:val="009017D3"/>
    <w:rsid w:val="00902408"/>
    <w:rsid w:val="009026B9"/>
    <w:rsid w:val="00902814"/>
    <w:rsid w:val="009028EE"/>
    <w:rsid w:val="00902A61"/>
    <w:rsid w:val="00902AC1"/>
    <w:rsid w:val="00902B5E"/>
    <w:rsid w:val="00902D51"/>
    <w:rsid w:val="00902D5E"/>
    <w:rsid w:val="00902E5C"/>
    <w:rsid w:val="00902FCC"/>
    <w:rsid w:val="0090308E"/>
    <w:rsid w:val="009032E4"/>
    <w:rsid w:val="009034E7"/>
    <w:rsid w:val="00903A0F"/>
    <w:rsid w:val="00903C21"/>
    <w:rsid w:val="00903EAB"/>
    <w:rsid w:val="00904370"/>
    <w:rsid w:val="00904408"/>
    <w:rsid w:val="00904507"/>
    <w:rsid w:val="00904663"/>
    <w:rsid w:val="00904831"/>
    <w:rsid w:val="0090487E"/>
    <w:rsid w:val="00904A20"/>
    <w:rsid w:val="00904A77"/>
    <w:rsid w:val="00904B5D"/>
    <w:rsid w:val="00904C66"/>
    <w:rsid w:val="00904D0D"/>
    <w:rsid w:val="009058F7"/>
    <w:rsid w:val="0090594D"/>
    <w:rsid w:val="00905ED9"/>
    <w:rsid w:val="009061F5"/>
    <w:rsid w:val="00906204"/>
    <w:rsid w:val="00906225"/>
    <w:rsid w:val="0090672B"/>
    <w:rsid w:val="0090678E"/>
    <w:rsid w:val="00906A02"/>
    <w:rsid w:val="00906E1C"/>
    <w:rsid w:val="00907113"/>
    <w:rsid w:val="009071D6"/>
    <w:rsid w:val="00907226"/>
    <w:rsid w:val="00907BD1"/>
    <w:rsid w:val="009101B9"/>
    <w:rsid w:val="00910370"/>
    <w:rsid w:val="00910811"/>
    <w:rsid w:val="00910814"/>
    <w:rsid w:val="00910954"/>
    <w:rsid w:val="009109AD"/>
    <w:rsid w:val="00910B2F"/>
    <w:rsid w:val="00911383"/>
    <w:rsid w:val="00911969"/>
    <w:rsid w:val="00911BB2"/>
    <w:rsid w:val="00911BB6"/>
    <w:rsid w:val="00911F3D"/>
    <w:rsid w:val="00912266"/>
    <w:rsid w:val="00912310"/>
    <w:rsid w:val="00912458"/>
    <w:rsid w:val="0091286D"/>
    <w:rsid w:val="00912930"/>
    <w:rsid w:val="00912AD8"/>
    <w:rsid w:val="00913B88"/>
    <w:rsid w:val="00914253"/>
    <w:rsid w:val="00914443"/>
    <w:rsid w:val="009146CB"/>
    <w:rsid w:val="00914B42"/>
    <w:rsid w:val="00914BE8"/>
    <w:rsid w:val="00915241"/>
    <w:rsid w:val="009154D4"/>
    <w:rsid w:val="009156AE"/>
    <w:rsid w:val="00915996"/>
    <w:rsid w:val="00915A40"/>
    <w:rsid w:val="009163DC"/>
    <w:rsid w:val="009166F4"/>
    <w:rsid w:val="009171BC"/>
    <w:rsid w:val="0091749D"/>
    <w:rsid w:val="009179DF"/>
    <w:rsid w:val="00917B68"/>
    <w:rsid w:val="00917D47"/>
    <w:rsid w:val="00920B9C"/>
    <w:rsid w:val="00921582"/>
    <w:rsid w:val="00921C26"/>
    <w:rsid w:val="00922555"/>
    <w:rsid w:val="00923B51"/>
    <w:rsid w:val="00924620"/>
    <w:rsid w:val="009249BF"/>
    <w:rsid w:val="00924BA0"/>
    <w:rsid w:val="00924E12"/>
    <w:rsid w:val="00926113"/>
    <w:rsid w:val="009267C5"/>
    <w:rsid w:val="0092695A"/>
    <w:rsid w:val="00926B94"/>
    <w:rsid w:val="00926CE1"/>
    <w:rsid w:val="00926DED"/>
    <w:rsid w:val="00926F29"/>
    <w:rsid w:val="00927950"/>
    <w:rsid w:val="00927ADF"/>
    <w:rsid w:val="00927D8F"/>
    <w:rsid w:val="00927EC1"/>
    <w:rsid w:val="00930330"/>
    <w:rsid w:val="00930D7F"/>
    <w:rsid w:val="009315CE"/>
    <w:rsid w:val="00931F00"/>
    <w:rsid w:val="00932662"/>
    <w:rsid w:val="009326DB"/>
    <w:rsid w:val="00932783"/>
    <w:rsid w:val="00932A65"/>
    <w:rsid w:val="00932AC3"/>
    <w:rsid w:val="00932B3D"/>
    <w:rsid w:val="0093393E"/>
    <w:rsid w:val="00934034"/>
    <w:rsid w:val="009344FC"/>
    <w:rsid w:val="009346C8"/>
    <w:rsid w:val="0093488A"/>
    <w:rsid w:val="009348BA"/>
    <w:rsid w:val="00934FCC"/>
    <w:rsid w:val="009352E3"/>
    <w:rsid w:val="0093577A"/>
    <w:rsid w:val="009357CE"/>
    <w:rsid w:val="00935BD0"/>
    <w:rsid w:val="009360E1"/>
    <w:rsid w:val="009368FD"/>
    <w:rsid w:val="00936956"/>
    <w:rsid w:val="00936AAC"/>
    <w:rsid w:val="00937125"/>
    <w:rsid w:val="00937203"/>
    <w:rsid w:val="0093726A"/>
    <w:rsid w:val="009375AF"/>
    <w:rsid w:val="00937982"/>
    <w:rsid w:val="00937C4B"/>
    <w:rsid w:val="00937EBE"/>
    <w:rsid w:val="009400D9"/>
    <w:rsid w:val="0094073C"/>
    <w:rsid w:val="00940AB4"/>
    <w:rsid w:val="00941015"/>
    <w:rsid w:val="009411D1"/>
    <w:rsid w:val="00941445"/>
    <w:rsid w:val="00942A97"/>
    <w:rsid w:val="00942E01"/>
    <w:rsid w:val="00942FA4"/>
    <w:rsid w:val="009435EF"/>
    <w:rsid w:val="00943A3B"/>
    <w:rsid w:val="00943E18"/>
    <w:rsid w:val="0094481E"/>
    <w:rsid w:val="00944BB1"/>
    <w:rsid w:val="00945039"/>
    <w:rsid w:val="0094517B"/>
    <w:rsid w:val="009453FE"/>
    <w:rsid w:val="00945704"/>
    <w:rsid w:val="0094583B"/>
    <w:rsid w:val="00945D40"/>
    <w:rsid w:val="009462EF"/>
    <w:rsid w:val="00946718"/>
    <w:rsid w:val="00946D9C"/>
    <w:rsid w:val="00946F41"/>
    <w:rsid w:val="00946FF6"/>
    <w:rsid w:val="0094716D"/>
    <w:rsid w:val="009471AD"/>
    <w:rsid w:val="0094733A"/>
    <w:rsid w:val="0094739A"/>
    <w:rsid w:val="009476A2"/>
    <w:rsid w:val="00947E47"/>
    <w:rsid w:val="00947F9E"/>
    <w:rsid w:val="00950C1B"/>
    <w:rsid w:val="00951498"/>
    <w:rsid w:val="00951557"/>
    <w:rsid w:val="00951C0E"/>
    <w:rsid w:val="00951F0D"/>
    <w:rsid w:val="00952167"/>
    <w:rsid w:val="009521A3"/>
    <w:rsid w:val="009528F2"/>
    <w:rsid w:val="00952A77"/>
    <w:rsid w:val="00952EEA"/>
    <w:rsid w:val="009536BE"/>
    <w:rsid w:val="00953769"/>
    <w:rsid w:val="0095401A"/>
    <w:rsid w:val="009540C2"/>
    <w:rsid w:val="00954A19"/>
    <w:rsid w:val="00954C2D"/>
    <w:rsid w:val="0095530A"/>
    <w:rsid w:val="00955561"/>
    <w:rsid w:val="00955642"/>
    <w:rsid w:val="0095566D"/>
    <w:rsid w:val="009556C2"/>
    <w:rsid w:val="009559F8"/>
    <w:rsid w:val="00955C0D"/>
    <w:rsid w:val="00955D35"/>
    <w:rsid w:val="00955E62"/>
    <w:rsid w:val="00955F30"/>
    <w:rsid w:val="00956518"/>
    <w:rsid w:val="009567C2"/>
    <w:rsid w:val="00956845"/>
    <w:rsid w:val="00956A76"/>
    <w:rsid w:val="00956A9B"/>
    <w:rsid w:val="00957259"/>
    <w:rsid w:val="00957309"/>
    <w:rsid w:val="00957703"/>
    <w:rsid w:val="00957740"/>
    <w:rsid w:val="00957D42"/>
    <w:rsid w:val="00957DEB"/>
    <w:rsid w:val="00957E14"/>
    <w:rsid w:val="00957EA5"/>
    <w:rsid w:val="0096012E"/>
    <w:rsid w:val="00960764"/>
    <w:rsid w:val="00960A53"/>
    <w:rsid w:val="00960CEC"/>
    <w:rsid w:val="009615EA"/>
    <w:rsid w:val="00961807"/>
    <w:rsid w:val="00961A11"/>
    <w:rsid w:val="0096216E"/>
    <w:rsid w:val="0096218C"/>
    <w:rsid w:val="009630C8"/>
    <w:rsid w:val="009634FD"/>
    <w:rsid w:val="00963F17"/>
    <w:rsid w:val="00963F64"/>
    <w:rsid w:val="009643A4"/>
    <w:rsid w:val="0096445C"/>
    <w:rsid w:val="00964975"/>
    <w:rsid w:val="00964A94"/>
    <w:rsid w:val="00964AF6"/>
    <w:rsid w:val="00964B63"/>
    <w:rsid w:val="00964C88"/>
    <w:rsid w:val="00964CCA"/>
    <w:rsid w:val="009654F0"/>
    <w:rsid w:val="009659D1"/>
    <w:rsid w:val="00965D04"/>
    <w:rsid w:val="00965DC6"/>
    <w:rsid w:val="009661EE"/>
    <w:rsid w:val="0096644A"/>
    <w:rsid w:val="00966573"/>
    <w:rsid w:val="009671A1"/>
    <w:rsid w:val="00967238"/>
    <w:rsid w:val="009678CE"/>
    <w:rsid w:val="009678FF"/>
    <w:rsid w:val="00967B0E"/>
    <w:rsid w:val="00967B3A"/>
    <w:rsid w:val="00967BF9"/>
    <w:rsid w:val="00967E3F"/>
    <w:rsid w:val="0097079A"/>
    <w:rsid w:val="00970841"/>
    <w:rsid w:val="0097099F"/>
    <w:rsid w:val="009711FE"/>
    <w:rsid w:val="00971381"/>
    <w:rsid w:val="0097149F"/>
    <w:rsid w:val="009714A8"/>
    <w:rsid w:val="00971538"/>
    <w:rsid w:val="0097191E"/>
    <w:rsid w:val="00972257"/>
    <w:rsid w:val="0097229F"/>
    <w:rsid w:val="00972457"/>
    <w:rsid w:val="0097274D"/>
    <w:rsid w:val="00972BC2"/>
    <w:rsid w:val="00972ECB"/>
    <w:rsid w:val="00972ED0"/>
    <w:rsid w:val="00972F01"/>
    <w:rsid w:val="0097309A"/>
    <w:rsid w:val="009730CB"/>
    <w:rsid w:val="0097322C"/>
    <w:rsid w:val="00973264"/>
    <w:rsid w:val="00973444"/>
    <w:rsid w:val="00973783"/>
    <w:rsid w:val="00973A3A"/>
    <w:rsid w:val="00973FE8"/>
    <w:rsid w:val="00974100"/>
    <w:rsid w:val="009754AE"/>
    <w:rsid w:val="0097551E"/>
    <w:rsid w:val="009759BD"/>
    <w:rsid w:val="009761BB"/>
    <w:rsid w:val="00976679"/>
    <w:rsid w:val="0097685E"/>
    <w:rsid w:val="00976ACB"/>
    <w:rsid w:val="00976C1F"/>
    <w:rsid w:val="0097728A"/>
    <w:rsid w:val="00977DED"/>
    <w:rsid w:val="009801BC"/>
    <w:rsid w:val="009803BA"/>
    <w:rsid w:val="009804D0"/>
    <w:rsid w:val="009806E6"/>
    <w:rsid w:val="00980A4A"/>
    <w:rsid w:val="00980B87"/>
    <w:rsid w:val="00980BCB"/>
    <w:rsid w:val="0098128D"/>
    <w:rsid w:val="0098164D"/>
    <w:rsid w:val="009816D6"/>
    <w:rsid w:val="00981734"/>
    <w:rsid w:val="00981A87"/>
    <w:rsid w:val="00981ABC"/>
    <w:rsid w:val="00982018"/>
    <w:rsid w:val="00982929"/>
    <w:rsid w:val="00982D33"/>
    <w:rsid w:val="00982D86"/>
    <w:rsid w:val="00982F57"/>
    <w:rsid w:val="009831E4"/>
    <w:rsid w:val="009831EA"/>
    <w:rsid w:val="0098359F"/>
    <w:rsid w:val="00983673"/>
    <w:rsid w:val="0098371A"/>
    <w:rsid w:val="009837D6"/>
    <w:rsid w:val="00983A19"/>
    <w:rsid w:val="00983A72"/>
    <w:rsid w:val="00984092"/>
    <w:rsid w:val="009841DE"/>
    <w:rsid w:val="0098426A"/>
    <w:rsid w:val="009844A1"/>
    <w:rsid w:val="00984598"/>
    <w:rsid w:val="009848B2"/>
    <w:rsid w:val="00984939"/>
    <w:rsid w:val="00984A82"/>
    <w:rsid w:val="00984E31"/>
    <w:rsid w:val="00984E7E"/>
    <w:rsid w:val="00984EF6"/>
    <w:rsid w:val="0098504A"/>
    <w:rsid w:val="009850CA"/>
    <w:rsid w:val="0098554D"/>
    <w:rsid w:val="00985C3D"/>
    <w:rsid w:val="00986876"/>
    <w:rsid w:val="009868A7"/>
    <w:rsid w:val="00986B54"/>
    <w:rsid w:val="00986B75"/>
    <w:rsid w:val="00986EB7"/>
    <w:rsid w:val="009878D1"/>
    <w:rsid w:val="009878FE"/>
    <w:rsid w:val="00987B47"/>
    <w:rsid w:val="00987FCB"/>
    <w:rsid w:val="00991684"/>
    <w:rsid w:val="00991F72"/>
    <w:rsid w:val="00992031"/>
    <w:rsid w:val="009920F8"/>
    <w:rsid w:val="00992812"/>
    <w:rsid w:val="00992897"/>
    <w:rsid w:val="00992E5D"/>
    <w:rsid w:val="00992F3C"/>
    <w:rsid w:val="00993138"/>
    <w:rsid w:val="009934CB"/>
    <w:rsid w:val="0099369E"/>
    <w:rsid w:val="009936FC"/>
    <w:rsid w:val="00994016"/>
    <w:rsid w:val="009942C4"/>
    <w:rsid w:val="00994398"/>
    <w:rsid w:val="0099463D"/>
    <w:rsid w:val="00994E7C"/>
    <w:rsid w:val="00995020"/>
    <w:rsid w:val="009952F7"/>
    <w:rsid w:val="009954E1"/>
    <w:rsid w:val="0099598B"/>
    <w:rsid w:val="00996041"/>
    <w:rsid w:val="00996085"/>
    <w:rsid w:val="0099617A"/>
    <w:rsid w:val="00996424"/>
    <w:rsid w:val="00996C7C"/>
    <w:rsid w:val="00996D12"/>
    <w:rsid w:val="00996E5E"/>
    <w:rsid w:val="00996F34"/>
    <w:rsid w:val="00997076"/>
    <w:rsid w:val="009976BA"/>
    <w:rsid w:val="00997894"/>
    <w:rsid w:val="0099795A"/>
    <w:rsid w:val="00997990"/>
    <w:rsid w:val="009979D3"/>
    <w:rsid w:val="00997B39"/>
    <w:rsid w:val="009A0028"/>
    <w:rsid w:val="009A0120"/>
    <w:rsid w:val="009A0475"/>
    <w:rsid w:val="009A05D2"/>
    <w:rsid w:val="009A08F4"/>
    <w:rsid w:val="009A0B91"/>
    <w:rsid w:val="009A0E94"/>
    <w:rsid w:val="009A0FE9"/>
    <w:rsid w:val="009A1187"/>
    <w:rsid w:val="009A1595"/>
    <w:rsid w:val="009A1903"/>
    <w:rsid w:val="009A249C"/>
    <w:rsid w:val="009A24D2"/>
    <w:rsid w:val="009A2682"/>
    <w:rsid w:val="009A2686"/>
    <w:rsid w:val="009A26B2"/>
    <w:rsid w:val="009A32BF"/>
    <w:rsid w:val="009A3BAB"/>
    <w:rsid w:val="009A3FDC"/>
    <w:rsid w:val="009A4653"/>
    <w:rsid w:val="009A470D"/>
    <w:rsid w:val="009A4749"/>
    <w:rsid w:val="009A47E2"/>
    <w:rsid w:val="009A4C5E"/>
    <w:rsid w:val="009A4FA6"/>
    <w:rsid w:val="009A4FEE"/>
    <w:rsid w:val="009A521D"/>
    <w:rsid w:val="009A59FE"/>
    <w:rsid w:val="009A5C6F"/>
    <w:rsid w:val="009A6648"/>
    <w:rsid w:val="009A69A1"/>
    <w:rsid w:val="009A781C"/>
    <w:rsid w:val="009A7B6C"/>
    <w:rsid w:val="009A7D9A"/>
    <w:rsid w:val="009A7F90"/>
    <w:rsid w:val="009B0028"/>
    <w:rsid w:val="009B006B"/>
    <w:rsid w:val="009B0785"/>
    <w:rsid w:val="009B07F3"/>
    <w:rsid w:val="009B090C"/>
    <w:rsid w:val="009B0BF1"/>
    <w:rsid w:val="009B0E92"/>
    <w:rsid w:val="009B13EF"/>
    <w:rsid w:val="009B16D3"/>
    <w:rsid w:val="009B1D5B"/>
    <w:rsid w:val="009B2536"/>
    <w:rsid w:val="009B2867"/>
    <w:rsid w:val="009B2883"/>
    <w:rsid w:val="009B2ABF"/>
    <w:rsid w:val="009B2B9C"/>
    <w:rsid w:val="009B2D05"/>
    <w:rsid w:val="009B2FC1"/>
    <w:rsid w:val="009B3329"/>
    <w:rsid w:val="009B3B79"/>
    <w:rsid w:val="009B3CD1"/>
    <w:rsid w:val="009B4017"/>
    <w:rsid w:val="009B42A0"/>
    <w:rsid w:val="009B431F"/>
    <w:rsid w:val="009B446D"/>
    <w:rsid w:val="009B45DD"/>
    <w:rsid w:val="009B48B7"/>
    <w:rsid w:val="009B49D8"/>
    <w:rsid w:val="009B4C5C"/>
    <w:rsid w:val="009B4DB8"/>
    <w:rsid w:val="009B5784"/>
    <w:rsid w:val="009B5997"/>
    <w:rsid w:val="009B5A20"/>
    <w:rsid w:val="009B5BF5"/>
    <w:rsid w:val="009B5EA4"/>
    <w:rsid w:val="009B5F14"/>
    <w:rsid w:val="009B60F8"/>
    <w:rsid w:val="009B6489"/>
    <w:rsid w:val="009B66AC"/>
    <w:rsid w:val="009B6755"/>
    <w:rsid w:val="009B6E6B"/>
    <w:rsid w:val="009C001E"/>
    <w:rsid w:val="009C029B"/>
    <w:rsid w:val="009C0623"/>
    <w:rsid w:val="009C0ABC"/>
    <w:rsid w:val="009C0C45"/>
    <w:rsid w:val="009C1071"/>
    <w:rsid w:val="009C141E"/>
    <w:rsid w:val="009C1426"/>
    <w:rsid w:val="009C1616"/>
    <w:rsid w:val="009C1A45"/>
    <w:rsid w:val="009C20EE"/>
    <w:rsid w:val="009C215C"/>
    <w:rsid w:val="009C22F6"/>
    <w:rsid w:val="009C23A9"/>
    <w:rsid w:val="009C2500"/>
    <w:rsid w:val="009C29CF"/>
    <w:rsid w:val="009C2BF6"/>
    <w:rsid w:val="009C2ED5"/>
    <w:rsid w:val="009C3B6E"/>
    <w:rsid w:val="009C3D68"/>
    <w:rsid w:val="009C3D77"/>
    <w:rsid w:val="009C3E10"/>
    <w:rsid w:val="009C402F"/>
    <w:rsid w:val="009C4343"/>
    <w:rsid w:val="009C5295"/>
    <w:rsid w:val="009C5423"/>
    <w:rsid w:val="009C5A7A"/>
    <w:rsid w:val="009C5DC0"/>
    <w:rsid w:val="009C61BF"/>
    <w:rsid w:val="009C6245"/>
    <w:rsid w:val="009C6408"/>
    <w:rsid w:val="009C6534"/>
    <w:rsid w:val="009C6C24"/>
    <w:rsid w:val="009C6FC9"/>
    <w:rsid w:val="009C6FCE"/>
    <w:rsid w:val="009C7130"/>
    <w:rsid w:val="009C7194"/>
    <w:rsid w:val="009C7298"/>
    <w:rsid w:val="009C72EB"/>
    <w:rsid w:val="009C74F5"/>
    <w:rsid w:val="009C7CD5"/>
    <w:rsid w:val="009D0C07"/>
    <w:rsid w:val="009D0C57"/>
    <w:rsid w:val="009D10B2"/>
    <w:rsid w:val="009D143A"/>
    <w:rsid w:val="009D156C"/>
    <w:rsid w:val="009D1586"/>
    <w:rsid w:val="009D16EB"/>
    <w:rsid w:val="009D184E"/>
    <w:rsid w:val="009D1AF7"/>
    <w:rsid w:val="009D2281"/>
    <w:rsid w:val="009D22D7"/>
    <w:rsid w:val="009D2604"/>
    <w:rsid w:val="009D27C4"/>
    <w:rsid w:val="009D28B1"/>
    <w:rsid w:val="009D295F"/>
    <w:rsid w:val="009D2B3E"/>
    <w:rsid w:val="009D3311"/>
    <w:rsid w:val="009D338D"/>
    <w:rsid w:val="009D34B5"/>
    <w:rsid w:val="009D3C5C"/>
    <w:rsid w:val="009D3E5B"/>
    <w:rsid w:val="009D40A1"/>
    <w:rsid w:val="009D4671"/>
    <w:rsid w:val="009D4BD0"/>
    <w:rsid w:val="009D5054"/>
    <w:rsid w:val="009D5162"/>
    <w:rsid w:val="009D51F0"/>
    <w:rsid w:val="009D52E5"/>
    <w:rsid w:val="009D56E2"/>
    <w:rsid w:val="009D5C46"/>
    <w:rsid w:val="009D5E78"/>
    <w:rsid w:val="009D62FA"/>
    <w:rsid w:val="009D6365"/>
    <w:rsid w:val="009D63FB"/>
    <w:rsid w:val="009D66F6"/>
    <w:rsid w:val="009D6A77"/>
    <w:rsid w:val="009D6B58"/>
    <w:rsid w:val="009D6CB1"/>
    <w:rsid w:val="009D6D71"/>
    <w:rsid w:val="009D7009"/>
    <w:rsid w:val="009D7080"/>
    <w:rsid w:val="009D751F"/>
    <w:rsid w:val="009D77BF"/>
    <w:rsid w:val="009D79F5"/>
    <w:rsid w:val="009D7DB2"/>
    <w:rsid w:val="009D7F74"/>
    <w:rsid w:val="009E09C5"/>
    <w:rsid w:val="009E1165"/>
    <w:rsid w:val="009E17E0"/>
    <w:rsid w:val="009E18B9"/>
    <w:rsid w:val="009E1DAC"/>
    <w:rsid w:val="009E1E80"/>
    <w:rsid w:val="009E200E"/>
    <w:rsid w:val="009E22EB"/>
    <w:rsid w:val="009E2789"/>
    <w:rsid w:val="009E27F9"/>
    <w:rsid w:val="009E2DC9"/>
    <w:rsid w:val="009E2E07"/>
    <w:rsid w:val="009E30E1"/>
    <w:rsid w:val="009E3212"/>
    <w:rsid w:val="009E33AD"/>
    <w:rsid w:val="009E35C3"/>
    <w:rsid w:val="009E3652"/>
    <w:rsid w:val="009E373E"/>
    <w:rsid w:val="009E380F"/>
    <w:rsid w:val="009E38A2"/>
    <w:rsid w:val="009E3BE9"/>
    <w:rsid w:val="009E3F79"/>
    <w:rsid w:val="009E4145"/>
    <w:rsid w:val="009E44B2"/>
    <w:rsid w:val="009E4987"/>
    <w:rsid w:val="009E498C"/>
    <w:rsid w:val="009E4C2C"/>
    <w:rsid w:val="009E4F30"/>
    <w:rsid w:val="009E5AAA"/>
    <w:rsid w:val="009E63C5"/>
    <w:rsid w:val="009E6E5A"/>
    <w:rsid w:val="009E70F6"/>
    <w:rsid w:val="009E71BF"/>
    <w:rsid w:val="009E737D"/>
    <w:rsid w:val="009E745C"/>
    <w:rsid w:val="009E784C"/>
    <w:rsid w:val="009E7911"/>
    <w:rsid w:val="009E7C14"/>
    <w:rsid w:val="009F01D8"/>
    <w:rsid w:val="009F0359"/>
    <w:rsid w:val="009F0FD9"/>
    <w:rsid w:val="009F1079"/>
    <w:rsid w:val="009F134E"/>
    <w:rsid w:val="009F17A0"/>
    <w:rsid w:val="009F1C53"/>
    <w:rsid w:val="009F319B"/>
    <w:rsid w:val="009F3386"/>
    <w:rsid w:val="009F3474"/>
    <w:rsid w:val="009F376F"/>
    <w:rsid w:val="009F3CB3"/>
    <w:rsid w:val="009F3DF4"/>
    <w:rsid w:val="009F45BE"/>
    <w:rsid w:val="009F4D09"/>
    <w:rsid w:val="009F4D0E"/>
    <w:rsid w:val="009F4D14"/>
    <w:rsid w:val="009F4D7C"/>
    <w:rsid w:val="009F53C6"/>
    <w:rsid w:val="009F5B2E"/>
    <w:rsid w:val="009F5D40"/>
    <w:rsid w:val="009F65AE"/>
    <w:rsid w:val="009F6A8F"/>
    <w:rsid w:val="009F6B93"/>
    <w:rsid w:val="009F6C28"/>
    <w:rsid w:val="009F7031"/>
    <w:rsid w:val="009F76E8"/>
    <w:rsid w:val="009F77D7"/>
    <w:rsid w:val="009F7B21"/>
    <w:rsid w:val="009F7B35"/>
    <w:rsid w:val="009F7BB2"/>
    <w:rsid w:val="009F7C7F"/>
    <w:rsid w:val="00A001CF"/>
    <w:rsid w:val="00A01090"/>
    <w:rsid w:val="00A0186F"/>
    <w:rsid w:val="00A01D8B"/>
    <w:rsid w:val="00A02064"/>
    <w:rsid w:val="00A029EC"/>
    <w:rsid w:val="00A02E47"/>
    <w:rsid w:val="00A030E2"/>
    <w:rsid w:val="00A030EE"/>
    <w:rsid w:val="00A031AC"/>
    <w:rsid w:val="00A036CA"/>
    <w:rsid w:val="00A03D12"/>
    <w:rsid w:val="00A03D66"/>
    <w:rsid w:val="00A04891"/>
    <w:rsid w:val="00A04E94"/>
    <w:rsid w:val="00A0584A"/>
    <w:rsid w:val="00A05DB4"/>
    <w:rsid w:val="00A060E5"/>
    <w:rsid w:val="00A061D2"/>
    <w:rsid w:val="00A0637A"/>
    <w:rsid w:val="00A06831"/>
    <w:rsid w:val="00A070EC"/>
    <w:rsid w:val="00A071A5"/>
    <w:rsid w:val="00A073B7"/>
    <w:rsid w:val="00A07699"/>
    <w:rsid w:val="00A07979"/>
    <w:rsid w:val="00A07C71"/>
    <w:rsid w:val="00A07E9E"/>
    <w:rsid w:val="00A07F69"/>
    <w:rsid w:val="00A106A7"/>
    <w:rsid w:val="00A10911"/>
    <w:rsid w:val="00A10BE0"/>
    <w:rsid w:val="00A10C3C"/>
    <w:rsid w:val="00A11067"/>
    <w:rsid w:val="00A112A6"/>
    <w:rsid w:val="00A11CC7"/>
    <w:rsid w:val="00A11ED3"/>
    <w:rsid w:val="00A12661"/>
    <w:rsid w:val="00A12856"/>
    <w:rsid w:val="00A129AA"/>
    <w:rsid w:val="00A12D3A"/>
    <w:rsid w:val="00A12EE6"/>
    <w:rsid w:val="00A133C2"/>
    <w:rsid w:val="00A1378B"/>
    <w:rsid w:val="00A13B1D"/>
    <w:rsid w:val="00A14378"/>
    <w:rsid w:val="00A14992"/>
    <w:rsid w:val="00A14E63"/>
    <w:rsid w:val="00A14F45"/>
    <w:rsid w:val="00A1561F"/>
    <w:rsid w:val="00A15667"/>
    <w:rsid w:val="00A158D7"/>
    <w:rsid w:val="00A15B24"/>
    <w:rsid w:val="00A15EA5"/>
    <w:rsid w:val="00A16BF0"/>
    <w:rsid w:val="00A16E2B"/>
    <w:rsid w:val="00A16E74"/>
    <w:rsid w:val="00A16EFB"/>
    <w:rsid w:val="00A172D9"/>
    <w:rsid w:val="00A17568"/>
    <w:rsid w:val="00A1764C"/>
    <w:rsid w:val="00A17DE3"/>
    <w:rsid w:val="00A17DF8"/>
    <w:rsid w:val="00A207F6"/>
    <w:rsid w:val="00A20B67"/>
    <w:rsid w:val="00A2172A"/>
    <w:rsid w:val="00A218DC"/>
    <w:rsid w:val="00A21F85"/>
    <w:rsid w:val="00A22282"/>
    <w:rsid w:val="00A226D6"/>
    <w:rsid w:val="00A22AD6"/>
    <w:rsid w:val="00A22DA3"/>
    <w:rsid w:val="00A234EE"/>
    <w:rsid w:val="00A234F2"/>
    <w:rsid w:val="00A23550"/>
    <w:rsid w:val="00A235DF"/>
    <w:rsid w:val="00A23616"/>
    <w:rsid w:val="00A238C2"/>
    <w:rsid w:val="00A238C9"/>
    <w:rsid w:val="00A23B14"/>
    <w:rsid w:val="00A24946"/>
    <w:rsid w:val="00A24FE4"/>
    <w:rsid w:val="00A25189"/>
    <w:rsid w:val="00A25595"/>
    <w:rsid w:val="00A25903"/>
    <w:rsid w:val="00A259A3"/>
    <w:rsid w:val="00A268CC"/>
    <w:rsid w:val="00A27197"/>
    <w:rsid w:val="00A2781D"/>
    <w:rsid w:val="00A27B01"/>
    <w:rsid w:val="00A27BA0"/>
    <w:rsid w:val="00A27CC2"/>
    <w:rsid w:val="00A27D71"/>
    <w:rsid w:val="00A27DA7"/>
    <w:rsid w:val="00A27FA0"/>
    <w:rsid w:val="00A305DF"/>
    <w:rsid w:val="00A3099F"/>
    <w:rsid w:val="00A30E4F"/>
    <w:rsid w:val="00A30FBC"/>
    <w:rsid w:val="00A31010"/>
    <w:rsid w:val="00A31219"/>
    <w:rsid w:val="00A3173A"/>
    <w:rsid w:val="00A318C7"/>
    <w:rsid w:val="00A31C79"/>
    <w:rsid w:val="00A31F05"/>
    <w:rsid w:val="00A32217"/>
    <w:rsid w:val="00A3254D"/>
    <w:rsid w:val="00A32825"/>
    <w:rsid w:val="00A32AE4"/>
    <w:rsid w:val="00A32D83"/>
    <w:rsid w:val="00A3335D"/>
    <w:rsid w:val="00A33BC1"/>
    <w:rsid w:val="00A3422D"/>
    <w:rsid w:val="00A34A51"/>
    <w:rsid w:val="00A34D8A"/>
    <w:rsid w:val="00A34E0F"/>
    <w:rsid w:val="00A354AB"/>
    <w:rsid w:val="00A35605"/>
    <w:rsid w:val="00A35A35"/>
    <w:rsid w:val="00A35D23"/>
    <w:rsid w:val="00A364A7"/>
    <w:rsid w:val="00A369A3"/>
    <w:rsid w:val="00A36E23"/>
    <w:rsid w:val="00A373CA"/>
    <w:rsid w:val="00A37599"/>
    <w:rsid w:val="00A40721"/>
    <w:rsid w:val="00A4082F"/>
    <w:rsid w:val="00A409F7"/>
    <w:rsid w:val="00A40A1B"/>
    <w:rsid w:val="00A4113F"/>
    <w:rsid w:val="00A41891"/>
    <w:rsid w:val="00A41A40"/>
    <w:rsid w:val="00A41C0E"/>
    <w:rsid w:val="00A4283B"/>
    <w:rsid w:val="00A42C7D"/>
    <w:rsid w:val="00A4381F"/>
    <w:rsid w:val="00A4393F"/>
    <w:rsid w:val="00A439F2"/>
    <w:rsid w:val="00A44057"/>
    <w:rsid w:val="00A445D8"/>
    <w:rsid w:val="00A44854"/>
    <w:rsid w:val="00A44DDC"/>
    <w:rsid w:val="00A44F88"/>
    <w:rsid w:val="00A45278"/>
    <w:rsid w:val="00A45608"/>
    <w:rsid w:val="00A45661"/>
    <w:rsid w:val="00A457EF"/>
    <w:rsid w:val="00A45C2E"/>
    <w:rsid w:val="00A45DA2"/>
    <w:rsid w:val="00A461F9"/>
    <w:rsid w:val="00A46B65"/>
    <w:rsid w:val="00A46DCF"/>
    <w:rsid w:val="00A472AB"/>
    <w:rsid w:val="00A47595"/>
    <w:rsid w:val="00A47801"/>
    <w:rsid w:val="00A478AA"/>
    <w:rsid w:val="00A479F0"/>
    <w:rsid w:val="00A47CA2"/>
    <w:rsid w:val="00A47F82"/>
    <w:rsid w:val="00A5012B"/>
    <w:rsid w:val="00A501A0"/>
    <w:rsid w:val="00A5096A"/>
    <w:rsid w:val="00A50D62"/>
    <w:rsid w:val="00A510E8"/>
    <w:rsid w:val="00A51277"/>
    <w:rsid w:val="00A51F65"/>
    <w:rsid w:val="00A52231"/>
    <w:rsid w:val="00A530C4"/>
    <w:rsid w:val="00A53115"/>
    <w:rsid w:val="00A537A0"/>
    <w:rsid w:val="00A53B8E"/>
    <w:rsid w:val="00A53E73"/>
    <w:rsid w:val="00A540E2"/>
    <w:rsid w:val="00A543A6"/>
    <w:rsid w:val="00A54693"/>
    <w:rsid w:val="00A54840"/>
    <w:rsid w:val="00A54DC9"/>
    <w:rsid w:val="00A551C1"/>
    <w:rsid w:val="00A5532C"/>
    <w:rsid w:val="00A553B4"/>
    <w:rsid w:val="00A55627"/>
    <w:rsid w:val="00A55A43"/>
    <w:rsid w:val="00A56023"/>
    <w:rsid w:val="00A562B5"/>
    <w:rsid w:val="00A5635D"/>
    <w:rsid w:val="00A563A3"/>
    <w:rsid w:val="00A56CF2"/>
    <w:rsid w:val="00A56D77"/>
    <w:rsid w:val="00A576A9"/>
    <w:rsid w:val="00A576FC"/>
    <w:rsid w:val="00A5791B"/>
    <w:rsid w:val="00A579C9"/>
    <w:rsid w:val="00A57DF0"/>
    <w:rsid w:val="00A57F64"/>
    <w:rsid w:val="00A6033C"/>
    <w:rsid w:val="00A60856"/>
    <w:rsid w:val="00A60A3C"/>
    <w:rsid w:val="00A60F23"/>
    <w:rsid w:val="00A610A0"/>
    <w:rsid w:val="00A6127E"/>
    <w:rsid w:val="00A61B18"/>
    <w:rsid w:val="00A62152"/>
    <w:rsid w:val="00A62252"/>
    <w:rsid w:val="00A62D37"/>
    <w:rsid w:val="00A62ECF"/>
    <w:rsid w:val="00A63684"/>
    <w:rsid w:val="00A637BD"/>
    <w:rsid w:val="00A638D7"/>
    <w:rsid w:val="00A63D6A"/>
    <w:rsid w:val="00A63EEA"/>
    <w:rsid w:val="00A63EF0"/>
    <w:rsid w:val="00A63F3E"/>
    <w:rsid w:val="00A6448C"/>
    <w:rsid w:val="00A646DB"/>
    <w:rsid w:val="00A64B34"/>
    <w:rsid w:val="00A64BAE"/>
    <w:rsid w:val="00A64C6E"/>
    <w:rsid w:val="00A65183"/>
    <w:rsid w:val="00A653D0"/>
    <w:rsid w:val="00A6549E"/>
    <w:rsid w:val="00A65741"/>
    <w:rsid w:val="00A65EA9"/>
    <w:rsid w:val="00A66207"/>
    <w:rsid w:val="00A6624C"/>
    <w:rsid w:val="00A66404"/>
    <w:rsid w:val="00A66630"/>
    <w:rsid w:val="00A66DCB"/>
    <w:rsid w:val="00A66E44"/>
    <w:rsid w:val="00A67496"/>
    <w:rsid w:val="00A6776C"/>
    <w:rsid w:val="00A6791A"/>
    <w:rsid w:val="00A67F4F"/>
    <w:rsid w:val="00A67FD1"/>
    <w:rsid w:val="00A700F5"/>
    <w:rsid w:val="00A704F0"/>
    <w:rsid w:val="00A70705"/>
    <w:rsid w:val="00A709F5"/>
    <w:rsid w:val="00A70C97"/>
    <w:rsid w:val="00A70E44"/>
    <w:rsid w:val="00A71482"/>
    <w:rsid w:val="00A71507"/>
    <w:rsid w:val="00A71734"/>
    <w:rsid w:val="00A71972"/>
    <w:rsid w:val="00A71A23"/>
    <w:rsid w:val="00A71E77"/>
    <w:rsid w:val="00A71F76"/>
    <w:rsid w:val="00A72061"/>
    <w:rsid w:val="00A72350"/>
    <w:rsid w:val="00A7235F"/>
    <w:rsid w:val="00A72609"/>
    <w:rsid w:val="00A7262A"/>
    <w:rsid w:val="00A72C04"/>
    <w:rsid w:val="00A72E2F"/>
    <w:rsid w:val="00A72E99"/>
    <w:rsid w:val="00A72F55"/>
    <w:rsid w:val="00A732DA"/>
    <w:rsid w:val="00A738C8"/>
    <w:rsid w:val="00A73C97"/>
    <w:rsid w:val="00A73E25"/>
    <w:rsid w:val="00A740C5"/>
    <w:rsid w:val="00A749C6"/>
    <w:rsid w:val="00A74AF0"/>
    <w:rsid w:val="00A74BA7"/>
    <w:rsid w:val="00A74E92"/>
    <w:rsid w:val="00A74ECD"/>
    <w:rsid w:val="00A7501F"/>
    <w:rsid w:val="00A750A8"/>
    <w:rsid w:val="00A753DF"/>
    <w:rsid w:val="00A75470"/>
    <w:rsid w:val="00A75587"/>
    <w:rsid w:val="00A75706"/>
    <w:rsid w:val="00A75A66"/>
    <w:rsid w:val="00A75AF8"/>
    <w:rsid w:val="00A76CC9"/>
    <w:rsid w:val="00A76DE2"/>
    <w:rsid w:val="00A7700C"/>
    <w:rsid w:val="00A770FF"/>
    <w:rsid w:val="00A7714A"/>
    <w:rsid w:val="00A7762D"/>
    <w:rsid w:val="00A776CE"/>
    <w:rsid w:val="00A77F3B"/>
    <w:rsid w:val="00A80133"/>
    <w:rsid w:val="00A80BF0"/>
    <w:rsid w:val="00A80CEA"/>
    <w:rsid w:val="00A80DD0"/>
    <w:rsid w:val="00A80E6B"/>
    <w:rsid w:val="00A80F15"/>
    <w:rsid w:val="00A81C50"/>
    <w:rsid w:val="00A820EC"/>
    <w:rsid w:val="00A823B2"/>
    <w:rsid w:val="00A8261C"/>
    <w:rsid w:val="00A82721"/>
    <w:rsid w:val="00A829C4"/>
    <w:rsid w:val="00A82D16"/>
    <w:rsid w:val="00A82D5B"/>
    <w:rsid w:val="00A82EB1"/>
    <w:rsid w:val="00A82F30"/>
    <w:rsid w:val="00A8325F"/>
    <w:rsid w:val="00A83AAF"/>
    <w:rsid w:val="00A84148"/>
    <w:rsid w:val="00A84311"/>
    <w:rsid w:val="00A843E3"/>
    <w:rsid w:val="00A84609"/>
    <w:rsid w:val="00A8488D"/>
    <w:rsid w:val="00A84AE8"/>
    <w:rsid w:val="00A84C6C"/>
    <w:rsid w:val="00A84F12"/>
    <w:rsid w:val="00A85162"/>
    <w:rsid w:val="00A8580E"/>
    <w:rsid w:val="00A85838"/>
    <w:rsid w:val="00A85C79"/>
    <w:rsid w:val="00A85F07"/>
    <w:rsid w:val="00A86068"/>
    <w:rsid w:val="00A865FC"/>
    <w:rsid w:val="00A86BA0"/>
    <w:rsid w:val="00A86F45"/>
    <w:rsid w:val="00A86F76"/>
    <w:rsid w:val="00A87018"/>
    <w:rsid w:val="00A8727D"/>
    <w:rsid w:val="00A87BF5"/>
    <w:rsid w:val="00A90295"/>
    <w:rsid w:val="00A90315"/>
    <w:rsid w:val="00A90B35"/>
    <w:rsid w:val="00A915A6"/>
    <w:rsid w:val="00A91848"/>
    <w:rsid w:val="00A9200A"/>
    <w:rsid w:val="00A92198"/>
    <w:rsid w:val="00A923DC"/>
    <w:rsid w:val="00A9298C"/>
    <w:rsid w:val="00A92B05"/>
    <w:rsid w:val="00A9341C"/>
    <w:rsid w:val="00A9350E"/>
    <w:rsid w:val="00A93567"/>
    <w:rsid w:val="00A9372C"/>
    <w:rsid w:val="00A939B9"/>
    <w:rsid w:val="00A93CE9"/>
    <w:rsid w:val="00A940BF"/>
    <w:rsid w:val="00A9439D"/>
    <w:rsid w:val="00A95024"/>
    <w:rsid w:val="00A95416"/>
    <w:rsid w:val="00A95FDF"/>
    <w:rsid w:val="00A9698C"/>
    <w:rsid w:val="00A96CFC"/>
    <w:rsid w:val="00A97127"/>
    <w:rsid w:val="00A97274"/>
    <w:rsid w:val="00A9761A"/>
    <w:rsid w:val="00A97F29"/>
    <w:rsid w:val="00A97F8D"/>
    <w:rsid w:val="00AA006F"/>
    <w:rsid w:val="00AA0B21"/>
    <w:rsid w:val="00AA1720"/>
    <w:rsid w:val="00AA1BC5"/>
    <w:rsid w:val="00AA1D31"/>
    <w:rsid w:val="00AA1DD0"/>
    <w:rsid w:val="00AA2070"/>
    <w:rsid w:val="00AA20FC"/>
    <w:rsid w:val="00AA27DC"/>
    <w:rsid w:val="00AA2A38"/>
    <w:rsid w:val="00AA2F62"/>
    <w:rsid w:val="00AA37A4"/>
    <w:rsid w:val="00AA386F"/>
    <w:rsid w:val="00AA3D7F"/>
    <w:rsid w:val="00AA3F89"/>
    <w:rsid w:val="00AA404B"/>
    <w:rsid w:val="00AA41E3"/>
    <w:rsid w:val="00AA42CE"/>
    <w:rsid w:val="00AA433F"/>
    <w:rsid w:val="00AA4C20"/>
    <w:rsid w:val="00AA4D2B"/>
    <w:rsid w:val="00AA4D72"/>
    <w:rsid w:val="00AA4E6C"/>
    <w:rsid w:val="00AA5104"/>
    <w:rsid w:val="00AA64C2"/>
    <w:rsid w:val="00AA6568"/>
    <w:rsid w:val="00AA6847"/>
    <w:rsid w:val="00AA68C1"/>
    <w:rsid w:val="00AA6B72"/>
    <w:rsid w:val="00AA6B9D"/>
    <w:rsid w:val="00AA6EE6"/>
    <w:rsid w:val="00AA71DD"/>
    <w:rsid w:val="00AA725D"/>
    <w:rsid w:val="00AA728E"/>
    <w:rsid w:val="00AA7449"/>
    <w:rsid w:val="00AB08B3"/>
    <w:rsid w:val="00AB0941"/>
    <w:rsid w:val="00AB0D7A"/>
    <w:rsid w:val="00AB0DBE"/>
    <w:rsid w:val="00AB0E29"/>
    <w:rsid w:val="00AB12D4"/>
    <w:rsid w:val="00AB199F"/>
    <w:rsid w:val="00AB1C42"/>
    <w:rsid w:val="00AB1C95"/>
    <w:rsid w:val="00AB1CF5"/>
    <w:rsid w:val="00AB2014"/>
    <w:rsid w:val="00AB214F"/>
    <w:rsid w:val="00AB21A1"/>
    <w:rsid w:val="00AB21A9"/>
    <w:rsid w:val="00AB21AC"/>
    <w:rsid w:val="00AB21D1"/>
    <w:rsid w:val="00AB220B"/>
    <w:rsid w:val="00AB22E8"/>
    <w:rsid w:val="00AB29FE"/>
    <w:rsid w:val="00AB2B2E"/>
    <w:rsid w:val="00AB31B0"/>
    <w:rsid w:val="00AB3300"/>
    <w:rsid w:val="00AB3A9D"/>
    <w:rsid w:val="00AB3F67"/>
    <w:rsid w:val="00AB45FC"/>
    <w:rsid w:val="00AB47B7"/>
    <w:rsid w:val="00AB4A30"/>
    <w:rsid w:val="00AB4B90"/>
    <w:rsid w:val="00AB4D40"/>
    <w:rsid w:val="00AB5269"/>
    <w:rsid w:val="00AB5338"/>
    <w:rsid w:val="00AB54B7"/>
    <w:rsid w:val="00AB54F2"/>
    <w:rsid w:val="00AB577B"/>
    <w:rsid w:val="00AB58F5"/>
    <w:rsid w:val="00AB5D6A"/>
    <w:rsid w:val="00AB6D2E"/>
    <w:rsid w:val="00AB7879"/>
    <w:rsid w:val="00AB78DF"/>
    <w:rsid w:val="00AB7ADA"/>
    <w:rsid w:val="00AB7B1B"/>
    <w:rsid w:val="00AB7B90"/>
    <w:rsid w:val="00AB7F9A"/>
    <w:rsid w:val="00AB7FBA"/>
    <w:rsid w:val="00AC0213"/>
    <w:rsid w:val="00AC06FA"/>
    <w:rsid w:val="00AC0AD7"/>
    <w:rsid w:val="00AC0C2A"/>
    <w:rsid w:val="00AC1685"/>
    <w:rsid w:val="00AC1794"/>
    <w:rsid w:val="00AC194F"/>
    <w:rsid w:val="00AC19F2"/>
    <w:rsid w:val="00AC1D3D"/>
    <w:rsid w:val="00AC1FF2"/>
    <w:rsid w:val="00AC217B"/>
    <w:rsid w:val="00AC255D"/>
    <w:rsid w:val="00AC2B09"/>
    <w:rsid w:val="00AC2D48"/>
    <w:rsid w:val="00AC2E28"/>
    <w:rsid w:val="00AC2EC4"/>
    <w:rsid w:val="00AC2F1E"/>
    <w:rsid w:val="00AC310D"/>
    <w:rsid w:val="00AC316C"/>
    <w:rsid w:val="00AC31D2"/>
    <w:rsid w:val="00AC360D"/>
    <w:rsid w:val="00AC3CEB"/>
    <w:rsid w:val="00AC3F59"/>
    <w:rsid w:val="00AC44AD"/>
    <w:rsid w:val="00AC44FB"/>
    <w:rsid w:val="00AC4528"/>
    <w:rsid w:val="00AC4584"/>
    <w:rsid w:val="00AC45D6"/>
    <w:rsid w:val="00AC4A00"/>
    <w:rsid w:val="00AC4A2C"/>
    <w:rsid w:val="00AC5003"/>
    <w:rsid w:val="00AC51B3"/>
    <w:rsid w:val="00AC5650"/>
    <w:rsid w:val="00AC69D1"/>
    <w:rsid w:val="00AC79C0"/>
    <w:rsid w:val="00AC7BC1"/>
    <w:rsid w:val="00AD00F0"/>
    <w:rsid w:val="00AD015B"/>
    <w:rsid w:val="00AD0204"/>
    <w:rsid w:val="00AD03AF"/>
    <w:rsid w:val="00AD060D"/>
    <w:rsid w:val="00AD0E0A"/>
    <w:rsid w:val="00AD0E6A"/>
    <w:rsid w:val="00AD209E"/>
    <w:rsid w:val="00AD235A"/>
    <w:rsid w:val="00AD2761"/>
    <w:rsid w:val="00AD2A9A"/>
    <w:rsid w:val="00AD2AD8"/>
    <w:rsid w:val="00AD2AF9"/>
    <w:rsid w:val="00AD2D2A"/>
    <w:rsid w:val="00AD2FC4"/>
    <w:rsid w:val="00AD3200"/>
    <w:rsid w:val="00AD36A6"/>
    <w:rsid w:val="00AD3886"/>
    <w:rsid w:val="00AD410A"/>
    <w:rsid w:val="00AD455E"/>
    <w:rsid w:val="00AD47C7"/>
    <w:rsid w:val="00AD521A"/>
    <w:rsid w:val="00AD5305"/>
    <w:rsid w:val="00AD54A3"/>
    <w:rsid w:val="00AD62A9"/>
    <w:rsid w:val="00AD6A09"/>
    <w:rsid w:val="00AD6AE6"/>
    <w:rsid w:val="00AD6C13"/>
    <w:rsid w:val="00AD6DE8"/>
    <w:rsid w:val="00AD715F"/>
    <w:rsid w:val="00AD71DB"/>
    <w:rsid w:val="00AD7204"/>
    <w:rsid w:val="00AD73B3"/>
    <w:rsid w:val="00AD784D"/>
    <w:rsid w:val="00AD7B1F"/>
    <w:rsid w:val="00AD7F7D"/>
    <w:rsid w:val="00AE00D4"/>
    <w:rsid w:val="00AE0462"/>
    <w:rsid w:val="00AE0732"/>
    <w:rsid w:val="00AE0AB0"/>
    <w:rsid w:val="00AE0AD4"/>
    <w:rsid w:val="00AE0FB8"/>
    <w:rsid w:val="00AE1308"/>
    <w:rsid w:val="00AE16A5"/>
    <w:rsid w:val="00AE181F"/>
    <w:rsid w:val="00AE1A3A"/>
    <w:rsid w:val="00AE25C2"/>
    <w:rsid w:val="00AE3069"/>
    <w:rsid w:val="00AE3750"/>
    <w:rsid w:val="00AE3D65"/>
    <w:rsid w:val="00AE3E5E"/>
    <w:rsid w:val="00AE4192"/>
    <w:rsid w:val="00AE46C9"/>
    <w:rsid w:val="00AE47EC"/>
    <w:rsid w:val="00AE483C"/>
    <w:rsid w:val="00AE583C"/>
    <w:rsid w:val="00AE589D"/>
    <w:rsid w:val="00AE592B"/>
    <w:rsid w:val="00AE60E7"/>
    <w:rsid w:val="00AE662D"/>
    <w:rsid w:val="00AE6ACA"/>
    <w:rsid w:val="00AE6EEC"/>
    <w:rsid w:val="00AE6FD1"/>
    <w:rsid w:val="00AE70BE"/>
    <w:rsid w:val="00AE7119"/>
    <w:rsid w:val="00AE7450"/>
    <w:rsid w:val="00AE7F5F"/>
    <w:rsid w:val="00AF0029"/>
    <w:rsid w:val="00AF052F"/>
    <w:rsid w:val="00AF05DC"/>
    <w:rsid w:val="00AF0897"/>
    <w:rsid w:val="00AF09F0"/>
    <w:rsid w:val="00AF1CE9"/>
    <w:rsid w:val="00AF1D8B"/>
    <w:rsid w:val="00AF2434"/>
    <w:rsid w:val="00AF2680"/>
    <w:rsid w:val="00AF281A"/>
    <w:rsid w:val="00AF292E"/>
    <w:rsid w:val="00AF2D2B"/>
    <w:rsid w:val="00AF34E4"/>
    <w:rsid w:val="00AF3649"/>
    <w:rsid w:val="00AF3688"/>
    <w:rsid w:val="00AF45FA"/>
    <w:rsid w:val="00AF4678"/>
    <w:rsid w:val="00AF4A62"/>
    <w:rsid w:val="00AF4AE2"/>
    <w:rsid w:val="00AF55F7"/>
    <w:rsid w:val="00AF57D5"/>
    <w:rsid w:val="00AF58B9"/>
    <w:rsid w:val="00AF6024"/>
    <w:rsid w:val="00AF63F8"/>
    <w:rsid w:val="00AF65CB"/>
    <w:rsid w:val="00AF6A45"/>
    <w:rsid w:val="00AF6FDC"/>
    <w:rsid w:val="00AF7104"/>
    <w:rsid w:val="00AF76D8"/>
    <w:rsid w:val="00AF79BD"/>
    <w:rsid w:val="00AF7D14"/>
    <w:rsid w:val="00AF7D57"/>
    <w:rsid w:val="00AF7F24"/>
    <w:rsid w:val="00AF7F78"/>
    <w:rsid w:val="00B0009A"/>
    <w:rsid w:val="00B00397"/>
    <w:rsid w:val="00B00538"/>
    <w:rsid w:val="00B005A0"/>
    <w:rsid w:val="00B00907"/>
    <w:rsid w:val="00B01519"/>
    <w:rsid w:val="00B01A67"/>
    <w:rsid w:val="00B01F58"/>
    <w:rsid w:val="00B020B0"/>
    <w:rsid w:val="00B02141"/>
    <w:rsid w:val="00B0214E"/>
    <w:rsid w:val="00B02479"/>
    <w:rsid w:val="00B02EF8"/>
    <w:rsid w:val="00B037CC"/>
    <w:rsid w:val="00B038A8"/>
    <w:rsid w:val="00B03AC9"/>
    <w:rsid w:val="00B03D03"/>
    <w:rsid w:val="00B04011"/>
    <w:rsid w:val="00B042B1"/>
    <w:rsid w:val="00B0444B"/>
    <w:rsid w:val="00B06017"/>
    <w:rsid w:val="00B061EA"/>
    <w:rsid w:val="00B063BF"/>
    <w:rsid w:val="00B06422"/>
    <w:rsid w:val="00B0647D"/>
    <w:rsid w:val="00B06800"/>
    <w:rsid w:val="00B06C3F"/>
    <w:rsid w:val="00B06E28"/>
    <w:rsid w:val="00B076D1"/>
    <w:rsid w:val="00B079DE"/>
    <w:rsid w:val="00B07A59"/>
    <w:rsid w:val="00B07C41"/>
    <w:rsid w:val="00B07E18"/>
    <w:rsid w:val="00B101DE"/>
    <w:rsid w:val="00B102F6"/>
    <w:rsid w:val="00B10EAB"/>
    <w:rsid w:val="00B10FC9"/>
    <w:rsid w:val="00B111F6"/>
    <w:rsid w:val="00B118F8"/>
    <w:rsid w:val="00B11FA2"/>
    <w:rsid w:val="00B11FD4"/>
    <w:rsid w:val="00B12340"/>
    <w:rsid w:val="00B12452"/>
    <w:rsid w:val="00B1246A"/>
    <w:rsid w:val="00B12AFE"/>
    <w:rsid w:val="00B12BE6"/>
    <w:rsid w:val="00B130CC"/>
    <w:rsid w:val="00B13471"/>
    <w:rsid w:val="00B13548"/>
    <w:rsid w:val="00B136AC"/>
    <w:rsid w:val="00B13CFA"/>
    <w:rsid w:val="00B13EA6"/>
    <w:rsid w:val="00B1499F"/>
    <w:rsid w:val="00B151DA"/>
    <w:rsid w:val="00B1543C"/>
    <w:rsid w:val="00B15594"/>
    <w:rsid w:val="00B15630"/>
    <w:rsid w:val="00B1592A"/>
    <w:rsid w:val="00B15A6A"/>
    <w:rsid w:val="00B15DF0"/>
    <w:rsid w:val="00B16292"/>
    <w:rsid w:val="00B1674C"/>
    <w:rsid w:val="00B16B5C"/>
    <w:rsid w:val="00B16DDF"/>
    <w:rsid w:val="00B16F88"/>
    <w:rsid w:val="00B17423"/>
    <w:rsid w:val="00B17529"/>
    <w:rsid w:val="00B176DB"/>
    <w:rsid w:val="00B179F9"/>
    <w:rsid w:val="00B17F49"/>
    <w:rsid w:val="00B202FF"/>
    <w:rsid w:val="00B206B2"/>
    <w:rsid w:val="00B20CE6"/>
    <w:rsid w:val="00B21A12"/>
    <w:rsid w:val="00B22814"/>
    <w:rsid w:val="00B22895"/>
    <w:rsid w:val="00B22A6B"/>
    <w:rsid w:val="00B22B01"/>
    <w:rsid w:val="00B23BCB"/>
    <w:rsid w:val="00B23F7C"/>
    <w:rsid w:val="00B24629"/>
    <w:rsid w:val="00B24AE3"/>
    <w:rsid w:val="00B250FD"/>
    <w:rsid w:val="00B2514D"/>
    <w:rsid w:val="00B25560"/>
    <w:rsid w:val="00B25590"/>
    <w:rsid w:val="00B25745"/>
    <w:rsid w:val="00B258D3"/>
    <w:rsid w:val="00B25A47"/>
    <w:rsid w:val="00B25B32"/>
    <w:rsid w:val="00B25C2D"/>
    <w:rsid w:val="00B25F43"/>
    <w:rsid w:val="00B26231"/>
    <w:rsid w:val="00B26312"/>
    <w:rsid w:val="00B264F6"/>
    <w:rsid w:val="00B26A23"/>
    <w:rsid w:val="00B26BDF"/>
    <w:rsid w:val="00B26C8F"/>
    <w:rsid w:val="00B26D71"/>
    <w:rsid w:val="00B27614"/>
    <w:rsid w:val="00B27941"/>
    <w:rsid w:val="00B27B11"/>
    <w:rsid w:val="00B27F6D"/>
    <w:rsid w:val="00B303D9"/>
    <w:rsid w:val="00B303DF"/>
    <w:rsid w:val="00B3082F"/>
    <w:rsid w:val="00B308D1"/>
    <w:rsid w:val="00B30A2C"/>
    <w:rsid w:val="00B31036"/>
    <w:rsid w:val="00B3157F"/>
    <w:rsid w:val="00B316D9"/>
    <w:rsid w:val="00B31714"/>
    <w:rsid w:val="00B31D36"/>
    <w:rsid w:val="00B32005"/>
    <w:rsid w:val="00B32588"/>
    <w:rsid w:val="00B32674"/>
    <w:rsid w:val="00B3272C"/>
    <w:rsid w:val="00B32D56"/>
    <w:rsid w:val="00B32DEF"/>
    <w:rsid w:val="00B32E4B"/>
    <w:rsid w:val="00B3309F"/>
    <w:rsid w:val="00B33146"/>
    <w:rsid w:val="00B3321A"/>
    <w:rsid w:val="00B334B0"/>
    <w:rsid w:val="00B33AAF"/>
    <w:rsid w:val="00B34155"/>
    <w:rsid w:val="00B3422C"/>
    <w:rsid w:val="00B343C6"/>
    <w:rsid w:val="00B34483"/>
    <w:rsid w:val="00B348E8"/>
    <w:rsid w:val="00B34A20"/>
    <w:rsid w:val="00B34CE1"/>
    <w:rsid w:val="00B34F1F"/>
    <w:rsid w:val="00B34FEB"/>
    <w:rsid w:val="00B35389"/>
    <w:rsid w:val="00B354FD"/>
    <w:rsid w:val="00B357A6"/>
    <w:rsid w:val="00B358F6"/>
    <w:rsid w:val="00B35E72"/>
    <w:rsid w:val="00B36325"/>
    <w:rsid w:val="00B3651A"/>
    <w:rsid w:val="00B3656D"/>
    <w:rsid w:val="00B367BF"/>
    <w:rsid w:val="00B36A53"/>
    <w:rsid w:val="00B36D07"/>
    <w:rsid w:val="00B36EAA"/>
    <w:rsid w:val="00B36FA7"/>
    <w:rsid w:val="00B37290"/>
    <w:rsid w:val="00B373F6"/>
    <w:rsid w:val="00B37605"/>
    <w:rsid w:val="00B378C0"/>
    <w:rsid w:val="00B37D05"/>
    <w:rsid w:val="00B413BC"/>
    <w:rsid w:val="00B417BC"/>
    <w:rsid w:val="00B418FA"/>
    <w:rsid w:val="00B41935"/>
    <w:rsid w:val="00B419DA"/>
    <w:rsid w:val="00B41AF9"/>
    <w:rsid w:val="00B41D9C"/>
    <w:rsid w:val="00B4241B"/>
    <w:rsid w:val="00B42B06"/>
    <w:rsid w:val="00B42B49"/>
    <w:rsid w:val="00B42D5F"/>
    <w:rsid w:val="00B42DB7"/>
    <w:rsid w:val="00B43036"/>
    <w:rsid w:val="00B4319A"/>
    <w:rsid w:val="00B432E5"/>
    <w:rsid w:val="00B4379A"/>
    <w:rsid w:val="00B43A75"/>
    <w:rsid w:val="00B43FC6"/>
    <w:rsid w:val="00B44193"/>
    <w:rsid w:val="00B44300"/>
    <w:rsid w:val="00B44713"/>
    <w:rsid w:val="00B44B00"/>
    <w:rsid w:val="00B44E6A"/>
    <w:rsid w:val="00B44EF8"/>
    <w:rsid w:val="00B4513B"/>
    <w:rsid w:val="00B451B6"/>
    <w:rsid w:val="00B452BC"/>
    <w:rsid w:val="00B45557"/>
    <w:rsid w:val="00B4583F"/>
    <w:rsid w:val="00B4584F"/>
    <w:rsid w:val="00B45E68"/>
    <w:rsid w:val="00B46192"/>
    <w:rsid w:val="00B463AD"/>
    <w:rsid w:val="00B46415"/>
    <w:rsid w:val="00B4690F"/>
    <w:rsid w:val="00B46A37"/>
    <w:rsid w:val="00B46C33"/>
    <w:rsid w:val="00B46D1E"/>
    <w:rsid w:val="00B46DC1"/>
    <w:rsid w:val="00B46F92"/>
    <w:rsid w:val="00B46FC9"/>
    <w:rsid w:val="00B46FF1"/>
    <w:rsid w:val="00B4762F"/>
    <w:rsid w:val="00B478B6"/>
    <w:rsid w:val="00B479DA"/>
    <w:rsid w:val="00B47E31"/>
    <w:rsid w:val="00B5004A"/>
    <w:rsid w:val="00B50787"/>
    <w:rsid w:val="00B508F8"/>
    <w:rsid w:val="00B510F7"/>
    <w:rsid w:val="00B5152F"/>
    <w:rsid w:val="00B515B8"/>
    <w:rsid w:val="00B517E2"/>
    <w:rsid w:val="00B51938"/>
    <w:rsid w:val="00B5210F"/>
    <w:rsid w:val="00B52524"/>
    <w:rsid w:val="00B526F5"/>
    <w:rsid w:val="00B53689"/>
    <w:rsid w:val="00B53886"/>
    <w:rsid w:val="00B53E81"/>
    <w:rsid w:val="00B54445"/>
    <w:rsid w:val="00B546E5"/>
    <w:rsid w:val="00B54A9A"/>
    <w:rsid w:val="00B54C32"/>
    <w:rsid w:val="00B54C80"/>
    <w:rsid w:val="00B54D35"/>
    <w:rsid w:val="00B554B9"/>
    <w:rsid w:val="00B554CC"/>
    <w:rsid w:val="00B55506"/>
    <w:rsid w:val="00B555B2"/>
    <w:rsid w:val="00B55AE7"/>
    <w:rsid w:val="00B55B27"/>
    <w:rsid w:val="00B5632F"/>
    <w:rsid w:val="00B565F1"/>
    <w:rsid w:val="00B566A4"/>
    <w:rsid w:val="00B5737E"/>
    <w:rsid w:val="00B57A08"/>
    <w:rsid w:val="00B57AEE"/>
    <w:rsid w:val="00B57B78"/>
    <w:rsid w:val="00B57FEB"/>
    <w:rsid w:val="00B6000B"/>
    <w:rsid w:val="00B6089C"/>
    <w:rsid w:val="00B60DDF"/>
    <w:rsid w:val="00B6100A"/>
    <w:rsid w:val="00B61711"/>
    <w:rsid w:val="00B6184F"/>
    <w:rsid w:val="00B61AE2"/>
    <w:rsid w:val="00B61F8E"/>
    <w:rsid w:val="00B62227"/>
    <w:rsid w:val="00B627F7"/>
    <w:rsid w:val="00B6297E"/>
    <w:rsid w:val="00B62C82"/>
    <w:rsid w:val="00B63013"/>
    <w:rsid w:val="00B63267"/>
    <w:rsid w:val="00B63419"/>
    <w:rsid w:val="00B63A7E"/>
    <w:rsid w:val="00B643AF"/>
    <w:rsid w:val="00B643FE"/>
    <w:rsid w:val="00B6460E"/>
    <w:rsid w:val="00B64796"/>
    <w:rsid w:val="00B64839"/>
    <w:rsid w:val="00B648A6"/>
    <w:rsid w:val="00B64BC3"/>
    <w:rsid w:val="00B64C5F"/>
    <w:rsid w:val="00B655CF"/>
    <w:rsid w:val="00B66482"/>
    <w:rsid w:val="00B670AE"/>
    <w:rsid w:val="00B675B2"/>
    <w:rsid w:val="00B676E1"/>
    <w:rsid w:val="00B6774B"/>
    <w:rsid w:val="00B67AEE"/>
    <w:rsid w:val="00B70182"/>
    <w:rsid w:val="00B70228"/>
    <w:rsid w:val="00B704C8"/>
    <w:rsid w:val="00B7094A"/>
    <w:rsid w:val="00B7096C"/>
    <w:rsid w:val="00B709C0"/>
    <w:rsid w:val="00B70C3D"/>
    <w:rsid w:val="00B70EBB"/>
    <w:rsid w:val="00B710F2"/>
    <w:rsid w:val="00B7120B"/>
    <w:rsid w:val="00B712B2"/>
    <w:rsid w:val="00B71A9C"/>
    <w:rsid w:val="00B71D35"/>
    <w:rsid w:val="00B71DEE"/>
    <w:rsid w:val="00B72123"/>
    <w:rsid w:val="00B72235"/>
    <w:rsid w:val="00B724A1"/>
    <w:rsid w:val="00B724DA"/>
    <w:rsid w:val="00B726C9"/>
    <w:rsid w:val="00B72712"/>
    <w:rsid w:val="00B72DBB"/>
    <w:rsid w:val="00B72F4A"/>
    <w:rsid w:val="00B732C1"/>
    <w:rsid w:val="00B73359"/>
    <w:rsid w:val="00B73676"/>
    <w:rsid w:val="00B73AE6"/>
    <w:rsid w:val="00B73EC6"/>
    <w:rsid w:val="00B73ECE"/>
    <w:rsid w:val="00B7429E"/>
    <w:rsid w:val="00B74675"/>
    <w:rsid w:val="00B7490B"/>
    <w:rsid w:val="00B7496B"/>
    <w:rsid w:val="00B74A99"/>
    <w:rsid w:val="00B74B39"/>
    <w:rsid w:val="00B74D55"/>
    <w:rsid w:val="00B7506D"/>
    <w:rsid w:val="00B751CD"/>
    <w:rsid w:val="00B75202"/>
    <w:rsid w:val="00B755A2"/>
    <w:rsid w:val="00B75793"/>
    <w:rsid w:val="00B758C6"/>
    <w:rsid w:val="00B75C6D"/>
    <w:rsid w:val="00B75EEF"/>
    <w:rsid w:val="00B76046"/>
    <w:rsid w:val="00B762E5"/>
    <w:rsid w:val="00B76B71"/>
    <w:rsid w:val="00B76D39"/>
    <w:rsid w:val="00B771D8"/>
    <w:rsid w:val="00B77498"/>
    <w:rsid w:val="00B775F4"/>
    <w:rsid w:val="00B7783B"/>
    <w:rsid w:val="00B77B00"/>
    <w:rsid w:val="00B77D5D"/>
    <w:rsid w:val="00B77DC9"/>
    <w:rsid w:val="00B77E5D"/>
    <w:rsid w:val="00B802F6"/>
    <w:rsid w:val="00B80916"/>
    <w:rsid w:val="00B80AED"/>
    <w:rsid w:val="00B80B5A"/>
    <w:rsid w:val="00B80CD1"/>
    <w:rsid w:val="00B80E7C"/>
    <w:rsid w:val="00B811FB"/>
    <w:rsid w:val="00B81522"/>
    <w:rsid w:val="00B816E2"/>
    <w:rsid w:val="00B81733"/>
    <w:rsid w:val="00B81D9F"/>
    <w:rsid w:val="00B82007"/>
    <w:rsid w:val="00B823F0"/>
    <w:rsid w:val="00B826F8"/>
    <w:rsid w:val="00B8275B"/>
    <w:rsid w:val="00B8283F"/>
    <w:rsid w:val="00B82AD4"/>
    <w:rsid w:val="00B82B66"/>
    <w:rsid w:val="00B82B77"/>
    <w:rsid w:val="00B830F3"/>
    <w:rsid w:val="00B83923"/>
    <w:rsid w:val="00B83A00"/>
    <w:rsid w:val="00B83BE0"/>
    <w:rsid w:val="00B83BEA"/>
    <w:rsid w:val="00B83CE2"/>
    <w:rsid w:val="00B847F6"/>
    <w:rsid w:val="00B850AA"/>
    <w:rsid w:val="00B850AC"/>
    <w:rsid w:val="00B85141"/>
    <w:rsid w:val="00B85977"/>
    <w:rsid w:val="00B85A10"/>
    <w:rsid w:val="00B85F04"/>
    <w:rsid w:val="00B865AC"/>
    <w:rsid w:val="00B86B00"/>
    <w:rsid w:val="00B873BD"/>
    <w:rsid w:val="00B876FC"/>
    <w:rsid w:val="00B8793D"/>
    <w:rsid w:val="00B87DEA"/>
    <w:rsid w:val="00B905A1"/>
    <w:rsid w:val="00B9075D"/>
    <w:rsid w:val="00B90764"/>
    <w:rsid w:val="00B90BD2"/>
    <w:rsid w:val="00B91632"/>
    <w:rsid w:val="00B91AF5"/>
    <w:rsid w:val="00B91CD2"/>
    <w:rsid w:val="00B92164"/>
    <w:rsid w:val="00B92B53"/>
    <w:rsid w:val="00B93064"/>
    <w:rsid w:val="00B930A4"/>
    <w:rsid w:val="00B93677"/>
    <w:rsid w:val="00B939F2"/>
    <w:rsid w:val="00B93BC2"/>
    <w:rsid w:val="00B93DE3"/>
    <w:rsid w:val="00B941E0"/>
    <w:rsid w:val="00B9438D"/>
    <w:rsid w:val="00B94CB7"/>
    <w:rsid w:val="00B95727"/>
    <w:rsid w:val="00B9575A"/>
    <w:rsid w:val="00B95DB0"/>
    <w:rsid w:val="00B96098"/>
    <w:rsid w:val="00B960B9"/>
    <w:rsid w:val="00B96153"/>
    <w:rsid w:val="00B9689F"/>
    <w:rsid w:val="00B97237"/>
    <w:rsid w:val="00B97709"/>
    <w:rsid w:val="00BA021B"/>
    <w:rsid w:val="00BA0302"/>
    <w:rsid w:val="00BA0391"/>
    <w:rsid w:val="00BA046A"/>
    <w:rsid w:val="00BA0470"/>
    <w:rsid w:val="00BA0594"/>
    <w:rsid w:val="00BA08E8"/>
    <w:rsid w:val="00BA0D06"/>
    <w:rsid w:val="00BA1229"/>
    <w:rsid w:val="00BA1601"/>
    <w:rsid w:val="00BA1B40"/>
    <w:rsid w:val="00BA1E3B"/>
    <w:rsid w:val="00BA1E8D"/>
    <w:rsid w:val="00BA2450"/>
    <w:rsid w:val="00BA26C5"/>
    <w:rsid w:val="00BA2A51"/>
    <w:rsid w:val="00BA2BB9"/>
    <w:rsid w:val="00BA2E17"/>
    <w:rsid w:val="00BA2EC3"/>
    <w:rsid w:val="00BA2F7A"/>
    <w:rsid w:val="00BA302A"/>
    <w:rsid w:val="00BA30C6"/>
    <w:rsid w:val="00BA312A"/>
    <w:rsid w:val="00BA31B0"/>
    <w:rsid w:val="00BA386A"/>
    <w:rsid w:val="00BA38C1"/>
    <w:rsid w:val="00BA3C11"/>
    <w:rsid w:val="00BA3D1B"/>
    <w:rsid w:val="00BA3F93"/>
    <w:rsid w:val="00BA41F9"/>
    <w:rsid w:val="00BA48B4"/>
    <w:rsid w:val="00BA4BA2"/>
    <w:rsid w:val="00BA55E6"/>
    <w:rsid w:val="00BA5871"/>
    <w:rsid w:val="00BA5A7A"/>
    <w:rsid w:val="00BA5AAB"/>
    <w:rsid w:val="00BA5E19"/>
    <w:rsid w:val="00BA5F44"/>
    <w:rsid w:val="00BA6171"/>
    <w:rsid w:val="00BA6318"/>
    <w:rsid w:val="00BA6369"/>
    <w:rsid w:val="00BA652E"/>
    <w:rsid w:val="00BA6863"/>
    <w:rsid w:val="00BA716A"/>
    <w:rsid w:val="00BA7210"/>
    <w:rsid w:val="00BA721C"/>
    <w:rsid w:val="00BA7265"/>
    <w:rsid w:val="00BA7BE7"/>
    <w:rsid w:val="00BA7D09"/>
    <w:rsid w:val="00BA7F5C"/>
    <w:rsid w:val="00BA7FDA"/>
    <w:rsid w:val="00BB01D8"/>
    <w:rsid w:val="00BB03E5"/>
    <w:rsid w:val="00BB0447"/>
    <w:rsid w:val="00BB07BA"/>
    <w:rsid w:val="00BB097F"/>
    <w:rsid w:val="00BB09A0"/>
    <w:rsid w:val="00BB0BC8"/>
    <w:rsid w:val="00BB0DAA"/>
    <w:rsid w:val="00BB0F46"/>
    <w:rsid w:val="00BB14B3"/>
    <w:rsid w:val="00BB1671"/>
    <w:rsid w:val="00BB16A1"/>
    <w:rsid w:val="00BB19EF"/>
    <w:rsid w:val="00BB1B04"/>
    <w:rsid w:val="00BB1B10"/>
    <w:rsid w:val="00BB1C47"/>
    <w:rsid w:val="00BB21D8"/>
    <w:rsid w:val="00BB2616"/>
    <w:rsid w:val="00BB2BD0"/>
    <w:rsid w:val="00BB2F00"/>
    <w:rsid w:val="00BB3410"/>
    <w:rsid w:val="00BB3923"/>
    <w:rsid w:val="00BB3A45"/>
    <w:rsid w:val="00BB3B34"/>
    <w:rsid w:val="00BB41ED"/>
    <w:rsid w:val="00BB4F9D"/>
    <w:rsid w:val="00BB51D9"/>
    <w:rsid w:val="00BB53A8"/>
    <w:rsid w:val="00BB53FB"/>
    <w:rsid w:val="00BB5BB1"/>
    <w:rsid w:val="00BB637B"/>
    <w:rsid w:val="00BB69A0"/>
    <w:rsid w:val="00BB7264"/>
    <w:rsid w:val="00BB768D"/>
    <w:rsid w:val="00BB7DE7"/>
    <w:rsid w:val="00BC026D"/>
    <w:rsid w:val="00BC0354"/>
    <w:rsid w:val="00BC07B3"/>
    <w:rsid w:val="00BC07D6"/>
    <w:rsid w:val="00BC0843"/>
    <w:rsid w:val="00BC0C47"/>
    <w:rsid w:val="00BC0D90"/>
    <w:rsid w:val="00BC0E05"/>
    <w:rsid w:val="00BC1155"/>
    <w:rsid w:val="00BC11A1"/>
    <w:rsid w:val="00BC1572"/>
    <w:rsid w:val="00BC167C"/>
    <w:rsid w:val="00BC17F5"/>
    <w:rsid w:val="00BC1999"/>
    <w:rsid w:val="00BC1EB4"/>
    <w:rsid w:val="00BC2159"/>
    <w:rsid w:val="00BC2248"/>
    <w:rsid w:val="00BC27CC"/>
    <w:rsid w:val="00BC2B44"/>
    <w:rsid w:val="00BC2CD1"/>
    <w:rsid w:val="00BC2D32"/>
    <w:rsid w:val="00BC346C"/>
    <w:rsid w:val="00BC3752"/>
    <w:rsid w:val="00BC3EB1"/>
    <w:rsid w:val="00BC404E"/>
    <w:rsid w:val="00BC4807"/>
    <w:rsid w:val="00BC496E"/>
    <w:rsid w:val="00BC537F"/>
    <w:rsid w:val="00BC5458"/>
    <w:rsid w:val="00BC5E9B"/>
    <w:rsid w:val="00BC61E2"/>
    <w:rsid w:val="00BC61F0"/>
    <w:rsid w:val="00BC62F0"/>
    <w:rsid w:val="00BC641E"/>
    <w:rsid w:val="00BC6638"/>
    <w:rsid w:val="00BC6E53"/>
    <w:rsid w:val="00BC6F8A"/>
    <w:rsid w:val="00BC70A1"/>
    <w:rsid w:val="00BC7496"/>
    <w:rsid w:val="00BC74D0"/>
    <w:rsid w:val="00BC75D5"/>
    <w:rsid w:val="00BD0121"/>
    <w:rsid w:val="00BD0133"/>
    <w:rsid w:val="00BD0AE1"/>
    <w:rsid w:val="00BD0B9F"/>
    <w:rsid w:val="00BD0E7E"/>
    <w:rsid w:val="00BD13E5"/>
    <w:rsid w:val="00BD1651"/>
    <w:rsid w:val="00BD1A69"/>
    <w:rsid w:val="00BD1D5D"/>
    <w:rsid w:val="00BD2117"/>
    <w:rsid w:val="00BD2543"/>
    <w:rsid w:val="00BD28F4"/>
    <w:rsid w:val="00BD2CF3"/>
    <w:rsid w:val="00BD33A9"/>
    <w:rsid w:val="00BD350E"/>
    <w:rsid w:val="00BD3C17"/>
    <w:rsid w:val="00BD3E5C"/>
    <w:rsid w:val="00BD41BE"/>
    <w:rsid w:val="00BD45C2"/>
    <w:rsid w:val="00BD4659"/>
    <w:rsid w:val="00BD46D0"/>
    <w:rsid w:val="00BD4A19"/>
    <w:rsid w:val="00BD4B58"/>
    <w:rsid w:val="00BD4FB8"/>
    <w:rsid w:val="00BD5D18"/>
    <w:rsid w:val="00BD5DF2"/>
    <w:rsid w:val="00BD5EAD"/>
    <w:rsid w:val="00BD5FB7"/>
    <w:rsid w:val="00BD67C4"/>
    <w:rsid w:val="00BD6BB5"/>
    <w:rsid w:val="00BD712D"/>
    <w:rsid w:val="00BD7181"/>
    <w:rsid w:val="00BD71D8"/>
    <w:rsid w:val="00BD75E1"/>
    <w:rsid w:val="00BD76DF"/>
    <w:rsid w:val="00BD76F7"/>
    <w:rsid w:val="00BE0141"/>
    <w:rsid w:val="00BE046F"/>
    <w:rsid w:val="00BE0605"/>
    <w:rsid w:val="00BE0628"/>
    <w:rsid w:val="00BE0C7F"/>
    <w:rsid w:val="00BE1238"/>
    <w:rsid w:val="00BE12A7"/>
    <w:rsid w:val="00BE1614"/>
    <w:rsid w:val="00BE1654"/>
    <w:rsid w:val="00BE167F"/>
    <w:rsid w:val="00BE1B8E"/>
    <w:rsid w:val="00BE1D01"/>
    <w:rsid w:val="00BE1DDB"/>
    <w:rsid w:val="00BE28D3"/>
    <w:rsid w:val="00BE28DB"/>
    <w:rsid w:val="00BE2AA3"/>
    <w:rsid w:val="00BE2C25"/>
    <w:rsid w:val="00BE2E24"/>
    <w:rsid w:val="00BE2E5D"/>
    <w:rsid w:val="00BE2F55"/>
    <w:rsid w:val="00BE2F7C"/>
    <w:rsid w:val="00BE300C"/>
    <w:rsid w:val="00BE37B0"/>
    <w:rsid w:val="00BE38AD"/>
    <w:rsid w:val="00BE4284"/>
    <w:rsid w:val="00BE44E6"/>
    <w:rsid w:val="00BE47E4"/>
    <w:rsid w:val="00BE47FC"/>
    <w:rsid w:val="00BE4BB2"/>
    <w:rsid w:val="00BE4C4C"/>
    <w:rsid w:val="00BE4CCC"/>
    <w:rsid w:val="00BE4E5A"/>
    <w:rsid w:val="00BE4FD7"/>
    <w:rsid w:val="00BE54E2"/>
    <w:rsid w:val="00BE5640"/>
    <w:rsid w:val="00BE5899"/>
    <w:rsid w:val="00BE5C40"/>
    <w:rsid w:val="00BE669B"/>
    <w:rsid w:val="00BE6905"/>
    <w:rsid w:val="00BE6AE0"/>
    <w:rsid w:val="00BE705F"/>
    <w:rsid w:val="00BE71BB"/>
    <w:rsid w:val="00BE7352"/>
    <w:rsid w:val="00BE753A"/>
    <w:rsid w:val="00BE76C4"/>
    <w:rsid w:val="00BE7863"/>
    <w:rsid w:val="00BE7E7C"/>
    <w:rsid w:val="00BF02C7"/>
    <w:rsid w:val="00BF03E2"/>
    <w:rsid w:val="00BF04F1"/>
    <w:rsid w:val="00BF05A1"/>
    <w:rsid w:val="00BF0854"/>
    <w:rsid w:val="00BF0969"/>
    <w:rsid w:val="00BF0C79"/>
    <w:rsid w:val="00BF0ECC"/>
    <w:rsid w:val="00BF10E3"/>
    <w:rsid w:val="00BF11ED"/>
    <w:rsid w:val="00BF1BBD"/>
    <w:rsid w:val="00BF2243"/>
    <w:rsid w:val="00BF2552"/>
    <w:rsid w:val="00BF281F"/>
    <w:rsid w:val="00BF29F9"/>
    <w:rsid w:val="00BF2AC1"/>
    <w:rsid w:val="00BF2C0E"/>
    <w:rsid w:val="00BF2FF1"/>
    <w:rsid w:val="00BF3224"/>
    <w:rsid w:val="00BF33D3"/>
    <w:rsid w:val="00BF34FF"/>
    <w:rsid w:val="00BF3771"/>
    <w:rsid w:val="00BF3CA7"/>
    <w:rsid w:val="00BF3D1E"/>
    <w:rsid w:val="00BF3F9F"/>
    <w:rsid w:val="00BF455F"/>
    <w:rsid w:val="00BF456B"/>
    <w:rsid w:val="00BF4735"/>
    <w:rsid w:val="00BF487A"/>
    <w:rsid w:val="00BF4F5D"/>
    <w:rsid w:val="00BF4FEE"/>
    <w:rsid w:val="00BF59B0"/>
    <w:rsid w:val="00BF5AE7"/>
    <w:rsid w:val="00BF5F4F"/>
    <w:rsid w:val="00BF62B9"/>
    <w:rsid w:val="00BF639A"/>
    <w:rsid w:val="00BF6AA3"/>
    <w:rsid w:val="00BF73F8"/>
    <w:rsid w:val="00BF7D30"/>
    <w:rsid w:val="00BF7EE5"/>
    <w:rsid w:val="00C00582"/>
    <w:rsid w:val="00C006B1"/>
    <w:rsid w:val="00C008BF"/>
    <w:rsid w:val="00C00AE5"/>
    <w:rsid w:val="00C00CCF"/>
    <w:rsid w:val="00C018DD"/>
    <w:rsid w:val="00C01C53"/>
    <w:rsid w:val="00C01EC7"/>
    <w:rsid w:val="00C01F1D"/>
    <w:rsid w:val="00C020B4"/>
    <w:rsid w:val="00C02932"/>
    <w:rsid w:val="00C02A12"/>
    <w:rsid w:val="00C02CBF"/>
    <w:rsid w:val="00C03872"/>
    <w:rsid w:val="00C03D2D"/>
    <w:rsid w:val="00C03DAB"/>
    <w:rsid w:val="00C043C7"/>
    <w:rsid w:val="00C047DD"/>
    <w:rsid w:val="00C04ADF"/>
    <w:rsid w:val="00C04DB9"/>
    <w:rsid w:val="00C04F74"/>
    <w:rsid w:val="00C05078"/>
    <w:rsid w:val="00C05278"/>
    <w:rsid w:val="00C05888"/>
    <w:rsid w:val="00C059A1"/>
    <w:rsid w:val="00C05A2E"/>
    <w:rsid w:val="00C05B34"/>
    <w:rsid w:val="00C05E00"/>
    <w:rsid w:val="00C05F58"/>
    <w:rsid w:val="00C07023"/>
    <w:rsid w:val="00C073B4"/>
    <w:rsid w:val="00C07852"/>
    <w:rsid w:val="00C07F22"/>
    <w:rsid w:val="00C100AA"/>
    <w:rsid w:val="00C101F3"/>
    <w:rsid w:val="00C10FE3"/>
    <w:rsid w:val="00C1119D"/>
    <w:rsid w:val="00C1122B"/>
    <w:rsid w:val="00C11703"/>
    <w:rsid w:val="00C11DA6"/>
    <w:rsid w:val="00C11DFF"/>
    <w:rsid w:val="00C120CC"/>
    <w:rsid w:val="00C12443"/>
    <w:rsid w:val="00C1268B"/>
    <w:rsid w:val="00C12A9B"/>
    <w:rsid w:val="00C12BB7"/>
    <w:rsid w:val="00C12D88"/>
    <w:rsid w:val="00C12F40"/>
    <w:rsid w:val="00C12F59"/>
    <w:rsid w:val="00C131EB"/>
    <w:rsid w:val="00C13711"/>
    <w:rsid w:val="00C137AC"/>
    <w:rsid w:val="00C13C40"/>
    <w:rsid w:val="00C13C76"/>
    <w:rsid w:val="00C13FD1"/>
    <w:rsid w:val="00C14195"/>
    <w:rsid w:val="00C146AD"/>
    <w:rsid w:val="00C14844"/>
    <w:rsid w:val="00C14D8C"/>
    <w:rsid w:val="00C14D94"/>
    <w:rsid w:val="00C14DA5"/>
    <w:rsid w:val="00C14F82"/>
    <w:rsid w:val="00C15007"/>
    <w:rsid w:val="00C15218"/>
    <w:rsid w:val="00C153E0"/>
    <w:rsid w:val="00C15701"/>
    <w:rsid w:val="00C15713"/>
    <w:rsid w:val="00C15CF5"/>
    <w:rsid w:val="00C15E33"/>
    <w:rsid w:val="00C163BB"/>
    <w:rsid w:val="00C1641F"/>
    <w:rsid w:val="00C1648E"/>
    <w:rsid w:val="00C16666"/>
    <w:rsid w:val="00C1682D"/>
    <w:rsid w:val="00C16DD7"/>
    <w:rsid w:val="00C16E13"/>
    <w:rsid w:val="00C170D5"/>
    <w:rsid w:val="00C17265"/>
    <w:rsid w:val="00C1737F"/>
    <w:rsid w:val="00C179A5"/>
    <w:rsid w:val="00C17D7B"/>
    <w:rsid w:val="00C201A2"/>
    <w:rsid w:val="00C20220"/>
    <w:rsid w:val="00C202F7"/>
    <w:rsid w:val="00C20532"/>
    <w:rsid w:val="00C20612"/>
    <w:rsid w:val="00C20779"/>
    <w:rsid w:val="00C21543"/>
    <w:rsid w:val="00C2195C"/>
    <w:rsid w:val="00C219C8"/>
    <w:rsid w:val="00C21CEC"/>
    <w:rsid w:val="00C2228D"/>
    <w:rsid w:val="00C2248C"/>
    <w:rsid w:val="00C2265F"/>
    <w:rsid w:val="00C22B84"/>
    <w:rsid w:val="00C23D1E"/>
    <w:rsid w:val="00C24040"/>
    <w:rsid w:val="00C248A8"/>
    <w:rsid w:val="00C248F8"/>
    <w:rsid w:val="00C2495F"/>
    <w:rsid w:val="00C2523B"/>
    <w:rsid w:val="00C25244"/>
    <w:rsid w:val="00C25648"/>
    <w:rsid w:val="00C2564C"/>
    <w:rsid w:val="00C256DE"/>
    <w:rsid w:val="00C25B15"/>
    <w:rsid w:val="00C25B3C"/>
    <w:rsid w:val="00C261AE"/>
    <w:rsid w:val="00C266A0"/>
    <w:rsid w:val="00C268C7"/>
    <w:rsid w:val="00C268F9"/>
    <w:rsid w:val="00C26976"/>
    <w:rsid w:val="00C26C66"/>
    <w:rsid w:val="00C26D4F"/>
    <w:rsid w:val="00C26E21"/>
    <w:rsid w:val="00C26ED1"/>
    <w:rsid w:val="00C271D5"/>
    <w:rsid w:val="00C27366"/>
    <w:rsid w:val="00C27481"/>
    <w:rsid w:val="00C27736"/>
    <w:rsid w:val="00C3005B"/>
    <w:rsid w:val="00C30101"/>
    <w:rsid w:val="00C3019C"/>
    <w:rsid w:val="00C302A5"/>
    <w:rsid w:val="00C3046C"/>
    <w:rsid w:val="00C30BD5"/>
    <w:rsid w:val="00C30DCC"/>
    <w:rsid w:val="00C31047"/>
    <w:rsid w:val="00C31241"/>
    <w:rsid w:val="00C31BFD"/>
    <w:rsid w:val="00C31D5F"/>
    <w:rsid w:val="00C31E0B"/>
    <w:rsid w:val="00C3205E"/>
    <w:rsid w:val="00C32093"/>
    <w:rsid w:val="00C32095"/>
    <w:rsid w:val="00C32331"/>
    <w:rsid w:val="00C326FE"/>
    <w:rsid w:val="00C3271A"/>
    <w:rsid w:val="00C32BCA"/>
    <w:rsid w:val="00C32C5D"/>
    <w:rsid w:val="00C32D8E"/>
    <w:rsid w:val="00C32DC4"/>
    <w:rsid w:val="00C32DCA"/>
    <w:rsid w:val="00C33279"/>
    <w:rsid w:val="00C33995"/>
    <w:rsid w:val="00C33A49"/>
    <w:rsid w:val="00C341BA"/>
    <w:rsid w:val="00C34359"/>
    <w:rsid w:val="00C34596"/>
    <w:rsid w:val="00C34A69"/>
    <w:rsid w:val="00C34AFC"/>
    <w:rsid w:val="00C34C07"/>
    <w:rsid w:val="00C34CEB"/>
    <w:rsid w:val="00C34E00"/>
    <w:rsid w:val="00C34E47"/>
    <w:rsid w:val="00C34F67"/>
    <w:rsid w:val="00C35444"/>
    <w:rsid w:val="00C35583"/>
    <w:rsid w:val="00C35827"/>
    <w:rsid w:val="00C35A1F"/>
    <w:rsid w:val="00C362BA"/>
    <w:rsid w:val="00C3688A"/>
    <w:rsid w:val="00C36909"/>
    <w:rsid w:val="00C36D64"/>
    <w:rsid w:val="00C36DBC"/>
    <w:rsid w:val="00C372C6"/>
    <w:rsid w:val="00C37DBF"/>
    <w:rsid w:val="00C37E32"/>
    <w:rsid w:val="00C405F3"/>
    <w:rsid w:val="00C4089C"/>
    <w:rsid w:val="00C40AAD"/>
    <w:rsid w:val="00C40AC4"/>
    <w:rsid w:val="00C40BE5"/>
    <w:rsid w:val="00C40C16"/>
    <w:rsid w:val="00C41E38"/>
    <w:rsid w:val="00C41ED5"/>
    <w:rsid w:val="00C4236A"/>
    <w:rsid w:val="00C423F5"/>
    <w:rsid w:val="00C4260E"/>
    <w:rsid w:val="00C4277F"/>
    <w:rsid w:val="00C435BE"/>
    <w:rsid w:val="00C4393C"/>
    <w:rsid w:val="00C43A74"/>
    <w:rsid w:val="00C43BBA"/>
    <w:rsid w:val="00C43DC2"/>
    <w:rsid w:val="00C440BC"/>
    <w:rsid w:val="00C44349"/>
    <w:rsid w:val="00C4448A"/>
    <w:rsid w:val="00C44772"/>
    <w:rsid w:val="00C447CA"/>
    <w:rsid w:val="00C44DAF"/>
    <w:rsid w:val="00C44EDA"/>
    <w:rsid w:val="00C451FC"/>
    <w:rsid w:val="00C455D3"/>
    <w:rsid w:val="00C457B2"/>
    <w:rsid w:val="00C458EE"/>
    <w:rsid w:val="00C459A0"/>
    <w:rsid w:val="00C45A09"/>
    <w:rsid w:val="00C45FC1"/>
    <w:rsid w:val="00C46017"/>
    <w:rsid w:val="00C46077"/>
    <w:rsid w:val="00C46D6B"/>
    <w:rsid w:val="00C46F70"/>
    <w:rsid w:val="00C4733B"/>
    <w:rsid w:val="00C4753A"/>
    <w:rsid w:val="00C479C8"/>
    <w:rsid w:val="00C47D8C"/>
    <w:rsid w:val="00C47EBE"/>
    <w:rsid w:val="00C47EE4"/>
    <w:rsid w:val="00C5026D"/>
    <w:rsid w:val="00C502AF"/>
    <w:rsid w:val="00C50482"/>
    <w:rsid w:val="00C50659"/>
    <w:rsid w:val="00C50949"/>
    <w:rsid w:val="00C50DA9"/>
    <w:rsid w:val="00C513CF"/>
    <w:rsid w:val="00C51521"/>
    <w:rsid w:val="00C516D6"/>
    <w:rsid w:val="00C51885"/>
    <w:rsid w:val="00C51955"/>
    <w:rsid w:val="00C51B62"/>
    <w:rsid w:val="00C51D60"/>
    <w:rsid w:val="00C52047"/>
    <w:rsid w:val="00C521A2"/>
    <w:rsid w:val="00C522D5"/>
    <w:rsid w:val="00C5299E"/>
    <w:rsid w:val="00C52B5F"/>
    <w:rsid w:val="00C52CE8"/>
    <w:rsid w:val="00C52DF7"/>
    <w:rsid w:val="00C52F82"/>
    <w:rsid w:val="00C5304E"/>
    <w:rsid w:val="00C53240"/>
    <w:rsid w:val="00C53347"/>
    <w:rsid w:val="00C53612"/>
    <w:rsid w:val="00C539A0"/>
    <w:rsid w:val="00C539C2"/>
    <w:rsid w:val="00C53FE2"/>
    <w:rsid w:val="00C549D9"/>
    <w:rsid w:val="00C54B64"/>
    <w:rsid w:val="00C55145"/>
    <w:rsid w:val="00C551A1"/>
    <w:rsid w:val="00C553C0"/>
    <w:rsid w:val="00C55CC0"/>
    <w:rsid w:val="00C55D45"/>
    <w:rsid w:val="00C55DA0"/>
    <w:rsid w:val="00C561BE"/>
    <w:rsid w:val="00C565BA"/>
    <w:rsid w:val="00C5677F"/>
    <w:rsid w:val="00C56D99"/>
    <w:rsid w:val="00C56E50"/>
    <w:rsid w:val="00C56EEE"/>
    <w:rsid w:val="00C57251"/>
    <w:rsid w:val="00C5796B"/>
    <w:rsid w:val="00C57A76"/>
    <w:rsid w:val="00C57BCE"/>
    <w:rsid w:val="00C57BF2"/>
    <w:rsid w:val="00C60072"/>
    <w:rsid w:val="00C602B1"/>
    <w:rsid w:val="00C608FE"/>
    <w:rsid w:val="00C611BF"/>
    <w:rsid w:val="00C6144C"/>
    <w:rsid w:val="00C61834"/>
    <w:rsid w:val="00C61857"/>
    <w:rsid w:val="00C61A79"/>
    <w:rsid w:val="00C626D5"/>
    <w:rsid w:val="00C62CD8"/>
    <w:rsid w:val="00C62E13"/>
    <w:rsid w:val="00C62E5E"/>
    <w:rsid w:val="00C62E70"/>
    <w:rsid w:val="00C63030"/>
    <w:rsid w:val="00C63630"/>
    <w:rsid w:val="00C639EA"/>
    <w:rsid w:val="00C63BE7"/>
    <w:rsid w:val="00C641F9"/>
    <w:rsid w:val="00C6465D"/>
    <w:rsid w:val="00C64847"/>
    <w:rsid w:val="00C64B50"/>
    <w:rsid w:val="00C64B51"/>
    <w:rsid w:val="00C64D18"/>
    <w:rsid w:val="00C64D44"/>
    <w:rsid w:val="00C6529A"/>
    <w:rsid w:val="00C652EC"/>
    <w:rsid w:val="00C65955"/>
    <w:rsid w:val="00C65CA3"/>
    <w:rsid w:val="00C65F41"/>
    <w:rsid w:val="00C6620A"/>
    <w:rsid w:val="00C665A5"/>
    <w:rsid w:val="00C6677B"/>
    <w:rsid w:val="00C66AF8"/>
    <w:rsid w:val="00C67439"/>
    <w:rsid w:val="00C6743C"/>
    <w:rsid w:val="00C676F2"/>
    <w:rsid w:val="00C67B3D"/>
    <w:rsid w:val="00C67BA9"/>
    <w:rsid w:val="00C67D8C"/>
    <w:rsid w:val="00C67ED6"/>
    <w:rsid w:val="00C70505"/>
    <w:rsid w:val="00C707AA"/>
    <w:rsid w:val="00C70B38"/>
    <w:rsid w:val="00C70C7E"/>
    <w:rsid w:val="00C7109A"/>
    <w:rsid w:val="00C7110F"/>
    <w:rsid w:val="00C712D9"/>
    <w:rsid w:val="00C71677"/>
    <w:rsid w:val="00C7171F"/>
    <w:rsid w:val="00C71C9E"/>
    <w:rsid w:val="00C71EC4"/>
    <w:rsid w:val="00C72515"/>
    <w:rsid w:val="00C72596"/>
    <w:rsid w:val="00C72857"/>
    <w:rsid w:val="00C7295B"/>
    <w:rsid w:val="00C72A25"/>
    <w:rsid w:val="00C72B14"/>
    <w:rsid w:val="00C72E98"/>
    <w:rsid w:val="00C72F1D"/>
    <w:rsid w:val="00C72F41"/>
    <w:rsid w:val="00C73D0C"/>
    <w:rsid w:val="00C73D34"/>
    <w:rsid w:val="00C75184"/>
    <w:rsid w:val="00C75520"/>
    <w:rsid w:val="00C758F3"/>
    <w:rsid w:val="00C75C36"/>
    <w:rsid w:val="00C760AF"/>
    <w:rsid w:val="00C76B30"/>
    <w:rsid w:val="00C76D71"/>
    <w:rsid w:val="00C777BF"/>
    <w:rsid w:val="00C77D23"/>
    <w:rsid w:val="00C77F0C"/>
    <w:rsid w:val="00C77FC9"/>
    <w:rsid w:val="00C80716"/>
    <w:rsid w:val="00C813A7"/>
    <w:rsid w:val="00C8170D"/>
    <w:rsid w:val="00C81F6E"/>
    <w:rsid w:val="00C82165"/>
    <w:rsid w:val="00C821EB"/>
    <w:rsid w:val="00C82698"/>
    <w:rsid w:val="00C8297E"/>
    <w:rsid w:val="00C82B5B"/>
    <w:rsid w:val="00C82B77"/>
    <w:rsid w:val="00C83230"/>
    <w:rsid w:val="00C83471"/>
    <w:rsid w:val="00C83587"/>
    <w:rsid w:val="00C83658"/>
    <w:rsid w:val="00C83DC1"/>
    <w:rsid w:val="00C8425E"/>
    <w:rsid w:val="00C846F6"/>
    <w:rsid w:val="00C84A97"/>
    <w:rsid w:val="00C86771"/>
    <w:rsid w:val="00C86A49"/>
    <w:rsid w:val="00C874AC"/>
    <w:rsid w:val="00C9099D"/>
    <w:rsid w:val="00C90C15"/>
    <w:rsid w:val="00C90C76"/>
    <w:rsid w:val="00C90CE0"/>
    <w:rsid w:val="00C910AA"/>
    <w:rsid w:val="00C9119D"/>
    <w:rsid w:val="00C912DC"/>
    <w:rsid w:val="00C914DE"/>
    <w:rsid w:val="00C91A08"/>
    <w:rsid w:val="00C91EE1"/>
    <w:rsid w:val="00C91F5A"/>
    <w:rsid w:val="00C91F5F"/>
    <w:rsid w:val="00C92490"/>
    <w:rsid w:val="00C9254B"/>
    <w:rsid w:val="00C9261D"/>
    <w:rsid w:val="00C929F8"/>
    <w:rsid w:val="00C92A59"/>
    <w:rsid w:val="00C92BEC"/>
    <w:rsid w:val="00C92C99"/>
    <w:rsid w:val="00C92DD2"/>
    <w:rsid w:val="00C93B93"/>
    <w:rsid w:val="00C93D5B"/>
    <w:rsid w:val="00C93EB1"/>
    <w:rsid w:val="00C9439C"/>
    <w:rsid w:val="00C94955"/>
    <w:rsid w:val="00C949B4"/>
    <w:rsid w:val="00C94B79"/>
    <w:rsid w:val="00C955DC"/>
    <w:rsid w:val="00C9595C"/>
    <w:rsid w:val="00C959AD"/>
    <w:rsid w:val="00C968C3"/>
    <w:rsid w:val="00C96B48"/>
    <w:rsid w:val="00C96C79"/>
    <w:rsid w:val="00C96E5D"/>
    <w:rsid w:val="00C971DD"/>
    <w:rsid w:val="00C97294"/>
    <w:rsid w:val="00C9735D"/>
    <w:rsid w:val="00C977EE"/>
    <w:rsid w:val="00C97EA1"/>
    <w:rsid w:val="00CA020C"/>
    <w:rsid w:val="00CA0631"/>
    <w:rsid w:val="00CA0835"/>
    <w:rsid w:val="00CA08AF"/>
    <w:rsid w:val="00CA08C6"/>
    <w:rsid w:val="00CA0ADE"/>
    <w:rsid w:val="00CA0B75"/>
    <w:rsid w:val="00CA0F8A"/>
    <w:rsid w:val="00CA123D"/>
    <w:rsid w:val="00CA1C25"/>
    <w:rsid w:val="00CA2153"/>
    <w:rsid w:val="00CA2343"/>
    <w:rsid w:val="00CA2383"/>
    <w:rsid w:val="00CA26FB"/>
    <w:rsid w:val="00CA29A3"/>
    <w:rsid w:val="00CA2C0B"/>
    <w:rsid w:val="00CA3118"/>
    <w:rsid w:val="00CA318B"/>
    <w:rsid w:val="00CA37A6"/>
    <w:rsid w:val="00CA37F8"/>
    <w:rsid w:val="00CA3FA5"/>
    <w:rsid w:val="00CA4294"/>
    <w:rsid w:val="00CA4599"/>
    <w:rsid w:val="00CA4BDF"/>
    <w:rsid w:val="00CA4D25"/>
    <w:rsid w:val="00CA51BA"/>
    <w:rsid w:val="00CA5593"/>
    <w:rsid w:val="00CA57BE"/>
    <w:rsid w:val="00CA5D7A"/>
    <w:rsid w:val="00CA5EA2"/>
    <w:rsid w:val="00CA65D2"/>
    <w:rsid w:val="00CA6789"/>
    <w:rsid w:val="00CA696F"/>
    <w:rsid w:val="00CA6B0D"/>
    <w:rsid w:val="00CA75E7"/>
    <w:rsid w:val="00CA7A4D"/>
    <w:rsid w:val="00CA7E03"/>
    <w:rsid w:val="00CA7EC3"/>
    <w:rsid w:val="00CB0249"/>
    <w:rsid w:val="00CB09E5"/>
    <w:rsid w:val="00CB0A26"/>
    <w:rsid w:val="00CB0A2E"/>
    <w:rsid w:val="00CB1426"/>
    <w:rsid w:val="00CB177D"/>
    <w:rsid w:val="00CB18FE"/>
    <w:rsid w:val="00CB1AEC"/>
    <w:rsid w:val="00CB1B7F"/>
    <w:rsid w:val="00CB1BCA"/>
    <w:rsid w:val="00CB1DE0"/>
    <w:rsid w:val="00CB1F22"/>
    <w:rsid w:val="00CB20BC"/>
    <w:rsid w:val="00CB22C9"/>
    <w:rsid w:val="00CB2866"/>
    <w:rsid w:val="00CB29DD"/>
    <w:rsid w:val="00CB2D94"/>
    <w:rsid w:val="00CB3284"/>
    <w:rsid w:val="00CB3587"/>
    <w:rsid w:val="00CB396A"/>
    <w:rsid w:val="00CB3AF9"/>
    <w:rsid w:val="00CB3C4D"/>
    <w:rsid w:val="00CB4268"/>
    <w:rsid w:val="00CB43A6"/>
    <w:rsid w:val="00CB4E51"/>
    <w:rsid w:val="00CB4FCE"/>
    <w:rsid w:val="00CB50A0"/>
    <w:rsid w:val="00CB5897"/>
    <w:rsid w:val="00CB5E99"/>
    <w:rsid w:val="00CB625A"/>
    <w:rsid w:val="00CB6AFB"/>
    <w:rsid w:val="00CB6BA4"/>
    <w:rsid w:val="00CB6FEF"/>
    <w:rsid w:val="00CB712E"/>
    <w:rsid w:val="00CB725A"/>
    <w:rsid w:val="00CB78CE"/>
    <w:rsid w:val="00CC07DC"/>
    <w:rsid w:val="00CC0843"/>
    <w:rsid w:val="00CC0E9D"/>
    <w:rsid w:val="00CC17D0"/>
    <w:rsid w:val="00CC1B3B"/>
    <w:rsid w:val="00CC1DE6"/>
    <w:rsid w:val="00CC25F4"/>
    <w:rsid w:val="00CC27AD"/>
    <w:rsid w:val="00CC2B1A"/>
    <w:rsid w:val="00CC2B2E"/>
    <w:rsid w:val="00CC2D3B"/>
    <w:rsid w:val="00CC2DA9"/>
    <w:rsid w:val="00CC2E22"/>
    <w:rsid w:val="00CC2F47"/>
    <w:rsid w:val="00CC3049"/>
    <w:rsid w:val="00CC3395"/>
    <w:rsid w:val="00CC36CA"/>
    <w:rsid w:val="00CC3D85"/>
    <w:rsid w:val="00CC437F"/>
    <w:rsid w:val="00CC4847"/>
    <w:rsid w:val="00CC4CAF"/>
    <w:rsid w:val="00CC4D61"/>
    <w:rsid w:val="00CC4D97"/>
    <w:rsid w:val="00CC4E72"/>
    <w:rsid w:val="00CC515E"/>
    <w:rsid w:val="00CC5164"/>
    <w:rsid w:val="00CC51C1"/>
    <w:rsid w:val="00CC56B5"/>
    <w:rsid w:val="00CC5B6B"/>
    <w:rsid w:val="00CC624A"/>
    <w:rsid w:val="00CC6490"/>
    <w:rsid w:val="00CC6EA7"/>
    <w:rsid w:val="00CC6EFC"/>
    <w:rsid w:val="00CC71E5"/>
    <w:rsid w:val="00CC72C8"/>
    <w:rsid w:val="00CD0304"/>
    <w:rsid w:val="00CD03D7"/>
    <w:rsid w:val="00CD0454"/>
    <w:rsid w:val="00CD0786"/>
    <w:rsid w:val="00CD07D6"/>
    <w:rsid w:val="00CD09AD"/>
    <w:rsid w:val="00CD1242"/>
    <w:rsid w:val="00CD1680"/>
    <w:rsid w:val="00CD17B7"/>
    <w:rsid w:val="00CD1A14"/>
    <w:rsid w:val="00CD209E"/>
    <w:rsid w:val="00CD2184"/>
    <w:rsid w:val="00CD321A"/>
    <w:rsid w:val="00CD33AB"/>
    <w:rsid w:val="00CD3784"/>
    <w:rsid w:val="00CD3A11"/>
    <w:rsid w:val="00CD3A36"/>
    <w:rsid w:val="00CD3B2E"/>
    <w:rsid w:val="00CD432C"/>
    <w:rsid w:val="00CD46B1"/>
    <w:rsid w:val="00CD47EB"/>
    <w:rsid w:val="00CD4AB5"/>
    <w:rsid w:val="00CD4C42"/>
    <w:rsid w:val="00CD4D24"/>
    <w:rsid w:val="00CD4E7A"/>
    <w:rsid w:val="00CD50C5"/>
    <w:rsid w:val="00CD5213"/>
    <w:rsid w:val="00CD52CA"/>
    <w:rsid w:val="00CD5564"/>
    <w:rsid w:val="00CD5AFD"/>
    <w:rsid w:val="00CD5CA3"/>
    <w:rsid w:val="00CD605F"/>
    <w:rsid w:val="00CD6329"/>
    <w:rsid w:val="00CD6D13"/>
    <w:rsid w:val="00CD795F"/>
    <w:rsid w:val="00CD7981"/>
    <w:rsid w:val="00CD7D36"/>
    <w:rsid w:val="00CE011B"/>
    <w:rsid w:val="00CE01D9"/>
    <w:rsid w:val="00CE04A3"/>
    <w:rsid w:val="00CE0BE3"/>
    <w:rsid w:val="00CE1513"/>
    <w:rsid w:val="00CE1688"/>
    <w:rsid w:val="00CE1726"/>
    <w:rsid w:val="00CE1A15"/>
    <w:rsid w:val="00CE1A28"/>
    <w:rsid w:val="00CE3424"/>
    <w:rsid w:val="00CE3E64"/>
    <w:rsid w:val="00CE402B"/>
    <w:rsid w:val="00CE427D"/>
    <w:rsid w:val="00CE435D"/>
    <w:rsid w:val="00CE451A"/>
    <w:rsid w:val="00CE45C2"/>
    <w:rsid w:val="00CE488A"/>
    <w:rsid w:val="00CE49A4"/>
    <w:rsid w:val="00CE4C44"/>
    <w:rsid w:val="00CE4D0F"/>
    <w:rsid w:val="00CE4E18"/>
    <w:rsid w:val="00CE52D9"/>
    <w:rsid w:val="00CE5396"/>
    <w:rsid w:val="00CE5977"/>
    <w:rsid w:val="00CE5B14"/>
    <w:rsid w:val="00CE620D"/>
    <w:rsid w:val="00CE62B9"/>
    <w:rsid w:val="00CE649F"/>
    <w:rsid w:val="00CE66D1"/>
    <w:rsid w:val="00CE678A"/>
    <w:rsid w:val="00CE6802"/>
    <w:rsid w:val="00CE6C28"/>
    <w:rsid w:val="00CE71A9"/>
    <w:rsid w:val="00CE72BD"/>
    <w:rsid w:val="00CE72FB"/>
    <w:rsid w:val="00CE7305"/>
    <w:rsid w:val="00CF011C"/>
    <w:rsid w:val="00CF03A5"/>
    <w:rsid w:val="00CF0A30"/>
    <w:rsid w:val="00CF11A3"/>
    <w:rsid w:val="00CF13CC"/>
    <w:rsid w:val="00CF13E2"/>
    <w:rsid w:val="00CF157B"/>
    <w:rsid w:val="00CF15B0"/>
    <w:rsid w:val="00CF164D"/>
    <w:rsid w:val="00CF1B3B"/>
    <w:rsid w:val="00CF1BDC"/>
    <w:rsid w:val="00CF1EBD"/>
    <w:rsid w:val="00CF1F19"/>
    <w:rsid w:val="00CF1F73"/>
    <w:rsid w:val="00CF26E9"/>
    <w:rsid w:val="00CF2C57"/>
    <w:rsid w:val="00CF2D6C"/>
    <w:rsid w:val="00CF2E30"/>
    <w:rsid w:val="00CF317B"/>
    <w:rsid w:val="00CF328C"/>
    <w:rsid w:val="00CF33C1"/>
    <w:rsid w:val="00CF3473"/>
    <w:rsid w:val="00CF3683"/>
    <w:rsid w:val="00CF389C"/>
    <w:rsid w:val="00CF38D4"/>
    <w:rsid w:val="00CF44B6"/>
    <w:rsid w:val="00CF5486"/>
    <w:rsid w:val="00CF5880"/>
    <w:rsid w:val="00CF592B"/>
    <w:rsid w:val="00CF5D8A"/>
    <w:rsid w:val="00CF61C1"/>
    <w:rsid w:val="00CF6E16"/>
    <w:rsid w:val="00CF6F7B"/>
    <w:rsid w:val="00CF70CC"/>
    <w:rsid w:val="00CF71B5"/>
    <w:rsid w:val="00CF7723"/>
    <w:rsid w:val="00CF7808"/>
    <w:rsid w:val="00CF7911"/>
    <w:rsid w:val="00CF7DF2"/>
    <w:rsid w:val="00D00712"/>
    <w:rsid w:val="00D0175C"/>
    <w:rsid w:val="00D017E8"/>
    <w:rsid w:val="00D02060"/>
    <w:rsid w:val="00D038F9"/>
    <w:rsid w:val="00D03D62"/>
    <w:rsid w:val="00D046C4"/>
    <w:rsid w:val="00D04D99"/>
    <w:rsid w:val="00D04DF2"/>
    <w:rsid w:val="00D04EEB"/>
    <w:rsid w:val="00D04F31"/>
    <w:rsid w:val="00D0572D"/>
    <w:rsid w:val="00D05860"/>
    <w:rsid w:val="00D0587B"/>
    <w:rsid w:val="00D0595F"/>
    <w:rsid w:val="00D05B91"/>
    <w:rsid w:val="00D05DF0"/>
    <w:rsid w:val="00D05F20"/>
    <w:rsid w:val="00D0607C"/>
    <w:rsid w:val="00D0616C"/>
    <w:rsid w:val="00D061B9"/>
    <w:rsid w:val="00D06EB8"/>
    <w:rsid w:val="00D07AAC"/>
    <w:rsid w:val="00D07C16"/>
    <w:rsid w:val="00D07EAB"/>
    <w:rsid w:val="00D07FA2"/>
    <w:rsid w:val="00D07FE3"/>
    <w:rsid w:val="00D10019"/>
    <w:rsid w:val="00D1024F"/>
    <w:rsid w:val="00D107D3"/>
    <w:rsid w:val="00D10D36"/>
    <w:rsid w:val="00D118CC"/>
    <w:rsid w:val="00D11991"/>
    <w:rsid w:val="00D11999"/>
    <w:rsid w:val="00D11D60"/>
    <w:rsid w:val="00D12069"/>
    <w:rsid w:val="00D1231E"/>
    <w:rsid w:val="00D12EB0"/>
    <w:rsid w:val="00D12FAF"/>
    <w:rsid w:val="00D13001"/>
    <w:rsid w:val="00D13926"/>
    <w:rsid w:val="00D13E2A"/>
    <w:rsid w:val="00D14122"/>
    <w:rsid w:val="00D1444E"/>
    <w:rsid w:val="00D144C7"/>
    <w:rsid w:val="00D145C8"/>
    <w:rsid w:val="00D14925"/>
    <w:rsid w:val="00D14AA3"/>
    <w:rsid w:val="00D14B31"/>
    <w:rsid w:val="00D14C68"/>
    <w:rsid w:val="00D15000"/>
    <w:rsid w:val="00D1562D"/>
    <w:rsid w:val="00D15660"/>
    <w:rsid w:val="00D15FBE"/>
    <w:rsid w:val="00D162D4"/>
    <w:rsid w:val="00D1697D"/>
    <w:rsid w:val="00D16AF2"/>
    <w:rsid w:val="00D16EDB"/>
    <w:rsid w:val="00D177D4"/>
    <w:rsid w:val="00D177E4"/>
    <w:rsid w:val="00D17B11"/>
    <w:rsid w:val="00D17C04"/>
    <w:rsid w:val="00D17CE2"/>
    <w:rsid w:val="00D17DFD"/>
    <w:rsid w:val="00D17F01"/>
    <w:rsid w:val="00D17F0C"/>
    <w:rsid w:val="00D209C0"/>
    <w:rsid w:val="00D20D85"/>
    <w:rsid w:val="00D20FE0"/>
    <w:rsid w:val="00D214D8"/>
    <w:rsid w:val="00D21E63"/>
    <w:rsid w:val="00D2213F"/>
    <w:rsid w:val="00D225B3"/>
    <w:rsid w:val="00D22779"/>
    <w:rsid w:val="00D228AC"/>
    <w:rsid w:val="00D22B97"/>
    <w:rsid w:val="00D22E4D"/>
    <w:rsid w:val="00D2304E"/>
    <w:rsid w:val="00D23216"/>
    <w:rsid w:val="00D2336A"/>
    <w:rsid w:val="00D2346A"/>
    <w:rsid w:val="00D2364A"/>
    <w:rsid w:val="00D237BB"/>
    <w:rsid w:val="00D23FC7"/>
    <w:rsid w:val="00D242E9"/>
    <w:rsid w:val="00D2484D"/>
    <w:rsid w:val="00D24BDE"/>
    <w:rsid w:val="00D24DFD"/>
    <w:rsid w:val="00D25161"/>
    <w:rsid w:val="00D2576E"/>
    <w:rsid w:val="00D25775"/>
    <w:rsid w:val="00D25A4F"/>
    <w:rsid w:val="00D26013"/>
    <w:rsid w:val="00D26089"/>
    <w:rsid w:val="00D2631B"/>
    <w:rsid w:val="00D26CD7"/>
    <w:rsid w:val="00D26D98"/>
    <w:rsid w:val="00D26E11"/>
    <w:rsid w:val="00D27057"/>
    <w:rsid w:val="00D27626"/>
    <w:rsid w:val="00D27673"/>
    <w:rsid w:val="00D2793E"/>
    <w:rsid w:val="00D27EE8"/>
    <w:rsid w:val="00D27F04"/>
    <w:rsid w:val="00D30216"/>
    <w:rsid w:val="00D30280"/>
    <w:rsid w:val="00D3038B"/>
    <w:rsid w:val="00D30844"/>
    <w:rsid w:val="00D30F28"/>
    <w:rsid w:val="00D312C3"/>
    <w:rsid w:val="00D31422"/>
    <w:rsid w:val="00D31808"/>
    <w:rsid w:val="00D31A60"/>
    <w:rsid w:val="00D31C38"/>
    <w:rsid w:val="00D322E8"/>
    <w:rsid w:val="00D324FF"/>
    <w:rsid w:val="00D328FF"/>
    <w:rsid w:val="00D32AA8"/>
    <w:rsid w:val="00D32B69"/>
    <w:rsid w:val="00D337D4"/>
    <w:rsid w:val="00D33841"/>
    <w:rsid w:val="00D33B60"/>
    <w:rsid w:val="00D33C3B"/>
    <w:rsid w:val="00D3467A"/>
    <w:rsid w:val="00D348DC"/>
    <w:rsid w:val="00D349AC"/>
    <w:rsid w:val="00D34BEA"/>
    <w:rsid w:val="00D34C83"/>
    <w:rsid w:val="00D353DE"/>
    <w:rsid w:val="00D358D8"/>
    <w:rsid w:val="00D35A9B"/>
    <w:rsid w:val="00D3643D"/>
    <w:rsid w:val="00D36858"/>
    <w:rsid w:val="00D37349"/>
    <w:rsid w:val="00D3773A"/>
    <w:rsid w:val="00D37948"/>
    <w:rsid w:val="00D40066"/>
    <w:rsid w:val="00D40565"/>
    <w:rsid w:val="00D406DC"/>
    <w:rsid w:val="00D40ADE"/>
    <w:rsid w:val="00D40CEF"/>
    <w:rsid w:val="00D40D6C"/>
    <w:rsid w:val="00D41CB8"/>
    <w:rsid w:val="00D4209E"/>
    <w:rsid w:val="00D42763"/>
    <w:rsid w:val="00D42BD3"/>
    <w:rsid w:val="00D42CCD"/>
    <w:rsid w:val="00D4312C"/>
    <w:rsid w:val="00D43368"/>
    <w:rsid w:val="00D448DD"/>
    <w:rsid w:val="00D4494C"/>
    <w:rsid w:val="00D450BF"/>
    <w:rsid w:val="00D451E5"/>
    <w:rsid w:val="00D453D7"/>
    <w:rsid w:val="00D453DC"/>
    <w:rsid w:val="00D46806"/>
    <w:rsid w:val="00D46ECF"/>
    <w:rsid w:val="00D47194"/>
    <w:rsid w:val="00D472AB"/>
    <w:rsid w:val="00D47693"/>
    <w:rsid w:val="00D47A23"/>
    <w:rsid w:val="00D47A4D"/>
    <w:rsid w:val="00D47DF9"/>
    <w:rsid w:val="00D509B7"/>
    <w:rsid w:val="00D50AD4"/>
    <w:rsid w:val="00D50BB0"/>
    <w:rsid w:val="00D50BFF"/>
    <w:rsid w:val="00D50F9B"/>
    <w:rsid w:val="00D511BB"/>
    <w:rsid w:val="00D5126B"/>
    <w:rsid w:val="00D516CA"/>
    <w:rsid w:val="00D517DE"/>
    <w:rsid w:val="00D51DA3"/>
    <w:rsid w:val="00D51F07"/>
    <w:rsid w:val="00D5259B"/>
    <w:rsid w:val="00D52881"/>
    <w:rsid w:val="00D5289B"/>
    <w:rsid w:val="00D52C2C"/>
    <w:rsid w:val="00D53CF2"/>
    <w:rsid w:val="00D559DE"/>
    <w:rsid w:val="00D55A87"/>
    <w:rsid w:val="00D5609D"/>
    <w:rsid w:val="00D5682B"/>
    <w:rsid w:val="00D5691B"/>
    <w:rsid w:val="00D56F1D"/>
    <w:rsid w:val="00D570BE"/>
    <w:rsid w:val="00D572DA"/>
    <w:rsid w:val="00D572E9"/>
    <w:rsid w:val="00D57434"/>
    <w:rsid w:val="00D57599"/>
    <w:rsid w:val="00D5760D"/>
    <w:rsid w:val="00D57642"/>
    <w:rsid w:val="00D578A0"/>
    <w:rsid w:val="00D579C7"/>
    <w:rsid w:val="00D60610"/>
    <w:rsid w:val="00D6093A"/>
    <w:rsid w:val="00D60B89"/>
    <w:rsid w:val="00D61132"/>
    <w:rsid w:val="00D61ACD"/>
    <w:rsid w:val="00D61C59"/>
    <w:rsid w:val="00D6216C"/>
    <w:rsid w:val="00D6240E"/>
    <w:rsid w:val="00D62625"/>
    <w:rsid w:val="00D62914"/>
    <w:rsid w:val="00D62C3E"/>
    <w:rsid w:val="00D62E49"/>
    <w:rsid w:val="00D62EF2"/>
    <w:rsid w:val="00D6348D"/>
    <w:rsid w:val="00D634C1"/>
    <w:rsid w:val="00D63643"/>
    <w:rsid w:val="00D63A54"/>
    <w:rsid w:val="00D63B86"/>
    <w:rsid w:val="00D63C5A"/>
    <w:rsid w:val="00D644FE"/>
    <w:rsid w:val="00D64829"/>
    <w:rsid w:val="00D649B7"/>
    <w:rsid w:val="00D649CC"/>
    <w:rsid w:val="00D64B1D"/>
    <w:rsid w:val="00D64C3F"/>
    <w:rsid w:val="00D64D9C"/>
    <w:rsid w:val="00D64DEC"/>
    <w:rsid w:val="00D65696"/>
    <w:rsid w:val="00D65BD3"/>
    <w:rsid w:val="00D664E4"/>
    <w:rsid w:val="00D66801"/>
    <w:rsid w:val="00D66910"/>
    <w:rsid w:val="00D6695C"/>
    <w:rsid w:val="00D66B30"/>
    <w:rsid w:val="00D66D88"/>
    <w:rsid w:val="00D66E1E"/>
    <w:rsid w:val="00D67111"/>
    <w:rsid w:val="00D679BB"/>
    <w:rsid w:val="00D70259"/>
    <w:rsid w:val="00D708FB"/>
    <w:rsid w:val="00D70A21"/>
    <w:rsid w:val="00D70AE2"/>
    <w:rsid w:val="00D70E54"/>
    <w:rsid w:val="00D70EC5"/>
    <w:rsid w:val="00D70FE2"/>
    <w:rsid w:val="00D7161B"/>
    <w:rsid w:val="00D717D3"/>
    <w:rsid w:val="00D71922"/>
    <w:rsid w:val="00D719FE"/>
    <w:rsid w:val="00D71CB6"/>
    <w:rsid w:val="00D71E73"/>
    <w:rsid w:val="00D71EF3"/>
    <w:rsid w:val="00D7271C"/>
    <w:rsid w:val="00D72929"/>
    <w:rsid w:val="00D72ABA"/>
    <w:rsid w:val="00D72B95"/>
    <w:rsid w:val="00D72E97"/>
    <w:rsid w:val="00D72EFF"/>
    <w:rsid w:val="00D72FC7"/>
    <w:rsid w:val="00D734E5"/>
    <w:rsid w:val="00D740BF"/>
    <w:rsid w:val="00D741BF"/>
    <w:rsid w:val="00D746F8"/>
    <w:rsid w:val="00D74866"/>
    <w:rsid w:val="00D74B33"/>
    <w:rsid w:val="00D74F7F"/>
    <w:rsid w:val="00D75603"/>
    <w:rsid w:val="00D75A44"/>
    <w:rsid w:val="00D75DBD"/>
    <w:rsid w:val="00D75DCD"/>
    <w:rsid w:val="00D75E78"/>
    <w:rsid w:val="00D75FCC"/>
    <w:rsid w:val="00D76433"/>
    <w:rsid w:val="00D7668E"/>
    <w:rsid w:val="00D766BA"/>
    <w:rsid w:val="00D7676B"/>
    <w:rsid w:val="00D768A4"/>
    <w:rsid w:val="00D769B1"/>
    <w:rsid w:val="00D774F4"/>
    <w:rsid w:val="00D77718"/>
    <w:rsid w:val="00D77843"/>
    <w:rsid w:val="00D778B2"/>
    <w:rsid w:val="00D77A78"/>
    <w:rsid w:val="00D77CED"/>
    <w:rsid w:val="00D77D4A"/>
    <w:rsid w:val="00D8001E"/>
    <w:rsid w:val="00D80120"/>
    <w:rsid w:val="00D80177"/>
    <w:rsid w:val="00D8081C"/>
    <w:rsid w:val="00D80D1A"/>
    <w:rsid w:val="00D80FDC"/>
    <w:rsid w:val="00D81190"/>
    <w:rsid w:val="00D817B9"/>
    <w:rsid w:val="00D818CA"/>
    <w:rsid w:val="00D81B23"/>
    <w:rsid w:val="00D826CB"/>
    <w:rsid w:val="00D827FB"/>
    <w:rsid w:val="00D82831"/>
    <w:rsid w:val="00D834A3"/>
    <w:rsid w:val="00D8358F"/>
    <w:rsid w:val="00D836B6"/>
    <w:rsid w:val="00D844CC"/>
    <w:rsid w:val="00D84B32"/>
    <w:rsid w:val="00D84B53"/>
    <w:rsid w:val="00D84E08"/>
    <w:rsid w:val="00D85242"/>
    <w:rsid w:val="00D856C5"/>
    <w:rsid w:val="00D85DB2"/>
    <w:rsid w:val="00D85DB6"/>
    <w:rsid w:val="00D85E42"/>
    <w:rsid w:val="00D86655"/>
    <w:rsid w:val="00D8678E"/>
    <w:rsid w:val="00D86849"/>
    <w:rsid w:val="00D86942"/>
    <w:rsid w:val="00D872CA"/>
    <w:rsid w:val="00D87460"/>
    <w:rsid w:val="00D8755E"/>
    <w:rsid w:val="00D87BCE"/>
    <w:rsid w:val="00D87EC2"/>
    <w:rsid w:val="00D87F30"/>
    <w:rsid w:val="00D90218"/>
    <w:rsid w:val="00D90368"/>
    <w:rsid w:val="00D90738"/>
    <w:rsid w:val="00D9093C"/>
    <w:rsid w:val="00D9131D"/>
    <w:rsid w:val="00D914D6"/>
    <w:rsid w:val="00D91807"/>
    <w:rsid w:val="00D9180F"/>
    <w:rsid w:val="00D91E68"/>
    <w:rsid w:val="00D91F21"/>
    <w:rsid w:val="00D93115"/>
    <w:rsid w:val="00D93456"/>
    <w:rsid w:val="00D93920"/>
    <w:rsid w:val="00D93E1D"/>
    <w:rsid w:val="00D940A3"/>
    <w:rsid w:val="00D94281"/>
    <w:rsid w:val="00D94D42"/>
    <w:rsid w:val="00D952C3"/>
    <w:rsid w:val="00D9559E"/>
    <w:rsid w:val="00D955B9"/>
    <w:rsid w:val="00D95E26"/>
    <w:rsid w:val="00D968B8"/>
    <w:rsid w:val="00D96A28"/>
    <w:rsid w:val="00D96AC9"/>
    <w:rsid w:val="00D97410"/>
    <w:rsid w:val="00D974C3"/>
    <w:rsid w:val="00D978D1"/>
    <w:rsid w:val="00D9795B"/>
    <w:rsid w:val="00D97A74"/>
    <w:rsid w:val="00D97C16"/>
    <w:rsid w:val="00D97F61"/>
    <w:rsid w:val="00DA0169"/>
    <w:rsid w:val="00DA034D"/>
    <w:rsid w:val="00DA03CA"/>
    <w:rsid w:val="00DA073F"/>
    <w:rsid w:val="00DA0823"/>
    <w:rsid w:val="00DA08AC"/>
    <w:rsid w:val="00DA0F99"/>
    <w:rsid w:val="00DA1892"/>
    <w:rsid w:val="00DA1C01"/>
    <w:rsid w:val="00DA1C37"/>
    <w:rsid w:val="00DA2047"/>
    <w:rsid w:val="00DA21B1"/>
    <w:rsid w:val="00DA21B4"/>
    <w:rsid w:val="00DA286C"/>
    <w:rsid w:val="00DA29A6"/>
    <w:rsid w:val="00DA29C0"/>
    <w:rsid w:val="00DA36E9"/>
    <w:rsid w:val="00DA3728"/>
    <w:rsid w:val="00DA3CDC"/>
    <w:rsid w:val="00DA4124"/>
    <w:rsid w:val="00DA45CF"/>
    <w:rsid w:val="00DA4E4A"/>
    <w:rsid w:val="00DA5A2A"/>
    <w:rsid w:val="00DA5CCE"/>
    <w:rsid w:val="00DA5F33"/>
    <w:rsid w:val="00DA5FCB"/>
    <w:rsid w:val="00DA6042"/>
    <w:rsid w:val="00DA6149"/>
    <w:rsid w:val="00DA61B4"/>
    <w:rsid w:val="00DA645D"/>
    <w:rsid w:val="00DA67AE"/>
    <w:rsid w:val="00DA6A43"/>
    <w:rsid w:val="00DA6B2D"/>
    <w:rsid w:val="00DA6E30"/>
    <w:rsid w:val="00DA7389"/>
    <w:rsid w:val="00DA73B7"/>
    <w:rsid w:val="00DB000F"/>
    <w:rsid w:val="00DB0845"/>
    <w:rsid w:val="00DB0866"/>
    <w:rsid w:val="00DB127B"/>
    <w:rsid w:val="00DB129D"/>
    <w:rsid w:val="00DB19BF"/>
    <w:rsid w:val="00DB1A17"/>
    <w:rsid w:val="00DB1DB5"/>
    <w:rsid w:val="00DB21FE"/>
    <w:rsid w:val="00DB2778"/>
    <w:rsid w:val="00DB29E9"/>
    <w:rsid w:val="00DB2B8B"/>
    <w:rsid w:val="00DB3424"/>
    <w:rsid w:val="00DB3999"/>
    <w:rsid w:val="00DB39AE"/>
    <w:rsid w:val="00DB3DBB"/>
    <w:rsid w:val="00DB3DE5"/>
    <w:rsid w:val="00DB4716"/>
    <w:rsid w:val="00DB4A17"/>
    <w:rsid w:val="00DB56F9"/>
    <w:rsid w:val="00DB5C21"/>
    <w:rsid w:val="00DB6964"/>
    <w:rsid w:val="00DB6C22"/>
    <w:rsid w:val="00DB6C6D"/>
    <w:rsid w:val="00DB6C79"/>
    <w:rsid w:val="00DB6EA4"/>
    <w:rsid w:val="00DB71C9"/>
    <w:rsid w:val="00DB7436"/>
    <w:rsid w:val="00DB77A4"/>
    <w:rsid w:val="00DB7A3A"/>
    <w:rsid w:val="00DC0511"/>
    <w:rsid w:val="00DC123C"/>
    <w:rsid w:val="00DC151D"/>
    <w:rsid w:val="00DC1597"/>
    <w:rsid w:val="00DC1A34"/>
    <w:rsid w:val="00DC1CF2"/>
    <w:rsid w:val="00DC219A"/>
    <w:rsid w:val="00DC290E"/>
    <w:rsid w:val="00DC2B4F"/>
    <w:rsid w:val="00DC2C46"/>
    <w:rsid w:val="00DC31AD"/>
    <w:rsid w:val="00DC3442"/>
    <w:rsid w:val="00DC355A"/>
    <w:rsid w:val="00DC38AB"/>
    <w:rsid w:val="00DC3A13"/>
    <w:rsid w:val="00DC3CA2"/>
    <w:rsid w:val="00DC3D46"/>
    <w:rsid w:val="00DC44A8"/>
    <w:rsid w:val="00DC4823"/>
    <w:rsid w:val="00DC4EA1"/>
    <w:rsid w:val="00DC5370"/>
    <w:rsid w:val="00DC550E"/>
    <w:rsid w:val="00DC58B7"/>
    <w:rsid w:val="00DC5C42"/>
    <w:rsid w:val="00DC5D8C"/>
    <w:rsid w:val="00DC5E78"/>
    <w:rsid w:val="00DC6514"/>
    <w:rsid w:val="00DC6676"/>
    <w:rsid w:val="00DC67F3"/>
    <w:rsid w:val="00DC67F8"/>
    <w:rsid w:val="00DC6CF1"/>
    <w:rsid w:val="00DC7264"/>
    <w:rsid w:val="00DC72D5"/>
    <w:rsid w:val="00DC73D6"/>
    <w:rsid w:val="00DC74BE"/>
    <w:rsid w:val="00DC74F0"/>
    <w:rsid w:val="00DC7775"/>
    <w:rsid w:val="00DC7CCC"/>
    <w:rsid w:val="00DD0592"/>
    <w:rsid w:val="00DD05B9"/>
    <w:rsid w:val="00DD0A8A"/>
    <w:rsid w:val="00DD0E86"/>
    <w:rsid w:val="00DD13DD"/>
    <w:rsid w:val="00DD1867"/>
    <w:rsid w:val="00DD18AC"/>
    <w:rsid w:val="00DD1BCC"/>
    <w:rsid w:val="00DD1D18"/>
    <w:rsid w:val="00DD1E58"/>
    <w:rsid w:val="00DD1F8E"/>
    <w:rsid w:val="00DD1FBA"/>
    <w:rsid w:val="00DD3063"/>
    <w:rsid w:val="00DD3563"/>
    <w:rsid w:val="00DD3A70"/>
    <w:rsid w:val="00DD3AA7"/>
    <w:rsid w:val="00DD452C"/>
    <w:rsid w:val="00DD45F3"/>
    <w:rsid w:val="00DD47DC"/>
    <w:rsid w:val="00DD4BFA"/>
    <w:rsid w:val="00DD4E6B"/>
    <w:rsid w:val="00DD575B"/>
    <w:rsid w:val="00DD5F1D"/>
    <w:rsid w:val="00DD65D2"/>
    <w:rsid w:val="00DD7736"/>
    <w:rsid w:val="00DD7F30"/>
    <w:rsid w:val="00DE0C50"/>
    <w:rsid w:val="00DE0D7D"/>
    <w:rsid w:val="00DE0FAB"/>
    <w:rsid w:val="00DE1062"/>
    <w:rsid w:val="00DE1897"/>
    <w:rsid w:val="00DE18A3"/>
    <w:rsid w:val="00DE1962"/>
    <w:rsid w:val="00DE19DC"/>
    <w:rsid w:val="00DE1ABE"/>
    <w:rsid w:val="00DE1B0D"/>
    <w:rsid w:val="00DE1B16"/>
    <w:rsid w:val="00DE2515"/>
    <w:rsid w:val="00DE280C"/>
    <w:rsid w:val="00DE28EA"/>
    <w:rsid w:val="00DE2A28"/>
    <w:rsid w:val="00DE2ACC"/>
    <w:rsid w:val="00DE2E4E"/>
    <w:rsid w:val="00DE3C8A"/>
    <w:rsid w:val="00DE3D4D"/>
    <w:rsid w:val="00DE3E7F"/>
    <w:rsid w:val="00DE4078"/>
    <w:rsid w:val="00DE4087"/>
    <w:rsid w:val="00DE49C0"/>
    <w:rsid w:val="00DE50A3"/>
    <w:rsid w:val="00DE533B"/>
    <w:rsid w:val="00DE5344"/>
    <w:rsid w:val="00DE5368"/>
    <w:rsid w:val="00DE538E"/>
    <w:rsid w:val="00DE541E"/>
    <w:rsid w:val="00DE546D"/>
    <w:rsid w:val="00DE557A"/>
    <w:rsid w:val="00DE58CA"/>
    <w:rsid w:val="00DE66BC"/>
    <w:rsid w:val="00DE6919"/>
    <w:rsid w:val="00DE6B6E"/>
    <w:rsid w:val="00DE6C75"/>
    <w:rsid w:val="00DE7092"/>
    <w:rsid w:val="00DE763F"/>
    <w:rsid w:val="00DE7712"/>
    <w:rsid w:val="00DF0C3E"/>
    <w:rsid w:val="00DF0CF2"/>
    <w:rsid w:val="00DF11C2"/>
    <w:rsid w:val="00DF12A6"/>
    <w:rsid w:val="00DF13D4"/>
    <w:rsid w:val="00DF177A"/>
    <w:rsid w:val="00DF1B0F"/>
    <w:rsid w:val="00DF1F1E"/>
    <w:rsid w:val="00DF2CC0"/>
    <w:rsid w:val="00DF2F24"/>
    <w:rsid w:val="00DF3174"/>
    <w:rsid w:val="00DF3215"/>
    <w:rsid w:val="00DF373B"/>
    <w:rsid w:val="00DF388E"/>
    <w:rsid w:val="00DF3ADD"/>
    <w:rsid w:val="00DF3E8C"/>
    <w:rsid w:val="00DF4284"/>
    <w:rsid w:val="00DF4326"/>
    <w:rsid w:val="00DF434A"/>
    <w:rsid w:val="00DF4985"/>
    <w:rsid w:val="00DF4A4F"/>
    <w:rsid w:val="00DF4B48"/>
    <w:rsid w:val="00DF4C11"/>
    <w:rsid w:val="00DF51CE"/>
    <w:rsid w:val="00DF54A8"/>
    <w:rsid w:val="00DF5E97"/>
    <w:rsid w:val="00DF67D8"/>
    <w:rsid w:val="00DF6A5D"/>
    <w:rsid w:val="00DF6FF3"/>
    <w:rsid w:val="00DF700E"/>
    <w:rsid w:val="00DF728D"/>
    <w:rsid w:val="00DF77B4"/>
    <w:rsid w:val="00DF7F05"/>
    <w:rsid w:val="00DF7FD6"/>
    <w:rsid w:val="00E0067E"/>
    <w:rsid w:val="00E00867"/>
    <w:rsid w:val="00E0122E"/>
    <w:rsid w:val="00E0168C"/>
    <w:rsid w:val="00E018BC"/>
    <w:rsid w:val="00E01E67"/>
    <w:rsid w:val="00E02C6A"/>
    <w:rsid w:val="00E0350E"/>
    <w:rsid w:val="00E03A8D"/>
    <w:rsid w:val="00E03CFE"/>
    <w:rsid w:val="00E03F56"/>
    <w:rsid w:val="00E04182"/>
    <w:rsid w:val="00E04BFB"/>
    <w:rsid w:val="00E05202"/>
    <w:rsid w:val="00E05A89"/>
    <w:rsid w:val="00E05EAE"/>
    <w:rsid w:val="00E060EA"/>
    <w:rsid w:val="00E06144"/>
    <w:rsid w:val="00E06621"/>
    <w:rsid w:val="00E0678C"/>
    <w:rsid w:val="00E06AF0"/>
    <w:rsid w:val="00E06B32"/>
    <w:rsid w:val="00E06DCF"/>
    <w:rsid w:val="00E07366"/>
    <w:rsid w:val="00E074E3"/>
    <w:rsid w:val="00E07514"/>
    <w:rsid w:val="00E0772C"/>
    <w:rsid w:val="00E07C5F"/>
    <w:rsid w:val="00E07E24"/>
    <w:rsid w:val="00E1093F"/>
    <w:rsid w:val="00E112A7"/>
    <w:rsid w:val="00E11B18"/>
    <w:rsid w:val="00E11D5F"/>
    <w:rsid w:val="00E11EC8"/>
    <w:rsid w:val="00E12158"/>
    <w:rsid w:val="00E12CD6"/>
    <w:rsid w:val="00E12EB1"/>
    <w:rsid w:val="00E12F37"/>
    <w:rsid w:val="00E13062"/>
    <w:rsid w:val="00E13876"/>
    <w:rsid w:val="00E1391A"/>
    <w:rsid w:val="00E13DE3"/>
    <w:rsid w:val="00E141F8"/>
    <w:rsid w:val="00E148E3"/>
    <w:rsid w:val="00E14AF9"/>
    <w:rsid w:val="00E14FE6"/>
    <w:rsid w:val="00E15462"/>
    <w:rsid w:val="00E154C1"/>
    <w:rsid w:val="00E15671"/>
    <w:rsid w:val="00E156A2"/>
    <w:rsid w:val="00E15D72"/>
    <w:rsid w:val="00E1641A"/>
    <w:rsid w:val="00E1645F"/>
    <w:rsid w:val="00E16626"/>
    <w:rsid w:val="00E1681A"/>
    <w:rsid w:val="00E1692E"/>
    <w:rsid w:val="00E16EB3"/>
    <w:rsid w:val="00E17C4C"/>
    <w:rsid w:val="00E17D6E"/>
    <w:rsid w:val="00E17DC7"/>
    <w:rsid w:val="00E17E42"/>
    <w:rsid w:val="00E17F93"/>
    <w:rsid w:val="00E203DF"/>
    <w:rsid w:val="00E20459"/>
    <w:rsid w:val="00E205E9"/>
    <w:rsid w:val="00E20757"/>
    <w:rsid w:val="00E207CC"/>
    <w:rsid w:val="00E20C4E"/>
    <w:rsid w:val="00E21008"/>
    <w:rsid w:val="00E210BD"/>
    <w:rsid w:val="00E211EB"/>
    <w:rsid w:val="00E212A1"/>
    <w:rsid w:val="00E213BD"/>
    <w:rsid w:val="00E21D46"/>
    <w:rsid w:val="00E21EA2"/>
    <w:rsid w:val="00E2209A"/>
    <w:rsid w:val="00E22268"/>
    <w:rsid w:val="00E222E3"/>
    <w:rsid w:val="00E227A2"/>
    <w:rsid w:val="00E23447"/>
    <w:rsid w:val="00E234DA"/>
    <w:rsid w:val="00E236B6"/>
    <w:rsid w:val="00E23768"/>
    <w:rsid w:val="00E23C4D"/>
    <w:rsid w:val="00E23E55"/>
    <w:rsid w:val="00E24717"/>
    <w:rsid w:val="00E247D9"/>
    <w:rsid w:val="00E24A27"/>
    <w:rsid w:val="00E24CC6"/>
    <w:rsid w:val="00E24DBC"/>
    <w:rsid w:val="00E24E93"/>
    <w:rsid w:val="00E25061"/>
    <w:rsid w:val="00E25A04"/>
    <w:rsid w:val="00E25BDA"/>
    <w:rsid w:val="00E25F0B"/>
    <w:rsid w:val="00E26108"/>
    <w:rsid w:val="00E261D1"/>
    <w:rsid w:val="00E26407"/>
    <w:rsid w:val="00E267D1"/>
    <w:rsid w:val="00E269C5"/>
    <w:rsid w:val="00E26A42"/>
    <w:rsid w:val="00E26A87"/>
    <w:rsid w:val="00E271D6"/>
    <w:rsid w:val="00E271E3"/>
    <w:rsid w:val="00E272B6"/>
    <w:rsid w:val="00E2752C"/>
    <w:rsid w:val="00E27A27"/>
    <w:rsid w:val="00E27E64"/>
    <w:rsid w:val="00E27E89"/>
    <w:rsid w:val="00E27F4B"/>
    <w:rsid w:val="00E3006F"/>
    <w:rsid w:val="00E302DC"/>
    <w:rsid w:val="00E307F6"/>
    <w:rsid w:val="00E309D6"/>
    <w:rsid w:val="00E30C36"/>
    <w:rsid w:val="00E31034"/>
    <w:rsid w:val="00E31202"/>
    <w:rsid w:val="00E31541"/>
    <w:rsid w:val="00E31889"/>
    <w:rsid w:val="00E31B88"/>
    <w:rsid w:val="00E31C2B"/>
    <w:rsid w:val="00E31FB6"/>
    <w:rsid w:val="00E3220A"/>
    <w:rsid w:val="00E32D9A"/>
    <w:rsid w:val="00E33022"/>
    <w:rsid w:val="00E33517"/>
    <w:rsid w:val="00E3387C"/>
    <w:rsid w:val="00E33D94"/>
    <w:rsid w:val="00E34075"/>
    <w:rsid w:val="00E348C4"/>
    <w:rsid w:val="00E34ADC"/>
    <w:rsid w:val="00E34FB7"/>
    <w:rsid w:val="00E35014"/>
    <w:rsid w:val="00E35FB5"/>
    <w:rsid w:val="00E36474"/>
    <w:rsid w:val="00E365B6"/>
    <w:rsid w:val="00E3669A"/>
    <w:rsid w:val="00E36833"/>
    <w:rsid w:val="00E368B8"/>
    <w:rsid w:val="00E36C29"/>
    <w:rsid w:val="00E3707F"/>
    <w:rsid w:val="00E3715E"/>
    <w:rsid w:val="00E374D1"/>
    <w:rsid w:val="00E37517"/>
    <w:rsid w:val="00E37796"/>
    <w:rsid w:val="00E378B8"/>
    <w:rsid w:val="00E379B9"/>
    <w:rsid w:val="00E37D54"/>
    <w:rsid w:val="00E40498"/>
    <w:rsid w:val="00E40788"/>
    <w:rsid w:val="00E407F8"/>
    <w:rsid w:val="00E4090C"/>
    <w:rsid w:val="00E40CB5"/>
    <w:rsid w:val="00E41084"/>
    <w:rsid w:val="00E415CA"/>
    <w:rsid w:val="00E41B5F"/>
    <w:rsid w:val="00E41C14"/>
    <w:rsid w:val="00E41D26"/>
    <w:rsid w:val="00E42248"/>
    <w:rsid w:val="00E4239D"/>
    <w:rsid w:val="00E42417"/>
    <w:rsid w:val="00E4251F"/>
    <w:rsid w:val="00E425B5"/>
    <w:rsid w:val="00E42A43"/>
    <w:rsid w:val="00E42B10"/>
    <w:rsid w:val="00E43058"/>
    <w:rsid w:val="00E43079"/>
    <w:rsid w:val="00E43D39"/>
    <w:rsid w:val="00E443A6"/>
    <w:rsid w:val="00E44441"/>
    <w:rsid w:val="00E445CA"/>
    <w:rsid w:val="00E44C74"/>
    <w:rsid w:val="00E44D40"/>
    <w:rsid w:val="00E450C6"/>
    <w:rsid w:val="00E45104"/>
    <w:rsid w:val="00E454F1"/>
    <w:rsid w:val="00E4555F"/>
    <w:rsid w:val="00E45623"/>
    <w:rsid w:val="00E45CB5"/>
    <w:rsid w:val="00E45D53"/>
    <w:rsid w:val="00E45EE4"/>
    <w:rsid w:val="00E460A0"/>
    <w:rsid w:val="00E465F8"/>
    <w:rsid w:val="00E467EB"/>
    <w:rsid w:val="00E46B93"/>
    <w:rsid w:val="00E475BE"/>
    <w:rsid w:val="00E47D97"/>
    <w:rsid w:val="00E47E75"/>
    <w:rsid w:val="00E47EBB"/>
    <w:rsid w:val="00E47ECD"/>
    <w:rsid w:val="00E47FA3"/>
    <w:rsid w:val="00E5030B"/>
    <w:rsid w:val="00E50453"/>
    <w:rsid w:val="00E50614"/>
    <w:rsid w:val="00E507BF"/>
    <w:rsid w:val="00E50BA4"/>
    <w:rsid w:val="00E50D4B"/>
    <w:rsid w:val="00E51943"/>
    <w:rsid w:val="00E5197F"/>
    <w:rsid w:val="00E51DF8"/>
    <w:rsid w:val="00E52BA6"/>
    <w:rsid w:val="00E52DFE"/>
    <w:rsid w:val="00E52E8F"/>
    <w:rsid w:val="00E5321E"/>
    <w:rsid w:val="00E532F2"/>
    <w:rsid w:val="00E54222"/>
    <w:rsid w:val="00E545D4"/>
    <w:rsid w:val="00E54C93"/>
    <w:rsid w:val="00E54EB1"/>
    <w:rsid w:val="00E54F64"/>
    <w:rsid w:val="00E5517C"/>
    <w:rsid w:val="00E55391"/>
    <w:rsid w:val="00E558B1"/>
    <w:rsid w:val="00E558D9"/>
    <w:rsid w:val="00E559C6"/>
    <w:rsid w:val="00E55DED"/>
    <w:rsid w:val="00E566B2"/>
    <w:rsid w:val="00E566F6"/>
    <w:rsid w:val="00E569CE"/>
    <w:rsid w:val="00E56B2B"/>
    <w:rsid w:val="00E57232"/>
    <w:rsid w:val="00E575BE"/>
    <w:rsid w:val="00E57D76"/>
    <w:rsid w:val="00E6040B"/>
    <w:rsid w:val="00E6040D"/>
    <w:rsid w:val="00E60553"/>
    <w:rsid w:val="00E606F7"/>
    <w:rsid w:val="00E60840"/>
    <w:rsid w:val="00E60908"/>
    <w:rsid w:val="00E60EAB"/>
    <w:rsid w:val="00E62482"/>
    <w:rsid w:val="00E6268A"/>
    <w:rsid w:val="00E626D8"/>
    <w:rsid w:val="00E62A40"/>
    <w:rsid w:val="00E62F5D"/>
    <w:rsid w:val="00E62F72"/>
    <w:rsid w:val="00E62FA6"/>
    <w:rsid w:val="00E63108"/>
    <w:rsid w:val="00E63CE5"/>
    <w:rsid w:val="00E63E48"/>
    <w:rsid w:val="00E64388"/>
    <w:rsid w:val="00E64588"/>
    <w:rsid w:val="00E64648"/>
    <w:rsid w:val="00E64879"/>
    <w:rsid w:val="00E64FE6"/>
    <w:rsid w:val="00E65CC2"/>
    <w:rsid w:val="00E6615F"/>
    <w:rsid w:val="00E66261"/>
    <w:rsid w:val="00E66380"/>
    <w:rsid w:val="00E66896"/>
    <w:rsid w:val="00E66A17"/>
    <w:rsid w:val="00E66DD0"/>
    <w:rsid w:val="00E6757F"/>
    <w:rsid w:val="00E67CA3"/>
    <w:rsid w:val="00E67DE4"/>
    <w:rsid w:val="00E67E44"/>
    <w:rsid w:val="00E70006"/>
    <w:rsid w:val="00E70210"/>
    <w:rsid w:val="00E7033E"/>
    <w:rsid w:val="00E703F8"/>
    <w:rsid w:val="00E706FE"/>
    <w:rsid w:val="00E70784"/>
    <w:rsid w:val="00E711EC"/>
    <w:rsid w:val="00E71305"/>
    <w:rsid w:val="00E71772"/>
    <w:rsid w:val="00E71A21"/>
    <w:rsid w:val="00E721AC"/>
    <w:rsid w:val="00E72290"/>
    <w:rsid w:val="00E725B6"/>
    <w:rsid w:val="00E72AB9"/>
    <w:rsid w:val="00E72EA5"/>
    <w:rsid w:val="00E72EB9"/>
    <w:rsid w:val="00E72ED2"/>
    <w:rsid w:val="00E73108"/>
    <w:rsid w:val="00E73223"/>
    <w:rsid w:val="00E736C5"/>
    <w:rsid w:val="00E736DA"/>
    <w:rsid w:val="00E73E22"/>
    <w:rsid w:val="00E740FF"/>
    <w:rsid w:val="00E74553"/>
    <w:rsid w:val="00E745D7"/>
    <w:rsid w:val="00E7462A"/>
    <w:rsid w:val="00E74650"/>
    <w:rsid w:val="00E74750"/>
    <w:rsid w:val="00E747F1"/>
    <w:rsid w:val="00E749AE"/>
    <w:rsid w:val="00E74A92"/>
    <w:rsid w:val="00E74AD9"/>
    <w:rsid w:val="00E75082"/>
    <w:rsid w:val="00E750AB"/>
    <w:rsid w:val="00E75128"/>
    <w:rsid w:val="00E75785"/>
    <w:rsid w:val="00E758C4"/>
    <w:rsid w:val="00E75EA9"/>
    <w:rsid w:val="00E763D7"/>
    <w:rsid w:val="00E76B28"/>
    <w:rsid w:val="00E76B2F"/>
    <w:rsid w:val="00E76E4B"/>
    <w:rsid w:val="00E77A52"/>
    <w:rsid w:val="00E77CD3"/>
    <w:rsid w:val="00E80067"/>
    <w:rsid w:val="00E8032F"/>
    <w:rsid w:val="00E804A4"/>
    <w:rsid w:val="00E80BCE"/>
    <w:rsid w:val="00E80E68"/>
    <w:rsid w:val="00E8167F"/>
    <w:rsid w:val="00E8198D"/>
    <w:rsid w:val="00E81FEA"/>
    <w:rsid w:val="00E82331"/>
    <w:rsid w:val="00E8274E"/>
    <w:rsid w:val="00E82980"/>
    <w:rsid w:val="00E8306F"/>
    <w:rsid w:val="00E83548"/>
    <w:rsid w:val="00E8383D"/>
    <w:rsid w:val="00E83B41"/>
    <w:rsid w:val="00E84243"/>
    <w:rsid w:val="00E845E9"/>
    <w:rsid w:val="00E84E31"/>
    <w:rsid w:val="00E84EB5"/>
    <w:rsid w:val="00E8518E"/>
    <w:rsid w:val="00E856BC"/>
    <w:rsid w:val="00E85D29"/>
    <w:rsid w:val="00E85F37"/>
    <w:rsid w:val="00E86079"/>
    <w:rsid w:val="00E860E2"/>
    <w:rsid w:val="00E862D7"/>
    <w:rsid w:val="00E865DB"/>
    <w:rsid w:val="00E865E6"/>
    <w:rsid w:val="00E86611"/>
    <w:rsid w:val="00E86AA1"/>
    <w:rsid w:val="00E872A4"/>
    <w:rsid w:val="00E872D2"/>
    <w:rsid w:val="00E87322"/>
    <w:rsid w:val="00E87324"/>
    <w:rsid w:val="00E87783"/>
    <w:rsid w:val="00E87C72"/>
    <w:rsid w:val="00E90561"/>
    <w:rsid w:val="00E914A4"/>
    <w:rsid w:val="00E91B2A"/>
    <w:rsid w:val="00E91B66"/>
    <w:rsid w:val="00E92478"/>
    <w:rsid w:val="00E9281C"/>
    <w:rsid w:val="00E92E9C"/>
    <w:rsid w:val="00E9326E"/>
    <w:rsid w:val="00E9328C"/>
    <w:rsid w:val="00E93466"/>
    <w:rsid w:val="00E93496"/>
    <w:rsid w:val="00E93BE0"/>
    <w:rsid w:val="00E93DD8"/>
    <w:rsid w:val="00E94127"/>
    <w:rsid w:val="00E949A6"/>
    <w:rsid w:val="00E952D2"/>
    <w:rsid w:val="00E967CE"/>
    <w:rsid w:val="00E96C25"/>
    <w:rsid w:val="00E96D78"/>
    <w:rsid w:val="00E9725A"/>
    <w:rsid w:val="00E97323"/>
    <w:rsid w:val="00E97D3E"/>
    <w:rsid w:val="00E97DF4"/>
    <w:rsid w:val="00EA0CEF"/>
    <w:rsid w:val="00EA0CF3"/>
    <w:rsid w:val="00EA1701"/>
    <w:rsid w:val="00EA18F7"/>
    <w:rsid w:val="00EA1988"/>
    <w:rsid w:val="00EA1B60"/>
    <w:rsid w:val="00EA1DEB"/>
    <w:rsid w:val="00EA224F"/>
    <w:rsid w:val="00EA2A5B"/>
    <w:rsid w:val="00EA2A80"/>
    <w:rsid w:val="00EA30CF"/>
    <w:rsid w:val="00EA3151"/>
    <w:rsid w:val="00EA3596"/>
    <w:rsid w:val="00EA363F"/>
    <w:rsid w:val="00EA37B0"/>
    <w:rsid w:val="00EA3C2D"/>
    <w:rsid w:val="00EA428A"/>
    <w:rsid w:val="00EA46CE"/>
    <w:rsid w:val="00EA5216"/>
    <w:rsid w:val="00EA5490"/>
    <w:rsid w:val="00EA57AA"/>
    <w:rsid w:val="00EA5F96"/>
    <w:rsid w:val="00EA674D"/>
    <w:rsid w:val="00EA6997"/>
    <w:rsid w:val="00EA69CD"/>
    <w:rsid w:val="00EA69F1"/>
    <w:rsid w:val="00EA6BB7"/>
    <w:rsid w:val="00EA6EE7"/>
    <w:rsid w:val="00EA6FCA"/>
    <w:rsid w:val="00EA78AE"/>
    <w:rsid w:val="00EA7AD6"/>
    <w:rsid w:val="00EA7C8C"/>
    <w:rsid w:val="00EA7FA4"/>
    <w:rsid w:val="00EB010A"/>
    <w:rsid w:val="00EB0A53"/>
    <w:rsid w:val="00EB0BA3"/>
    <w:rsid w:val="00EB0BAD"/>
    <w:rsid w:val="00EB0BC6"/>
    <w:rsid w:val="00EB0CFF"/>
    <w:rsid w:val="00EB115F"/>
    <w:rsid w:val="00EB1562"/>
    <w:rsid w:val="00EB177D"/>
    <w:rsid w:val="00EB1DC4"/>
    <w:rsid w:val="00EB2366"/>
    <w:rsid w:val="00EB27F0"/>
    <w:rsid w:val="00EB2A7A"/>
    <w:rsid w:val="00EB2B0C"/>
    <w:rsid w:val="00EB2B3A"/>
    <w:rsid w:val="00EB330D"/>
    <w:rsid w:val="00EB365B"/>
    <w:rsid w:val="00EB3E0F"/>
    <w:rsid w:val="00EB404D"/>
    <w:rsid w:val="00EB43EB"/>
    <w:rsid w:val="00EB4449"/>
    <w:rsid w:val="00EB4A3B"/>
    <w:rsid w:val="00EB4CE9"/>
    <w:rsid w:val="00EB5158"/>
    <w:rsid w:val="00EB53B7"/>
    <w:rsid w:val="00EB584B"/>
    <w:rsid w:val="00EB5D78"/>
    <w:rsid w:val="00EB5E52"/>
    <w:rsid w:val="00EB6225"/>
    <w:rsid w:val="00EB6621"/>
    <w:rsid w:val="00EB67A1"/>
    <w:rsid w:val="00EB68A4"/>
    <w:rsid w:val="00EB6FD0"/>
    <w:rsid w:val="00EB738E"/>
    <w:rsid w:val="00EB7BAD"/>
    <w:rsid w:val="00EB7BB8"/>
    <w:rsid w:val="00EB7C6F"/>
    <w:rsid w:val="00EB7E8C"/>
    <w:rsid w:val="00EC0A47"/>
    <w:rsid w:val="00EC0C7E"/>
    <w:rsid w:val="00EC10E2"/>
    <w:rsid w:val="00EC132C"/>
    <w:rsid w:val="00EC188A"/>
    <w:rsid w:val="00EC1CB7"/>
    <w:rsid w:val="00EC1D72"/>
    <w:rsid w:val="00EC1DE5"/>
    <w:rsid w:val="00EC2128"/>
    <w:rsid w:val="00EC21D9"/>
    <w:rsid w:val="00EC262A"/>
    <w:rsid w:val="00EC2C09"/>
    <w:rsid w:val="00EC2F08"/>
    <w:rsid w:val="00EC3652"/>
    <w:rsid w:val="00EC36D9"/>
    <w:rsid w:val="00EC3846"/>
    <w:rsid w:val="00EC38E4"/>
    <w:rsid w:val="00EC3945"/>
    <w:rsid w:val="00EC394C"/>
    <w:rsid w:val="00EC3972"/>
    <w:rsid w:val="00EC3D93"/>
    <w:rsid w:val="00EC3E3E"/>
    <w:rsid w:val="00EC4718"/>
    <w:rsid w:val="00EC471A"/>
    <w:rsid w:val="00EC4A48"/>
    <w:rsid w:val="00EC4BBC"/>
    <w:rsid w:val="00EC4D4B"/>
    <w:rsid w:val="00EC5452"/>
    <w:rsid w:val="00EC5D07"/>
    <w:rsid w:val="00EC5E70"/>
    <w:rsid w:val="00EC63BB"/>
    <w:rsid w:val="00EC6479"/>
    <w:rsid w:val="00EC66B8"/>
    <w:rsid w:val="00EC66F3"/>
    <w:rsid w:val="00EC6E32"/>
    <w:rsid w:val="00EC6EAE"/>
    <w:rsid w:val="00EC70E1"/>
    <w:rsid w:val="00EC70E8"/>
    <w:rsid w:val="00EC7535"/>
    <w:rsid w:val="00EC76FC"/>
    <w:rsid w:val="00EC7890"/>
    <w:rsid w:val="00EC7A7F"/>
    <w:rsid w:val="00EC7D8F"/>
    <w:rsid w:val="00EC7DEA"/>
    <w:rsid w:val="00ED00AE"/>
    <w:rsid w:val="00ED122F"/>
    <w:rsid w:val="00ED13A7"/>
    <w:rsid w:val="00ED165F"/>
    <w:rsid w:val="00ED198D"/>
    <w:rsid w:val="00ED19C8"/>
    <w:rsid w:val="00ED1AD7"/>
    <w:rsid w:val="00ED2004"/>
    <w:rsid w:val="00ED2125"/>
    <w:rsid w:val="00ED24AA"/>
    <w:rsid w:val="00ED2577"/>
    <w:rsid w:val="00ED287C"/>
    <w:rsid w:val="00ED2A8B"/>
    <w:rsid w:val="00ED2AF6"/>
    <w:rsid w:val="00ED2B56"/>
    <w:rsid w:val="00ED2F9F"/>
    <w:rsid w:val="00ED2FC8"/>
    <w:rsid w:val="00ED34B1"/>
    <w:rsid w:val="00ED3932"/>
    <w:rsid w:val="00ED3AF3"/>
    <w:rsid w:val="00ED4456"/>
    <w:rsid w:val="00ED46DF"/>
    <w:rsid w:val="00ED4902"/>
    <w:rsid w:val="00ED4C46"/>
    <w:rsid w:val="00ED55AD"/>
    <w:rsid w:val="00ED5A18"/>
    <w:rsid w:val="00ED5F72"/>
    <w:rsid w:val="00ED6487"/>
    <w:rsid w:val="00ED7231"/>
    <w:rsid w:val="00ED749F"/>
    <w:rsid w:val="00ED75CA"/>
    <w:rsid w:val="00ED7B3A"/>
    <w:rsid w:val="00ED7BED"/>
    <w:rsid w:val="00EE0259"/>
    <w:rsid w:val="00EE02E3"/>
    <w:rsid w:val="00EE0494"/>
    <w:rsid w:val="00EE07E6"/>
    <w:rsid w:val="00EE0D67"/>
    <w:rsid w:val="00EE0FD9"/>
    <w:rsid w:val="00EE122C"/>
    <w:rsid w:val="00EE1543"/>
    <w:rsid w:val="00EE1C68"/>
    <w:rsid w:val="00EE1F94"/>
    <w:rsid w:val="00EE2020"/>
    <w:rsid w:val="00EE2874"/>
    <w:rsid w:val="00EE2B80"/>
    <w:rsid w:val="00EE2C0F"/>
    <w:rsid w:val="00EE2D82"/>
    <w:rsid w:val="00EE2E3A"/>
    <w:rsid w:val="00EE2F22"/>
    <w:rsid w:val="00EE31E7"/>
    <w:rsid w:val="00EE3354"/>
    <w:rsid w:val="00EE3367"/>
    <w:rsid w:val="00EE405C"/>
    <w:rsid w:val="00EE414A"/>
    <w:rsid w:val="00EE4A3B"/>
    <w:rsid w:val="00EE4ADB"/>
    <w:rsid w:val="00EE4C7A"/>
    <w:rsid w:val="00EE50C6"/>
    <w:rsid w:val="00EE50F4"/>
    <w:rsid w:val="00EE52CC"/>
    <w:rsid w:val="00EE57EE"/>
    <w:rsid w:val="00EE587D"/>
    <w:rsid w:val="00EE5900"/>
    <w:rsid w:val="00EE5B0E"/>
    <w:rsid w:val="00EE5B78"/>
    <w:rsid w:val="00EE5DA3"/>
    <w:rsid w:val="00EE66BE"/>
    <w:rsid w:val="00EE6913"/>
    <w:rsid w:val="00EE6978"/>
    <w:rsid w:val="00EE7328"/>
    <w:rsid w:val="00EF0022"/>
    <w:rsid w:val="00EF0044"/>
    <w:rsid w:val="00EF0246"/>
    <w:rsid w:val="00EF032C"/>
    <w:rsid w:val="00EF033E"/>
    <w:rsid w:val="00EF045D"/>
    <w:rsid w:val="00EF0649"/>
    <w:rsid w:val="00EF07AB"/>
    <w:rsid w:val="00EF0803"/>
    <w:rsid w:val="00EF126F"/>
    <w:rsid w:val="00EF134E"/>
    <w:rsid w:val="00EF193A"/>
    <w:rsid w:val="00EF1DA9"/>
    <w:rsid w:val="00EF248A"/>
    <w:rsid w:val="00EF2673"/>
    <w:rsid w:val="00EF28AE"/>
    <w:rsid w:val="00EF2BEA"/>
    <w:rsid w:val="00EF2F24"/>
    <w:rsid w:val="00EF3311"/>
    <w:rsid w:val="00EF367C"/>
    <w:rsid w:val="00EF3B9D"/>
    <w:rsid w:val="00EF4531"/>
    <w:rsid w:val="00EF45F4"/>
    <w:rsid w:val="00EF4A56"/>
    <w:rsid w:val="00EF4C11"/>
    <w:rsid w:val="00EF4C9B"/>
    <w:rsid w:val="00EF521F"/>
    <w:rsid w:val="00EF54FB"/>
    <w:rsid w:val="00EF5869"/>
    <w:rsid w:val="00EF5ADE"/>
    <w:rsid w:val="00EF62AC"/>
    <w:rsid w:val="00EF6938"/>
    <w:rsid w:val="00EF6967"/>
    <w:rsid w:val="00EF6BB2"/>
    <w:rsid w:val="00EF7233"/>
    <w:rsid w:val="00EF76EF"/>
    <w:rsid w:val="00EF77D1"/>
    <w:rsid w:val="00EF7C1B"/>
    <w:rsid w:val="00EF7D79"/>
    <w:rsid w:val="00EF7E31"/>
    <w:rsid w:val="00F00351"/>
    <w:rsid w:val="00F007CF"/>
    <w:rsid w:val="00F0090D"/>
    <w:rsid w:val="00F00CA3"/>
    <w:rsid w:val="00F01263"/>
    <w:rsid w:val="00F01292"/>
    <w:rsid w:val="00F01458"/>
    <w:rsid w:val="00F0147B"/>
    <w:rsid w:val="00F01800"/>
    <w:rsid w:val="00F01E30"/>
    <w:rsid w:val="00F02B90"/>
    <w:rsid w:val="00F0357D"/>
    <w:rsid w:val="00F037C1"/>
    <w:rsid w:val="00F03943"/>
    <w:rsid w:val="00F040AC"/>
    <w:rsid w:val="00F046AB"/>
    <w:rsid w:val="00F04780"/>
    <w:rsid w:val="00F048D9"/>
    <w:rsid w:val="00F0498D"/>
    <w:rsid w:val="00F051B6"/>
    <w:rsid w:val="00F05270"/>
    <w:rsid w:val="00F0539E"/>
    <w:rsid w:val="00F056AE"/>
    <w:rsid w:val="00F05742"/>
    <w:rsid w:val="00F05ECB"/>
    <w:rsid w:val="00F06046"/>
    <w:rsid w:val="00F062F3"/>
    <w:rsid w:val="00F0688A"/>
    <w:rsid w:val="00F069D2"/>
    <w:rsid w:val="00F06E31"/>
    <w:rsid w:val="00F07038"/>
    <w:rsid w:val="00F07118"/>
    <w:rsid w:val="00F071A9"/>
    <w:rsid w:val="00F079B7"/>
    <w:rsid w:val="00F103C2"/>
    <w:rsid w:val="00F10802"/>
    <w:rsid w:val="00F10ED2"/>
    <w:rsid w:val="00F10FA1"/>
    <w:rsid w:val="00F11002"/>
    <w:rsid w:val="00F11365"/>
    <w:rsid w:val="00F1159D"/>
    <w:rsid w:val="00F117EB"/>
    <w:rsid w:val="00F12941"/>
    <w:rsid w:val="00F12D2E"/>
    <w:rsid w:val="00F13271"/>
    <w:rsid w:val="00F13CCE"/>
    <w:rsid w:val="00F14F46"/>
    <w:rsid w:val="00F15384"/>
    <w:rsid w:val="00F15568"/>
    <w:rsid w:val="00F15727"/>
    <w:rsid w:val="00F15DDF"/>
    <w:rsid w:val="00F15F69"/>
    <w:rsid w:val="00F15FC3"/>
    <w:rsid w:val="00F1616D"/>
    <w:rsid w:val="00F16328"/>
    <w:rsid w:val="00F16D9A"/>
    <w:rsid w:val="00F16EE5"/>
    <w:rsid w:val="00F17133"/>
    <w:rsid w:val="00F17708"/>
    <w:rsid w:val="00F17E47"/>
    <w:rsid w:val="00F17F6E"/>
    <w:rsid w:val="00F204A8"/>
    <w:rsid w:val="00F2074A"/>
    <w:rsid w:val="00F20951"/>
    <w:rsid w:val="00F2099C"/>
    <w:rsid w:val="00F20B9B"/>
    <w:rsid w:val="00F20EA1"/>
    <w:rsid w:val="00F20F60"/>
    <w:rsid w:val="00F2108A"/>
    <w:rsid w:val="00F213B2"/>
    <w:rsid w:val="00F2141E"/>
    <w:rsid w:val="00F21486"/>
    <w:rsid w:val="00F219E9"/>
    <w:rsid w:val="00F21C5C"/>
    <w:rsid w:val="00F22906"/>
    <w:rsid w:val="00F22CE5"/>
    <w:rsid w:val="00F22E1E"/>
    <w:rsid w:val="00F237FD"/>
    <w:rsid w:val="00F23A36"/>
    <w:rsid w:val="00F23F11"/>
    <w:rsid w:val="00F242C3"/>
    <w:rsid w:val="00F2431F"/>
    <w:rsid w:val="00F24499"/>
    <w:rsid w:val="00F248A9"/>
    <w:rsid w:val="00F24B28"/>
    <w:rsid w:val="00F24CF6"/>
    <w:rsid w:val="00F25060"/>
    <w:rsid w:val="00F25513"/>
    <w:rsid w:val="00F25672"/>
    <w:rsid w:val="00F25793"/>
    <w:rsid w:val="00F257F9"/>
    <w:rsid w:val="00F2596D"/>
    <w:rsid w:val="00F260AB"/>
    <w:rsid w:val="00F26212"/>
    <w:rsid w:val="00F26415"/>
    <w:rsid w:val="00F267F0"/>
    <w:rsid w:val="00F26CF0"/>
    <w:rsid w:val="00F26E59"/>
    <w:rsid w:val="00F270A8"/>
    <w:rsid w:val="00F270C8"/>
    <w:rsid w:val="00F2716E"/>
    <w:rsid w:val="00F27326"/>
    <w:rsid w:val="00F2734E"/>
    <w:rsid w:val="00F275AA"/>
    <w:rsid w:val="00F279F4"/>
    <w:rsid w:val="00F27FCE"/>
    <w:rsid w:val="00F3034F"/>
    <w:rsid w:val="00F30401"/>
    <w:rsid w:val="00F307B2"/>
    <w:rsid w:val="00F30B4C"/>
    <w:rsid w:val="00F30DF9"/>
    <w:rsid w:val="00F30FFF"/>
    <w:rsid w:val="00F31229"/>
    <w:rsid w:val="00F31535"/>
    <w:rsid w:val="00F3175F"/>
    <w:rsid w:val="00F31778"/>
    <w:rsid w:val="00F31E58"/>
    <w:rsid w:val="00F32203"/>
    <w:rsid w:val="00F3231F"/>
    <w:rsid w:val="00F324B2"/>
    <w:rsid w:val="00F327DD"/>
    <w:rsid w:val="00F32B21"/>
    <w:rsid w:val="00F32B3D"/>
    <w:rsid w:val="00F32BB6"/>
    <w:rsid w:val="00F32E58"/>
    <w:rsid w:val="00F32E86"/>
    <w:rsid w:val="00F32FDF"/>
    <w:rsid w:val="00F33840"/>
    <w:rsid w:val="00F3398D"/>
    <w:rsid w:val="00F33B6A"/>
    <w:rsid w:val="00F34029"/>
    <w:rsid w:val="00F346F5"/>
    <w:rsid w:val="00F34B67"/>
    <w:rsid w:val="00F357F8"/>
    <w:rsid w:val="00F35B66"/>
    <w:rsid w:val="00F35C9C"/>
    <w:rsid w:val="00F3641F"/>
    <w:rsid w:val="00F364C2"/>
    <w:rsid w:val="00F36711"/>
    <w:rsid w:val="00F36973"/>
    <w:rsid w:val="00F36A75"/>
    <w:rsid w:val="00F36EB7"/>
    <w:rsid w:val="00F37128"/>
    <w:rsid w:val="00F371C2"/>
    <w:rsid w:val="00F3740A"/>
    <w:rsid w:val="00F37547"/>
    <w:rsid w:val="00F377A4"/>
    <w:rsid w:val="00F3782E"/>
    <w:rsid w:val="00F37A21"/>
    <w:rsid w:val="00F401E1"/>
    <w:rsid w:val="00F4040E"/>
    <w:rsid w:val="00F4075C"/>
    <w:rsid w:val="00F40AAF"/>
    <w:rsid w:val="00F40BCF"/>
    <w:rsid w:val="00F40CB1"/>
    <w:rsid w:val="00F40CE5"/>
    <w:rsid w:val="00F4113A"/>
    <w:rsid w:val="00F41182"/>
    <w:rsid w:val="00F41934"/>
    <w:rsid w:val="00F41F40"/>
    <w:rsid w:val="00F42269"/>
    <w:rsid w:val="00F42656"/>
    <w:rsid w:val="00F42D16"/>
    <w:rsid w:val="00F4335C"/>
    <w:rsid w:val="00F43B1F"/>
    <w:rsid w:val="00F43EB4"/>
    <w:rsid w:val="00F4503E"/>
    <w:rsid w:val="00F45075"/>
    <w:rsid w:val="00F45277"/>
    <w:rsid w:val="00F455B1"/>
    <w:rsid w:val="00F45A2F"/>
    <w:rsid w:val="00F45CB5"/>
    <w:rsid w:val="00F464A0"/>
    <w:rsid w:val="00F47188"/>
    <w:rsid w:val="00F4740B"/>
    <w:rsid w:val="00F474A2"/>
    <w:rsid w:val="00F4760E"/>
    <w:rsid w:val="00F477D6"/>
    <w:rsid w:val="00F479D8"/>
    <w:rsid w:val="00F50287"/>
    <w:rsid w:val="00F503FB"/>
    <w:rsid w:val="00F50B3D"/>
    <w:rsid w:val="00F50C3C"/>
    <w:rsid w:val="00F50E21"/>
    <w:rsid w:val="00F50E8B"/>
    <w:rsid w:val="00F50FA0"/>
    <w:rsid w:val="00F5192A"/>
    <w:rsid w:val="00F51A48"/>
    <w:rsid w:val="00F521BB"/>
    <w:rsid w:val="00F52C88"/>
    <w:rsid w:val="00F52ED9"/>
    <w:rsid w:val="00F532EB"/>
    <w:rsid w:val="00F53331"/>
    <w:rsid w:val="00F53D2D"/>
    <w:rsid w:val="00F54705"/>
    <w:rsid w:val="00F55576"/>
    <w:rsid w:val="00F55861"/>
    <w:rsid w:val="00F563E9"/>
    <w:rsid w:val="00F5654D"/>
    <w:rsid w:val="00F5674F"/>
    <w:rsid w:val="00F56864"/>
    <w:rsid w:val="00F573D1"/>
    <w:rsid w:val="00F57654"/>
    <w:rsid w:val="00F579C4"/>
    <w:rsid w:val="00F57B66"/>
    <w:rsid w:val="00F57E70"/>
    <w:rsid w:val="00F57F04"/>
    <w:rsid w:val="00F60005"/>
    <w:rsid w:val="00F60676"/>
    <w:rsid w:val="00F609FD"/>
    <w:rsid w:val="00F60BCC"/>
    <w:rsid w:val="00F60FDA"/>
    <w:rsid w:val="00F6101F"/>
    <w:rsid w:val="00F6120C"/>
    <w:rsid w:val="00F612D5"/>
    <w:rsid w:val="00F612EC"/>
    <w:rsid w:val="00F61306"/>
    <w:rsid w:val="00F6161B"/>
    <w:rsid w:val="00F62916"/>
    <w:rsid w:val="00F62A93"/>
    <w:rsid w:val="00F63754"/>
    <w:rsid w:val="00F6380B"/>
    <w:rsid w:val="00F63C7D"/>
    <w:rsid w:val="00F6489E"/>
    <w:rsid w:val="00F64953"/>
    <w:rsid w:val="00F64D1A"/>
    <w:rsid w:val="00F64E7D"/>
    <w:rsid w:val="00F655E9"/>
    <w:rsid w:val="00F65617"/>
    <w:rsid w:val="00F6577A"/>
    <w:rsid w:val="00F66069"/>
    <w:rsid w:val="00F66165"/>
    <w:rsid w:val="00F66303"/>
    <w:rsid w:val="00F66FE1"/>
    <w:rsid w:val="00F6700B"/>
    <w:rsid w:val="00F67183"/>
    <w:rsid w:val="00F672BD"/>
    <w:rsid w:val="00F6746F"/>
    <w:rsid w:val="00F676B3"/>
    <w:rsid w:val="00F6785E"/>
    <w:rsid w:val="00F679EF"/>
    <w:rsid w:val="00F70084"/>
    <w:rsid w:val="00F700C4"/>
    <w:rsid w:val="00F70635"/>
    <w:rsid w:val="00F70922"/>
    <w:rsid w:val="00F70FD2"/>
    <w:rsid w:val="00F7131D"/>
    <w:rsid w:val="00F717A8"/>
    <w:rsid w:val="00F71991"/>
    <w:rsid w:val="00F71B45"/>
    <w:rsid w:val="00F71B66"/>
    <w:rsid w:val="00F722AD"/>
    <w:rsid w:val="00F7238C"/>
    <w:rsid w:val="00F72390"/>
    <w:rsid w:val="00F7279C"/>
    <w:rsid w:val="00F727B2"/>
    <w:rsid w:val="00F72A6B"/>
    <w:rsid w:val="00F72BFF"/>
    <w:rsid w:val="00F72CE3"/>
    <w:rsid w:val="00F73156"/>
    <w:rsid w:val="00F73240"/>
    <w:rsid w:val="00F73469"/>
    <w:rsid w:val="00F73575"/>
    <w:rsid w:val="00F73D35"/>
    <w:rsid w:val="00F73F8A"/>
    <w:rsid w:val="00F74621"/>
    <w:rsid w:val="00F74E63"/>
    <w:rsid w:val="00F74F32"/>
    <w:rsid w:val="00F750CD"/>
    <w:rsid w:val="00F75480"/>
    <w:rsid w:val="00F755E2"/>
    <w:rsid w:val="00F757DF"/>
    <w:rsid w:val="00F76E4A"/>
    <w:rsid w:val="00F771A5"/>
    <w:rsid w:val="00F772A6"/>
    <w:rsid w:val="00F7764B"/>
    <w:rsid w:val="00F7796B"/>
    <w:rsid w:val="00F779FC"/>
    <w:rsid w:val="00F77A94"/>
    <w:rsid w:val="00F77B22"/>
    <w:rsid w:val="00F800D8"/>
    <w:rsid w:val="00F80225"/>
    <w:rsid w:val="00F805CA"/>
    <w:rsid w:val="00F80623"/>
    <w:rsid w:val="00F8088B"/>
    <w:rsid w:val="00F80E7D"/>
    <w:rsid w:val="00F81580"/>
    <w:rsid w:val="00F8160E"/>
    <w:rsid w:val="00F81950"/>
    <w:rsid w:val="00F820EC"/>
    <w:rsid w:val="00F8220F"/>
    <w:rsid w:val="00F8272D"/>
    <w:rsid w:val="00F82E01"/>
    <w:rsid w:val="00F82F28"/>
    <w:rsid w:val="00F83014"/>
    <w:rsid w:val="00F83845"/>
    <w:rsid w:val="00F83D07"/>
    <w:rsid w:val="00F83D50"/>
    <w:rsid w:val="00F83F95"/>
    <w:rsid w:val="00F846C9"/>
    <w:rsid w:val="00F84A06"/>
    <w:rsid w:val="00F84C01"/>
    <w:rsid w:val="00F84DC2"/>
    <w:rsid w:val="00F84DD3"/>
    <w:rsid w:val="00F84DFF"/>
    <w:rsid w:val="00F84ED9"/>
    <w:rsid w:val="00F85482"/>
    <w:rsid w:val="00F8550D"/>
    <w:rsid w:val="00F85B15"/>
    <w:rsid w:val="00F85B74"/>
    <w:rsid w:val="00F85C4A"/>
    <w:rsid w:val="00F85E62"/>
    <w:rsid w:val="00F85E65"/>
    <w:rsid w:val="00F8678F"/>
    <w:rsid w:val="00F8694B"/>
    <w:rsid w:val="00F86973"/>
    <w:rsid w:val="00F86E34"/>
    <w:rsid w:val="00F86F90"/>
    <w:rsid w:val="00F871F7"/>
    <w:rsid w:val="00F877B4"/>
    <w:rsid w:val="00F8790E"/>
    <w:rsid w:val="00F90102"/>
    <w:rsid w:val="00F902CE"/>
    <w:rsid w:val="00F902DD"/>
    <w:rsid w:val="00F9079B"/>
    <w:rsid w:val="00F908CC"/>
    <w:rsid w:val="00F908CE"/>
    <w:rsid w:val="00F90A8B"/>
    <w:rsid w:val="00F90DAA"/>
    <w:rsid w:val="00F90E92"/>
    <w:rsid w:val="00F91705"/>
    <w:rsid w:val="00F91891"/>
    <w:rsid w:val="00F91FB1"/>
    <w:rsid w:val="00F92002"/>
    <w:rsid w:val="00F929B0"/>
    <w:rsid w:val="00F929F3"/>
    <w:rsid w:val="00F93624"/>
    <w:rsid w:val="00F93AB3"/>
    <w:rsid w:val="00F93F4D"/>
    <w:rsid w:val="00F9477A"/>
    <w:rsid w:val="00F94CAC"/>
    <w:rsid w:val="00F94FC7"/>
    <w:rsid w:val="00F951A9"/>
    <w:rsid w:val="00F952B4"/>
    <w:rsid w:val="00F9553B"/>
    <w:rsid w:val="00F95865"/>
    <w:rsid w:val="00F95B08"/>
    <w:rsid w:val="00F95B0F"/>
    <w:rsid w:val="00F95E12"/>
    <w:rsid w:val="00F95EB5"/>
    <w:rsid w:val="00F961B8"/>
    <w:rsid w:val="00F9661E"/>
    <w:rsid w:val="00F96713"/>
    <w:rsid w:val="00F96BA4"/>
    <w:rsid w:val="00F9708D"/>
    <w:rsid w:val="00F970F9"/>
    <w:rsid w:val="00F97186"/>
    <w:rsid w:val="00F97740"/>
    <w:rsid w:val="00F979C0"/>
    <w:rsid w:val="00F97FA1"/>
    <w:rsid w:val="00F97FE8"/>
    <w:rsid w:val="00FA01DA"/>
    <w:rsid w:val="00FA06BE"/>
    <w:rsid w:val="00FA0EDD"/>
    <w:rsid w:val="00FA0F8E"/>
    <w:rsid w:val="00FA101F"/>
    <w:rsid w:val="00FA1189"/>
    <w:rsid w:val="00FA12F2"/>
    <w:rsid w:val="00FA13F9"/>
    <w:rsid w:val="00FA179C"/>
    <w:rsid w:val="00FA1A3D"/>
    <w:rsid w:val="00FA1B12"/>
    <w:rsid w:val="00FA1BCE"/>
    <w:rsid w:val="00FA1CDC"/>
    <w:rsid w:val="00FA1E10"/>
    <w:rsid w:val="00FA2497"/>
    <w:rsid w:val="00FA251B"/>
    <w:rsid w:val="00FA25A7"/>
    <w:rsid w:val="00FA291E"/>
    <w:rsid w:val="00FA2CFA"/>
    <w:rsid w:val="00FA2F9B"/>
    <w:rsid w:val="00FA32E6"/>
    <w:rsid w:val="00FA360B"/>
    <w:rsid w:val="00FA3BB3"/>
    <w:rsid w:val="00FA4660"/>
    <w:rsid w:val="00FA4920"/>
    <w:rsid w:val="00FA4CEA"/>
    <w:rsid w:val="00FA4E62"/>
    <w:rsid w:val="00FA4EA5"/>
    <w:rsid w:val="00FA4FC2"/>
    <w:rsid w:val="00FA59E1"/>
    <w:rsid w:val="00FA59E3"/>
    <w:rsid w:val="00FA5A22"/>
    <w:rsid w:val="00FA5B6D"/>
    <w:rsid w:val="00FA5DB4"/>
    <w:rsid w:val="00FA625C"/>
    <w:rsid w:val="00FA6BC1"/>
    <w:rsid w:val="00FA6CCB"/>
    <w:rsid w:val="00FA6EC3"/>
    <w:rsid w:val="00FA6F09"/>
    <w:rsid w:val="00FA6F4E"/>
    <w:rsid w:val="00FA73EF"/>
    <w:rsid w:val="00FA7BE5"/>
    <w:rsid w:val="00FA7FA9"/>
    <w:rsid w:val="00FB0034"/>
    <w:rsid w:val="00FB0388"/>
    <w:rsid w:val="00FB04AB"/>
    <w:rsid w:val="00FB05E4"/>
    <w:rsid w:val="00FB07F3"/>
    <w:rsid w:val="00FB0B5D"/>
    <w:rsid w:val="00FB0EE8"/>
    <w:rsid w:val="00FB10D7"/>
    <w:rsid w:val="00FB11AC"/>
    <w:rsid w:val="00FB1709"/>
    <w:rsid w:val="00FB1754"/>
    <w:rsid w:val="00FB19B6"/>
    <w:rsid w:val="00FB1A09"/>
    <w:rsid w:val="00FB1CAD"/>
    <w:rsid w:val="00FB20ED"/>
    <w:rsid w:val="00FB2768"/>
    <w:rsid w:val="00FB29AB"/>
    <w:rsid w:val="00FB29C3"/>
    <w:rsid w:val="00FB2B53"/>
    <w:rsid w:val="00FB313C"/>
    <w:rsid w:val="00FB3482"/>
    <w:rsid w:val="00FB3C8D"/>
    <w:rsid w:val="00FB40D6"/>
    <w:rsid w:val="00FB4123"/>
    <w:rsid w:val="00FB422C"/>
    <w:rsid w:val="00FB42ED"/>
    <w:rsid w:val="00FB454B"/>
    <w:rsid w:val="00FB456E"/>
    <w:rsid w:val="00FB45A5"/>
    <w:rsid w:val="00FB45C0"/>
    <w:rsid w:val="00FB4E62"/>
    <w:rsid w:val="00FB4FDF"/>
    <w:rsid w:val="00FB5656"/>
    <w:rsid w:val="00FB576A"/>
    <w:rsid w:val="00FB5927"/>
    <w:rsid w:val="00FB6102"/>
    <w:rsid w:val="00FB66C1"/>
    <w:rsid w:val="00FB69D8"/>
    <w:rsid w:val="00FB6ACF"/>
    <w:rsid w:val="00FB6CD0"/>
    <w:rsid w:val="00FB6F3F"/>
    <w:rsid w:val="00FB73A5"/>
    <w:rsid w:val="00FB7453"/>
    <w:rsid w:val="00FB76C8"/>
    <w:rsid w:val="00FB7869"/>
    <w:rsid w:val="00FB7902"/>
    <w:rsid w:val="00FB7C89"/>
    <w:rsid w:val="00FC090C"/>
    <w:rsid w:val="00FC0B2E"/>
    <w:rsid w:val="00FC0C0D"/>
    <w:rsid w:val="00FC0FE5"/>
    <w:rsid w:val="00FC13CE"/>
    <w:rsid w:val="00FC14B0"/>
    <w:rsid w:val="00FC20C7"/>
    <w:rsid w:val="00FC20C9"/>
    <w:rsid w:val="00FC214F"/>
    <w:rsid w:val="00FC2234"/>
    <w:rsid w:val="00FC2300"/>
    <w:rsid w:val="00FC2303"/>
    <w:rsid w:val="00FC24F1"/>
    <w:rsid w:val="00FC2C74"/>
    <w:rsid w:val="00FC2FC0"/>
    <w:rsid w:val="00FC3251"/>
    <w:rsid w:val="00FC337F"/>
    <w:rsid w:val="00FC38D2"/>
    <w:rsid w:val="00FC3AC3"/>
    <w:rsid w:val="00FC3C6A"/>
    <w:rsid w:val="00FC3E1F"/>
    <w:rsid w:val="00FC3E2F"/>
    <w:rsid w:val="00FC40A8"/>
    <w:rsid w:val="00FC435A"/>
    <w:rsid w:val="00FC456E"/>
    <w:rsid w:val="00FC48C9"/>
    <w:rsid w:val="00FC4B64"/>
    <w:rsid w:val="00FC4F5F"/>
    <w:rsid w:val="00FC5058"/>
    <w:rsid w:val="00FC5435"/>
    <w:rsid w:val="00FC5846"/>
    <w:rsid w:val="00FC5A0C"/>
    <w:rsid w:val="00FC5C5E"/>
    <w:rsid w:val="00FC615B"/>
    <w:rsid w:val="00FC6673"/>
    <w:rsid w:val="00FC6BBA"/>
    <w:rsid w:val="00FC6F8B"/>
    <w:rsid w:val="00FC70DD"/>
    <w:rsid w:val="00FC7185"/>
    <w:rsid w:val="00FC7534"/>
    <w:rsid w:val="00FC76D1"/>
    <w:rsid w:val="00FC7747"/>
    <w:rsid w:val="00FC7D47"/>
    <w:rsid w:val="00FC7DA0"/>
    <w:rsid w:val="00FD02AE"/>
    <w:rsid w:val="00FD05C0"/>
    <w:rsid w:val="00FD0638"/>
    <w:rsid w:val="00FD06A3"/>
    <w:rsid w:val="00FD0812"/>
    <w:rsid w:val="00FD09CC"/>
    <w:rsid w:val="00FD0D67"/>
    <w:rsid w:val="00FD10FD"/>
    <w:rsid w:val="00FD14A4"/>
    <w:rsid w:val="00FD153C"/>
    <w:rsid w:val="00FD1BF0"/>
    <w:rsid w:val="00FD1C6D"/>
    <w:rsid w:val="00FD1CE2"/>
    <w:rsid w:val="00FD1D55"/>
    <w:rsid w:val="00FD1E72"/>
    <w:rsid w:val="00FD1F00"/>
    <w:rsid w:val="00FD23EE"/>
    <w:rsid w:val="00FD281C"/>
    <w:rsid w:val="00FD284C"/>
    <w:rsid w:val="00FD2B52"/>
    <w:rsid w:val="00FD2CE6"/>
    <w:rsid w:val="00FD2D0D"/>
    <w:rsid w:val="00FD2D60"/>
    <w:rsid w:val="00FD3649"/>
    <w:rsid w:val="00FD374E"/>
    <w:rsid w:val="00FD4264"/>
    <w:rsid w:val="00FD4608"/>
    <w:rsid w:val="00FD4863"/>
    <w:rsid w:val="00FD4AD5"/>
    <w:rsid w:val="00FD53C5"/>
    <w:rsid w:val="00FD5580"/>
    <w:rsid w:val="00FD5A0B"/>
    <w:rsid w:val="00FD5AAC"/>
    <w:rsid w:val="00FD5D6B"/>
    <w:rsid w:val="00FD65DC"/>
    <w:rsid w:val="00FD6EA7"/>
    <w:rsid w:val="00FD77B4"/>
    <w:rsid w:val="00FD77E7"/>
    <w:rsid w:val="00FD79FF"/>
    <w:rsid w:val="00FD7E05"/>
    <w:rsid w:val="00FE04E9"/>
    <w:rsid w:val="00FE06D0"/>
    <w:rsid w:val="00FE0A51"/>
    <w:rsid w:val="00FE0B79"/>
    <w:rsid w:val="00FE0D63"/>
    <w:rsid w:val="00FE0ED5"/>
    <w:rsid w:val="00FE0F03"/>
    <w:rsid w:val="00FE1002"/>
    <w:rsid w:val="00FE1478"/>
    <w:rsid w:val="00FE15B4"/>
    <w:rsid w:val="00FE164E"/>
    <w:rsid w:val="00FE25B5"/>
    <w:rsid w:val="00FE286B"/>
    <w:rsid w:val="00FE29A3"/>
    <w:rsid w:val="00FE2B73"/>
    <w:rsid w:val="00FE2BE2"/>
    <w:rsid w:val="00FE3063"/>
    <w:rsid w:val="00FE306D"/>
    <w:rsid w:val="00FE33FA"/>
    <w:rsid w:val="00FE374A"/>
    <w:rsid w:val="00FE375B"/>
    <w:rsid w:val="00FE3BFA"/>
    <w:rsid w:val="00FE3D46"/>
    <w:rsid w:val="00FE3DFA"/>
    <w:rsid w:val="00FE3FEA"/>
    <w:rsid w:val="00FE42F5"/>
    <w:rsid w:val="00FE43D2"/>
    <w:rsid w:val="00FE45E3"/>
    <w:rsid w:val="00FE47C6"/>
    <w:rsid w:val="00FE48BE"/>
    <w:rsid w:val="00FE49C1"/>
    <w:rsid w:val="00FE4BCB"/>
    <w:rsid w:val="00FE4D91"/>
    <w:rsid w:val="00FE5025"/>
    <w:rsid w:val="00FE5E1F"/>
    <w:rsid w:val="00FE5E8E"/>
    <w:rsid w:val="00FE5F86"/>
    <w:rsid w:val="00FE639F"/>
    <w:rsid w:val="00FE679A"/>
    <w:rsid w:val="00FE6E30"/>
    <w:rsid w:val="00FE72DA"/>
    <w:rsid w:val="00FE76FD"/>
    <w:rsid w:val="00FE798F"/>
    <w:rsid w:val="00FE7AA5"/>
    <w:rsid w:val="00FE7BBD"/>
    <w:rsid w:val="00FF025B"/>
    <w:rsid w:val="00FF083F"/>
    <w:rsid w:val="00FF092A"/>
    <w:rsid w:val="00FF0A29"/>
    <w:rsid w:val="00FF0A79"/>
    <w:rsid w:val="00FF104B"/>
    <w:rsid w:val="00FF13EF"/>
    <w:rsid w:val="00FF16C2"/>
    <w:rsid w:val="00FF1921"/>
    <w:rsid w:val="00FF1F22"/>
    <w:rsid w:val="00FF2307"/>
    <w:rsid w:val="00FF285B"/>
    <w:rsid w:val="00FF2B29"/>
    <w:rsid w:val="00FF2B51"/>
    <w:rsid w:val="00FF2C50"/>
    <w:rsid w:val="00FF32A7"/>
    <w:rsid w:val="00FF34DF"/>
    <w:rsid w:val="00FF34E3"/>
    <w:rsid w:val="00FF3699"/>
    <w:rsid w:val="00FF383E"/>
    <w:rsid w:val="00FF38F3"/>
    <w:rsid w:val="00FF3BF5"/>
    <w:rsid w:val="00FF3F22"/>
    <w:rsid w:val="00FF43B9"/>
    <w:rsid w:val="00FF4401"/>
    <w:rsid w:val="00FF4BCE"/>
    <w:rsid w:val="00FF4CD8"/>
    <w:rsid w:val="00FF5004"/>
    <w:rsid w:val="00FF5344"/>
    <w:rsid w:val="00FF587C"/>
    <w:rsid w:val="00FF5A98"/>
    <w:rsid w:val="00FF5B34"/>
    <w:rsid w:val="00FF5E3C"/>
    <w:rsid w:val="00FF5E5D"/>
    <w:rsid w:val="00FF6142"/>
    <w:rsid w:val="00FF668F"/>
    <w:rsid w:val="00FF66D8"/>
    <w:rsid w:val="00FF6D31"/>
    <w:rsid w:val="00FF7043"/>
    <w:rsid w:val="00FF7118"/>
    <w:rsid w:val="00FF71F0"/>
    <w:rsid w:val="00FF7505"/>
    <w:rsid w:val="00FF76F3"/>
    <w:rsid w:val="00FF7787"/>
    <w:rsid w:val="00FF79EE"/>
    <w:rsid w:val="00FF7C66"/>
    <w:rsid w:val="18B1D173"/>
    <w:rsid w:val="4AA516A5"/>
    <w:rsid w:val="61FC4633"/>
    <w:rsid w:val="69539756"/>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88EC2"/>
  <w15:chartTrackingRefBased/>
  <w15:docId w15:val="{F4B8C6A7-9CDA-4372-9EB7-B8689978B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708C6"/>
    <w:pPr>
      <w:spacing w:after="0" w:line="360" w:lineRule="auto"/>
      <w:jc w:val="both"/>
    </w:pPr>
    <w:rPr>
      <w:rFonts w:ascii="Calibri" w:hAnsi="Calibri"/>
      <w:sz w:val="20"/>
    </w:rPr>
  </w:style>
  <w:style w:type="paragraph" w:styleId="berschrift1">
    <w:name w:val="heading 1"/>
    <w:basedOn w:val="Standard"/>
    <w:next w:val="Standard"/>
    <w:link w:val="berschrift1Zchn"/>
    <w:uiPriority w:val="9"/>
    <w:qFormat/>
    <w:rsid w:val="00A90315"/>
    <w:pPr>
      <w:keepNext/>
      <w:keepLines/>
      <w:spacing w:before="240"/>
      <w:outlineLvl w:val="0"/>
    </w:pPr>
    <w:rPr>
      <w:rFonts w:eastAsiaTheme="majorEastAsia"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204FF0"/>
    <w:pPr>
      <w:keepNext/>
      <w:keepLines/>
      <w:spacing w:before="40"/>
      <w:outlineLvl w:val="1"/>
    </w:pPr>
    <w:rPr>
      <w:rFonts w:eastAsiaTheme="majorEastAsia" w:cstheme="majorBidi"/>
      <w:sz w:val="26"/>
      <w:szCs w:val="26"/>
    </w:rPr>
  </w:style>
  <w:style w:type="paragraph" w:styleId="berschrift3">
    <w:name w:val="heading 3"/>
    <w:basedOn w:val="Standard"/>
    <w:next w:val="Standard"/>
    <w:link w:val="berschrift3Zchn"/>
    <w:uiPriority w:val="9"/>
    <w:unhideWhenUsed/>
    <w:qFormat/>
    <w:rsid w:val="00EC6479"/>
    <w:pPr>
      <w:keepNext/>
      <w:keepLines/>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unhideWhenUsed/>
    <w:qFormat/>
    <w:rsid w:val="0001143B"/>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A90315"/>
    <w:pPr>
      <w:spacing w:line="240" w:lineRule="auto"/>
      <w:contextualSpacing/>
    </w:pPr>
    <w:rPr>
      <w:rFonts w:eastAsiaTheme="majorEastAsia" w:cstheme="majorBidi"/>
      <w:b/>
      <w:spacing w:val="-10"/>
      <w:kern w:val="28"/>
      <w:sz w:val="56"/>
      <w:szCs w:val="56"/>
    </w:rPr>
  </w:style>
  <w:style w:type="character" w:customStyle="1" w:styleId="TitelZchn">
    <w:name w:val="Titel Zchn"/>
    <w:basedOn w:val="Absatz-Standardschriftart"/>
    <w:link w:val="Titel"/>
    <w:uiPriority w:val="10"/>
    <w:rsid w:val="00A90315"/>
    <w:rPr>
      <w:rFonts w:ascii="Arial" w:eastAsiaTheme="majorEastAsia" w:hAnsi="Arial" w:cstheme="majorBidi"/>
      <w:b/>
      <w:spacing w:val="-10"/>
      <w:kern w:val="28"/>
      <w:sz w:val="56"/>
      <w:szCs w:val="56"/>
    </w:rPr>
  </w:style>
  <w:style w:type="paragraph" w:styleId="Listenabsatz">
    <w:name w:val="List Paragraph"/>
    <w:basedOn w:val="Standard"/>
    <w:uiPriority w:val="34"/>
    <w:qFormat/>
    <w:rsid w:val="00222623"/>
    <w:pPr>
      <w:ind w:left="720"/>
      <w:contextualSpacing/>
    </w:pPr>
  </w:style>
  <w:style w:type="paragraph" w:styleId="Kopfzeile">
    <w:name w:val="header"/>
    <w:basedOn w:val="Standard"/>
    <w:link w:val="KopfzeileZchn"/>
    <w:uiPriority w:val="99"/>
    <w:unhideWhenUsed/>
    <w:rsid w:val="007F6E7C"/>
    <w:pPr>
      <w:tabs>
        <w:tab w:val="center" w:pos="4513"/>
        <w:tab w:val="right" w:pos="9026"/>
      </w:tabs>
      <w:spacing w:line="240" w:lineRule="auto"/>
    </w:pPr>
  </w:style>
  <w:style w:type="character" w:customStyle="1" w:styleId="KopfzeileZchn">
    <w:name w:val="Kopfzeile Zchn"/>
    <w:basedOn w:val="Absatz-Standardschriftart"/>
    <w:link w:val="Kopfzeile"/>
    <w:uiPriority w:val="99"/>
    <w:rsid w:val="007F6E7C"/>
    <w:rPr>
      <w:rFonts w:ascii="Arial" w:hAnsi="Arial"/>
    </w:rPr>
  </w:style>
  <w:style w:type="paragraph" w:styleId="Fuzeile">
    <w:name w:val="footer"/>
    <w:basedOn w:val="Standard"/>
    <w:link w:val="FuzeileZchn"/>
    <w:uiPriority w:val="99"/>
    <w:unhideWhenUsed/>
    <w:rsid w:val="007F6E7C"/>
    <w:pPr>
      <w:tabs>
        <w:tab w:val="center" w:pos="4513"/>
        <w:tab w:val="right" w:pos="9026"/>
      </w:tabs>
      <w:spacing w:line="240" w:lineRule="auto"/>
    </w:pPr>
  </w:style>
  <w:style w:type="character" w:customStyle="1" w:styleId="FuzeileZchn">
    <w:name w:val="Fußzeile Zchn"/>
    <w:basedOn w:val="Absatz-Standardschriftart"/>
    <w:link w:val="Fuzeile"/>
    <w:uiPriority w:val="99"/>
    <w:rsid w:val="007F6E7C"/>
    <w:rPr>
      <w:rFonts w:ascii="Arial" w:hAnsi="Arial"/>
    </w:rPr>
  </w:style>
  <w:style w:type="character" w:styleId="Hyperlink">
    <w:name w:val="Hyperlink"/>
    <w:basedOn w:val="Absatz-Standardschriftart"/>
    <w:uiPriority w:val="99"/>
    <w:unhideWhenUsed/>
    <w:rsid w:val="00A22282"/>
    <w:rPr>
      <w:color w:val="0563C1" w:themeColor="hyperlink"/>
      <w:u w:val="single"/>
    </w:rPr>
  </w:style>
  <w:style w:type="character" w:customStyle="1" w:styleId="NichtaufgelsteErwhnung1">
    <w:name w:val="Nicht aufgelöste Erwähnung1"/>
    <w:basedOn w:val="Absatz-Standardschriftart"/>
    <w:uiPriority w:val="99"/>
    <w:semiHidden/>
    <w:unhideWhenUsed/>
    <w:rsid w:val="00A22282"/>
    <w:rPr>
      <w:color w:val="605E5C"/>
      <w:shd w:val="clear" w:color="auto" w:fill="E1DFDD"/>
    </w:rPr>
  </w:style>
  <w:style w:type="character" w:customStyle="1" w:styleId="berschrift1Zchn">
    <w:name w:val="Überschrift 1 Zchn"/>
    <w:basedOn w:val="Absatz-Standardschriftart"/>
    <w:link w:val="berschrift1"/>
    <w:uiPriority w:val="9"/>
    <w:rsid w:val="00A90315"/>
    <w:rPr>
      <w:rFonts w:ascii="Arial" w:eastAsiaTheme="majorEastAsia" w:hAnsi="Arial"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204FF0"/>
    <w:rPr>
      <w:rFonts w:ascii="Arial" w:eastAsiaTheme="majorEastAsia" w:hAnsi="Arial" w:cstheme="majorBidi"/>
      <w:sz w:val="26"/>
      <w:szCs w:val="26"/>
    </w:rPr>
  </w:style>
  <w:style w:type="character" w:customStyle="1" w:styleId="berschrift3Zchn">
    <w:name w:val="Überschrift 3 Zchn"/>
    <w:basedOn w:val="Absatz-Standardschriftart"/>
    <w:link w:val="berschrift3"/>
    <w:uiPriority w:val="9"/>
    <w:rsid w:val="00EC6479"/>
    <w:rPr>
      <w:rFonts w:asciiTheme="majorHAnsi" w:eastAsiaTheme="majorEastAsia" w:hAnsiTheme="majorHAnsi" w:cstheme="majorBidi"/>
      <w:color w:val="1F3763" w:themeColor="accent1" w:themeShade="7F"/>
      <w:sz w:val="24"/>
      <w:szCs w:val="24"/>
    </w:rPr>
  </w:style>
  <w:style w:type="paragraph" w:styleId="Literaturverzeichnis">
    <w:name w:val="Bibliography"/>
    <w:basedOn w:val="Standard"/>
    <w:next w:val="Standard"/>
    <w:uiPriority w:val="37"/>
    <w:unhideWhenUsed/>
    <w:rsid w:val="00DB71C9"/>
    <w:pPr>
      <w:tabs>
        <w:tab w:val="left" w:pos="384"/>
      </w:tabs>
      <w:ind w:left="384" w:hanging="384"/>
    </w:pPr>
  </w:style>
  <w:style w:type="character" w:styleId="Kommentarzeichen">
    <w:name w:val="annotation reference"/>
    <w:basedOn w:val="Absatz-Standardschriftart"/>
    <w:uiPriority w:val="99"/>
    <w:semiHidden/>
    <w:unhideWhenUsed/>
    <w:rsid w:val="00530E44"/>
    <w:rPr>
      <w:sz w:val="16"/>
      <w:szCs w:val="16"/>
    </w:rPr>
  </w:style>
  <w:style w:type="paragraph" w:styleId="Kommentartext">
    <w:name w:val="annotation text"/>
    <w:basedOn w:val="Standard"/>
    <w:link w:val="KommentartextZchn"/>
    <w:uiPriority w:val="99"/>
    <w:unhideWhenUsed/>
    <w:rsid w:val="00530E44"/>
    <w:pPr>
      <w:spacing w:line="240" w:lineRule="auto"/>
    </w:pPr>
    <w:rPr>
      <w:szCs w:val="20"/>
    </w:rPr>
  </w:style>
  <w:style w:type="character" w:customStyle="1" w:styleId="KommentartextZchn">
    <w:name w:val="Kommentartext Zchn"/>
    <w:basedOn w:val="Absatz-Standardschriftart"/>
    <w:link w:val="Kommentartext"/>
    <w:uiPriority w:val="99"/>
    <w:rsid w:val="00530E44"/>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530E44"/>
    <w:rPr>
      <w:b/>
      <w:bCs/>
    </w:rPr>
  </w:style>
  <w:style w:type="character" w:customStyle="1" w:styleId="KommentarthemaZchn">
    <w:name w:val="Kommentarthema Zchn"/>
    <w:basedOn w:val="KommentartextZchn"/>
    <w:link w:val="Kommentarthema"/>
    <w:uiPriority w:val="99"/>
    <w:semiHidden/>
    <w:rsid w:val="00530E44"/>
    <w:rPr>
      <w:rFonts w:ascii="Arial" w:hAnsi="Arial"/>
      <w:b/>
      <w:bCs/>
      <w:sz w:val="20"/>
      <w:szCs w:val="20"/>
    </w:rPr>
  </w:style>
  <w:style w:type="paragraph" w:styleId="KeinLeerraum">
    <w:name w:val="No Spacing"/>
    <w:uiPriority w:val="1"/>
    <w:qFormat/>
    <w:rsid w:val="00C201A2"/>
    <w:pPr>
      <w:spacing w:after="0" w:line="360" w:lineRule="auto"/>
    </w:pPr>
    <w:rPr>
      <w:rFonts w:ascii="Calibri" w:hAnsi="Calibri"/>
      <w:sz w:val="20"/>
    </w:rPr>
  </w:style>
  <w:style w:type="character" w:styleId="Platzhaltertext">
    <w:name w:val="Placeholder Text"/>
    <w:basedOn w:val="Absatz-Standardschriftart"/>
    <w:uiPriority w:val="99"/>
    <w:semiHidden/>
    <w:rsid w:val="002C100D"/>
    <w:rPr>
      <w:color w:val="808080"/>
    </w:rPr>
  </w:style>
  <w:style w:type="character" w:customStyle="1" w:styleId="berschrift4Zchn">
    <w:name w:val="Überschrift 4 Zchn"/>
    <w:basedOn w:val="Absatz-Standardschriftart"/>
    <w:link w:val="berschrift4"/>
    <w:uiPriority w:val="9"/>
    <w:rsid w:val="0001143B"/>
    <w:rPr>
      <w:rFonts w:asciiTheme="majorHAnsi" w:eastAsiaTheme="majorEastAsia" w:hAnsiTheme="majorHAnsi" w:cstheme="majorBidi"/>
      <w:i/>
      <w:iCs/>
      <w:color w:val="2F5496" w:themeColor="accent1" w:themeShade="BF"/>
    </w:rPr>
  </w:style>
  <w:style w:type="paragraph" w:styleId="Sprechblasentext">
    <w:name w:val="Balloon Text"/>
    <w:basedOn w:val="Standard"/>
    <w:link w:val="SprechblasentextZchn"/>
    <w:uiPriority w:val="99"/>
    <w:semiHidden/>
    <w:unhideWhenUsed/>
    <w:rsid w:val="006F4E0B"/>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F4E0B"/>
    <w:rPr>
      <w:rFonts w:ascii="Segoe UI" w:hAnsi="Segoe UI" w:cs="Segoe UI"/>
      <w:sz w:val="18"/>
      <w:szCs w:val="18"/>
    </w:rPr>
  </w:style>
  <w:style w:type="paragraph" w:styleId="berarbeitung">
    <w:name w:val="Revision"/>
    <w:hidden/>
    <w:uiPriority w:val="99"/>
    <w:semiHidden/>
    <w:rsid w:val="00BF73F8"/>
    <w:pPr>
      <w:spacing w:after="0" w:line="240" w:lineRule="auto"/>
    </w:pPr>
    <w:rPr>
      <w:rFonts w:ascii="Arial" w:hAnsi="Arial"/>
    </w:rPr>
  </w:style>
  <w:style w:type="character" w:styleId="Hervorhebung">
    <w:name w:val="Emphasis"/>
    <w:basedOn w:val="Absatz-Standardschriftart"/>
    <w:uiPriority w:val="20"/>
    <w:qFormat/>
    <w:rsid w:val="009C1426"/>
    <w:rPr>
      <w:i/>
      <w:iCs/>
    </w:rPr>
  </w:style>
  <w:style w:type="table" w:styleId="Tabellenraster">
    <w:name w:val="Table Grid"/>
    <w:basedOn w:val="NormaleTabelle"/>
    <w:uiPriority w:val="39"/>
    <w:rsid w:val="00C47D8C"/>
    <w:pPr>
      <w:autoSpaceDN w:val="0"/>
      <w:spacing w:after="0" w:line="240" w:lineRule="auto"/>
    </w:pPr>
    <w:rPr>
      <w:rFonts w:ascii="Calibri" w:eastAsia="Calibri" w:hAnsi="Calibri" w:cs="Arial"/>
      <w:kern w:val="3"/>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653D6B"/>
    <w:pPr>
      <w:spacing w:after="200" w:line="240" w:lineRule="auto"/>
    </w:pPr>
    <w:rPr>
      <w:i/>
      <w:iCs/>
      <w:sz w:val="16"/>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7516272">
      <w:bodyDiv w:val="1"/>
      <w:marLeft w:val="0"/>
      <w:marRight w:val="0"/>
      <w:marTop w:val="0"/>
      <w:marBottom w:val="0"/>
      <w:divBdr>
        <w:top w:val="none" w:sz="0" w:space="0" w:color="auto"/>
        <w:left w:val="none" w:sz="0" w:space="0" w:color="auto"/>
        <w:bottom w:val="none" w:sz="0" w:space="0" w:color="auto"/>
        <w:right w:val="none" w:sz="0" w:space="0" w:color="auto"/>
      </w:divBdr>
    </w:div>
    <w:div w:id="592205466">
      <w:bodyDiv w:val="1"/>
      <w:marLeft w:val="0"/>
      <w:marRight w:val="0"/>
      <w:marTop w:val="0"/>
      <w:marBottom w:val="0"/>
      <w:divBdr>
        <w:top w:val="none" w:sz="0" w:space="0" w:color="auto"/>
        <w:left w:val="none" w:sz="0" w:space="0" w:color="auto"/>
        <w:bottom w:val="none" w:sz="0" w:space="0" w:color="auto"/>
        <w:right w:val="none" w:sz="0" w:space="0" w:color="auto"/>
      </w:divBdr>
    </w:div>
    <w:div w:id="1590851023">
      <w:bodyDiv w:val="1"/>
      <w:marLeft w:val="0"/>
      <w:marRight w:val="0"/>
      <w:marTop w:val="0"/>
      <w:marBottom w:val="0"/>
      <w:divBdr>
        <w:top w:val="none" w:sz="0" w:space="0" w:color="auto"/>
        <w:left w:val="none" w:sz="0" w:space="0" w:color="auto"/>
        <w:bottom w:val="none" w:sz="0" w:space="0" w:color="auto"/>
        <w:right w:val="none" w:sz="0" w:space="0" w:color="auto"/>
      </w:divBdr>
    </w:div>
    <w:div w:id="1708606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90D70B-4DC7-43D9-BB3E-26E6CF8A7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19938</Words>
  <Characters>125610</Characters>
  <Application>Microsoft Office Word</Application>
  <DocSecurity>0</DocSecurity>
  <Lines>1046</Lines>
  <Paragraphs>290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Maximilian Friedrich</dc:creator>
  <cp:keywords/>
  <dc:description/>
  <cp:lastModifiedBy>Maximilian Friedrich</cp:lastModifiedBy>
  <cp:revision>2675</cp:revision>
  <cp:lastPrinted>2023-01-03T12:01:00Z</cp:lastPrinted>
  <dcterms:created xsi:type="dcterms:W3CDTF">2023-05-08T18:11:00Z</dcterms:created>
  <dcterms:modified xsi:type="dcterms:W3CDTF">2024-08-06T20:30:00Z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id="GYQ1rQDT"/&gt;&lt;style id="http://www.zotero.org/styles/nature" hasBibliography="1" bibliographyStyleHasBeenSet="1"/&gt;&lt;prefs&gt;&lt;pref name="fieldType" value="Field"/&gt;&lt;pref name="automaticJournalAbbreviati</vt:lpwstr>
  </property>
  <property fmtid="{D5CDD505-2E9C-101B-9397-08002B2CF9AE}" pid="3" name="ZOTERO_PREF_2">
    <vt:lpwstr>ons" value="true"/&gt;&lt;pref name="dontAskDelayCitationUpdates" value="true"/&gt;&lt;/prefs&gt;&lt;/data&gt;</vt:lpwstr>
  </property>
</Properties>
</file>