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66B" w:rsidRPr="00B31AD2" w:rsidRDefault="00B9066B" w:rsidP="00B31AD2">
      <w:pPr>
        <w:pStyle w:val="Overskrift1"/>
        <w:spacing w:before="240" w:line="360" w:lineRule="auto"/>
        <w:rPr>
          <w:b w:val="0"/>
          <w:bCs w:val="0"/>
          <w:color w:val="auto"/>
          <w:lang w:val="en-GB"/>
        </w:rPr>
      </w:pPr>
      <w:r w:rsidRPr="00B31AD2">
        <w:rPr>
          <w:b w:val="0"/>
          <w:bCs w:val="0"/>
          <w:color w:val="auto"/>
          <w:lang w:val="en-GB"/>
        </w:rPr>
        <w:t xml:space="preserve">Supplement </w:t>
      </w:r>
      <w:r w:rsidR="00956F2E">
        <w:rPr>
          <w:b w:val="0"/>
          <w:bCs w:val="0"/>
          <w:color w:val="auto"/>
          <w:lang w:val="en-GB"/>
        </w:rPr>
        <w:t>2</w:t>
      </w:r>
    </w:p>
    <w:p w:rsidR="00445D90" w:rsidRPr="00B31AD2" w:rsidRDefault="00445D90" w:rsidP="00B31AD2">
      <w:pPr>
        <w:pStyle w:val="Overskrift2"/>
        <w:spacing w:line="360" w:lineRule="auto"/>
        <w:rPr>
          <w:color w:val="auto"/>
          <w:sz w:val="24"/>
          <w:szCs w:val="24"/>
          <w:lang w:val="en-GB"/>
        </w:rPr>
      </w:pPr>
      <w:r w:rsidRPr="00B31AD2">
        <w:rPr>
          <w:color w:val="auto"/>
          <w:sz w:val="24"/>
          <w:szCs w:val="24"/>
          <w:lang w:val="en-GB"/>
        </w:rPr>
        <w:t>Eligibility criteria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554"/>
      </w:tblGrid>
      <w:tr w:rsidR="00B9066B" w:rsidRPr="00342DBD" w:rsidTr="00046C4C">
        <w:tc>
          <w:tcPr>
            <w:tcW w:w="9554" w:type="dxa"/>
          </w:tcPr>
          <w:p w:rsidR="00B9066B" w:rsidRPr="005B452D" w:rsidRDefault="00B9066B" w:rsidP="008E572B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5B452D">
              <w:rPr>
                <w:b/>
                <w:bCs/>
                <w:sz w:val="20"/>
                <w:szCs w:val="20"/>
                <w:lang w:val="en-US"/>
              </w:rPr>
              <w:t xml:space="preserve">Criteria for </w:t>
            </w:r>
            <w:r w:rsidRPr="005B452D">
              <w:rPr>
                <w:b/>
                <w:bCs/>
                <w:sz w:val="20"/>
                <w:szCs w:val="20"/>
                <w:lang w:val="en-GB"/>
              </w:rPr>
              <w:t>inclusion</w:t>
            </w:r>
            <w:r w:rsidR="006D1A23" w:rsidRPr="005B452D">
              <w:rPr>
                <w:b/>
                <w:bCs/>
                <w:sz w:val="20"/>
                <w:szCs w:val="20"/>
                <w:lang w:val="en-GB"/>
              </w:rPr>
              <w:t xml:space="preserve"> Psoriatic arthr</w:t>
            </w:r>
            <w:r w:rsidR="00DB31D4">
              <w:rPr>
                <w:b/>
                <w:bCs/>
                <w:sz w:val="20"/>
                <w:szCs w:val="20"/>
                <w:lang w:val="en-GB"/>
              </w:rPr>
              <w:t>i</w:t>
            </w:r>
            <w:r w:rsidR="006D1A23" w:rsidRPr="005B452D">
              <w:rPr>
                <w:b/>
                <w:bCs/>
                <w:sz w:val="20"/>
                <w:szCs w:val="20"/>
                <w:lang w:val="en-GB"/>
              </w:rPr>
              <w:t>tis</w:t>
            </w:r>
            <w:r w:rsidRPr="005B452D">
              <w:rPr>
                <w:b/>
                <w:bCs/>
                <w:sz w:val="20"/>
                <w:szCs w:val="20"/>
                <w:lang w:val="en-US"/>
              </w:rPr>
              <w:t xml:space="preserve">: </w:t>
            </w:r>
          </w:p>
          <w:p w:rsidR="00B9066B" w:rsidRDefault="00B9066B" w:rsidP="00B9066B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≥ 18 years old</w:t>
            </w:r>
            <w:r>
              <w:rPr>
                <w:sz w:val="20"/>
                <w:szCs w:val="20"/>
              </w:rPr>
              <w:t xml:space="preserve"> and under 85 years</w:t>
            </w:r>
          </w:p>
          <w:p w:rsidR="00B9066B" w:rsidRPr="00B21708" w:rsidRDefault="00B9066B" w:rsidP="00B9066B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understand, read and speak Danish</w:t>
            </w:r>
          </w:p>
          <w:p w:rsidR="00B9066B" w:rsidRDefault="00B9066B" w:rsidP="00B9066B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49A00336">
              <w:rPr>
                <w:sz w:val="20"/>
                <w:szCs w:val="20"/>
              </w:rPr>
              <w:t xml:space="preserve">Diagnosed with </w:t>
            </w:r>
            <w:r w:rsidR="00445D90">
              <w:rPr>
                <w:sz w:val="20"/>
                <w:szCs w:val="20"/>
              </w:rPr>
              <w:t>psoriatic arthritis</w:t>
            </w:r>
            <w:r w:rsidRPr="49A00336">
              <w:rPr>
                <w:sz w:val="20"/>
                <w:szCs w:val="20"/>
              </w:rPr>
              <w:t xml:space="preserve"> according to the CASPAR criteria</w:t>
            </w:r>
            <w:r>
              <w:rPr>
                <w:sz w:val="20"/>
                <w:szCs w:val="20"/>
              </w:rPr>
              <w:t xml:space="preserve"> </w:t>
            </w:r>
          </w:p>
          <w:p w:rsidR="00B9066B" w:rsidRPr="00672417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DIP-joint arthralgia and/or arthritis (when 1 of the following features are present: swelling, tenderness, and decreased range of motion)</w:t>
            </w:r>
          </w:p>
          <w:p w:rsidR="00B9066B" w:rsidRPr="008A6A24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49A00336">
              <w:rPr>
                <w:sz w:val="20"/>
                <w:szCs w:val="20"/>
              </w:rPr>
              <w:t>Modified nail psoriasis severity index (</w:t>
            </w:r>
            <w:proofErr w:type="spellStart"/>
            <w:r w:rsidRPr="49A00336">
              <w:rPr>
                <w:sz w:val="20"/>
                <w:szCs w:val="20"/>
              </w:rPr>
              <w:t>mNAPSI</w:t>
            </w:r>
            <w:proofErr w:type="spellEnd"/>
            <w:r w:rsidRPr="49A00336">
              <w:rPr>
                <w:sz w:val="20"/>
                <w:szCs w:val="20"/>
              </w:rPr>
              <w:t>) of ≥ 5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B9066B" w:rsidRPr="00342DBD" w:rsidTr="00046C4C">
        <w:tc>
          <w:tcPr>
            <w:tcW w:w="9554" w:type="dxa"/>
          </w:tcPr>
          <w:p w:rsidR="00B9066B" w:rsidRPr="005B452D" w:rsidRDefault="00B9066B" w:rsidP="008E572B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5B452D">
              <w:rPr>
                <w:b/>
                <w:bCs/>
                <w:sz w:val="20"/>
                <w:szCs w:val="20"/>
                <w:lang w:val="en-US"/>
              </w:rPr>
              <w:t>Criteria for exclusion</w:t>
            </w:r>
            <w:r w:rsidR="006D1A23" w:rsidRPr="005B452D">
              <w:rPr>
                <w:b/>
                <w:bCs/>
                <w:sz w:val="20"/>
                <w:szCs w:val="20"/>
                <w:lang w:val="en-US"/>
              </w:rPr>
              <w:t xml:space="preserve"> psoriatic arthritis</w:t>
            </w:r>
            <w:r w:rsidRPr="005B452D">
              <w:rPr>
                <w:b/>
                <w:bCs/>
                <w:sz w:val="20"/>
                <w:szCs w:val="20"/>
                <w:lang w:val="en-US"/>
              </w:rPr>
              <w:t>:</w:t>
            </w:r>
          </w:p>
          <w:p w:rsidR="00B9066B" w:rsidRPr="00B21708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Absence of consent</w:t>
            </w:r>
          </w:p>
          <w:p w:rsidR="00B9066B" w:rsidRPr="00B21708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Pregnancy</w:t>
            </w:r>
          </w:p>
          <w:p w:rsidR="00B9066B" w:rsidRPr="00391CCF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Reduced kidney function expressed as an estimated glomerular filtration rate (eGFR) &lt; 60 ml/min/1.73m2 or history of chronic kidney failure.</w:t>
            </w:r>
          </w:p>
          <w:p w:rsidR="00B9066B" w:rsidRPr="00B21708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Other inflammatory rheumatic diseases</w:t>
            </w:r>
            <w:r w:rsidR="00445D90">
              <w:rPr>
                <w:sz w:val="20"/>
                <w:szCs w:val="20"/>
              </w:rPr>
              <w:t xml:space="preserve"> such as rheumatoid arthritis, gout or CPPD</w:t>
            </w:r>
          </w:p>
          <w:p w:rsidR="00B9066B" w:rsidRPr="00391CCF" w:rsidRDefault="00B9066B" w:rsidP="00B9066B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Treatment with oral, intra-articular or intra-muscular glucocorticoids within the past 3 weeks</w:t>
            </w:r>
          </w:p>
          <w:p w:rsidR="00B9066B" w:rsidRPr="005B452D" w:rsidRDefault="00B9066B" w:rsidP="005B452D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 xml:space="preserve">Treatment with mild analgesics (non-steroidal anti-inflammatory drugs, acetylsalicylic acid, acetaminophen) 24 hours </w:t>
            </w:r>
            <w:r w:rsidR="00956F2E">
              <w:rPr>
                <w:sz w:val="20"/>
                <w:szCs w:val="20"/>
              </w:rPr>
              <w:t>before</w:t>
            </w:r>
            <w:r w:rsidRPr="67BF82E3">
              <w:rPr>
                <w:sz w:val="20"/>
                <w:szCs w:val="20"/>
              </w:rPr>
              <w:t xml:space="preserve"> assessment</w:t>
            </w:r>
          </w:p>
        </w:tc>
      </w:tr>
      <w:tr w:rsidR="006D1A23" w:rsidRPr="00342DBD" w:rsidTr="006D1A23">
        <w:tc>
          <w:tcPr>
            <w:tcW w:w="9554" w:type="dxa"/>
          </w:tcPr>
          <w:p w:rsidR="006D1A23" w:rsidRPr="005B452D" w:rsidRDefault="006D1A23" w:rsidP="0034747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5B452D">
              <w:rPr>
                <w:b/>
                <w:bCs/>
                <w:sz w:val="20"/>
                <w:szCs w:val="20"/>
                <w:lang w:val="en-US"/>
              </w:rPr>
              <w:t xml:space="preserve">Criteria for </w:t>
            </w:r>
            <w:r w:rsidRPr="005B452D">
              <w:rPr>
                <w:b/>
                <w:bCs/>
                <w:sz w:val="20"/>
                <w:szCs w:val="20"/>
                <w:lang w:val="en-GB"/>
              </w:rPr>
              <w:t xml:space="preserve">inclusion psoriasis </w:t>
            </w:r>
            <w:r w:rsidR="00956F2E">
              <w:rPr>
                <w:b/>
                <w:bCs/>
                <w:sz w:val="20"/>
                <w:szCs w:val="20"/>
                <w:lang w:val="en-GB"/>
              </w:rPr>
              <w:t>V</w:t>
            </w:r>
            <w:r w:rsidRPr="005B452D">
              <w:rPr>
                <w:b/>
                <w:bCs/>
                <w:sz w:val="20"/>
                <w:szCs w:val="20"/>
                <w:lang w:val="en-GB"/>
              </w:rPr>
              <w:t>ulgaris</w:t>
            </w:r>
            <w:r w:rsidRPr="005B452D">
              <w:rPr>
                <w:b/>
                <w:bCs/>
                <w:sz w:val="20"/>
                <w:szCs w:val="20"/>
                <w:lang w:val="en-US"/>
              </w:rPr>
              <w:t xml:space="preserve">: </w:t>
            </w:r>
          </w:p>
          <w:p w:rsidR="006D1A23" w:rsidRDefault="006D1A23" w:rsidP="0034747A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≥ 18 years old</w:t>
            </w:r>
            <w:r>
              <w:rPr>
                <w:sz w:val="20"/>
                <w:szCs w:val="20"/>
              </w:rPr>
              <w:t xml:space="preserve"> and under 85 years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understand, read and speak Danish</w:t>
            </w:r>
          </w:p>
          <w:p w:rsidR="006D1A23" w:rsidRPr="00391CCF" w:rsidRDefault="006D1A23" w:rsidP="0034747A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Diagnosed with psoriasis </w:t>
            </w:r>
            <w:r w:rsidR="00956F2E">
              <w:rPr>
                <w:sz w:val="20"/>
                <w:szCs w:val="20"/>
              </w:rPr>
              <w:t>V</w:t>
            </w:r>
            <w:r>
              <w:rPr>
                <w:sz w:val="20"/>
                <w:szCs w:val="20"/>
              </w:rPr>
              <w:t>ulgaris by a dermatologist</w:t>
            </w:r>
          </w:p>
          <w:p w:rsidR="006D1A23" w:rsidRPr="008A6A24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49A00336">
              <w:rPr>
                <w:sz w:val="20"/>
                <w:szCs w:val="20"/>
              </w:rPr>
              <w:t>Modified nail psoriasis severity index (</w:t>
            </w:r>
            <w:proofErr w:type="spellStart"/>
            <w:r w:rsidRPr="49A00336">
              <w:rPr>
                <w:sz w:val="20"/>
                <w:szCs w:val="20"/>
              </w:rPr>
              <w:t>mNAPSI</w:t>
            </w:r>
            <w:proofErr w:type="spellEnd"/>
            <w:r w:rsidRPr="49A00336">
              <w:rPr>
                <w:sz w:val="20"/>
                <w:szCs w:val="20"/>
              </w:rPr>
              <w:t>) of ≥ 5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6D1A23" w:rsidRPr="00342DBD" w:rsidTr="006D1A23">
        <w:tc>
          <w:tcPr>
            <w:tcW w:w="9554" w:type="dxa"/>
          </w:tcPr>
          <w:p w:rsidR="006D1A23" w:rsidRPr="005B452D" w:rsidRDefault="006D1A23" w:rsidP="0034747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5B452D">
              <w:rPr>
                <w:b/>
                <w:bCs/>
                <w:sz w:val="20"/>
                <w:szCs w:val="20"/>
                <w:lang w:val="en-US"/>
              </w:rPr>
              <w:t>Criteria for exclusion</w:t>
            </w:r>
            <w:r w:rsidR="005B452D" w:rsidRPr="005B452D">
              <w:rPr>
                <w:b/>
                <w:bCs/>
                <w:sz w:val="20"/>
                <w:szCs w:val="20"/>
                <w:lang w:val="en-US"/>
              </w:rPr>
              <w:t xml:space="preserve"> psoriasis </w:t>
            </w:r>
            <w:r w:rsidR="00956F2E">
              <w:rPr>
                <w:b/>
                <w:bCs/>
                <w:sz w:val="20"/>
                <w:szCs w:val="20"/>
                <w:lang w:val="en-US"/>
              </w:rPr>
              <w:t>V</w:t>
            </w:r>
            <w:r w:rsidR="005B452D" w:rsidRPr="005B452D">
              <w:rPr>
                <w:b/>
                <w:bCs/>
                <w:sz w:val="20"/>
                <w:szCs w:val="20"/>
                <w:lang w:val="en-US"/>
              </w:rPr>
              <w:t>ulgaris</w:t>
            </w:r>
            <w:r w:rsidRPr="005B452D">
              <w:rPr>
                <w:b/>
                <w:bCs/>
                <w:sz w:val="20"/>
                <w:szCs w:val="20"/>
                <w:lang w:val="en-US"/>
              </w:rPr>
              <w:t>: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Absence of consent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Pregnancy</w:t>
            </w:r>
          </w:p>
          <w:p w:rsidR="006D1A23" w:rsidRPr="00391CCF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Reduced kidney function expressed as an estimated glomerular filtration rate (eGFR) &lt; 60 ml/min/1.73m2 or history of chronic kidney failure.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Pr="67BF82E3">
              <w:rPr>
                <w:sz w:val="20"/>
                <w:szCs w:val="20"/>
              </w:rPr>
              <w:t>nflammatory rheumatic diseases</w:t>
            </w:r>
            <w:r>
              <w:rPr>
                <w:sz w:val="20"/>
                <w:szCs w:val="20"/>
              </w:rPr>
              <w:t xml:space="preserve"> such as psoriatic arthritis, </w:t>
            </w:r>
            <w:r w:rsidR="005B452D">
              <w:rPr>
                <w:sz w:val="20"/>
                <w:szCs w:val="20"/>
              </w:rPr>
              <w:t xml:space="preserve">osteoarthritis, </w:t>
            </w:r>
            <w:r>
              <w:rPr>
                <w:sz w:val="20"/>
                <w:szCs w:val="20"/>
              </w:rPr>
              <w:t>rheumatoid arthritis, gout or CPPD</w:t>
            </w:r>
          </w:p>
          <w:p w:rsidR="006D1A23" w:rsidRPr="00391CCF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Treatment with oral, intra-articular or intra-muscular glucocorticoids within the past 3 weeks</w:t>
            </w:r>
          </w:p>
          <w:p w:rsidR="006D1A23" w:rsidRPr="005B452D" w:rsidRDefault="006D1A23" w:rsidP="005B452D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 xml:space="preserve">Treatment with mild analgesics (non-steroidal anti-inflammatory drugs, acetylsalicylic acid, acetaminophen) 24 hours </w:t>
            </w:r>
            <w:r w:rsidR="00956F2E">
              <w:rPr>
                <w:sz w:val="20"/>
                <w:szCs w:val="20"/>
              </w:rPr>
              <w:t>before</w:t>
            </w:r>
            <w:r w:rsidRPr="67BF82E3">
              <w:rPr>
                <w:sz w:val="20"/>
                <w:szCs w:val="20"/>
              </w:rPr>
              <w:t xml:space="preserve"> assessment</w:t>
            </w:r>
          </w:p>
        </w:tc>
      </w:tr>
      <w:tr w:rsidR="006D1A23" w:rsidRPr="00342DBD" w:rsidTr="006D1A23">
        <w:tc>
          <w:tcPr>
            <w:tcW w:w="9554" w:type="dxa"/>
          </w:tcPr>
          <w:p w:rsidR="006D1A23" w:rsidRPr="005B452D" w:rsidRDefault="006D1A23" w:rsidP="0034747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5B452D">
              <w:rPr>
                <w:b/>
                <w:bCs/>
                <w:sz w:val="20"/>
                <w:szCs w:val="20"/>
                <w:lang w:val="en-US"/>
              </w:rPr>
              <w:t xml:space="preserve">Criteria for </w:t>
            </w:r>
            <w:r w:rsidRPr="005B452D">
              <w:rPr>
                <w:b/>
                <w:bCs/>
                <w:sz w:val="20"/>
                <w:szCs w:val="20"/>
                <w:lang w:val="en-GB"/>
              </w:rPr>
              <w:t xml:space="preserve">inclusion </w:t>
            </w:r>
            <w:r w:rsidR="005B452D" w:rsidRPr="005B452D">
              <w:rPr>
                <w:b/>
                <w:bCs/>
                <w:sz w:val="20"/>
                <w:szCs w:val="20"/>
                <w:lang w:val="en-GB"/>
              </w:rPr>
              <w:t>osteo</w:t>
            </w:r>
            <w:r w:rsidRPr="005B452D">
              <w:rPr>
                <w:b/>
                <w:bCs/>
                <w:sz w:val="20"/>
                <w:szCs w:val="20"/>
                <w:lang w:val="en-GB"/>
              </w:rPr>
              <w:t>arthritis</w:t>
            </w:r>
            <w:r w:rsidRPr="005B452D">
              <w:rPr>
                <w:b/>
                <w:bCs/>
                <w:sz w:val="20"/>
                <w:szCs w:val="20"/>
                <w:lang w:val="en-US"/>
              </w:rPr>
              <w:t xml:space="preserve">: </w:t>
            </w:r>
          </w:p>
          <w:p w:rsidR="006D1A23" w:rsidRDefault="006D1A23" w:rsidP="0034747A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lastRenderedPageBreak/>
              <w:t>≥ 18 years old</w:t>
            </w:r>
            <w:r>
              <w:rPr>
                <w:sz w:val="20"/>
                <w:szCs w:val="20"/>
              </w:rPr>
              <w:t xml:space="preserve"> and under 85 years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Able to understand, read and speak Danish</w:t>
            </w:r>
          </w:p>
          <w:p w:rsidR="006D1A23" w:rsidRPr="00391CCF" w:rsidRDefault="006D1A23" w:rsidP="0034747A">
            <w:pPr>
              <w:pStyle w:val="Listeafsni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Diagnosed with osteoarthritis by a physician</w:t>
            </w:r>
          </w:p>
          <w:p w:rsidR="006D1A23" w:rsidRPr="005B452D" w:rsidRDefault="006D1A23" w:rsidP="005B452D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DIP-joint arthralgia and/or arthritis (when 1 of the following features are present: swelling, tenderness, and decreased range of motion)</w:t>
            </w:r>
          </w:p>
        </w:tc>
      </w:tr>
      <w:tr w:rsidR="006D1A23" w:rsidRPr="00342DBD" w:rsidTr="006D1A23">
        <w:tc>
          <w:tcPr>
            <w:tcW w:w="9554" w:type="dxa"/>
          </w:tcPr>
          <w:p w:rsidR="006D1A23" w:rsidRPr="00B21708" w:rsidRDefault="006D1A23" w:rsidP="0034747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proofErr w:type="spellStart"/>
            <w:r w:rsidRPr="005B452D">
              <w:rPr>
                <w:b/>
                <w:bCs/>
                <w:sz w:val="20"/>
                <w:szCs w:val="20"/>
              </w:rPr>
              <w:lastRenderedPageBreak/>
              <w:t>Criteria</w:t>
            </w:r>
            <w:proofErr w:type="spellEnd"/>
            <w:r w:rsidRPr="005B452D">
              <w:rPr>
                <w:b/>
                <w:bCs/>
                <w:sz w:val="20"/>
                <w:szCs w:val="20"/>
              </w:rPr>
              <w:t xml:space="preserve"> for </w:t>
            </w:r>
            <w:proofErr w:type="spellStart"/>
            <w:r w:rsidRPr="005B452D">
              <w:rPr>
                <w:b/>
                <w:bCs/>
                <w:sz w:val="20"/>
                <w:szCs w:val="20"/>
              </w:rPr>
              <w:t>exclusion</w:t>
            </w:r>
            <w:proofErr w:type="spellEnd"/>
            <w:r w:rsidR="005B452D" w:rsidRPr="005B452D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5B452D" w:rsidRPr="005B452D">
              <w:rPr>
                <w:b/>
                <w:bCs/>
                <w:sz w:val="20"/>
                <w:szCs w:val="20"/>
              </w:rPr>
              <w:t>osteoarthritis</w:t>
            </w:r>
            <w:proofErr w:type="spellEnd"/>
            <w:r w:rsidRPr="49A00336">
              <w:rPr>
                <w:sz w:val="20"/>
                <w:szCs w:val="20"/>
              </w:rPr>
              <w:t>: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Absence of consent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Pregnancy</w:t>
            </w:r>
          </w:p>
          <w:p w:rsidR="006D1A23" w:rsidRPr="00391CCF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Reduced kidney function expressed as an estimated glomerular filtration rate (eGFR) &lt; 60 ml/min/1.73m2 or history of chronic kidney failure.</w:t>
            </w:r>
          </w:p>
          <w:p w:rsidR="006D1A23" w:rsidRPr="00B21708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Other inflammatory rheumatic diseases</w:t>
            </w:r>
            <w:r>
              <w:rPr>
                <w:sz w:val="20"/>
                <w:szCs w:val="20"/>
              </w:rPr>
              <w:t xml:space="preserve"> such as</w:t>
            </w:r>
            <w:r w:rsidR="005B452D">
              <w:rPr>
                <w:sz w:val="20"/>
                <w:szCs w:val="20"/>
              </w:rPr>
              <w:t xml:space="preserve"> psoriatic arthritis,</w:t>
            </w:r>
            <w:r>
              <w:rPr>
                <w:sz w:val="20"/>
                <w:szCs w:val="20"/>
              </w:rPr>
              <w:t xml:space="preserve"> rheumatoid arthritis, gout or CPPD</w:t>
            </w:r>
          </w:p>
          <w:p w:rsidR="006D1A23" w:rsidRPr="00391CCF" w:rsidRDefault="006D1A23" w:rsidP="0034747A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>Treatment with oral, intra-articular or intra-muscular glucocorticoids within the past 3 weeks</w:t>
            </w:r>
          </w:p>
          <w:p w:rsidR="006D1A23" w:rsidRPr="005B452D" w:rsidRDefault="006D1A23" w:rsidP="005B452D">
            <w:pPr>
              <w:pStyle w:val="Listeafsnit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40" w:line="360" w:lineRule="auto"/>
              <w:rPr>
                <w:sz w:val="20"/>
                <w:szCs w:val="20"/>
              </w:rPr>
            </w:pPr>
            <w:r w:rsidRPr="67BF82E3">
              <w:rPr>
                <w:sz w:val="20"/>
                <w:szCs w:val="20"/>
              </w:rPr>
              <w:t xml:space="preserve">Treatment with mild analgesics (non-steroidal anti-inflammatory drugs, acetylsalicylic acid, acetaminophen) 24 hours </w:t>
            </w:r>
            <w:r w:rsidR="00956F2E">
              <w:rPr>
                <w:sz w:val="20"/>
                <w:szCs w:val="20"/>
              </w:rPr>
              <w:t>before</w:t>
            </w:r>
            <w:r w:rsidRPr="67BF82E3">
              <w:rPr>
                <w:sz w:val="20"/>
                <w:szCs w:val="20"/>
              </w:rPr>
              <w:t xml:space="preserve"> assessment</w:t>
            </w:r>
          </w:p>
        </w:tc>
      </w:tr>
    </w:tbl>
    <w:p w:rsidR="0083494D" w:rsidRPr="00B9066B" w:rsidRDefault="0083494D">
      <w:pPr>
        <w:rPr>
          <w:lang w:val="en-US"/>
        </w:rPr>
      </w:pPr>
      <w:bookmarkStart w:id="0" w:name="_GoBack"/>
      <w:bookmarkEnd w:id="0"/>
    </w:p>
    <w:sectPr w:rsidR="0083494D" w:rsidRPr="00B9066B" w:rsidSect="00DB31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F7077"/>
    <w:multiLevelType w:val="hybridMultilevel"/>
    <w:tmpl w:val="DABE26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5F6061"/>
    <w:multiLevelType w:val="hybridMultilevel"/>
    <w:tmpl w:val="4FB0708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IwMTIwNTE1MzI1NjNS0lEKTi0uzszPAykwqQUADmko5iwAAAA="/>
  </w:docVars>
  <w:rsids>
    <w:rsidRoot w:val="00B9066B"/>
    <w:rsid w:val="00046C4C"/>
    <w:rsid w:val="00342DBD"/>
    <w:rsid w:val="00445D90"/>
    <w:rsid w:val="005B452D"/>
    <w:rsid w:val="006D1A23"/>
    <w:rsid w:val="0083494D"/>
    <w:rsid w:val="00956F2E"/>
    <w:rsid w:val="00B31AD2"/>
    <w:rsid w:val="00B9066B"/>
    <w:rsid w:val="00DB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C507A5-1154-4B80-A4A2-9DE0653DE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66B"/>
    <w:pPr>
      <w:spacing w:after="200" w:line="276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B906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45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9066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eafsnit">
    <w:name w:val="List Paragraph"/>
    <w:basedOn w:val="Normal"/>
    <w:uiPriority w:val="34"/>
    <w:qFormat/>
    <w:rsid w:val="00B9066B"/>
    <w:pPr>
      <w:ind w:left="720"/>
      <w:contextualSpacing/>
    </w:pPr>
    <w:rPr>
      <w:lang w:val="en-GB"/>
    </w:rPr>
  </w:style>
  <w:style w:type="paragraph" w:styleId="Sidefod">
    <w:name w:val="footer"/>
    <w:basedOn w:val="Normal"/>
    <w:link w:val="SidefodTegn"/>
    <w:uiPriority w:val="99"/>
    <w:unhideWhenUsed/>
    <w:rsid w:val="00B9066B"/>
    <w:pPr>
      <w:tabs>
        <w:tab w:val="center" w:pos="4819"/>
        <w:tab w:val="right" w:pos="9638"/>
      </w:tabs>
      <w:spacing w:after="0" w:line="240" w:lineRule="auto"/>
    </w:pPr>
    <w:rPr>
      <w:lang w:val="en-GB"/>
    </w:rPr>
  </w:style>
  <w:style w:type="character" w:customStyle="1" w:styleId="SidefodTegn">
    <w:name w:val="Sidefod Tegn"/>
    <w:basedOn w:val="Standardskrifttypeiafsnit"/>
    <w:link w:val="Sidefod"/>
    <w:uiPriority w:val="99"/>
    <w:rsid w:val="00B9066B"/>
    <w:rPr>
      <w:lang w:val="en-GB"/>
    </w:rPr>
  </w:style>
  <w:style w:type="table" w:styleId="Tabel-Gitter">
    <w:name w:val="Table Grid"/>
    <w:basedOn w:val="Tabel-Normal"/>
    <w:uiPriority w:val="59"/>
    <w:rsid w:val="00B90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typeiafsnit"/>
    <w:link w:val="Overskrift2"/>
    <w:uiPriority w:val="9"/>
    <w:rsid w:val="00445D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362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Guldberg-Møller</dc:creator>
  <cp:keywords/>
  <dc:description/>
  <cp:lastModifiedBy>Jørgen Guldberg-Møller</cp:lastModifiedBy>
  <cp:revision>8</cp:revision>
  <dcterms:created xsi:type="dcterms:W3CDTF">2020-09-18T12:03:00Z</dcterms:created>
  <dcterms:modified xsi:type="dcterms:W3CDTF">2021-03-20T16:18:00Z</dcterms:modified>
</cp:coreProperties>
</file>