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F426A" w:rsidRPr="003D0F25" w:rsidRDefault="00DF426A" w:rsidP="00DF426A">
      <w:pPr>
        <w:pStyle w:val="Overskrift1"/>
        <w:spacing w:line="360" w:lineRule="auto"/>
        <w:rPr>
          <w:lang w:val="en-US"/>
        </w:rPr>
      </w:pPr>
      <w:r w:rsidRPr="00DF426A">
        <w:rPr>
          <w:color w:val="auto"/>
          <w:sz w:val="28"/>
          <w:szCs w:val="28"/>
          <w:lang w:val="en-GB"/>
        </w:rPr>
        <w:t>Supplements</w:t>
      </w:r>
      <w:r>
        <w:rPr>
          <w:color w:val="auto"/>
          <w:sz w:val="28"/>
          <w:szCs w:val="28"/>
          <w:lang w:val="en-GB"/>
        </w:rPr>
        <w:t xml:space="preserve"> </w:t>
      </w:r>
      <w:r w:rsidR="00B50DE6">
        <w:rPr>
          <w:color w:val="auto"/>
          <w:sz w:val="28"/>
          <w:szCs w:val="28"/>
          <w:lang w:val="en-GB"/>
        </w:rPr>
        <w:t>6</w:t>
      </w:r>
      <w:bookmarkStart w:id="0" w:name="_GoBack"/>
      <w:bookmarkEnd w:id="0"/>
      <w:r w:rsidRPr="003D0F25">
        <w:rPr>
          <w:lang w:val="en-US"/>
        </w:rPr>
        <w:t xml:space="preserve"> </w:t>
      </w:r>
    </w:p>
    <w:p w:rsidR="0083494D" w:rsidRPr="0035060F" w:rsidRDefault="00DF426A" w:rsidP="0035060F">
      <w:pPr>
        <w:pStyle w:val="Overskrift2"/>
        <w:rPr>
          <w:color w:val="auto"/>
          <w:lang w:val="en-US"/>
        </w:rPr>
      </w:pPr>
      <w:r w:rsidRPr="0035060F">
        <w:rPr>
          <w:color w:val="auto"/>
          <w:lang w:val="en-US"/>
        </w:rPr>
        <w:t>X-ray protocol</w:t>
      </w:r>
    </w:p>
    <w:p w:rsidR="003D0F25" w:rsidRDefault="003D0F25" w:rsidP="00DF426A">
      <w:pPr>
        <w:spacing w:line="360" w:lineRule="auto"/>
        <w:rPr>
          <w:sz w:val="24"/>
          <w:szCs w:val="24"/>
          <w:shd w:val="clear" w:color="auto" w:fill="FFFFFF"/>
          <w:lang w:val="en-GB" w:eastAsia="da-DK"/>
        </w:rPr>
      </w:pPr>
    </w:p>
    <w:tbl>
      <w:tblPr>
        <w:tblStyle w:val="Tabel-Git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107"/>
        <w:gridCol w:w="720"/>
        <w:gridCol w:w="6747"/>
      </w:tblGrid>
      <w:tr w:rsidR="003D0F25" w:rsidTr="008E7523">
        <w:tc>
          <w:tcPr>
            <w:tcW w:w="0" w:type="auto"/>
            <w:tcBorders>
              <w:top w:val="nil"/>
              <w:bottom w:val="single" w:sz="12" w:space="0" w:color="auto"/>
              <w:right w:val="single" w:sz="12" w:space="0" w:color="auto"/>
            </w:tcBorders>
          </w:tcPr>
          <w:p w:rsidR="003D0F25" w:rsidRDefault="003D0F25" w:rsidP="003D0F25">
            <w:pPr>
              <w:spacing w:line="360" w:lineRule="auto"/>
              <w:rPr>
                <w:sz w:val="24"/>
                <w:szCs w:val="24"/>
                <w:shd w:val="clear" w:color="auto" w:fill="FFFFFF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bottom"/>
          </w:tcPr>
          <w:p w:rsidR="003D0F25" w:rsidRPr="008E7523" w:rsidRDefault="003D0F25" w:rsidP="003D0F25">
            <w:pPr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</w:pPr>
            <w:r w:rsidRPr="008E7523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>Score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</w:tcBorders>
            <w:vAlign w:val="bottom"/>
          </w:tcPr>
          <w:p w:rsidR="003D0F25" w:rsidRPr="008E7523" w:rsidRDefault="003D0F25" w:rsidP="003D0F25">
            <w:pPr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</w:pPr>
            <w:r w:rsidRPr="008E7523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>Definition</w:t>
            </w:r>
          </w:p>
        </w:tc>
      </w:tr>
      <w:tr w:rsidR="003D0F25" w:rsidRPr="00B50DE6" w:rsidTr="008E7523">
        <w:tc>
          <w:tcPr>
            <w:tcW w:w="0" w:type="auto"/>
            <w:tcBorders>
              <w:top w:val="single" w:sz="12" w:space="0" w:color="auto"/>
              <w:bottom w:val="nil"/>
              <w:right w:val="single" w:sz="12" w:space="0" w:color="auto"/>
            </w:tcBorders>
          </w:tcPr>
          <w:p w:rsidR="003D0F25" w:rsidRPr="008E7523" w:rsidRDefault="003D0F25" w:rsidP="003D0F25">
            <w:pPr>
              <w:spacing w:line="360" w:lineRule="auto"/>
              <w:rPr>
                <w:b/>
                <w:bCs/>
                <w:sz w:val="24"/>
                <w:szCs w:val="24"/>
                <w:shd w:val="clear" w:color="auto" w:fill="FFFFFF"/>
                <w:lang w:val="en-GB" w:eastAsia="da-DK"/>
              </w:rPr>
            </w:pPr>
            <w:proofErr w:type="spellStart"/>
            <w:r w:rsidRPr="008E7523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>Enthesitis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vAlign w:val="bottom"/>
          </w:tcPr>
          <w:p w:rsidR="003D0F25" w:rsidRPr="003D0F25" w:rsidRDefault="003D0F25" w:rsidP="003D0F25">
            <w:pPr>
              <w:jc w:val="right"/>
              <w:rPr>
                <w:rFonts w:ascii="Calibri" w:eastAsia="Times New Roman" w:hAnsi="Calibri" w:cs="Calibri"/>
                <w:color w:val="000000"/>
                <w:lang w:eastAsia="da-DK"/>
              </w:rPr>
            </w:pPr>
            <w:r w:rsidRPr="003D0F25">
              <w:rPr>
                <w:rFonts w:ascii="Calibri" w:eastAsia="Times New Roman" w:hAnsi="Calibri" w:cs="Calibri"/>
                <w:color w:val="000000"/>
                <w:lang w:eastAsia="da-DK"/>
              </w:rPr>
              <w:t>0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</w:tcBorders>
            <w:vAlign w:val="bottom"/>
          </w:tcPr>
          <w:p w:rsidR="003D0F25" w:rsidRPr="003D0F25" w:rsidRDefault="003D0F25" w:rsidP="003D0F25">
            <w:pPr>
              <w:rPr>
                <w:rFonts w:ascii="Calibri" w:eastAsia="Times New Roman" w:hAnsi="Calibri" w:cs="Calibri"/>
                <w:color w:val="000000"/>
                <w:lang w:val="en-US" w:eastAsia="da-DK"/>
              </w:rPr>
            </w:pPr>
            <w:r w:rsidRPr="003D0F25">
              <w:rPr>
                <w:rFonts w:ascii="Calibri" w:eastAsia="Times New Roman" w:hAnsi="Calibri" w:cs="Calibri"/>
                <w:color w:val="000000"/>
                <w:lang w:val="en-US" w:eastAsia="da-DK"/>
              </w:rPr>
              <w:t>No bony changes at the collateral ligament attachments</w:t>
            </w:r>
          </w:p>
        </w:tc>
      </w:tr>
      <w:tr w:rsidR="003D0F25" w:rsidRPr="00B50DE6" w:rsidTr="008E7523">
        <w:tc>
          <w:tcPr>
            <w:tcW w:w="0" w:type="auto"/>
            <w:tcBorders>
              <w:top w:val="nil"/>
              <w:bottom w:val="nil"/>
              <w:right w:val="single" w:sz="12" w:space="0" w:color="auto"/>
            </w:tcBorders>
          </w:tcPr>
          <w:p w:rsidR="003D0F25" w:rsidRPr="008E7523" w:rsidRDefault="003D0F25" w:rsidP="003D0F25">
            <w:pPr>
              <w:spacing w:line="360" w:lineRule="auto"/>
              <w:rPr>
                <w:b/>
                <w:bCs/>
                <w:sz w:val="24"/>
                <w:szCs w:val="24"/>
                <w:shd w:val="clear" w:color="auto" w:fill="FFFFFF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</w:tcPr>
          <w:p w:rsidR="003D0F25" w:rsidRPr="003D0F25" w:rsidRDefault="003D0F25" w:rsidP="003D0F25">
            <w:pPr>
              <w:jc w:val="right"/>
              <w:rPr>
                <w:rFonts w:ascii="Calibri" w:eastAsia="Times New Roman" w:hAnsi="Calibri" w:cs="Calibri"/>
                <w:color w:val="000000"/>
                <w:lang w:eastAsia="da-DK"/>
              </w:rPr>
            </w:pPr>
            <w:r w:rsidRPr="003D0F25">
              <w:rPr>
                <w:rFonts w:ascii="Calibri" w:eastAsia="Times New Roman" w:hAnsi="Calibri" w:cs="Calibri"/>
                <w:color w:val="000000"/>
                <w:lang w:eastAsia="da-DK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bottom"/>
          </w:tcPr>
          <w:p w:rsidR="003D0F25" w:rsidRPr="003D0F25" w:rsidRDefault="003D0F25" w:rsidP="003D0F25">
            <w:pPr>
              <w:rPr>
                <w:rFonts w:ascii="Calibri" w:eastAsia="Times New Roman" w:hAnsi="Calibri" w:cs="Calibri"/>
                <w:color w:val="000000"/>
                <w:lang w:val="en-US" w:eastAsia="da-DK"/>
              </w:rPr>
            </w:pPr>
            <w:r w:rsidRPr="003D0F25">
              <w:rPr>
                <w:rFonts w:ascii="Calibri" w:eastAsia="Times New Roman" w:hAnsi="Calibri" w:cs="Calibri"/>
                <w:color w:val="000000"/>
                <w:lang w:val="en-US" w:eastAsia="da-DK"/>
              </w:rPr>
              <w:t>any subperiosteal bone reso</w:t>
            </w:r>
            <w:r w:rsidR="006313FA">
              <w:rPr>
                <w:rFonts w:ascii="Calibri" w:eastAsia="Times New Roman" w:hAnsi="Calibri" w:cs="Calibri"/>
                <w:color w:val="000000"/>
                <w:lang w:val="en-US" w:eastAsia="da-DK"/>
              </w:rPr>
              <w:t>r</w:t>
            </w:r>
            <w:r w:rsidRPr="003D0F25">
              <w:rPr>
                <w:rFonts w:ascii="Calibri" w:eastAsia="Times New Roman" w:hAnsi="Calibri" w:cs="Calibri"/>
                <w:color w:val="000000"/>
                <w:lang w:val="en-US" w:eastAsia="da-DK"/>
              </w:rPr>
              <w:t>ption or sclerosis and/or cortical irregularity</w:t>
            </w:r>
          </w:p>
        </w:tc>
      </w:tr>
      <w:tr w:rsidR="003D0F25" w:rsidRPr="00B50DE6" w:rsidTr="008E7523">
        <w:tc>
          <w:tcPr>
            <w:tcW w:w="0" w:type="auto"/>
            <w:tcBorders>
              <w:top w:val="nil"/>
              <w:bottom w:val="nil"/>
              <w:right w:val="single" w:sz="12" w:space="0" w:color="auto"/>
            </w:tcBorders>
          </w:tcPr>
          <w:p w:rsidR="003D0F25" w:rsidRPr="008E7523" w:rsidRDefault="003D0F25" w:rsidP="003D0F25">
            <w:pPr>
              <w:spacing w:line="360" w:lineRule="auto"/>
              <w:rPr>
                <w:b/>
                <w:bCs/>
                <w:sz w:val="24"/>
                <w:szCs w:val="24"/>
                <w:shd w:val="clear" w:color="auto" w:fill="FFFFFF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</w:tcPr>
          <w:p w:rsidR="003D0F25" w:rsidRPr="003D0F25" w:rsidRDefault="003D0F25" w:rsidP="003D0F25">
            <w:pPr>
              <w:jc w:val="right"/>
              <w:rPr>
                <w:rFonts w:ascii="Calibri" w:eastAsia="Times New Roman" w:hAnsi="Calibri" w:cs="Calibri"/>
                <w:color w:val="000000"/>
                <w:lang w:eastAsia="da-DK"/>
              </w:rPr>
            </w:pPr>
            <w:r w:rsidRPr="003D0F25">
              <w:rPr>
                <w:rFonts w:ascii="Calibri" w:eastAsia="Times New Roman" w:hAnsi="Calibri" w:cs="Calibri"/>
                <w:color w:val="000000"/>
                <w:lang w:eastAsia="da-DK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bottom"/>
          </w:tcPr>
          <w:p w:rsidR="003D0F25" w:rsidRPr="003D0F25" w:rsidRDefault="003D0F25" w:rsidP="003D0F25">
            <w:pPr>
              <w:rPr>
                <w:rFonts w:ascii="Calibri" w:eastAsia="Times New Roman" w:hAnsi="Calibri" w:cs="Calibri"/>
                <w:color w:val="000000"/>
                <w:lang w:val="en-US" w:eastAsia="da-DK"/>
              </w:rPr>
            </w:pPr>
            <w:r w:rsidRPr="003D0F25">
              <w:rPr>
                <w:rFonts w:ascii="Calibri" w:eastAsia="Times New Roman" w:hAnsi="Calibri" w:cs="Calibri"/>
                <w:color w:val="000000"/>
                <w:lang w:val="en-US" w:eastAsia="da-DK"/>
              </w:rPr>
              <w:t>Tiny or small new bone formation</w:t>
            </w:r>
          </w:p>
        </w:tc>
      </w:tr>
      <w:tr w:rsidR="003D0F25" w:rsidRPr="00B50DE6" w:rsidTr="00562AE0">
        <w:tc>
          <w:tcPr>
            <w:tcW w:w="0" w:type="auto"/>
            <w:tcBorders>
              <w:top w:val="nil"/>
              <w:bottom w:val="single" w:sz="12" w:space="0" w:color="auto"/>
              <w:right w:val="single" w:sz="12" w:space="0" w:color="auto"/>
            </w:tcBorders>
          </w:tcPr>
          <w:p w:rsidR="003D0F25" w:rsidRPr="008E7523" w:rsidRDefault="003D0F25" w:rsidP="003D0F25">
            <w:pPr>
              <w:spacing w:line="360" w:lineRule="auto"/>
              <w:rPr>
                <w:b/>
                <w:bCs/>
                <w:sz w:val="24"/>
                <w:szCs w:val="24"/>
                <w:shd w:val="clear" w:color="auto" w:fill="FFFFFF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bottom"/>
          </w:tcPr>
          <w:p w:rsidR="003D0F25" w:rsidRPr="003D0F25" w:rsidRDefault="003D0F25" w:rsidP="003D0F25">
            <w:pPr>
              <w:jc w:val="right"/>
              <w:rPr>
                <w:rFonts w:ascii="Calibri" w:eastAsia="Times New Roman" w:hAnsi="Calibri" w:cs="Calibri"/>
                <w:color w:val="000000"/>
                <w:lang w:eastAsia="da-DK"/>
              </w:rPr>
            </w:pPr>
            <w:r w:rsidRPr="003D0F25">
              <w:rPr>
                <w:rFonts w:ascii="Calibri" w:eastAsia="Times New Roman" w:hAnsi="Calibri" w:cs="Calibri"/>
                <w:color w:val="000000"/>
                <w:lang w:eastAsia="da-DK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</w:tcBorders>
            <w:vAlign w:val="bottom"/>
          </w:tcPr>
          <w:p w:rsidR="003D0F25" w:rsidRPr="003D0F25" w:rsidRDefault="003D0F25" w:rsidP="003D0F25">
            <w:pPr>
              <w:rPr>
                <w:rFonts w:ascii="Calibri" w:eastAsia="Times New Roman" w:hAnsi="Calibri" w:cs="Calibri"/>
                <w:color w:val="000000"/>
                <w:lang w:val="en-US" w:eastAsia="da-DK"/>
              </w:rPr>
            </w:pPr>
            <w:r w:rsidRPr="003D0F25">
              <w:rPr>
                <w:rFonts w:ascii="Calibri" w:eastAsia="Times New Roman" w:hAnsi="Calibri" w:cs="Calibri"/>
                <w:color w:val="000000"/>
                <w:lang w:val="en-US" w:eastAsia="da-DK"/>
              </w:rPr>
              <w:t>Moderate size/Large new bone formation</w:t>
            </w:r>
          </w:p>
        </w:tc>
      </w:tr>
      <w:tr w:rsidR="003D0F25" w:rsidTr="00562AE0">
        <w:tc>
          <w:tcPr>
            <w:tcW w:w="0" w:type="auto"/>
            <w:tcBorders>
              <w:top w:val="single" w:sz="12" w:space="0" w:color="auto"/>
              <w:bottom w:val="nil"/>
              <w:right w:val="single" w:sz="12" w:space="0" w:color="auto"/>
            </w:tcBorders>
          </w:tcPr>
          <w:p w:rsidR="003D0F25" w:rsidRPr="008E7523" w:rsidRDefault="003D0F25" w:rsidP="003D0F25">
            <w:pPr>
              <w:spacing w:line="360" w:lineRule="auto"/>
              <w:rPr>
                <w:b/>
                <w:bCs/>
                <w:sz w:val="24"/>
                <w:szCs w:val="24"/>
                <w:shd w:val="clear" w:color="auto" w:fill="FFFFFF"/>
                <w:lang w:val="en-GB" w:eastAsia="da-DK"/>
              </w:rPr>
            </w:pPr>
            <w:r w:rsidRPr="008E7523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>Erosions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vAlign w:val="bottom"/>
          </w:tcPr>
          <w:p w:rsidR="003D0F25" w:rsidRPr="003D0F25" w:rsidRDefault="003D0F25" w:rsidP="003D0F25">
            <w:pPr>
              <w:jc w:val="right"/>
              <w:rPr>
                <w:rFonts w:ascii="Calibri" w:eastAsia="Times New Roman" w:hAnsi="Calibri" w:cs="Calibri"/>
                <w:color w:val="000000"/>
                <w:lang w:eastAsia="da-DK"/>
              </w:rPr>
            </w:pPr>
            <w:r w:rsidRPr="003D0F25">
              <w:rPr>
                <w:rFonts w:ascii="Calibri" w:eastAsia="Times New Roman" w:hAnsi="Calibri" w:cs="Calibri"/>
                <w:color w:val="000000"/>
                <w:lang w:eastAsia="da-DK"/>
              </w:rPr>
              <w:t>0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</w:tcBorders>
            <w:vAlign w:val="bottom"/>
          </w:tcPr>
          <w:p w:rsidR="003D0F25" w:rsidRPr="003D0F25" w:rsidRDefault="003D0F25" w:rsidP="003D0F25">
            <w:pPr>
              <w:rPr>
                <w:rFonts w:ascii="Calibri" w:eastAsia="Times New Roman" w:hAnsi="Calibri" w:cs="Calibri"/>
                <w:color w:val="000000"/>
                <w:lang w:eastAsia="da-DK"/>
              </w:rPr>
            </w:pPr>
            <w:r w:rsidRPr="003D0F25">
              <w:rPr>
                <w:rFonts w:ascii="Calibri" w:eastAsia="Times New Roman" w:hAnsi="Calibri" w:cs="Calibri"/>
                <w:color w:val="000000"/>
                <w:lang w:eastAsia="da-DK"/>
              </w:rPr>
              <w:t>None</w:t>
            </w:r>
          </w:p>
        </w:tc>
      </w:tr>
      <w:tr w:rsidR="003D0F25" w:rsidTr="008E7523">
        <w:tc>
          <w:tcPr>
            <w:tcW w:w="0" w:type="auto"/>
            <w:tcBorders>
              <w:top w:val="nil"/>
              <w:bottom w:val="nil"/>
              <w:right w:val="single" w:sz="12" w:space="0" w:color="auto"/>
            </w:tcBorders>
          </w:tcPr>
          <w:p w:rsidR="003D0F25" w:rsidRPr="008E7523" w:rsidRDefault="003D0F25" w:rsidP="003D0F25">
            <w:pPr>
              <w:spacing w:line="360" w:lineRule="auto"/>
              <w:rPr>
                <w:b/>
                <w:bCs/>
                <w:sz w:val="24"/>
                <w:szCs w:val="24"/>
                <w:shd w:val="clear" w:color="auto" w:fill="FFFFFF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</w:tcPr>
          <w:p w:rsidR="003D0F25" w:rsidRPr="003D0F25" w:rsidRDefault="003D0F25" w:rsidP="003D0F25">
            <w:pPr>
              <w:jc w:val="right"/>
              <w:rPr>
                <w:rFonts w:ascii="Calibri" w:eastAsia="Times New Roman" w:hAnsi="Calibri" w:cs="Calibri"/>
                <w:color w:val="000000"/>
                <w:lang w:eastAsia="da-DK"/>
              </w:rPr>
            </w:pPr>
            <w:r w:rsidRPr="003D0F25">
              <w:rPr>
                <w:rFonts w:ascii="Calibri" w:eastAsia="Times New Roman" w:hAnsi="Calibri" w:cs="Calibri"/>
                <w:color w:val="000000"/>
                <w:lang w:eastAsia="da-DK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bottom"/>
          </w:tcPr>
          <w:p w:rsidR="003D0F25" w:rsidRPr="003D0F25" w:rsidRDefault="003D0F25" w:rsidP="003D0F25">
            <w:pPr>
              <w:rPr>
                <w:rFonts w:ascii="Calibri" w:eastAsia="Times New Roman" w:hAnsi="Calibri" w:cs="Calibri"/>
                <w:color w:val="000000"/>
                <w:lang w:eastAsia="da-DK"/>
              </w:rPr>
            </w:pPr>
            <w:proofErr w:type="spellStart"/>
            <w:r w:rsidRPr="003D0F25">
              <w:rPr>
                <w:rFonts w:ascii="Calibri" w:eastAsia="Times New Roman" w:hAnsi="Calibri" w:cs="Calibri"/>
                <w:color w:val="000000"/>
                <w:lang w:eastAsia="da-DK"/>
              </w:rPr>
              <w:t>Cortical</w:t>
            </w:r>
            <w:proofErr w:type="spellEnd"/>
            <w:r w:rsidRPr="003D0F25">
              <w:rPr>
                <w:rFonts w:ascii="Calibri" w:eastAsia="Times New Roman" w:hAnsi="Calibri" w:cs="Calibri"/>
                <w:color w:val="000000"/>
                <w:lang w:eastAsia="da-DK"/>
              </w:rPr>
              <w:t xml:space="preserve"> </w:t>
            </w:r>
            <w:proofErr w:type="spellStart"/>
            <w:r w:rsidRPr="003D0F25">
              <w:rPr>
                <w:rFonts w:ascii="Calibri" w:eastAsia="Times New Roman" w:hAnsi="Calibri" w:cs="Calibri"/>
                <w:color w:val="000000"/>
                <w:lang w:eastAsia="da-DK"/>
              </w:rPr>
              <w:t>irregularity</w:t>
            </w:r>
            <w:proofErr w:type="spellEnd"/>
            <w:r w:rsidRPr="003D0F25">
              <w:rPr>
                <w:rFonts w:ascii="Calibri" w:eastAsia="Times New Roman" w:hAnsi="Calibri" w:cs="Calibri"/>
                <w:color w:val="000000"/>
                <w:lang w:eastAsia="da-DK"/>
              </w:rPr>
              <w:t xml:space="preserve"> - dip</w:t>
            </w:r>
          </w:p>
        </w:tc>
      </w:tr>
      <w:tr w:rsidR="003D0F25" w:rsidTr="008E7523">
        <w:tc>
          <w:tcPr>
            <w:tcW w:w="0" w:type="auto"/>
            <w:tcBorders>
              <w:top w:val="nil"/>
              <w:bottom w:val="nil"/>
              <w:right w:val="single" w:sz="12" w:space="0" w:color="auto"/>
            </w:tcBorders>
          </w:tcPr>
          <w:p w:rsidR="003D0F25" w:rsidRDefault="003D0F25" w:rsidP="003D0F25">
            <w:pPr>
              <w:spacing w:line="360" w:lineRule="auto"/>
              <w:rPr>
                <w:sz w:val="24"/>
                <w:szCs w:val="24"/>
                <w:shd w:val="clear" w:color="auto" w:fill="FFFFFF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</w:tcPr>
          <w:p w:rsidR="003D0F25" w:rsidRPr="003D0F25" w:rsidRDefault="003D0F25" w:rsidP="003D0F25">
            <w:pPr>
              <w:jc w:val="right"/>
              <w:rPr>
                <w:rFonts w:ascii="Calibri" w:eastAsia="Times New Roman" w:hAnsi="Calibri" w:cs="Calibri"/>
                <w:color w:val="000000"/>
                <w:lang w:eastAsia="da-DK"/>
              </w:rPr>
            </w:pPr>
            <w:r w:rsidRPr="003D0F25">
              <w:rPr>
                <w:rFonts w:ascii="Calibri" w:eastAsia="Times New Roman" w:hAnsi="Calibri" w:cs="Calibri"/>
                <w:color w:val="000000"/>
                <w:lang w:eastAsia="da-DK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bottom"/>
          </w:tcPr>
          <w:p w:rsidR="003D0F25" w:rsidRPr="003D0F25" w:rsidRDefault="003D0F25" w:rsidP="003D0F25">
            <w:pPr>
              <w:rPr>
                <w:rFonts w:ascii="Calibri" w:eastAsia="Times New Roman" w:hAnsi="Calibri" w:cs="Calibri"/>
                <w:color w:val="000000"/>
                <w:lang w:eastAsia="da-DK"/>
              </w:rPr>
            </w:pPr>
            <w:proofErr w:type="spellStart"/>
            <w:r w:rsidRPr="003D0F25">
              <w:rPr>
                <w:rFonts w:ascii="Calibri" w:eastAsia="Times New Roman" w:hAnsi="Calibri" w:cs="Calibri"/>
                <w:color w:val="000000"/>
                <w:lang w:eastAsia="da-DK"/>
              </w:rPr>
              <w:t>Tiny</w:t>
            </w:r>
            <w:proofErr w:type="spellEnd"/>
            <w:r w:rsidRPr="003D0F25">
              <w:rPr>
                <w:rFonts w:ascii="Calibri" w:eastAsia="Times New Roman" w:hAnsi="Calibri" w:cs="Calibri"/>
                <w:color w:val="000000"/>
                <w:lang w:eastAsia="da-DK"/>
              </w:rPr>
              <w:t>/small</w:t>
            </w:r>
          </w:p>
        </w:tc>
      </w:tr>
      <w:tr w:rsidR="003D0F25" w:rsidTr="008E7523">
        <w:tc>
          <w:tcPr>
            <w:tcW w:w="0" w:type="auto"/>
            <w:tcBorders>
              <w:top w:val="nil"/>
              <w:bottom w:val="nil"/>
              <w:right w:val="single" w:sz="12" w:space="0" w:color="auto"/>
            </w:tcBorders>
          </w:tcPr>
          <w:p w:rsidR="003D0F25" w:rsidRDefault="003D0F25" w:rsidP="003D0F25">
            <w:pPr>
              <w:spacing w:line="360" w:lineRule="auto"/>
              <w:rPr>
                <w:sz w:val="24"/>
                <w:szCs w:val="24"/>
                <w:shd w:val="clear" w:color="auto" w:fill="FFFFFF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</w:tcPr>
          <w:p w:rsidR="003D0F25" w:rsidRPr="003D0F25" w:rsidRDefault="003D0F25" w:rsidP="003D0F25">
            <w:pPr>
              <w:jc w:val="right"/>
              <w:rPr>
                <w:rFonts w:ascii="Calibri" w:eastAsia="Times New Roman" w:hAnsi="Calibri" w:cs="Calibri"/>
                <w:color w:val="000000"/>
                <w:lang w:eastAsia="da-DK"/>
              </w:rPr>
            </w:pPr>
            <w:r w:rsidRPr="003D0F25">
              <w:rPr>
                <w:rFonts w:ascii="Calibri" w:eastAsia="Times New Roman" w:hAnsi="Calibri" w:cs="Calibri"/>
                <w:color w:val="000000"/>
                <w:lang w:eastAsia="da-DK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bottom"/>
          </w:tcPr>
          <w:p w:rsidR="003D0F25" w:rsidRPr="003D0F25" w:rsidRDefault="003D0F25" w:rsidP="003D0F25">
            <w:pPr>
              <w:rPr>
                <w:rFonts w:ascii="Calibri" w:eastAsia="Times New Roman" w:hAnsi="Calibri" w:cs="Calibri"/>
                <w:color w:val="000000"/>
                <w:lang w:eastAsia="da-DK"/>
              </w:rPr>
            </w:pPr>
            <w:r w:rsidRPr="003D0F25">
              <w:rPr>
                <w:rFonts w:ascii="Calibri" w:eastAsia="Times New Roman" w:hAnsi="Calibri" w:cs="Calibri"/>
                <w:color w:val="000000"/>
                <w:lang w:eastAsia="da-DK"/>
              </w:rPr>
              <w:t>Large</w:t>
            </w:r>
          </w:p>
        </w:tc>
      </w:tr>
    </w:tbl>
    <w:p w:rsidR="003D0F25" w:rsidRDefault="003D0F25" w:rsidP="00DF426A">
      <w:pPr>
        <w:spacing w:line="360" w:lineRule="auto"/>
        <w:rPr>
          <w:sz w:val="24"/>
          <w:szCs w:val="24"/>
          <w:shd w:val="clear" w:color="auto" w:fill="FFFFFF"/>
          <w:lang w:val="en-GB" w:eastAsia="da-DK"/>
        </w:rPr>
      </w:pPr>
    </w:p>
    <w:p w:rsidR="003D0F25" w:rsidRDefault="003D0F25" w:rsidP="00DF426A">
      <w:pPr>
        <w:spacing w:line="360" w:lineRule="auto"/>
        <w:rPr>
          <w:sz w:val="24"/>
          <w:szCs w:val="24"/>
          <w:shd w:val="clear" w:color="auto" w:fill="FFFFFF"/>
          <w:lang w:val="en-GB" w:eastAsia="da-DK"/>
        </w:rPr>
      </w:pPr>
      <w:proofErr w:type="spellStart"/>
      <w:r w:rsidRPr="0035060F">
        <w:rPr>
          <w:rStyle w:val="Overskrift2Tegn"/>
          <w:color w:val="auto"/>
        </w:rPr>
        <w:t>Morphology</w:t>
      </w:r>
      <w:proofErr w:type="spellEnd"/>
      <w:r w:rsidRPr="0035060F">
        <w:rPr>
          <w:rStyle w:val="Overskrift2Tegn"/>
          <w:color w:val="auto"/>
        </w:rPr>
        <w:t xml:space="preserve"> score</w:t>
      </w:r>
    </w:p>
    <w:p w:rsidR="003D0F25" w:rsidRDefault="003D0F25" w:rsidP="00DF426A">
      <w:pPr>
        <w:spacing w:line="360" w:lineRule="auto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Total X-ray </w:t>
      </w:r>
      <w:proofErr w:type="spellStart"/>
      <w:r>
        <w:rPr>
          <w:sz w:val="24"/>
          <w:szCs w:val="24"/>
          <w:lang w:val="en-GB"/>
        </w:rPr>
        <w:t>entheseal</w:t>
      </w:r>
      <w:proofErr w:type="spellEnd"/>
      <w:r>
        <w:rPr>
          <w:sz w:val="24"/>
          <w:szCs w:val="24"/>
          <w:lang w:val="en-GB"/>
        </w:rPr>
        <w:t xml:space="preserve"> score</w:t>
      </w:r>
      <w:r w:rsidR="0035060F">
        <w:rPr>
          <w:sz w:val="24"/>
          <w:szCs w:val="24"/>
          <w:lang w:val="en-GB"/>
        </w:rPr>
        <w:t xml:space="preserve"> 0-3</w:t>
      </w:r>
      <w:r>
        <w:rPr>
          <w:sz w:val="24"/>
          <w:szCs w:val="24"/>
          <w:lang w:val="en-GB"/>
        </w:rPr>
        <w:t>.</w:t>
      </w:r>
    </w:p>
    <w:p w:rsidR="003D0F25" w:rsidRDefault="003D0F25" w:rsidP="00DF426A">
      <w:pPr>
        <w:spacing w:line="360" w:lineRule="auto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Total X-ray erosion score</w:t>
      </w:r>
      <w:r w:rsidR="0035060F">
        <w:rPr>
          <w:sz w:val="24"/>
          <w:szCs w:val="24"/>
          <w:lang w:val="en-GB"/>
        </w:rPr>
        <w:t xml:space="preserve"> 0-3</w:t>
      </w:r>
      <w:r>
        <w:rPr>
          <w:sz w:val="24"/>
          <w:szCs w:val="24"/>
          <w:lang w:val="en-GB"/>
        </w:rPr>
        <w:t>.</w:t>
      </w:r>
    </w:p>
    <w:p w:rsidR="003D0F25" w:rsidRDefault="003D0F25" w:rsidP="00DF426A">
      <w:pPr>
        <w:spacing w:line="360" w:lineRule="auto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Total X-ray joint score</w:t>
      </w:r>
      <w:r w:rsidR="00036CE0">
        <w:rPr>
          <w:sz w:val="24"/>
          <w:szCs w:val="24"/>
          <w:lang w:val="en-GB"/>
        </w:rPr>
        <w:t xml:space="preserve"> = X-ray </w:t>
      </w:r>
      <w:proofErr w:type="spellStart"/>
      <w:r w:rsidR="00036CE0">
        <w:rPr>
          <w:sz w:val="24"/>
          <w:szCs w:val="24"/>
          <w:lang w:val="en-GB"/>
        </w:rPr>
        <w:t>entheseal</w:t>
      </w:r>
      <w:proofErr w:type="spellEnd"/>
      <w:r w:rsidR="00036CE0">
        <w:rPr>
          <w:sz w:val="24"/>
          <w:szCs w:val="24"/>
          <w:lang w:val="en-GB"/>
        </w:rPr>
        <w:t xml:space="preserve"> score + X-ray erosion score</w:t>
      </w:r>
      <w:r w:rsidR="0035060F">
        <w:rPr>
          <w:sz w:val="24"/>
          <w:szCs w:val="24"/>
          <w:lang w:val="en-GB"/>
        </w:rPr>
        <w:t xml:space="preserve"> 0-6.</w:t>
      </w:r>
    </w:p>
    <w:p w:rsidR="003D0F25" w:rsidRPr="002522E7" w:rsidRDefault="003D0F25" w:rsidP="00DF426A">
      <w:pPr>
        <w:spacing w:line="360" w:lineRule="auto"/>
        <w:rPr>
          <w:sz w:val="24"/>
          <w:szCs w:val="24"/>
          <w:lang w:val="en-GB"/>
        </w:rPr>
      </w:pPr>
    </w:p>
    <w:p w:rsidR="00DF426A" w:rsidRPr="00DF426A" w:rsidRDefault="00DF426A">
      <w:pPr>
        <w:rPr>
          <w:lang w:val="en-GB"/>
        </w:rPr>
      </w:pPr>
    </w:p>
    <w:sectPr w:rsidR="00DF426A" w:rsidRPr="00DF426A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hideSpellingErrors/>
  <w:hideGrammaticalError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TAHAjNjU0sTA3MzIyUdpeDU4uLM/DyQAotaAIeXF2EsAAAA"/>
  </w:docVars>
  <w:rsids>
    <w:rsidRoot w:val="00DF426A"/>
    <w:rsid w:val="00036CE0"/>
    <w:rsid w:val="0035060F"/>
    <w:rsid w:val="0036121A"/>
    <w:rsid w:val="003D0F25"/>
    <w:rsid w:val="00562AE0"/>
    <w:rsid w:val="006313FA"/>
    <w:rsid w:val="0078623A"/>
    <w:rsid w:val="0083494D"/>
    <w:rsid w:val="008E7523"/>
    <w:rsid w:val="00B50DE6"/>
    <w:rsid w:val="00B96473"/>
    <w:rsid w:val="00DA1D43"/>
    <w:rsid w:val="00DF4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9730BF"/>
  <w15:chartTrackingRefBased/>
  <w15:docId w15:val="{E2B5EDFF-8766-4AAD-9F42-8E72EA827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DF426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35060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Overskrift5">
    <w:name w:val="heading 5"/>
    <w:basedOn w:val="Normal"/>
    <w:next w:val="Normal"/>
    <w:link w:val="Overskrift5Tegn"/>
    <w:uiPriority w:val="9"/>
    <w:unhideWhenUsed/>
    <w:qFormat/>
    <w:rsid w:val="00DF426A"/>
    <w:pPr>
      <w:keepNext/>
      <w:keepLines/>
      <w:spacing w:before="40" w:after="0" w:line="276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5Tegn">
    <w:name w:val="Overskrift 5 Tegn"/>
    <w:basedOn w:val="Standardskrifttypeiafsnit"/>
    <w:link w:val="Overskrift5"/>
    <w:uiPriority w:val="9"/>
    <w:rsid w:val="00DF426A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Overskrift1Tegn">
    <w:name w:val="Overskrift 1 Tegn"/>
    <w:basedOn w:val="Standardskrifttypeiafsnit"/>
    <w:link w:val="Overskrift1"/>
    <w:uiPriority w:val="9"/>
    <w:rsid w:val="00DF426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el-Gitter">
    <w:name w:val="Table Grid"/>
    <w:basedOn w:val="Tabel-Normal"/>
    <w:uiPriority w:val="39"/>
    <w:rsid w:val="003D0F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verskrift2Tegn">
    <w:name w:val="Overskrift 2 Tegn"/>
    <w:basedOn w:val="Standardskrifttypeiafsnit"/>
    <w:link w:val="Overskrift2"/>
    <w:uiPriority w:val="9"/>
    <w:rsid w:val="0035060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B50D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B50D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742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72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Jørgen Guldberg-Møller</dc:creator>
  <cp:keywords/>
  <dc:description/>
  <cp:lastModifiedBy>Jørgen Guldberg-Møller</cp:lastModifiedBy>
  <cp:revision>12</cp:revision>
  <dcterms:created xsi:type="dcterms:W3CDTF">2020-08-26T08:23:00Z</dcterms:created>
  <dcterms:modified xsi:type="dcterms:W3CDTF">2021-03-20T17:04:00Z</dcterms:modified>
</cp:coreProperties>
</file>