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8F33D0" w14:textId="107B83B0" w:rsidR="00B85D59" w:rsidRDefault="00B85D59">
      <w:pPr>
        <w:rPr>
          <w:b/>
        </w:rPr>
      </w:pPr>
      <w:r w:rsidRPr="004F73E8">
        <w:rPr>
          <w:b/>
        </w:rPr>
        <w:t>SUPPLEMENT</w:t>
      </w:r>
    </w:p>
    <w:p w14:paraId="6D77C3F6" w14:textId="7E397878" w:rsidR="00C567FF" w:rsidRDefault="00C567FF">
      <w:pPr>
        <w:rPr>
          <w:b/>
        </w:rPr>
      </w:pPr>
    </w:p>
    <w:p w14:paraId="7DCF8974" w14:textId="3E8E5BC9" w:rsidR="00B32FC7" w:rsidRPr="00B32FC7" w:rsidRDefault="00B32FC7">
      <w:r>
        <w:t xml:space="preserve">We provide </w:t>
      </w:r>
      <w:r w:rsidR="003E6E3B">
        <w:t>four</w:t>
      </w:r>
      <w:r>
        <w:t xml:space="preserve"> pieces of </w:t>
      </w:r>
      <w:r w:rsidR="00F370C0">
        <w:t xml:space="preserve">supplementary </w:t>
      </w:r>
      <w:r>
        <w:t>information. The first one describes the details of the method, the second one provides a review of the existing causal discovery methods and the third section summarizes our clinical trial literature review.</w:t>
      </w:r>
      <w:r w:rsidR="003E6E3B">
        <w:t xml:space="preserve"> Finally, the fourth table contains the abbreviations used in the manuscript.</w:t>
      </w:r>
    </w:p>
    <w:p w14:paraId="65475FF7" w14:textId="77777777" w:rsidR="00B32FC7" w:rsidRDefault="00B32FC7">
      <w:pPr>
        <w:rPr>
          <w:b/>
        </w:rPr>
      </w:pPr>
    </w:p>
    <w:p w14:paraId="070F8230" w14:textId="77777777" w:rsidR="001B1E4A" w:rsidRDefault="001B1E4A">
      <w:pPr>
        <w:rPr>
          <w:b/>
          <w:bCs/>
        </w:rPr>
      </w:pPr>
      <w:r>
        <w:rPr>
          <w:b/>
          <w:bCs/>
        </w:rPr>
        <w:t xml:space="preserve">Supplement I: </w:t>
      </w:r>
    </w:p>
    <w:p w14:paraId="7F14660F" w14:textId="4F9DB881" w:rsidR="00B32FC7" w:rsidRDefault="001B1E4A">
      <w:pPr>
        <w:rPr>
          <w:rFonts w:cstheme="minorHAnsi"/>
          <w:b/>
          <w:bCs/>
        </w:rPr>
      </w:pPr>
      <w:r w:rsidRPr="001B1E4A">
        <w:rPr>
          <w:b/>
          <w:bCs/>
        </w:rPr>
        <w:t xml:space="preserve">Data Transformation Method </w:t>
      </w:r>
      <w:r w:rsidR="003C60CD">
        <w:rPr>
          <w:b/>
          <w:bCs/>
        </w:rPr>
        <w:t xml:space="preserve">and </w:t>
      </w:r>
      <w:r w:rsidRPr="001B1E4A">
        <w:rPr>
          <w:rFonts w:cstheme="minorHAnsi"/>
          <w:b/>
          <w:bCs/>
        </w:rPr>
        <w:t>mathematical definitions</w:t>
      </w:r>
    </w:p>
    <w:p w14:paraId="418F8DA4" w14:textId="7C32741C" w:rsidR="00B32FC7" w:rsidRPr="00B32FC7" w:rsidRDefault="00B32FC7">
      <w:pPr>
        <w:rPr>
          <w:rFonts w:cstheme="minorHAnsi"/>
          <w:bCs/>
        </w:rPr>
      </w:pPr>
      <w:r>
        <w:rPr>
          <w:rFonts w:cstheme="minorHAnsi"/>
          <w:bCs/>
        </w:rPr>
        <w:t>We first define the concepts of precedence and describe our method for determining the temporal ordering of two diseases. If two diseases have a causal relationship, the precedence relationship between them plays an important role in determining the causal effect direction: the causal effect must travel from the earlier to the later disease. As the first step, we extract all pairs of diseases from the data set with a clear precedence relationship. Next, we define a likelihood function and describe how the causal graph is constructed from the set of precedence relationships.</w:t>
      </w:r>
    </w:p>
    <w:p w14:paraId="00C7EF99" w14:textId="77777777" w:rsidR="001B1E4A" w:rsidRPr="001B1E4A" w:rsidRDefault="001B1E4A">
      <w:pPr>
        <w:rPr>
          <w:b/>
          <w:bCs/>
        </w:rPr>
      </w:pPr>
    </w:p>
    <w:p w14:paraId="07720B8B" w14:textId="77777777" w:rsidR="001B1E4A" w:rsidRPr="00E9275E" w:rsidRDefault="001B1E4A" w:rsidP="00E9275E">
      <w:pPr>
        <w:pStyle w:val="ListParagraph"/>
        <w:ind w:firstLineChars="0" w:firstLine="0"/>
        <w:rPr>
          <w:rFonts w:cstheme="minorHAnsi"/>
          <w:i/>
          <w:iCs/>
        </w:rPr>
      </w:pPr>
      <w:r w:rsidRPr="00E9275E">
        <w:rPr>
          <w:rFonts w:cstheme="minorHAnsi"/>
          <w:i/>
          <w:iCs/>
        </w:rPr>
        <w:t>Precedence</w:t>
      </w:r>
    </w:p>
    <w:p w14:paraId="3D318ACB" w14:textId="738BF740" w:rsidR="001B1E4A" w:rsidRDefault="001B1E4A" w:rsidP="001B1E4A">
      <w:pPr>
        <w:rPr>
          <w:rFonts w:cstheme="minorHAnsi"/>
        </w:rPr>
      </w:pPr>
      <w:r>
        <w:rPr>
          <w:rFonts w:cstheme="minorHAnsi"/>
        </w:rPr>
        <w:t xml:space="preserve">Let </w:t>
      </w:r>
      <m:oMath>
        <m:r>
          <m:rPr>
            <m:scr m:val="script"/>
          </m:rPr>
          <w:rPr>
            <w:rFonts w:ascii="Cambria Math" w:hAnsi="Cambria Math" w:cstheme="minorHAnsi"/>
          </w:rPr>
          <m:t>V</m:t>
        </m:r>
        <m:r>
          <m:rPr>
            <m:sty m:val="p"/>
          </m:rPr>
          <w:rPr>
            <w:rFonts w:ascii="Cambria Math" w:hAnsi="Cambria Math" w:cstheme="minorHAnsi"/>
          </w:rPr>
          <m:t>={</m:t>
        </m:r>
        <m:sSub>
          <m:sSubPr>
            <m:ctrlPr>
              <w:rPr>
                <w:rFonts w:ascii="Cambria Math" w:hAnsi="Cambria Math" w:cstheme="minorHAnsi"/>
              </w:rPr>
            </m:ctrlPr>
          </m:sSubPr>
          <m:e>
            <m:r>
              <w:rPr>
                <w:rFonts w:ascii="Cambria Math" w:hAnsi="Cambria Math" w:cstheme="minorHAnsi"/>
              </w:rPr>
              <m:t>V</m:t>
            </m:r>
          </m:e>
          <m:sub>
            <m:r>
              <w:rPr>
                <w:rFonts w:ascii="Cambria Math" w:hAnsi="Cambria Math" w:cstheme="minorHAnsi"/>
              </w:rPr>
              <m:t>1</m:t>
            </m:r>
          </m:sub>
        </m:sSub>
        <m:r>
          <m:rPr>
            <m:sty m:val="p"/>
          </m:rPr>
          <w:rPr>
            <w:rFonts w:ascii="Cambria Math" w:hAnsi="Cambria Math" w:cstheme="minorHAnsi"/>
          </w:rPr>
          <m:t xml:space="preserve">, </m:t>
        </m:r>
        <m:sSub>
          <m:sSubPr>
            <m:ctrlPr>
              <w:rPr>
                <w:rFonts w:ascii="Cambria Math" w:hAnsi="Cambria Math" w:cstheme="minorHAnsi"/>
              </w:rPr>
            </m:ctrlPr>
          </m:sSubPr>
          <m:e>
            <m:r>
              <w:rPr>
                <w:rFonts w:ascii="Cambria Math" w:hAnsi="Cambria Math" w:cstheme="minorHAnsi"/>
              </w:rPr>
              <m:t>V</m:t>
            </m:r>
          </m:e>
          <m:sub>
            <m:r>
              <w:rPr>
                <w:rFonts w:ascii="Cambria Math" w:hAnsi="Cambria Math" w:cstheme="minorHAnsi"/>
              </w:rPr>
              <m:t>2</m:t>
            </m:r>
          </m:sub>
        </m:sSub>
        <m:r>
          <m:rPr>
            <m:sty m:val="p"/>
          </m:rPr>
          <w:rPr>
            <w:rFonts w:ascii="Cambria Math" w:hAnsi="Cambria Math" w:cstheme="minorHAnsi"/>
          </w:rPr>
          <m:t>,…,</m:t>
        </m:r>
        <m:sSub>
          <m:sSubPr>
            <m:ctrlPr>
              <w:rPr>
                <w:rFonts w:ascii="Cambria Math" w:hAnsi="Cambria Math" w:cstheme="minorHAnsi"/>
              </w:rPr>
            </m:ctrlPr>
          </m:sSubPr>
          <m:e>
            <m:r>
              <w:rPr>
                <w:rFonts w:ascii="Cambria Math" w:hAnsi="Cambria Math" w:cstheme="minorHAnsi"/>
              </w:rPr>
              <m:t>V</m:t>
            </m:r>
          </m:e>
          <m:sub>
            <m:r>
              <w:rPr>
                <w:rFonts w:ascii="Cambria Math" w:hAnsi="Cambria Math" w:cstheme="minorHAnsi"/>
              </w:rPr>
              <m:t>m</m:t>
            </m:r>
          </m:sub>
        </m:sSub>
        <m:r>
          <m:rPr>
            <m:sty m:val="p"/>
          </m:rPr>
          <w:rPr>
            <w:rFonts w:ascii="Cambria Math" w:hAnsi="Cambria Math" w:cstheme="minorHAnsi"/>
          </w:rPr>
          <m:t>}</m:t>
        </m:r>
      </m:oMath>
      <w:r>
        <w:rPr>
          <w:rFonts w:cstheme="minorHAnsi"/>
        </w:rPr>
        <w:t xml:space="preserve"> denote </w:t>
      </w:r>
      <w:r w:rsidR="00F370C0">
        <w:rPr>
          <w:rFonts w:cstheme="minorHAnsi"/>
        </w:rPr>
        <w:t>a</w:t>
      </w:r>
      <w:r>
        <w:rPr>
          <w:rFonts w:cstheme="minorHAnsi"/>
        </w:rPr>
        <w:t xml:space="preserve"> set of </w:t>
      </w:r>
      <m:oMath>
        <m:r>
          <m:rPr>
            <m:sty m:val="p"/>
          </m:rPr>
          <w:rPr>
            <w:rFonts w:ascii="Cambria Math" w:hAnsi="Cambria Math" w:cstheme="minorHAnsi"/>
          </w:rPr>
          <m:t>m</m:t>
        </m:r>
      </m:oMath>
      <w:r>
        <w:rPr>
          <w:rFonts w:cstheme="minorHAnsi"/>
        </w:rPr>
        <w:t xml:space="preserve"> variables</w:t>
      </w:r>
      <w:r w:rsidR="00F370C0">
        <w:rPr>
          <w:rFonts w:cstheme="minorHAnsi"/>
        </w:rPr>
        <w:t xml:space="preserve"> (diseases or abnormalities)</w:t>
      </w:r>
      <w:r>
        <w:rPr>
          <w:rFonts w:cstheme="minorHAnsi"/>
        </w:rPr>
        <w:t xml:space="preserve">. </w:t>
      </w:r>
      <w:r w:rsidRPr="007C04CA">
        <w:rPr>
          <w:rFonts w:eastAsiaTheme="minorEastAsia" w:cstheme="minorHAnsi"/>
        </w:rPr>
        <w:t xml:space="preserve">Consider patients who already </w:t>
      </w:r>
      <w:r>
        <w:rPr>
          <w:rFonts w:eastAsiaTheme="minorEastAsia" w:cstheme="minorHAnsi"/>
        </w:rPr>
        <w:t>developed</w:t>
      </w:r>
      <w:r w:rsidRPr="007C04CA">
        <w:rPr>
          <w:rFonts w:eastAsiaTheme="minorEastAsia" w:cstheme="minorHAnsi"/>
        </w:rPr>
        <w:t xml:space="preserve"> both </w:t>
      </w:r>
      <w:r>
        <w:rPr>
          <w:rFonts w:eastAsiaTheme="minorEastAsia" w:cstheme="minorHAnsi"/>
        </w:rPr>
        <w:t>variables</w:t>
      </w:r>
      <w:r w:rsidRPr="007C04CA">
        <w:rPr>
          <w:rFonts w:eastAsiaTheme="minorEastAsia" w:cstheme="minorHAnsi"/>
        </w:rPr>
        <w:t xml:space="preserve"> </w:t>
      </w:r>
      <m:oMath>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i</m:t>
            </m:r>
          </m:sub>
        </m:sSub>
      </m:oMath>
      <w:r w:rsidRPr="007C04CA">
        <w:rPr>
          <w:rFonts w:eastAsiaTheme="minorEastAsia" w:cstheme="minorHAnsi"/>
        </w:rPr>
        <w:t xml:space="preserve"> and </w:t>
      </w:r>
      <m:oMath>
        <m:sSub>
          <m:sSubPr>
            <m:ctrlPr>
              <w:rPr>
                <w:rFonts w:ascii="Cambria Math" w:hAnsi="Cambria Math" w:cstheme="minorHAnsi"/>
              </w:rPr>
            </m:ctrlPr>
          </m:sSubPr>
          <m:e>
            <m:r>
              <w:rPr>
                <w:rFonts w:ascii="Cambria Math" w:hAnsi="Cambria Math" w:cstheme="minorHAnsi"/>
              </w:rPr>
              <m:t>V</m:t>
            </m:r>
          </m:e>
          <m:sub>
            <m:r>
              <w:rPr>
                <w:rFonts w:ascii="Cambria Math" w:hAnsi="Cambria Math" w:cstheme="minorHAnsi"/>
              </w:rPr>
              <m:t>j</m:t>
            </m:r>
          </m:sub>
        </m:sSub>
      </m:oMath>
      <w:r w:rsidRPr="007C04CA">
        <w:rPr>
          <w:rFonts w:eastAsiaTheme="minorEastAsia" w:cstheme="minorHAnsi"/>
        </w:rPr>
        <w:t xml:space="preserve"> </w:t>
      </w:r>
      <w:r>
        <w:rPr>
          <w:rFonts w:eastAsiaTheme="minorEastAsia" w:cstheme="minorHAnsi"/>
        </w:rPr>
        <w:t>in</w:t>
      </w:r>
      <w:r w:rsidRPr="007C04CA">
        <w:rPr>
          <w:rFonts w:eastAsiaTheme="minorEastAsia" w:cstheme="minorHAnsi"/>
        </w:rPr>
        <w:t xml:space="preserve"> </w:t>
      </w:r>
      <w:r>
        <w:rPr>
          <w:rFonts w:eastAsiaTheme="minorEastAsia" w:cstheme="minorHAnsi"/>
        </w:rPr>
        <w:t xml:space="preserve">cross section </w:t>
      </w:r>
      <w:r w:rsidRPr="007C04CA">
        <w:rPr>
          <w:rFonts w:eastAsiaTheme="minorEastAsia" w:cstheme="minorHAnsi"/>
        </w:rPr>
        <w:t xml:space="preserve">2. The proportion of patients who newly developed </w:t>
      </w:r>
      <m:oMath>
        <m:sSub>
          <m:sSubPr>
            <m:ctrlPr>
              <w:rPr>
                <w:rFonts w:ascii="Cambria Math" w:hAnsi="Cambria Math" w:cstheme="minorHAnsi"/>
              </w:rPr>
            </m:ctrlPr>
          </m:sSubPr>
          <m:e>
            <m:r>
              <w:rPr>
                <w:rFonts w:ascii="Cambria Math" w:hAnsi="Cambria Math" w:cstheme="minorHAnsi"/>
              </w:rPr>
              <m:t>V</m:t>
            </m:r>
          </m:e>
          <m:sub>
            <m:r>
              <w:rPr>
                <w:rFonts w:ascii="Cambria Math" w:hAnsi="Cambria Math" w:cstheme="minorHAnsi"/>
              </w:rPr>
              <m:t>j</m:t>
            </m:r>
          </m:sub>
        </m:sSub>
      </m:oMath>
      <w:r w:rsidRPr="007C04CA">
        <w:rPr>
          <w:rFonts w:eastAsiaTheme="minorEastAsia" w:cstheme="minorHAnsi"/>
        </w:rPr>
        <w:t xml:space="preserve"> but had pre-existing </w:t>
      </w:r>
      <m:oMath>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i</m:t>
            </m:r>
          </m:sub>
        </m:sSub>
      </m:oMath>
      <w:r w:rsidRPr="007C04CA">
        <w:rPr>
          <w:rFonts w:cstheme="minorHAnsi"/>
        </w:rPr>
        <w:t xml:space="preserve"> is </w:t>
      </w:r>
    </w:p>
    <w:p w14:paraId="30A66989" w14:textId="77777777" w:rsidR="001B1E4A" w:rsidRPr="007C04CA" w:rsidRDefault="001B1E4A" w:rsidP="001B1E4A">
      <w:pPr>
        <w:rPr>
          <w:rFonts w:cstheme="minorHAnsi"/>
        </w:rPr>
      </w:pPr>
    </w:p>
    <w:p w14:paraId="7B2B73CC" w14:textId="77777777" w:rsidR="001B1E4A" w:rsidRPr="000D4996" w:rsidRDefault="003744BA" w:rsidP="001B1E4A">
      <w:pPr>
        <w:rPr>
          <w:rFonts w:cstheme="minorHAnsi"/>
        </w:rPr>
      </w:pPr>
      <m:oMathPara>
        <m:oMath>
          <m:eqArr>
            <m:eqArrPr>
              <m:maxDist m:val="1"/>
              <m:ctrlPr>
                <w:rPr>
                  <w:rFonts w:ascii="Cambria Math" w:hAnsi="Cambria Math" w:cstheme="minorHAnsi"/>
                  <w:i/>
                </w:rPr>
              </m:ctrlPr>
            </m:eqArrPr>
            <m:e>
              <m:r>
                <w:rPr>
                  <w:rFonts w:ascii="Cambria Math" w:hAnsi="Cambria Math" w:cstheme="minorHAnsi"/>
                </w:rPr>
                <m:t>P</m:t>
              </m:r>
              <m:d>
                <m:dPr>
                  <m:ctrlPr>
                    <w:rPr>
                      <w:rFonts w:ascii="Cambria Math" w:hAnsi="Cambria Math" w:cstheme="minorHAnsi"/>
                      <w:i/>
                    </w:rPr>
                  </m:ctrlPr>
                </m:dPr>
                <m:e>
                  <m:sSup>
                    <m:sSupPr>
                      <m:ctrlPr>
                        <w:rPr>
                          <w:rFonts w:ascii="Cambria Math" w:hAnsi="Cambria Math" w:cstheme="minorHAnsi"/>
                          <w:i/>
                        </w:rPr>
                      </m:ctrlPr>
                    </m:sSupPr>
                    <m:e>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i</m:t>
                          </m:r>
                        </m:sub>
                      </m:sSub>
                    </m:e>
                    <m:sup>
                      <m:d>
                        <m:dPr>
                          <m:ctrlPr>
                            <w:rPr>
                              <w:rFonts w:ascii="Cambria Math" w:hAnsi="Cambria Math" w:cstheme="minorHAnsi"/>
                              <w:i/>
                            </w:rPr>
                          </m:ctrlPr>
                        </m:dPr>
                        <m:e>
                          <m:r>
                            <w:rPr>
                              <w:rFonts w:ascii="Cambria Math" w:hAnsi="Cambria Math" w:cstheme="minorHAnsi"/>
                            </w:rPr>
                            <m:t>1</m:t>
                          </m:r>
                        </m:e>
                      </m:d>
                    </m:sup>
                  </m:sSup>
                  <m:r>
                    <w:rPr>
                      <w:rFonts w:ascii="Cambria Math" w:hAnsi="Cambria Math" w:cstheme="minorHAnsi"/>
                    </w:rPr>
                    <m:t xml:space="preserve">=1, </m:t>
                  </m:r>
                  <m:sSup>
                    <m:sSupPr>
                      <m:ctrlPr>
                        <w:rPr>
                          <w:rFonts w:ascii="Cambria Math" w:hAnsi="Cambria Math" w:cstheme="minorHAnsi"/>
                          <w:i/>
                        </w:rPr>
                      </m:ctrlPr>
                    </m:sSupPr>
                    <m:e>
                      <m:sSub>
                        <m:sSubPr>
                          <m:ctrlPr>
                            <w:rPr>
                              <w:rFonts w:ascii="Cambria Math" w:hAnsi="Cambria Math" w:cstheme="minorHAnsi"/>
                            </w:rPr>
                          </m:ctrlPr>
                        </m:sSubPr>
                        <m:e>
                          <m:r>
                            <w:rPr>
                              <w:rFonts w:ascii="Cambria Math" w:hAnsi="Cambria Math" w:cstheme="minorHAnsi"/>
                            </w:rPr>
                            <m:t>v</m:t>
                          </m:r>
                        </m:e>
                        <m:sub>
                          <m:r>
                            <w:rPr>
                              <w:rFonts w:ascii="Cambria Math" w:hAnsi="Cambria Math" w:cstheme="minorHAnsi"/>
                            </w:rPr>
                            <m:t>j</m:t>
                          </m:r>
                        </m:sub>
                      </m:sSub>
                    </m:e>
                    <m:sup>
                      <m:d>
                        <m:dPr>
                          <m:ctrlPr>
                            <w:rPr>
                              <w:rFonts w:ascii="Cambria Math" w:hAnsi="Cambria Math" w:cstheme="minorHAnsi"/>
                              <w:i/>
                            </w:rPr>
                          </m:ctrlPr>
                        </m:dPr>
                        <m:e>
                          <m:r>
                            <w:rPr>
                              <w:rFonts w:ascii="Cambria Math" w:hAnsi="Cambria Math" w:cstheme="minorHAnsi"/>
                            </w:rPr>
                            <m:t>1</m:t>
                          </m:r>
                        </m:e>
                      </m:d>
                    </m:sup>
                  </m:sSup>
                  <m:r>
                    <w:rPr>
                      <w:rFonts w:ascii="Cambria Math" w:hAnsi="Cambria Math" w:cstheme="minorHAnsi"/>
                    </w:rPr>
                    <m:t>=0</m:t>
                  </m:r>
                </m:e>
                <m:e>
                  <m:sSup>
                    <m:sSupPr>
                      <m:ctrlPr>
                        <w:rPr>
                          <w:rFonts w:ascii="Cambria Math" w:hAnsi="Cambria Math" w:cstheme="minorHAnsi"/>
                          <w:i/>
                        </w:rPr>
                      </m:ctrlPr>
                    </m:sSupPr>
                    <m:e>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i</m:t>
                          </m:r>
                        </m:sub>
                      </m:sSub>
                    </m:e>
                    <m:sup>
                      <m:d>
                        <m:dPr>
                          <m:ctrlPr>
                            <w:rPr>
                              <w:rFonts w:ascii="Cambria Math" w:hAnsi="Cambria Math" w:cstheme="minorHAnsi"/>
                              <w:i/>
                            </w:rPr>
                          </m:ctrlPr>
                        </m:dPr>
                        <m:e>
                          <m:r>
                            <w:rPr>
                              <w:rFonts w:ascii="Cambria Math" w:hAnsi="Cambria Math" w:cstheme="minorHAnsi"/>
                            </w:rPr>
                            <m:t>2</m:t>
                          </m:r>
                        </m:e>
                      </m:d>
                    </m:sup>
                  </m:sSup>
                  <m:r>
                    <w:rPr>
                      <w:rFonts w:ascii="Cambria Math" w:hAnsi="Cambria Math" w:cstheme="minorHAnsi"/>
                    </w:rPr>
                    <m:t xml:space="preserve">=1, </m:t>
                  </m:r>
                  <m:sSup>
                    <m:sSupPr>
                      <m:ctrlPr>
                        <w:rPr>
                          <w:rFonts w:ascii="Cambria Math" w:hAnsi="Cambria Math" w:cstheme="minorHAnsi"/>
                          <w:i/>
                        </w:rPr>
                      </m:ctrlPr>
                    </m:sSupPr>
                    <m:e>
                      <m:sSub>
                        <m:sSubPr>
                          <m:ctrlPr>
                            <w:rPr>
                              <w:rFonts w:ascii="Cambria Math" w:hAnsi="Cambria Math" w:cstheme="minorHAnsi"/>
                            </w:rPr>
                          </m:ctrlPr>
                        </m:sSubPr>
                        <m:e>
                          <m:r>
                            <w:rPr>
                              <w:rFonts w:ascii="Cambria Math" w:hAnsi="Cambria Math" w:cstheme="minorHAnsi"/>
                            </w:rPr>
                            <m:t>v</m:t>
                          </m:r>
                        </m:e>
                        <m:sub>
                          <m:r>
                            <w:rPr>
                              <w:rFonts w:ascii="Cambria Math" w:hAnsi="Cambria Math" w:cstheme="minorHAnsi"/>
                            </w:rPr>
                            <m:t>j</m:t>
                          </m:r>
                        </m:sub>
                      </m:sSub>
                    </m:e>
                    <m:sup>
                      <m:d>
                        <m:dPr>
                          <m:ctrlPr>
                            <w:rPr>
                              <w:rFonts w:ascii="Cambria Math" w:hAnsi="Cambria Math" w:cstheme="minorHAnsi"/>
                              <w:i/>
                            </w:rPr>
                          </m:ctrlPr>
                        </m:dPr>
                        <m:e>
                          <m:r>
                            <w:rPr>
                              <w:rFonts w:ascii="Cambria Math" w:hAnsi="Cambria Math" w:cstheme="minorHAnsi"/>
                            </w:rPr>
                            <m:t>2</m:t>
                          </m:r>
                        </m:e>
                      </m:d>
                    </m:sup>
                  </m:sSup>
                  <m:r>
                    <w:rPr>
                      <w:rFonts w:ascii="Cambria Math" w:hAnsi="Cambria Math" w:cstheme="minorHAnsi"/>
                    </w:rPr>
                    <m:t>=1</m:t>
                  </m:r>
                </m:e>
              </m:d>
              <m:r>
                <w:rPr>
                  <w:rFonts w:ascii="Cambria Math" w:hAnsi="Cambria Math" w:cstheme="minorHAnsi"/>
                </w:rPr>
                <m:t>,#</m:t>
              </m:r>
              <m:d>
                <m:dPr>
                  <m:ctrlPr>
                    <w:rPr>
                      <w:rFonts w:ascii="Cambria Math" w:hAnsi="Cambria Math" w:cstheme="minorHAnsi"/>
                      <w:i/>
                    </w:rPr>
                  </m:ctrlPr>
                </m:dPr>
                <m:e>
                  <m:r>
                    <w:rPr>
                      <w:rFonts w:ascii="Cambria Math" w:hAnsi="Cambria Math" w:cstheme="minorHAnsi"/>
                    </w:rPr>
                    <m:t>1</m:t>
                  </m:r>
                </m:e>
              </m:d>
            </m:e>
          </m:eqArr>
        </m:oMath>
      </m:oMathPara>
    </w:p>
    <w:p w14:paraId="4D0660CE" w14:textId="77777777" w:rsidR="001B1E4A" w:rsidRPr="001601A1" w:rsidRDefault="001B1E4A" w:rsidP="001B1E4A">
      <w:pPr>
        <w:rPr>
          <w:rFonts w:eastAsiaTheme="minorEastAsia" w:cstheme="minorHAnsi"/>
        </w:rPr>
      </w:pPr>
    </w:p>
    <w:p w14:paraId="7C163141" w14:textId="6C1120F3" w:rsidR="00F370C0" w:rsidRPr="00D73FAB" w:rsidRDefault="001B1E4A" w:rsidP="001B1E4A">
      <w:pPr>
        <w:rPr>
          <w:rFonts w:cstheme="minorHAnsi"/>
        </w:rPr>
      </w:pPr>
      <w:r>
        <w:rPr>
          <w:rFonts w:eastAsiaTheme="minorEastAsia" w:cstheme="minorHAnsi"/>
        </w:rPr>
        <w:t>w</w:t>
      </w:r>
      <w:r w:rsidRPr="007C04CA">
        <w:rPr>
          <w:rFonts w:eastAsiaTheme="minorEastAsia" w:cstheme="minorHAnsi"/>
        </w:rPr>
        <w:t>here the su</w:t>
      </w:r>
      <w:r>
        <w:rPr>
          <w:rFonts w:eastAsiaTheme="minorEastAsia" w:cstheme="minorHAnsi"/>
        </w:rPr>
        <w:t>per</w:t>
      </w:r>
      <w:r w:rsidRPr="007C04CA">
        <w:rPr>
          <w:rFonts w:eastAsiaTheme="minorEastAsia" w:cstheme="minorHAnsi"/>
        </w:rPr>
        <w:t>script</w:t>
      </w:r>
      <w:r>
        <w:rPr>
          <w:rFonts w:eastAsiaTheme="minorEastAsia" w:cstheme="minorHAnsi"/>
        </w:rPr>
        <w:t xml:space="preserve"> </w:t>
      </w:r>
      <w:r w:rsidRPr="007C04CA">
        <w:rPr>
          <w:rFonts w:eastAsiaTheme="minorEastAsia" w:cstheme="minorHAnsi"/>
        </w:rPr>
        <w:t xml:space="preserve">represents </w:t>
      </w:r>
      <w:r>
        <w:rPr>
          <w:rFonts w:eastAsiaTheme="minorEastAsia" w:cstheme="minorHAnsi"/>
        </w:rPr>
        <w:t xml:space="preserve">the cross section. </w:t>
      </w:r>
      <w:r w:rsidRPr="007C04CA">
        <w:rPr>
          <w:rFonts w:eastAsiaTheme="minorEastAsia" w:cstheme="minorHAnsi"/>
        </w:rPr>
        <w:t>Conversely, the proportion of patient</w:t>
      </w:r>
      <w:r>
        <w:rPr>
          <w:rFonts w:eastAsiaTheme="minorEastAsia" w:cstheme="minorHAnsi"/>
        </w:rPr>
        <w:t>s</w:t>
      </w:r>
      <w:r w:rsidRPr="007C04CA">
        <w:rPr>
          <w:rFonts w:eastAsiaTheme="minorEastAsia" w:cstheme="minorHAnsi"/>
        </w:rPr>
        <w:t xml:space="preserve"> who </w:t>
      </w:r>
      <w:r w:rsidR="00F370C0">
        <w:rPr>
          <w:rFonts w:eastAsiaTheme="minorEastAsia" w:cstheme="minorHAnsi"/>
        </w:rPr>
        <w:t xml:space="preserve">newly </w:t>
      </w:r>
      <w:r w:rsidRPr="007C04CA">
        <w:rPr>
          <w:rFonts w:eastAsiaTheme="minorEastAsia" w:cstheme="minorHAnsi"/>
        </w:rPr>
        <w:t xml:space="preserve">developed </w:t>
      </w:r>
      <m:oMath>
        <m:sSub>
          <m:sSubPr>
            <m:ctrlPr>
              <w:rPr>
                <w:rFonts w:ascii="Cambria Math" w:hAnsi="Cambria Math" w:cstheme="minorHAnsi"/>
              </w:rPr>
            </m:ctrlPr>
          </m:sSubPr>
          <m:e>
            <m:r>
              <w:rPr>
                <w:rFonts w:ascii="Cambria Math" w:hAnsi="Cambria Math" w:cstheme="minorHAnsi"/>
              </w:rPr>
              <m:t>V</m:t>
            </m:r>
          </m:e>
          <m:sub>
            <m:r>
              <w:rPr>
                <w:rFonts w:ascii="Cambria Math" w:hAnsi="Cambria Math" w:cstheme="minorHAnsi"/>
              </w:rPr>
              <m:t>i</m:t>
            </m:r>
          </m:sub>
        </m:sSub>
        <m:r>
          <m:rPr>
            <m:sty m:val="p"/>
          </m:rPr>
          <w:rPr>
            <w:rFonts w:ascii="Cambria Math" w:hAnsi="Cambria Math" w:cstheme="minorHAnsi"/>
          </w:rPr>
          <m:t xml:space="preserve"> </m:t>
        </m:r>
      </m:oMath>
      <w:r w:rsidRPr="007C04CA">
        <w:rPr>
          <w:rFonts w:cstheme="minorHAnsi"/>
        </w:rPr>
        <w:t xml:space="preserve"> after</w:t>
      </w:r>
      <w:r w:rsidR="00F370C0">
        <w:rPr>
          <w:rFonts w:cstheme="minorHAnsi"/>
        </w:rPr>
        <w:t xml:space="preserve"> pre-existing</w:t>
      </w:r>
      <w:r w:rsidRPr="007C04CA">
        <w:rPr>
          <w:rFonts w:cstheme="minorHAnsi"/>
        </w:rPr>
        <w:t xml:space="preserve"> </w:t>
      </w:r>
      <m:oMath>
        <m:sSub>
          <m:sSubPr>
            <m:ctrlPr>
              <w:rPr>
                <w:rFonts w:ascii="Cambria Math" w:hAnsi="Cambria Math" w:cstheme="minorHAnsi"/>
              </w:rPr>
            </m:ctrlPr>
          </m:sSubPr>
          <m:e>
            <m:r>
              <w:rPr>
                <w:rFonts w:ascii="Cambria Math" w:hAnsi="Cambria Math" w:cstheme="minorHAnsi"/>
              </w:rPr>
              <m:t>V</m:t>
            </m:r>
          </m:e>
          <m:sub>
            <m:r>
              <w:rPr>
                <w:rFonts w:ascii="Cambria Math" w:hAnsi="Cambria Math" w:cstheme="minorHAnsi"/>
              </w:rPr>
              <m:t>j</m:t>
            </m:r>
          </m:sub>
        </m:sSub>
      </m:oMath>
      <w:r w:rsidRPr="007C04CA">
        <w:rPr>
          <w:rFonts w:cstheme="minorHAnsi"/>
        </w:rPr>
        <w:t xml:space="preserve"> </w:t>
      </w:r>
      <w:r w:rsidR="00F370C0">
        <w:rPr>
          <w:rFonts w:cstheme="minorHAnsi"/>
        </w:rPr>
        <w:t xml:space="preserve">among those who have both </w:t>
      </w:r>
      <m:oMath>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i</m:t>
            </m:r>
          </m:sub>
        </m:sSub>
      </m:oMath>
      <w:r w:rsidR="00F370C0">
        <w:rPr>
          <w:rFonts w:cstheme="minorHAnsi"/>
        </w:rPr>
        <w:t xml:space="preserve"> and </w:t>
      </w:r>
      <m:oMath>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j</m:t>
            </m:r>
          </m:sub>
        </m:sSub>
      </m:oMath>
      <w:r w:rsidR="00F370C0">
        <w:rPr>
          <w:rFonts w:cstheme="minorHAnsi"/>
        </w:rPr>
        <w:t xml:space="preserve"> in cross section 2</w:t>
      </w:r>
    </w:p>
    <w:p w14:paraId="08BC96E1" w14:textId="3EC08E0C" w:rsidR="001B1E4A" w:rsidRPr="00F370C0" w:rsidRDefault="001B1E4A" w:rsidP="001B1E4A">
      <w:pPr>
        <w:rPr>
          <w:rFonts w:cstheme="minorHAnsi"/>
        </w:rPr>
      </w:pPr>
      <w:r w:rsidRPr="007C04CA">
        <w:rPr>
          <w:rFonts w:cstheme="minorHAnsi"/>
        </w:rPr>
        <w:t>is</w:t>
      </w:r>
    </w:p>
    <w:p w14:paraId="45F4F9A0" w14:textId="77777777" w:rsidR="001B1E4A" w:rsidRPr="00414032" w:rsidRDefault="001B1E4A" w:rsidP="001B1E4A">
      <w:pPr>
        <w:rPr>
          <w:rFonts w:eastAsiaTheme="minorEastAsia" w:cstheme="minorHAnsi"/>
        </w:rPr>
      </w:pPr>
    </w:p>
    <w:p w14:paraId="62193854" w14:textId="77777777" w:rsidR="001B1E4A" w:rsidRPr="001601A1" w:rsidRDefault="003744BA" w:rsidP="001B1E4A">
      <w:pPr>
        <w:rPr>
          <w:rFonts w:eastAsiaTheme="minorEastAsia" w:cstheme="minorHAnsi"/>
        </w:rPr>
      </w:pPr>
      <m:oMathPara>
        <m:oMath>
          <m:eqArr>
            <m:eqArrPr>
              <m:maxDist m:val="1"/>
              <m:ctrlPr>
                <w:rPr>
                  <w:rFonts w:ascii="Cambria Math" w:hAnsi="Cambria Math" w:cstheme="minorHAnsi"/>
                  <w:i/>
                </w:rPr>
              </m:ctrlPr>
            </m:eqArrPr>
            <m:e>
              <m:r>
                <w:rPr>
                  <w:rFonts w:ascii="Cambria Math" w:hAnsi="Cambria Math" w:cstheme="minorHAnsi"/>
                </w:rPr>
                <m:t>P</m:t>
              </m:r>
              <m:d>
                <m:dPr>
                  <m:ctrlPr>
                    <w:rPr>
                      <w:rFonts w:ascii="Cambria Math" w:hAnsi="Cambria Math" w:cstheme="minorHAnsi"/>
                      <w:i/>
                    </w:rPr>
                  </m:ctrlPr>
                </m:dPr>
                <m:e>
                  <m:sSup>
                    <m:sSupPr>
                      <m:ctrlPr>
                        <w:rPr>
                          <w:rFonts w:ascii="Cambria Math" w:hAnsi="Cambria Math" w:cstheme="minorHAnsi"/>
                          <w:i/>
                        </w:rPr>
                      </m:ctrlPr>
                    </m:sSupPr>
                    <m:e>
                      <m:sSub>
                        <m:sSubPr>
                          <m:ctrlPr>
                            <w:rPr>
                              <w:rFonts w:ascii="Cambria Math" w:hAnsi="Cambria Math" w:cstheme="minorHAnsi"/>
                            </w:rPr>
                          </m:ctrlPr>
                        </m:sSubPr>
                        <m:e>
                          <m:r>
                            <w:rPr>
                              <w:rFonts w:ascii="Cambria Math" w:hAnsi="Cambria Math" w:cstheme="minorHAnsi"/>
                            </w:rPr>
                            <m:t>v</m:t>
                          </m:r>
                        </m:e>
                        <m:sub>
                          <m:r>
                            <w:rPr>
                              <w:rFonts w:ascii="Cambria Math" w:hAnsi="Cambria Math" w:cstheme="minorHAnsi"/>
                            </w:rPr>
                            <m:t>i</m:t>
                          </m:r>
                        </m:sub>
                      </m:sSub>
                      <m:r>
                        <m:rPr>
                          <m:sty m:val="p"/>
                        </m:rPr>
                        <w:rPr>
                          <w:rFonts w:ascii="Cambria Math" w:hAnsi="Cambria Math" w:cstheme="minorHAnsi"/>
                        </w:rPr>
                        <m:t xml:space="preserve"> </m:t>
                      </m:r>
                    </m:e>
                    <m:sup>
                      <m:d>
                        <m:dPr>
                          <m:ctrlPr>
                            <w:rPr>
                              <w:rFonts w:ascii="Cambria Math" w:hAnsi="Cambria Math" w:cstheme="minorHAnsi"/>
                              <w:i/>
                            </w:rPr>
                          </m:ctrlPr>
                        </m:dPr>
                        <m:e>
                          <m:r>
                            <w:rPr>
                              <w:rFonts w:ascii="Cambria Math" w:hAnsi="Cambria Math" w:cstheme="minorHAnsi"/>
                            </w:rPr>
                            <m:t>1</m:t>
                          </m:r>
                        </m:e>
                      </m:d>
                    </m:sup>
                  </m:sSup>
                  <m:r>
                    <w:rPr>
                      <w:rFonts w:ascii="Cambria Math" w:hAnsi="Cambria Math" w:cstheme="minorHAnsi"/>
                    </w:rPr>
                    <m:t xml:space="preserve">=0, </m:t>
                  </m:r>
                  <m:sSup>
                    <m:sSupPr>
                      <m:ctrlPr>
                        <w:rPr>
                          <w:rFonts w:ascii="Cambria Math" w:hAnsi="Cambria Math" w:cstheme="minorHAnsi"/>
                          <w:i/>
                        </w:rPr>
                      </m:ctrlPr>
                    </m:sSupPr>
                    <m:e>
                      <m:sSub>
                        <m:sSubPr>
                          <m:ctrlPr>
                            <w:rPr>
                              <w:rFonts w:ascii="Cambria Math" w:hAnsi="Cambria Math" w:cstheme="minorHAnsi"/>
                            </w:rPr>
                          </m:ctrlPr>
                        </m:sSubPr>
                        <m:e>
                          <m:r>
                            <w:rPr>
                              <w:rFonts w:ascii="Cambria Math" w:hAnsi="Cambria Math" w:cstheme="minorHAnsi"/>
                            </w:rPr>
                            <m:t>v</m:t>
                          </m:r>
                        </m:e>
                        <m:sub>
                          <m:r>
                            <w:rPr>
                              <w:rFonts w:ascii="Cambria Math" w:hAnsi="Cambria Math" w:cstheme="minorHAnsi"/>
                            </w:rPr>
                            <m:t>j</m:t>
                          </m:r>
                        </m:sub>
                      </m:sSub>
                    </m:e>
                    <m:sup>
                      <m:d>
                        <m:dPr>
                          <m:ctrlPr>
                            <w:rPr>
                              <w:rFonts w:ascii="Cambria Math" w:hAnsi="Cambria Math" w:cstheme="minorHAnsi"/>
                              <w:i/>
                            </w:rPr>
                          </m:ctrlPr>
                        </m:dPr>
                        <m:e>
                          <m:r>
                            <w:rPr>
                              <w:rFonts w:ascii="Cambria Math" w:hAnsi="Cambria Math" w:cstheme="minorHAnsi"/>
                            </w:rPr>
                            <m:t>1</m:t>
                          </m:r>
                        </m:e>
                      </m:d>
                    </m:sup>
                  </m:sSup>
                  <m:r>
                    <w:rPr>
                      <w:rFonts w:ascii="Cambria Math" w:hAnsi="Cambria Math" w:cstheme="minorHAnsi"/>
                    </w:rPr>
                    <m:t>=1</m:t>
                  </m:r>
                </m:e>
                <m:e>
                  <m:sSup>
                    <m:sSupPr>
                      <m:ctrlPr>
                        <w:rPr>
                          <w:rFonts w:ascii="Cambria Math" w:hAnsi="Cambria Math" w:cstheme="minorHAnsi"/>
                          <w:i/>
                        </w:rPr>
                      </m:ctrlPr>
                    </m:sSupPr>
                    <m:e>
                      <m:sSub>
                        <m:sSubPr>
                          <m:ctrlPr>
                            <w:rPr>
                              <w:rFonts w:ascii="Cambria Math" w:hAnsi="Cambria Math" w:cstheme="minorHAnsi"/>
                            </w:rPr>
                          </m:ctrlPr>
                        </m:sSubPr>
                        <m:e>
                          <m:r>
                            <w:rPr>
                              <w:rFonts w:ascii="Cambria Math" w:hAnsi="Cambria Math" w:cstheme="minorHAnsi"/>
                            </w:rPr>
                            <m:t>v</m:t>
                          </m:r>
                        </m:e>
                        <m:sub>
                          <m:r>
                            <w:rPr>
                              <w:rFonts w:ascii="Cambria Math" w:hAnsi="Cambria Math" w:cstheme="minorHAnsi"/>
                            </w:rPr>
                            <m:t>i</m:t>
                          </m:r>
                        </m:sub>
                      </m:sSub>
                      <m:r>
                        <m:rPr>
                          <m:sty m:val="p"/>
                        </m:rPr>
                        <w:rPr>
                          <w:rFonts w:ascii="Cambria Math" w:hAnsi="Cambria Math" w:cstheme="minorHAnsi"/>
                        </w:rPr>
                        <m:t xml:space="preserve"> </m:t>
                      </m:r>
                    </m:e>
                    <m:sup>
                      <m:d>
                        <m:dPr>
                          <m:ctrlPr>
                            <w:rPr>
                              <w:rFonts w:ascii="Cambria Math" w:hAnsi="Cambria Math" w:cstheme="minorHAnsi"/>
                              <w:i/>
                            </w:rPr>
                          </m:ctrlPr>
                        </m:dPr>
                        <m:e>
                          <m:r>
                            <w:rPr>
                              <w:rFonts w:ascii="Cambria Math" w:hAnsi="Cambria Math" w:cstheme="minorHAnsi"/>
                            </w:rPr>
                            <m:t>2</m:t>
                          </m:r>
                        </m:e>
                      </m:d>
                    </m:sup>
                  </m:sSup>
                  <m:r>
                    <w:rPr>
                      <w:rFonts w:ascii="Cambria Math" w:hAnsi="Cambria Math" w:cstheme="minorHAnsi"/>
                    </w:rPr>
                    <m:t xml:space="preserve">=1, </m:t>
                  </m:r>
                  <m:sSup>
                    <m:sSupPr>
                      <m:ctrlPr>
                        <w:rPr>
                          <w:rFonts w:ascii="Cambria Math" w:hAnsi="Cambria Math" w:cstheme="minorHAnsi"/>
                          <w:i/>
                        </w:rPr>
                      </m:ctrlPr>
                    </m:sSupPr>
                    <m:e>
                      <m:sSub>
                        <m:sSubPr>
                          <m:ctrlPr>
                            <w:rPr>
                              <w:rFonts w:ascii="Cambria Math" w:hAnsi="Cambria Math" w:cstheme="minorHAnsi"/>
                            </w:rPr>
                          </m:ctrlPr>
                        </m:sSubPr>
                        <m:e>
                          <m:r>
                            <w:rPr>
                              <w:rFonts w:ascii="Cambria Math" w:hAnsi="Cambria Math" w:cstheme="minorHAnsi"/>
                            </w:rPr>
                            <m:t>v</m:t>
                          </m:r>
                        </m:e>
                        <m:sub>
                          <m:r>
                            <w:rPr>
                              <w:rFonts w:ascii="Cambria Math" w:hAnsi="Cambria Math" w:cstheme="minorHAnsi"/>
                            </w:rPr>
                            <m:t>j</m:t>
                          </m:r>
                        </m:sub>
                      </m:sSub>
                    </m:e>
                    <m:sup>
                      <m:d>
                        <m:dPr>
                          <m:ctrlPr>
                            <w:rPr>
                              <w:rFonts w:ascii="Cambria Math" w:hAnsi="Cambria Math" w:cstheme="minorHAnsi"/>
                              <w:i/>
                            </w:rPr>
                          </m:ctrlPr>
                        </m:dPr>
                        <m:e>
                          <m:r>
                            <w:rPr>
                              <w:rFonts w:ascii="Cambria Math" w:hAnsi="Cambria Math" w:cstheme="minorHAnsi"/>
                            </w:rPr>
                            <m:t>1</m:t>
                          </m:r>
                        </m:e>
                      </m:d>
                    </m:sup>
                  </m:sSup>
                  <m:r>
                    <w:rPr>
                      <w:rFonts w:ascii="Cambria Math" w:hAnsi="Cambria Math" w:cstheme="minorHAnsi"/>
                    </w:rPr>
                    <m:t>=1</m:t>
                  </m:r>
                </m:e>
              </m:d>
              <m:r>
                <w:rPr>
                  <w:rFonts w:ascii="Cambria Math" w:hAnsi="Cambria Math" w:cstheme="minorHAnsi"/>
                </w:rPr>
                <m:t>.#</m:t>
              </m:r>
              <m:d>
                <m:dPr>
                  <m:ctrlPr>
                    <w:rPr>
                      <w:rFonts w:ascii="Cambria Math" w:hAnsi="Cambria Math" w:cstheme="minorHAnsi"/>
                      <w:i/>
                    </w:rPr>
                  </m:ctrlPr>
                </m:dPr>
                <m:e>
                  <m:r>
                    <w:rPr>
                      <w:rFonts w:ascii="Cambria Math" w:hAnsi="Cambria Math" w:cstheme="minorHAnsi"/>
                    </w:rPr>
                    <m:t>2</m:t>
                  </m:r>
                </m:e>
              </m:d>
            </m:e>
          </m:eqArr>
        </m:oMath>
      </m:oMathPara>
    </w:p>
    <w:p w14:paraId="7C92DA1C" w14:textId="77777777" w:rsidR="001B1E4A" w:rsidRDefault="001B1E4A" w:rsidP="001B1E4A">
      <w:pPr>
        <w:rPr>
          <w:rFonts w:eastAsiaTheme="minorEastAsia" w:cstheme="minorHAnsi"/>
        </w:rPr>
      </w:pPr>
    </w:p>
    <w:p w14:paraId="28C65E15" w14:textId="77777777" w:rsidR="001B1E4A" w:rsidRDefault="001B1E4A" w:rsidP="001B1E4A">
      <w:pPr>
        <w:rPr>
          <w:rFonts w:eastAsiaTheme="minorEastAsia" w:cstheme="minorHAnsi"/>
        </w:rPr>
      </w:pPr>
      <w:r>
        <w:rPr>
          <w:rFonts w:eastAsiaTheme="minorEastAsia" w:cstheme="minorHAnsi"/>
        </w:rPr>
        <w:t xml:space="preserve">For a pair of variables </w:t>
      </w:r>
      <m:oMath>
        <m:sSub>
          <m:sSubPr>
            <m:ctrlPr>
              <w:rPr>
                <w:rFonts w:ascii="Cambria Math" w:eastAsiaTheme="minorEastAsia" w:hAnsi="Cambria Math" w:cstheme="minorHAnsi"/>
              </w:rPr>
            </m:ctrlPr>
          </m:sSubPr>
          <m:e>
            <m:r>
              <w:rPr>
                <w:rFonts w:ascii="Cambria Math" w:eastAsiaTheme="minorEastAsia" w:hAnsi="Cambria Math" w:cstheme="minorHAnsi"/>
              </w:rPr>
              <m:t>V</m:t>
            </m:r>
          </m:e>
          <m:sub>
            <m:r>
              <w:rPr>
                <w:rFonts w:ascii="Cambria Math" w:eastAsiaTheme="minorEastAsia" w:hAnsi="Cambria Math" w:cstheme="minorHAnsi"/>
              </w:rPr>
              <m:t>i</m:t>
            </m:r>
          </m:sub>
        </m:sSub>
      </m:oMath>
      <w:r>
        <w:rPr>
          <w:rFonts w:eastAsiaTheme="minorEastAsia" w:cstheme="minorHAnsi"/>
        </w:rPr>
        <w:t xml:space="preserve"> and </w:t>
      </w:r>
      <m:oMath>
        <m:sSub>
          <m:sSubPr>
            <m:ctrlPr>
              <w:rPr>
                <w:rFonts w:ascii="Cambria Math" w:eastAsiaTheme="minorEastAsia" w:hAnsi="Cambria Math" w:cstheme="minorHAnsi"/>
              </w:rPr>
            </m:ctrlPr>
          </m:sSubPr>
          <m:e>
            <m:r>
              <w:rPr>
                <w:rFonts w:ascii="Cambria Math" w:eastAsiaTheme="minorEastAsia" w:hAnsi="Cambria Math" w:cstheme="minorHAnsi"/>
              </w:rPr>
              <m:t>V</m:t>
            </m:r>
          </m:e>
          <m:sub>
            <m:r>
              <w:rPr>
                <w:rFonts w:ascii="Cambria Math" w:eastAsiaTheme="minorEastAsia" w:hAnsi="Cambria Math" w:cstheme="minorHAnsi"/>
              </w:rPr>
              <m:t>j</m:t>
            </m:r>
          </m:sub>
        </m:sSub>
      </m:oMath>
      <w:r>
        <w:rPr>
          <w:rFonts w:eastAsiaTheme="minorEastAsia" w:cstheme="minorHAnsi"/>
        </w:rPr>
        <w:t xml:space="preserve"> in cross sections 1 and 2, </w:t>
      </w:r>
      <m:oMath>
        <m:sSub>
          <m:sSubPr>
            <m:ctrlPr>
              <w:rPr>
                <w:rFonts w:ascii="Cambria Math" w:eastAsiaTheme="minorEastAsia" w:hAnsi="Cambria Math" w:cstheme="minorHAnsi"/>
              </w:rPr>
            </m:ctrlPr>
          </m:sSubPr>
          <m:e>
            <m:r>
              <w:rPr>
                <w:rFonts w:ascii="Cambria Math" w:eastAsiaTheme="minorEastAsia" w:hAnsi="Cambria Math" w:cstheme="minorHAnsi"/>
              </w:rPr>
              <m:t>V</m:t>
            </m:r>
          </m:e>
          <m:sub>
            <m:r>
              <w:rPr>
                <w:rFonts w:ascii="Cambria Math" w:eastAsiaTheme="minorEastAsia" w:hAnsi="Cambria Math" w:cstheme="minorHAnsi"/>
              </w:rPr>
              <m:t>i</m:t>
            </m:r>
          </m:sub>
        </m:sSub>
        <m:r>
          <w:rPr>
            <w:rFonts w:ascii="Cambria Math" w:eastAsiaTheme="minorEastAsia" w:hAnsi="Cambria Math" w:cstheme="minorHAnsi"/>
          </w:rPr>
          <m:t>≺</m:t>
        </m:r>
        <m:sSub>
          <m:sSubPr>
            <m:ctrlPr>
              <w:rPr>
                <w:rFonts w:ascii="Cambria Math" w:eastAsiaTheme="minorEastAsia" w:hAnsi="Cambria Math" w:cstheme="minorHAnsi"/>
                <w:i/>
              </w:rPr>
            </m:ctrlPr>
          </m:sSubPr>
          <m:e>
            <m:r>
              <w:rPr>
                <w:rFonts w:ascii="Cambria Math" w:eastAsiaTheme="minorEastAsia" w:hAnsi="Cambria Math" w:cstheme="minorHAnsi"/>
              </w:rPr>
              <m:t>V</m:t>
            </m:r>
          </m:e>
          <m:sub>
            <m:r>
              <w:rPr>
                <w:rFonts w:ascii="Cambria Math" w:eastAsiaTheme="minorEastAsia" w:hAnsi="Cambria Math" w:cstheme="minorHAnsi"/>
              </w:rPr>
              <m:t>j</m:t>
            </m:r>
          </m:sub>
        </m:sSub>
      </m:oMath>
      <w:r>
        <w:rPr>
          <w:rFonts w:eastAsiaTheme="minorEastAsia" w:cstheme="minorHAnsi"/>
        </w:rPr>
        <w:t xml:space="preserve"> (pron. “</w:t>
      </w:r>
      <m:oMath>
        <m:sSub>
          <m:sSubPr>
            <m:ctrlPr>
              <w:rPr>
                <w:rFonts w:ascii="Cambria Math" w:eastAsiaTheme="minorEastAsia" w:hAnsi="Cambria Math" w:cstheme="minorHAnsi"/>
              </w:rPr>
            </m:ctrlPr>
          </m:sSubPr>
          <m:e>
            <m:r>
              <w:rPr>
                <w:rFonts w:ascii="Cambria Math" w:eastAsiaTheme="minorEastAsia" w:hAnsi="Cambria Math" w:cstheme="minorHAnsi"/>
              </w:rPr>
              <m:t>V</m:t>
            </m:r>
          </m:e>
          <m:sub>
            <m:r>
              <w:rPr>
                <w:rFonts w:ascii="Cambria Math" w:eastAsiaTheme="minorEastAsia" w:hAnsi="Cambria Math" w:cstheme="minorHAnsi"/>
              </w:rPr>
              <m:t>i</m:t>
            </m:r>
          </m:sub>
        </m:sSub>
      </m:oMath>
      <w:r>
        <w:rPr>
          <w:rFonts w:eastAsiaTheme="minorEastAsia" w:cstheme="minorHAnsi" w:hint="eastAsia"/>
        </w:rPr>
        <w:t xml:space="preserve"> </w:t>
      </w:r>
      <w:r w:rsidRPr="0017652E">
        <w:rPr>
          <w:rFonts w:eastAsiaTheme="minorEastAsia" w:cstheme="minorHAnsi"/>
          <w:b/>
        </w:rPr>
        <w:t>precedes</w:t>
      </w:r>
      <w:r>
        <w:rPr>
          <w:rFonts w:eastAsiaTheme="minorEastAsia" w:cstheme="minorHAnsi"/>
        </w:rPr>
        <w:t xml:space="preserve"> </w:t>
      </w:r>
      <m:oMath>
        <m:sSub>
          <m:sSubPr>
            <m:ctrlPr>
              <w:rPr>
                <w:rFonts w:ascii="Cambria Math" w:eastAsiaTheme="minorEastAsia" w:hAnsi="Cambria Math" w:cstheme="minorHAnsi"/>
              </w:rPr>
            </m:ctrlPr>
          </m:sSubPr>
          <m:e>
            <m:r>
              <w:rPr>
                <w:rFonts w:ascii="Cambria Math" w:eastAsiaTheme="minorEastAsia" w:hAnsi="Cambria Math" w:cstheme="minorHAnsi"/>
              </w:rPr>
              <m:t>V</m:t>
            </m:r>
          </m:e>
          <m:sub>
            <m:r>
              <w:rPr>
                <w:rFonts w:ascii="Cambria Math" w:eastAsiaTheme="minorEastAsia" w:hAnsi="Cambria Math" w:cstheme="minorHAnsi"/>
              </w:rPr>
              <m:t>j</m:t>
            </m:r>
          </m:sub>
        </m:sSub>
      </m:oMath>
      <w:r>
        <w:rPr>
          <w:rFonts w:eastAsiaTheme="minorEastAsia" w:cstheme="minorHAnsi"/>
        </w:rPr>
        <w:t>”) if and only if:</w:t>
      </w:r>
    </w:p>
    <w:p w14:paraId="5D14137C" w14:textId="77777777" w:rsidR="001B1E4A" w:rsidRDefault="001B1E4A" w:rsidP="001B1E4A">
      <w:pPr>
        <w:rPr>
          <w:rFonts w:eastAsiaTheme="minorEastAsia" w:cstheme="minorHAnsi"/>
        </w:rPr>
      </w:pPr>
    </w:p>
    <w:p w14:paraId="663C5D4D" w14:textId="77777777" w:rsidR="001B1E4A" w:rsidRDefault="003744BA" w:rsidP="001B1E4A">
      <w:pPr>
        <w:rPr>
          <w:rFonts w:eastAsiaTheme="minorEastAsia" w:cstheme="minorHAnsi"/>
        </w:rPr>
      </w:pPr>
      <m:oMathPara>
        <m:oMath>
          <m:eqArr>
            <m:eqArrPr>
              <m:maxDist m:val="1"/>
              <m:ctrlPr>
                <w:rPr>
                  <w:rFonts w:ascii="Cambria Math" w:hAnsi="Cambria Math" w:cstheme="minorHAnsi"/>
                </w:rPr>
              </m:ctrlPr>
            </m:eqArrPr>
            <m:e>
              <m:r>
                <w:rPr>
                  <w:rFonts w:ascii="Cambria Math" w:hAnsi="Cambria Math" w:cstheme="minorHAnsi"/>
                </w:rPr>
                <m:t>P</m:t>
              </m:r>
              <m:d>
                <m:dPr>
                  <m:ctrlPr>
                    <w:rPr>
                      <w:rFonts w:ascii="Cambria Math" w:hAnsi="Cambria Math" w:cstheme="minorHAnsi"/>
                      <w:i/>
                    </w:rPr>
                  </m:ctrlPr>
                </m:dPr>
                <m:e>
                  <m:sSup>
                    <m:sSupPr>
                      <m:ctrlPr>
                        <w:rPr>
                          <w:rFonts w:ascii="Cambria Math" w:hAnsi="Cambria Math" w:cstheme="minorHAnsi"/>
                          <w:i/>
                        </w:rPr>
                      </m:ctrlPr>
                    </m:sSupPr>
                    <m:e>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i</m:t>
                          </m:r>
                        </m:sub>
                      </m:sSub>
                    </m:e>
                    <m:sup>
                      <m:d>
                        <m:dPr>
                          <m:ctrlPr>
                            <w:rPr>
                              <w:rFonts w:ascii="Cambria Math" w:hAnsi="Cambria Math" w:cstheme="minorHAnsi"/>
                              <w:i/>
                            </w:rPr>
                          </m:ctrlPr>
                        </m:dPr>
                        <m:e>
                          <m:r>
                            <w:rPr>
                              <w:rFonts w:ascii="Cambria Math" w:hAnsi="Cambria Math" w:cstheme="minorHAnsi"/>
                            </w:rPr>
                            <m:t>1</m:t>
                          </m:r>
                        </m:e>
                      </m:d>
                    </m:sup>
                  </m:sSup>
                  <m:r>
                    <w:rPr>
                      <w:rFonts w:ascii="Cambria Math" w:hAnsi="Cambria Math" w:cstheme="minorHAnsi"/>
                    </w:rPr>
                    <m:t xml:space="preserve">=1, </m:t>
                  </m:r>
                  <m:sSup>
                    <m:sSupPr>
                      <m:ctrlPr>
                        <w:rPr>
                          <w:rFonts w:ascii="Cambria Math" w:hAnsi="Cambria Math" w:cstheme="minorHAnsi"/>
                          <w:i/>
                        </w:rPr>
                      </m:ctrlPr>
                    </m:sSupPr>
                    <m:e>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j</m:t>
                          </m:r>
                        </m:sub>
                      </m:sSub>
                    </m:e>
                    <m:sup>
                      <m:d>
                        <m:dPr>
                          <m:ctrlPr>
                            <w:rPr>
                              <w:rFonts w:ascii="Cambria Math" w:hAnsi="Cambria Math" w:cstheme="minorHAnsi"/>
                              <w:i/>
                            </w:rPr>
                          </m:ctrlPr>
                        </m:dPr>
                        <m:e>
                          <m:r>
                            <w:rPr>
                              <w:rFonts w:ascii="Cambria Math" w:hAnsi="Cambria Math" w:cstheme="minorHAnsi"/>
                            </w:rPr>
                            <m:t>1</m:t>
                          </m:r>
                        </m:e>
                      </m:d>
                    </m:sup>
                  </m:sSup>
                  <m:r>
                    <w:rPr>
                      <w:rFonts w:ascii="Cambria Math" w:hAnsi="Cambria Math" w:cstheme="minorHAnsi"/>
                    </w:rPr>
                    <m:t>=0</m:t>
                  </m:r>
                </m:e>
                <m:e>
                  <m:sSup>
                    <m:sSupPr>
                      <m:ctrlPr>
                        <w:rPr>
                          <w:rFonts w:ascii="Cambria Math" w:hAnsi="Cambria Math" w:cstheme="minorHAnsi"/>
                          <w:i/>
                        </w:rPr>
                      </m:ctrlPr>
                    </m:sSupPr>
                    <m:e>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i</m:t>
                          </m:r>
                        </m:sub>
                      </m:sSub>
                    </m:e>
                    <m:sup>
                      <m:d>
                        <m:dPr>
                          <m:ctrlPr>
                            <w:rPr>
                              <w:rFonts w:ascii="Cambria Math" w:hAnsi="Cambria Math" w:cstheme="minorHAnsi"/>
                              <w:i/>
                            </w:rPr>
                          </m:ctrlPr>
                        </m:dPr>
                        <m:e>
                          <m:r>
                            <w:rPr>
                              <w:rFonts w:ascii="Cambria Math" w:hAnsi="Cambria Math" w:cstheme="minorHAnsi"/>
                            </w:rPr>
                            <m:t>2</m:t>
                          </m:r>
                        </m:e>
                      </m:d>
                    </m:sup>
                  </m:sSup>
                  <m:r>
                    <w:rPr>
                      <w:rFonts w:ascii="Cambria Math" w:hAnsi="Cambria Math" w:cstheme="minorHAnsi"/>
                    </w:rPr>
                    <m:t xml:space="preserve">=1, </m:t>
                  </m:r>
                  <m:sSup>
                    <m:sSupPr>
                      <m:ctrlPr>
                        <w:rPr>
                          <w:rFonts w:ascii="Cambria Math" w:hAnsi="Cambria Math" w:cstheme="minorHAnsi"/>
                          <w:i/>
                        </w:rPr>
                      </m:ctrlPr>
                    </m:sSupPr>
                    <m:e>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j</m:t>
                          </m:r>
                        </m:sub>
                      </m:sSub>
                    </m:e>
                    <m:sup>
                      <m:d>
                        <m:dPr>
                          <m:ctrlPr>
                            <w:rPr>
                              <w:rFonts w:ascii="Cambria Math" w:hAnsi="Cambria Math" w:cstheme="minorHAnsi"/>
                              <w:i/>
                            </w:rPr>
                          </m:ctrlPr>
                        </m:dPr>
                        <m:e>
                          <m:r>
                            <w:rPr>
                              <w:rFonts w:ascii="Cambria Math" w:hAnsi="Cambria Math" w:cstheme="minorHAnsi"/>
                            </w:rPr>
                            <m:t>2</m:t>
                          </m:r>
                        </m:e>
                      </m:d>
                    </m:sup>
                  </m:sSup>
                  <m:r>
                    <w:rPr>
                      <w:rFonts w:ascii="Cambria Math" w:hAnsi="Cambria Math" w:cstheme="minorHAnsi"/>
                    </w:rPr>
                    <m:t>=1</m:t>
                  </m:r>
                </m:e>
              </m:d>
              <m:r>
                <m:rPr>
                  <m:sty m:val="p"/>
                </m:rPr>
                <w:rPr>
                  <w:rFonts w:ascii="Cambria Math" w:hAnsi="Cambria Math" w:cstheme="minorHAnsi"/>
                </w:rPr>
                <m:t>&gt;</m:t>
              </m:r>
              <m:ctrlPr>
                <w:rPr>
                  <w:rFonts w:ascii="Cambria Math" w:eastAsia="Cambria Math" w:hAnsi="Cambria Math" w:cs="Cambria Math"/>
                  <w:i/>
                </w:rPr>
              </m:ctrlPr>
            </m:e>
            <m:e>
              <m:r>
                <w:rPr>
                  <w:rFonts w:ascii="Cambria Math" w:hAnsi="Cambria Math" w:cstheme="minorHAnsi"/>
                </w:rPr>
                <m:t>P</m:t>
              </m:r>
              <m:d>
                <m:dPr>
                  <m:ctrlPr>
                    <w:rPr>
                      <w:rFonts w:ascii="Cambria Math" w:hAnsi="Cambria Math" w:cstheme="minorHAnsi"/>
                      <w:i/>
                    </w:rPr>
                  </m:ctrlPr>
                </m:dPr>
                <m:e>
                  <m:sSup>
                    <m:sSupPr>
                      <m:ctrlPr>
                        <w:rPr>
                          <w:rFonts w:ascii="Cambria Math" w:hAnsi="Cambria Math" w:cstheme="minorHAnsi"/>
                          <w:i/>
                        </w:rPr>
                      </m:ctrlPr>
                    </m:sSupPr>
                    <m:e>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i</m:t>
                          </m:r>
                        </m:sub>
                      </m:sSub>
                    </m:e>
                    <m:sup>
                      <m:d>
                        <m:dPr>
                          <m:ctrlPr>
                            <w:rPr>
                              <w:rFonts w:ascii="Cambria Math" w:hAnsi="Cambria Math" w:cstheme="minorHAnsi"/>
                              <w:i/>
                            </w:rPr>
                          </m:ctrlPr>
                        </m:dPr>
                        <m:e>
                          <m:r>
                            <w:rPr>
                              <w:rFonts w:ascii="Cambria Math" w:hAnsi="Cambria Math" w:cstheme="minorHAnsi"/>
                            </w:rPr>
                            <m:t>1</m:t>
                          </m:r>
                        </m:e>
                      </m:d>
                    </m:sup>
                  </m:sSup>
                  <m:r>
                    <w:rPr>
                      <w:rFonts w:ascii="Cambria Math" w:hAnsi="Cambria Math" w:cstheme="minorHAnsi"/>
                    </w:rPr>
                    <m:t xml:space="preserve">=0, </m:t>
                  </m:r>
                  <m:sSup>
                    <m:sSupPr>
                      <m:ctrlPr>
                        <w:rPr>
                          <w:rFonts w:ascii="Cambria Math" w:hAnsi="Cambria Math" w:cstheme="minorHAnsi"/>
                          <w:i/>
                        </w:rPr>
                      </m:ctrlPr>
                    </m:sSupPr>
                    <m:e>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j</m:t>
                          </m:r>
                        </m:sub>
                      </m:sSub>
                    </m:e>
                    <m:sup>
                      <m:d>
                        <m:dPr>
                          <m:ctrlPr>
                            <w:rPr>
                              <w:rFonts w:ascii="Cambria Math" w:hAnsi="Cambria Math" w:cstheme="minorHAnsi"/>
                              <w:i/>
                            </w:rPr>
                          </m:ctrlPr>
                        </m:dPr>
                        <m:e>
                          <m:r>
                            <w:rPr>
                              <w:rFonts w:ascii="Cambria Math" w:hAnsi="Cambria Math" w:cstheme="minorHAnsi"/>
                            </w:rPr>
                            <m:t>1</m:t>
                          </m:r>
                        </m:e>
                      </m:d>
                    </m:sup>
                  </m:sSup>
                  <m:r>
                    <w:rPr>
                      <w:rFonts w:ascii="Cambria Math" w:hAnsi="Cambria Math" w:cstheme="minorHAnsi"/>
                    </w:rPr>
                    <m:t>=1</m:t>
                  </m:r>
                </m:e>
                <m:e>
                  <m:sSup>
                    <m:sSupPr>
                      <m:ctrlPr>
                        <w:rPr>
                          <w:rFonts w:ascii="Cambria Math" w:hAnsi="Cambria Math" w:cstheme="minorHAnsi"/>
                          <w:i/>
                        </w:rPr>
                      </m:ctrlPr>
                    </m:sSupPr>
                    <m:e>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i</m:t>
                          </m:r>
                        </m:sub>
                      </m:sSub>
                    </m:e>
                    <m:sup>
                      <m:d>
                        <m:dPr>
                          <m:ctrlPr>
                            <w:rPr>
                              <w:rFonts w:ascii="Cambria Math" w:hAnsi="Cambria Math" w:cstheme="minorHAnsi"/>
                              <w:i/>
                            </w:rPr>
                          </m:ctrlPr>
                        </m:dPr>
                        <m:e>
                          <m:r>
                            <w:rPr>
                              <w:rFonts w:ascii="Cambria Math" w:hAnsi="Cambria Math" w:cstheme="minorHAnsi"/>
                            </w:rPr>
                            <m:t>2</m:t>
                          </m:r>
                        </m:e>
                      </m:d>
                    </m:sup>
                  </m:sSup>
                  <m:r>
                    <w:rPr>
                      <w:rFonts w:ascii="Cambria Math" w:hAnsi="Cambria Math" w:cstheme="minorHAnsi"/>
                    </w:rPr>
                    <m:t xml:space="preserve">=1, </m:t>
                  </m:r>
                  <m:sSup>
                    <m:sSupPr>
                      <m:ctrlPr>
                        <w:rPr>
                          <w:rFonts w:ascii="Cambria Math" w:hAnsi="Cambria Math" w:cstheme="minorHAnsi"/>
                          <w:i/>
                        </w:rPr>
                      </m:ctrlPr>
                    </m:sSupPr>
                    <m:e>
                      <m:sSub>
                        <m:sSubPr>
                          <m:ctrlPr>
                            <w:rPr>
                              <w:rFonts w:ascii="Cambria Math" w:hAnsi="Cambria Math" w:cstheme="minorHAnsi"/>
                              <w:i/>
                            </w:rPr>
                          </m:ctrlPr>
                        </m:sSubPr>
                        <m:e>
                          <m:r>
                            <w:rPr>
                              <w:rFonts w:ascii="Cambria Math" w:hAnsi="Cambria Math" w:cstheme="minorHAnsi"/>
                            </w:rPr>
                            <m:t>v</m:t>
                          </m:r>
                        </m:e>
                        <m:sub>
                          <m:r>
                            <w:rPr>
                              <w:rFonts w:ascii="Cambria Math" w:hAnsi="Cambria Math" w:cstheme="minorHAnsi"/>
                            </w:rPr>
                            <m:t>j</m:t>
                          </m:r>
                        </m:sub>
                      </m:sSub>
                    </m:e>
                    <m:sup>
                      <m:d>
                        <m:dPr>
                          <m:ctrlPr>
                            <w:rPr>
                              <w:rFonts w:ascii="Cambria Math" w:hAnsi="Cambria Math" w:cstheme="minorHAnsi"/>
                              <w:i/>
                            </w:rPr>
                          </m:ctrlPr>
                        </m:dPr>
                        <m:e>
                          <m:r>
                            <w:rPr>
                              <w:rFonts w:ascii="Cambria Math" w:hAnsi="Cambria Math" w:cstheme="minorHAnsi"/>
                            </w:rPr>
                            <m:t>2</m:t>
                          </m:r>
                        </m:e>
                      </m:d>
                    </m:sup>
                  </m:sSup>
                  <m:r>
                    <w:rPr>
                      <w:rFonts w:ascii="Cambria Math" w:hAnsi="Cambria Math" w:cstheme="minorHAnsi"/>
                    </w:rPr>
                    <m:t>=1</m:t>
                  </m:r>
                </m:e>
              </m:d>
              <m:r>
                <w:rPr>
                  <w:rFonts w:ascii="Cambria Math" w:hAnsi="Cambria Math" w:cstheme="minorHAnsi"/>
                </w:rPr>
                <m:t>#</m:t>
              </m:r>
              <m:d>
                <m:dPr>
                  <m:ctrlPr>
                    <w:rPr>
                      <w:rFonts w:ascii="Cambria Math" w:hAnsi="Cambria Math" w:cstheme="minorHAnsi"/>
                    </w:rPr>
                  </m:ctrlPr>
                </m:dPr>
                <m:e>
                  <m:r>
                    <m:rPr>
                      <m:sty m:val="p"/>
                    </m:rPr>
                    <w:rPr>
                      <w:rFonts w:ascii="Cambria Math" w:hAnsi="Cambria Math" w:cstheme="minorHAnsi"/>
                    </w:rPr>
                    <m:t>3</m:t>
                  </m:r>
                </m:e>
              </m:d>
              <m:ctrlPr>
                <w:rPr>
                  <w:rFonts w:ascii="Cambria Math" w:hAnsi="Cambria Math" w:cstheme="minorHAnsi"/>
                  <w:i/>
                </w:rPr>
              </m:ctrlPr>
            </m:e>
          </m:eqArr>
          <m:r>
            <w:rPr>
              <w:rFonts w:ascii="Cambria Math" w:hAnsi="Cambria Math" w:cstheme="minorHAnsi"/>
            </w:rPr>
            <m:t xml:space="preserve"> </m:t>
          </m:r>
        </m:oMath>
      </m:oMathPara>
    </w:p>
    <w:p w14:paraId="34D44A56" w14:textId="77777777" w:rsidR="001B1E4A" w:rsidRDefault="001B1E4A" w:rsidP="001B1E4A">
      <w:pPr>
        <w:rPr>
          <w:rFonts w:eastAsiaTheme="minorEastAsia" w:cstheme="minorHAnsi"/>
        </w:rPr>
      </w:pPr>
    </w:p>
    <w:p w14:paraId="4F348648" w14:textId="77777777" w:rsidR="001B1E4A" w:rsidRDefault="001B1E4A" w:rsidP="001B1E4A">
      <w:pPr>
        <w:rPr>
          <w:rFonts w:eastAsiaTheme="minorEastAsia" w:cstheme="minorHAnsi"/>
        </w:rPr>
      </w:pPr>
      <w:r w:rsidRPr="007C04CA">
        <w:rPr>
          <w:rFonts w:eastAsiaTheme="minorEastAsia" w:cstheme="minorHAnsi"/>
        </w:rPr>
        <w:t>Note that precedence i</w:t>
      </w:r>
      <w:r>
        <w:rPr>
          <w:rFonts w:eastAsiaTheme="minorEastAsia" w:cstheme="minorHAnsi"/>
        </w:rPr>
        <w:t>mplies</w:t>
      </w:r>
      <w:r w:rsidRPr="007C04CA">
        <w:rPr>
          <w:rFonts w:eastAsiaTheme="minorEastAsia" w:cstheme="minorHAnsi"/>
        </w:rPr>
        <w:t xml:space="preserve"> n</w:t>
      </w:r>
      <w:r>
        <w:rPr>
          <w:rFonts w:eastAsiaTheme="minorEastAsia" w:cstheme="minorHAnsi"/>
        </w:rPr>
        <w:t>either</w:t>
      </w:r>
      <w:r w:rsidRPr="007C04CA">
        <w:rPr>
          <w:rFonts w:eastAsiaTheme="minorEastAsia" w:cstheme="minorHAnsi"/>
        </w:rPr>
        <w:t xml:space="preserve"> causation </w:t>
      </w:r>
      <w:r>
        <w:rPr>
          <w:rFonts w:eastAsiaTheme="minorEastAsia" w:cstheme="minorHAnsi"/>
        </w:rPr>
        <w:t xml:space="preserve">nor </w:t>
      </w:r>
      <w:r w:rsidRPr="007C04CA">
        <w:rPr>
          <w:rFonts w:eastAsiaTheme="minorEastAsia" w:cstheme="minorHAnsi"/>
        </w:rPr>
        <w:t>association</w:t>
      </w:r>
      <w:r>
        <w:rPr>
          <w:rFonts w:eastAsiaTheme="minorEastAsia" w:cstheme="minorHAnsi"/>
        </w:rPr>
        <w:t>;</w:t>
      </w:r>
      <w:r w:rsidRPr="007C04CA">
        <w:rPr>
          <w:rFonts w:eastAsiaTheme="minorEastAsia" w:cstheme="minorHAnsi"/>
        </w:rPr>
        <w:t xml:space="preserve"> however, if a causal effect exists, it must follow the precedence direction. </w:t>
      </w:r>
      <w:r>
        <w:rPr>
          <w:rFonts w:eastAsiaTheme="minorEastAsia" w:cstheme="minorHAnsi"/>
        </w:rPr>
        <w:t>This requirement follows from the assumption that causal effects do not progress backwards in time.</w:t>
      </w:r>
    </w:p>
    <w:p w14:paraId="2D10451C" w14:textId="77777777" w:rsidR="001B1E4A" w:rsidRDefault="001B1E4A" w:rsidP="001B1E4A">
      <w:pPr>
        <w:rPr>
          <w:rFonts w:eastAsiaTheme="minorEastAsia" w:cstheme="minorHAnsi"/>
        </w:rPr>
      </w:pPr>
    </w:p>
    <w:p w14:paraId="7C1BB920" w14:textId="58C74942" w:rsidR="001B1E4A" w:rsidRDefault="001B1E4A">
      <w:pPr>
        <w:rPr>
          <w:b/>
        </w:rPr>
      </w:pPr>
    </w:p>
    <w:p w14:paraId="2260B4FE" w14:textId="10BAE2F1" w:rsidR="001B1E4A" w:rsidRDefault="001B1E4A" w:rsidP="001B1E4A">
      <w:pPr>
        <w:rPr>
          <w:b/>
          <w:bCs/>
        </w:rPr>
      </w:pPr>
      <w:r>
        <w:rPr>
          <w:b/>
          <w:bCs/>
        </w:rPr>
        <w:t xml:space="preserve">Supplement II: </w:t>
      </w:r>
    </w:p>
    <w:p w14:paraId="730C31A3" w14:textId="7A231847" w:rsidR="001B1E4A" w:rsidRPr="000C59A5" w:rsidRDefault="000C59A5" w:rsidP="001B1E4A">
      <w:pPr>
        <w:rPr>
          <w:b/>
          <w:bCs/>
        </w:rPr>
      </w:pPr>
      <w:r>
        <w:rPr>
          <w:b/>
          <w:bCs/>
        </w:rPr>
        <w:lastRenderedPageBreak/>
        <w:t>Overview of</w:t>
      </w:r>
      <w:r w:rsidR="001B1E4A" w:rsidRPr="001B1E4A">
        <w:rPr>
          <w:b/>
          <w:bCs/>
        </w:rPr>
        <w:t xml:space="preserve"> </w:t>
      </w:r>
      <w:r w:rsidRPr="000C59A5">
        <w:rPr>
          <w:b/>
          <w:bCs/>
        </w:rPr>
        <w:t>general-purpose CSD algorithms</w:t>
      </w:r>
    </w:p>
    <w:p w14:paraId="70525A57" w14:textId="54124491" w:rsidR="001B1E4A" w:rsidRDefault="001B1E4A">
      <w:pPr>
        <w:rPr>
          <w:b/>
        </w:rPr>
      </w:pPr>
    </w:p>
    <w:p w14:paraId="574732AE" w14:textId="02F07739" w:rsidR="000C59A5" w:rsidRPr="00D81FCE" w:rsidRDefault="00F370C0" w:rsidP="000C59A5">
      <w:r>
        <w:rPr>
          <w:rFonts w:cstheme="minorHAnsi"/>
        </w:rPr>
        <w:t>Existing</w:t>
      </w:r>
      <w:r w:rsidRPr="000D4996">
        <w:rPr>
          <w:rFonts w:cstheme="minorHAnsi"/>
        </w:rPr>
        <w:t xml:space="preserve"> </w:t>
      </w:r>
      <w:r w:rsidR="000C59A5" w:rsidRPr="000D4996">
        <w:rPr>
          <w:rFonts w:cstheme="minorHAnsi"/>
        </w:rPr>
        <w:t>algorithmic causal discovery methods typically fall into three categories: constraint-based (e.g. PC</w:t>
      </w:r>
      <w:r w:rsidR="00481718">
        <w:rPr>
          <w:rFonts w:cstheme="minorHAnsi"/>
        </w:rPr>
        <w:fldChar w:fldCharType="begin"/>
      </w:r>
      <w:r w:rsidR="00481718">
        <w:rPr>
          <w:rFonts w:cstheme="minorHAnsi"/>
        </w:rPr>
        <w:instrText xml:space="preserve"> ADDIN EN.CITE &lt;EndNote&gt;&lt;Cite&gt;&lt;Author&gt;Spirtes&lt;/Author&gt;&lt;Year&gt;2000&lt;/Year&gt;&lt;IDText&gt;Causation, Prediction, and Search&lt;/IDText&gt;&lt;DisplayText&gt;[1]&lt;/DisplayText&gt;&lt;record&gt;&lt;titles&gt;&lt;title&gt;Causation, Prediction, and Search&lt;/title&gt;&lt;/titles&gt;&lt;contributors&gt;&lt;authors&gt;&lt;author&gt;Spirtes, Peter&lt;/author&gt;&lt;author&gt;Glymour Clark&lt;/author&gt;&lt;author&gt;Scheines, Richard&lt;/author&gt;&lt;/authors&gt;&lt;/contributors&gt;&lt;section&gt;26-27&lt;/section&gt;&lt;added-date format="utc"&gt;1555439478&lt;/added-date&gt;&lt;ref-type name="Book"&gt;6&lt;/ref-type&gt;&lt;dates&gt;&lt;year&gt;2000&lt;/year&gt;&lt;/dates&gt;&lt;rec-number&gt;55&lt;/rec-number&gt;&lt;publisher&gt;The MIT Press&lt;/publisher&gt;&lt;last-updated-date format="utc"&gt;1571177450&lt;/last-updated-date&gt;&lt;/record&gt;&lt;/Cite&gt;&lt;/EndNote&gt;</w:instrText>
      </w:r>
      <w:r w:rsidR="00481718">
        <w:rPr>
          <w:rFonts w:cstheme="minorHAnsi"/>
        </w:rPr>
        <w:fldChar w:fldCharType="separate"/>
      </w:r>
      <w:r w:rsidR="00481718">
        <w:rPr>
          <w:rFonts w:cstheme="minorHAnsi"/>
          <w:noProof/>
        </w:rPr>
        <w:t>[</w:t>
      </w:r>
      <w:r w:rsidR="00302CD4">
        <w:rPr>
          <w:rFonts w:cstheme="minorHAnsi"/>
          <w:noProof/>
        </w:rPr>
        <w:t>2</w:t>
      </w:r>
      <w:r w:rsidR="005637C2">
        <w:rPr>
          <w:rFonts w:cstheme="minorHAnsi"/>
          <w:noProof/>
        </w:rPr>
        <w:t>2</w:t>
      </w:r>
      <w:r w:rsidR="00481718">
        <w:rPr>
          <w:rFonts w:cstheme="minorHAnsi"/>
          <w:noProof/>
        </w:rPr>
        <w:t>]</w:t>
      </w:r>
      <w:r w:rsidR="00481718">
        <w:rPr>
          <w:rFonts w:cstheme="minorHAnsi"/>
        </w:rPr>
        <w:fldChar w:fldCharType="end"/>
      </w:r>
      <w:r w:rsidR="000C59A5" w:rsidRPr="000D4996">
        <w:rPr>
          <w:rFonts w:cstheme="minorHAnsi"/>
        </w:rPr>
        <w:t>, FCI</w:t>
      </w:r>
      <w:r w:rsidR="00481718">
        <w:rPr>
          <w:rFonts w:cstheme="minorHAnsi"/>
        </w:rPr>
        <w:fldChar w:fldCharType="begin"/>
      </w:r>
      <w:r w:rsidR="00481718">
        <w:rPr>
          <w:rFonts w:cstheme="minorHAnsi"/>
        </w:rPr>
        <w:instrText xml:space="preserve"> ADDIN EN.CITE &lt;EndNote&gt;&lt;Cite&gt;&lt;Author&gt;Peter&lt;/Author&gt;&lt;Year&gt;1995&lt;/Year&gt;&lt;IDText&gt;Causal inference in the presence of latent variables and selection bias.&lt;/IDText&gt;&lt;DisplayText&gt;[2 3]&lt;/DisplayText&gt;&lt;record&gt;&lt;titles&gt;&lt;title&gt;Causal inference in the presence of latent variables and selection bias.&lt;/title&gt;&lt;secondary-title&gt;Proceedings of the Eleventh Conference on Uncertainty in Artificial Intelligence&lt;/secondary-title&gt;&lt;/titles&gt;&lt;pages&gt;499–506&lt;/pages&gt;&lt;contributors&gt;&lt;authors&gt;&lt;author&gt;Peter, Spirtes&lt;/author&gt;&lt;author&gt;Christopher, Meek&lt;/author&gt;&lt;author&gt;Thomas, Richardson&lt;/author&gt;&lt;/authors&gt;&lt;/contributors&gt;&lt;added-date format="utc"&gt;1592710666&lt;/added-date&gt;&lt;ref-type name="Journal Article"&gt;17&lt;/ref-type&gt;&lt;dates&gt;&lt;year&gt;1995&lt;/year&gt;&lt;/dates&gt;&lt;rec-number&gt;105&lt;/rec-number&gt;&lt;last-updated-date format="utc"&gt;1592711175&lt;/last-updated-date&gt;&lt;/record&gt;&lt;/Cite&gt;&lt;Cite&gt;&lt;Author&gt;Colombo&lt;/Author&gt;&lt;Year&gt;2012&lt;/Year&gt;&lt;IDText&gt;LEARNING HIGH-DIMENSIONAL DIRECTED ACYCLIC GRAPHS WITH LATENT AND SELECTION VARIABLES&lt;/IDText&gt;&lt;record&gt;&lt;urls&gt;&lt;related-urls&gt;&lt;url&gt;www.jstor.org/stable/41713636&lt;/url&gt;&lt;/related-urls&gt;&lt;/urls&gt;&lt;isbn&gt;00905364&lt;/isbn&gt;&lt;custom1&gt;Full publication date: February 2012&lt;/custom1&gt;&lt;titles&gt;&lt;title&gt;LEARNING HIGH-DIMENSIONAL DIRECTED ACYCLIC GRAPHS WITH LATENT AND SELECTION VARIABLES&lt;/title&gt;&lt;secondary-title&gt;The Annals of Statistics&lt;/secondary-title&gt;&lt;/titles&gt;&lt;pages&gt;294-321&lt;/pages&gt;&lt;number&gt;1&lt;/number&gt;&lt;access-date&gt;2020/06/20/&lt;/access-date&gt;&lt;contributors&gt;&lt;authors&gt;&lt;author&gt;Colombo, Diego&lt;/author&gt;&lt;author&gt;Maathuis, Marloes H.&lt;/author&gt;&lt;author&gt;Kalisch, Markus&lt;/author&gt;&lt;author&gt;Richardson, Thomas S.&lt;/author&gt;&lt;/authors&gt;&lt;/contributors&gt;&lt;added-date format="utc"&gt;1592711428&lt;/added-date&gt;&lt;ref-type name="Journal Article"&gt;17&lt;/ref-type&gt;&lt;dates&gt;&lt;year&gt;2012&lt;/year&gt;&lt;/dates&gt;&lt;rec-number&gt;106&lt;/rec-number&gt;&lt;publisher&gt;Institute of Mathematical Statistics&lt;/publisher&gt;&lt;last-updated-date format="utc"&gt;1592711470&lt;/last-updated-date&gt;&lt;volume&gt;40&lt;/volume&gt;&lt;remote-database-name&gt;JSTOR&lt;/remote-database-name&gt;&lt;/record&gt;&lt;/Cite&gt;&lt;/EndNote&gt;</w:instrText>
      </w:r>
      <w:r w:rsidR="00481718">
        <w:rPr>
          <w:rFonts w:cstheme="minorHAnsi"/>
        </w:rPr>
        <w:fldChar w:fldCharType="separate"/>
      </w:r>
      <w:r w:rsidR="00481718">
        <w:rPr>
          <w:rFonts w:cstheme="minorHAnsi"/>
          <w:noProof/>
        </w:rPr>
        <w:t>[2</w:t>
      </w:r>
      <w:r w:rsidR="005637C2">
        <w:rPr>
          <w:rFonts w:cstheme="minorHAnsi"/>
          <w:noProof/>
        </w:rPr>
        <w:t>3</w:t>
      </w:r>
      <w:r w:rsidR="00481718">
        <w:rPr>
          <w:rFonts w:cstheme="minorHAnsi"/>
          <w:noProof/>
        </w:rPr>
        <w:t xml:space="preserve"> </w:t>
      </w:r>
      <w:r w:rsidR="00302CD4">
        <w:rPr>
          <w:rFonts w:cstheme="minorHAnsi"/>
          <w:noProof/>
        </w:rPr>
        <w:t>2</w:t>
      </w:r>
      <w:r w:rsidR="005637C2">
        <w:rPr>
          <w:rFonts w:cstheme="minorHAnsi"/>
          <w:noProof/>
        </w:rPr>
        <w:t>4</w:t>
      </w:r>
      <w:r w:rsidR="00481718">
        <w:rPr>
          <w:rFonts w:cstheme="minorHAnsi"/>
          <w:noProof/>
        </w:rPr>
        <w:t>]</w:t>
      </w:r>
      <w:r w:rsidR="00481718">
        <w:rPr>
          <w:rFonts w:cstheme="minorHAnsi"/>
        </w:rPr>
        <w:fldChar w:fldCharType="end"/>
      </w:r>
      <w:r w:rsidR="000C59A5" w:rsidRPr="000D4996">
        <w:rPr>
          <w:rFonts w:cstheme="minorHAnsi"/>
        </w:rPr>
        <w:t xml:space="preserve">), score-based (e.g. FGES), and hybrid methods (e.g. </w:t>
      </w:r>
      <w:bookmarkStart w:id="0" w:name="OLE_LINK1"/>
      <w:bookmarkStart w:id="1" w:name="OLE_LINK2"/>
      <w:r w:rsidR="000C59A5" w:rsidRPr="000D4996">
        <w:rPr>
          <w:rFonts w:cstheme="minorHAnsi"/>
        </w:rPr>
        <w:t>MMHC</w:t>
      </w:r>
      <w:bookmarkEnd w:id="0"/>
      <w:bookmarkEnd w:id="1"/>
      <w:r w:rsidR="00481718">
        <w:rPr>
          <w:rFonts w:cstheme="minorHAnsi"/>
        </w:rPr>
        <w:fldChar w:fldCharType="begin"/>
      </w:r>
      <w:r w:rsidR="00481718">
        <w:rPr>
          <w:rFonts w:cstheme="minorHAnsi"/>
        </w:rPr>
        <w:instrText xml:space="preserve"> ADDIN EN.CITE &lt;EndNote&gt;&lt;Cite&gt;&lt;Author&gt;Tsamardinos&lt;/Author&gt;&lt;Year&gt;2006&lt;/Year&gt;&lt;IDText&gt;The max-min hill-climbing Bayesian network structure learning algorithm&lt;/IDText&gt;&lt;DisplayText&gt;[4]&lt;/DisplayText&gt;&lt;record&gt;&lt;dates&gt;&lt;pub-dates&gt;&lt;date&gt;2006/10/01&lt;/date&gt;&lt;/pub-dates&gt;&lt;year&gt;2006&lt;/year&gt;&lt;/dates&gt;&lt;urls&gt;&lt;related-urls&gt;&lt;url&gt;https://doi.org/10.1007/s10994-006-6889-7&lt;/url&gt;&lt;/related-urls&gt;&lt;/urls&gt;&lt;isbn&gt;1573-0565&lt;/isbn&gt;&lt;titles&gt;&lt;title&gt;The max-min hill-climbing Bayesian network structure learning algorithm&lt;/title&gt;&lt;secondary-title&gt;Machine Learning&lt;/secondary-title&gt;&lt;/titles&gt;&lt;pages&gt;31-78&lt;/pages&gt;&lt;number&gt;1&lt;/number&gt;&lt;contributors&gt;&lt;authors&gt;&lt;author&gt;Tsamardinos, Ioannis&lt;/author&gt;&lt;author&gt;Brown, Laura E.&lt;/author&gt;&lt;author&gt;Aliferis, Constantin F.&lt;/author&gt;&lt;/authors&gt;&lt;/contributors&gt;&lt;added-date format="utc"&gt;1592711599&lt;/added-date&gt;&lt;ref-type name="Journal Article"&gt;17&lt;/ref-type&gt;&lt;rec-number&gt;107&lt;/rec-number&gt;&lt;last-updated-date format="utc"&gt;1592711612&lt;/last-updated-date&gt;&lt;electronic-resource-num&gt;10.1007/s10994-006-6889-7&lt;/electronic-resource-num&gt;&lt;volume&gt;65&lt;/volume&gt;&lt;/record&gt;&lt;/Cite&gt;&lt;/EndNote&gt;</w:instrText>
      </w:r>
      <w:r w:rsidR="00481718">
        <w:rPr>
          <w:rFonts w:cstheme="minorHAnsi"/>
        </w:rPr>
        <w:fldChar w:fldCharType="separate"/>
      </w:r>
      <w:r w:rsidR="00481718">
        <w:rPr>
          <w:rFonts w:cstheme="minorHAnsi"/>
          <w:noProof/>
        </w:rPr>
        <w:t>[</w:t>
      </w:r>
      <w:r w:rsidR="00302CD4">
        <w:rPr>
          <w:rFonts w:cstheme="minorHAnsi"/>
          <w:noProof/>
        </w:rPr>
        <w:t>2</w:t>
      </w:r>
      <w:r w:rsidR="005637C2">
        <w:rPr>
          <w:rFonts w:cstheme="minorHAnsi"/>
          <w:noProof/>
        </w:rPr>
        <w:t>5</w:t>
      </w:r>
      <w:r w:rsidR="00481718">
        <w:rPr>
          <w:rFonts w:cstheme="minorHAnsi"/>
          <w:noProof/>
        </w:rPr>
        <w:t>]</w:t>
      </w:r>
      <w:r w:rsidR="00481718">
        <w:rPr>
          <w:rFonts w:cstheme="minorHAnsi"/>
        </w:rPr>
        <w:fldChar w:fldCharType="end"/>
      </w:r>
      <w:r w:rsidR="000C59A5" w:rsidRPr="000D4996">
        <w:rPr>
          <w:rFonts w:cstheme="minorHAnsi"/>
        </w:rPr>
        <w:t xml:space="preserve">). </w:t>
      </w:r>
      <w:r w:rsidR="000C59A5" w:rsidRPr="00D81FCE">
        <w:t>The constraint-based methods rely on conditional independence relationship</w:t>
      </w:r>
      <w:r w:rsidR="00B32FC7">
        <w:t>s</w:t>
      </w:r>
      <w:r w:rsidR="000C59A5" w:rsidRPr="00D81FCE">
        <w:t xml:space="preserve"> to discover causal relationships. </w:t>
      </w:r>
      <w:r w:rsidR="000C59A5">
        <w:t xml:space="preserve">The </w:t>
      </w:r>
      <w:r w:rsidR="000C59A5" w:rsidRPr="00D81FCE">
        <w:t xml:space="preserve">PC algorithm is one of the most popular constraint-based CSD method. </w:t>
      </w:r>
      <w:r w:rsidR="000C59A5">
        <w:t xml:space="preserve">The </w:t>
      </w:r>
      <w:r w:rsidR="000C59A5" w:rsidRPr="00D81FCE">
        <w:t xml:space="preserve">PC algorithm starts with a </w:t>
      </w:r>
      <w:r w:rsidR="000C59A5">
        <w:t xml:space="preserve">fully connected </w:t>
      </w:r>
      <w:r w:rsidR="000C59A5" w:rsidRPr="00935E81">
        <w:rPr>
          <w:rFonts w:cstheme="minorHAnsi"/>
        </w:rPr>
        <w:t xml:space="preserve">undirected </w:t>
      </w:r>
      <w:r w:rsidR="000C59A5" w:rsidRPr="00935E81">
        <w:rPr>
          <w:rFonts w:cstheme="minorHAnsi" w:hint="eastAsia"/>
        </w:rPr>
        <w:t>g</w:t>
      </w:r>
      <w:r w:rsidR="000C59A5" w:rsidRPr="00D81FCE">
        <w:t>raph</w:t>
      </w:r>
      <w:r w:rsidR="000C59A5">
        <w:t>,</w:t>
      </w:r>
      <w:r w:rsidR="000C59A5" w:rsidRPr="00D81FCE">
        <w:t xml:space="preserve"> and iteratively removes edges based on </w:t>
      </w:r>
      <w:r w:rsidR="000C59A5">
        <w:t xml:space="preserve">the </w:t>
      </w:r>
      <w:r w:rsidR="000C59A5" w:rsidRPr="00D81FCE">
        <w:t>result</w:t>
      </w:r>
      <w:r w:rsidR="000C59A5">
        <w:t>s</w:t>
      </w:r>
      <w:r w:rsidR="000C59A5" w:rsidRPr="00D81FCE">
        <w:t xml:space="preserve"> from a</w:t>
      </w:r>
      <w:r w:rsidR="000C59A5">
        <w:t>n</w:t>
      </w:r>
      <w:r w:rsidR="000C59A5" w:rsidRPr="00D81FCE">
        <w:t xml:space="preserve"> independen</w:t>
      </w:r>
      <w:r w:rsidR="000C59A5">
        <w:t>ce</w:t>
      </w:r>
      <w:r w:rsidR="000C59A5" w:rsidRPr="00D81FCE">
        <w:t xml:space="preserve"> test</w:t>
      </w:r>
      <w:r w:rsidR="000C59A5">
        <w:t>ing</w:t>
      </w:r>
      <w:r w:rsidR="000C59A5" w:rsidRPr="00D81FCE">
        <w:t xml:space="preserve"> method. The search procedure </w:t>
      </w:r>
      <w:r w:rsidR="00B32FC7">
        <w:t>concludes by</w:t>
      </w:r>
      <w:r w:rsidR="000C59A5" w:rsidRPr="00D81FCE">
        <w:t xml:space="preserve"> orienting the remaining edges according to a set of rules.</w:t>
      </w:r>
      <w:r w:rsidR="000C59A5">
        <w:t xml:space="preserve"> The</w:t>
      </w:r>
      <w:r w:rsidR="000C59A5" w:rsidRPr="00D81FCE">
        <w:t xml:space="preserve"> FCI algorithm is </w:t>
      </w:r>
      <w:r w:rsidR="00B32FC7">
        <w:t>an extension of</w:t>
      </w:r>
      <w:r w:rsidR="000C59A5" w:rsidRPr="00D81FCE">
        <w:t xml:space="preserve"> the PC algorithm. Unlike PC, which assumes </w:t>
      </w:r>
      <w:r w:rsidR="00B32FC7">
        <w:t>the absence of</w:t>
      </w:r>
      <w:r w:rsidR="000C59A5" w:rsidRPr="00D81FCE">
        <w:t xml:space="preserve"> unobserved confound</w:t>
      </w:r>
      <w:r w:rsidR="00B32FC7">
        <w:t>ing</w:t>
      </w:r>
      <w:r w:rsidR="000C59A5" w:rsidRPr="00D81FCE">
        <w:t>,</w:t>
      </w:r>
      <w:r w:rsidR="000C59A5">
        <w:t xml:space="preserve"> under</w:t>
      </w:r>
      <w:r w:rsidR="000C59A5" w:rsidRPr="00D81FCE">
        <w:t xml:space="preserve"> </w:t>
      </w:r>
      <w:r w:rsidR="000C59A5">
        <w:t>certain circumstances</w:t>
      </w:r>
      <w:r w:rsidR="00B32FC7">
        <w:t xml:space="preserve"> for some edges</w:t>
      </w:r>
      <w:r w:rsidR="000C59A5">
        <w:t xml:space="preserve">, </w:t>
      </w:r>
      <w:r w:rsidR="000C59A5" w:rsidRPr="00D81FCE">
        <w:t xml:space="preserve">FCI </w:t>
      </w:r>
      <w:r w:rsidR="000C59A5">
        <w:t xml:space="preserve">has the </w:t>
      </w:r>
      <w:r w:rsidR="000C59A5" w:rsidRPr="00D81FCE">
        <w:t>ab</w:t>
      </w:r>
      <w:r w:rsidR="000C59A5">
        <w:t>ility</w:t>
      </w:r>
      <w:r w:rsidR="000C59A5" w:rsidRPr="00D81FCE">
        <w:t xml:space="preserve"> to </w:t>
      </w:r>
      <w:r w:rsidR="00B32FC7">
        <w:t>verify that indeed no latent confounding is present.</w:t>
      </w:r>
    </w:p>
    <w:p w14:paraId="617016D3" w14:textId="77777777" w:rsidR="000C59A5" w:rsidRPr="00D81FCE" w:rsidRDefault="000C59A5" w:rsidP="000C59A5"/>
    <w:p w14:paraId="24287FC9" w14:textId="52CBDE86" w:rsidR="000C59A5" w:rsidRPr="007C04CA" w:rsidRDefault="00B32FC7" w:rsidP="000C59A5">
      <w:pPr>
        <w:rPr>
          <w:rFonts w:cstheme="minorHAnsi"/>
        </w:rPr>
      </w:pPr>
      <w:r>
        <w:t>Graph Equivalence Search (</w:t>
      </w:r>
      <w:r w:rsidR="000C59A5" w:rsidRPr="00D81FCE">
        <w:t>GES</w:t>
      </w:r>
      <w:r>
        <w:t>)</w:t>
      </w:r>
      <w:r w:rsidR="000C59A5" w:rsidRPr="00D81FCE">
        <w:t xml:space="preserve"> is a well-known score-based CSD method.</w:t>
      </w:r>
      <w:r w:rsidR="000C59A5">
        <w:t xml:space="preserve"> Score-based methods aim to find an optimal causal graph by iteratively and greedily optimizing a goodness-of-fit score, which in case of the GES algorithm is the </w:t>
      </w:r>
      <w:r w:rsidR="000C59A5" w:rsidRPr="00D81FCE">
        <w:t xml:space="preserve">quasi-Bayesian </w:t>
      </w:r>
      <w:r w:rsidR="00F370C0">
        <w:t>information criterion (</w:t>
      </w:r>
      <w:r w:rsidR="000C59A5">
        <w:t>BIC</w:t>
      </w:r>
      <w:r w:rsidR="00F370C0">
        <w:t>)</w:t>
      </w:r>
      <w:r w:rsidR="000C59A5">
        <w:t xml:space="preserve">. </w:t>
      </w:r>
      <w:r w:rsidR="000C59A5">
        <w:rPr>
          <w:rFonts w:cstheme="minorHAnsi"/>
        </w:rPr>
        <w:t>It optimizes this score by starting with an empty</w:t>
      </w:r>
      <w:r w:rsidR="000C59A5" w:rsidRPr="007C04CA">
        <w:rPr>
          <w:rFonts w:cstheme="minorHAnsi"/>
        </w:rPr>
        <w:t xml:space="preserve"> structure without any edges, and add</w:t>
      </w:r>
      <w:r w:rsidR="000C59A5">
        <w:rPr>
          <w:rFonts w:cstheme="minorHAnsi"/>
        </w:rPr>
        <w:t>ing</w:t>
      </w:r>
      <w:r w:rsidR="000C59A5" w:rsidRPr="007C04CA">
        <w:rPr>
          <w:rFonts w:cstheme="minorHAnsi"/>
        </w:rPr>
        <w:t xml:space="preserve"> edges </w:t>
      </w:r>
      <w:r w:rsidR="000C59A5">
        <w:rPr>
          <w:rFonts w:cstheme="minorHAnsi"/>
        </w:rPr>
        <w:t>iteratively</w:t>
      </w:r>
      <w:r w:rsidR="000C59A5" w:rsidRPr="007C04CA">
        <w:rPr>
          <w:rFonts w:cstheme="minorHAnsi"/>
        </w:rPr>
        <w:t xml:space="preserve"> until adding </w:t>
      </w:r>
      <w:r>
        <w:rPr>
          <w:rFonts w:cstheme="minorHAnsi"/>
        </w:rPr>
        <w:t xml:space="preserve">further </w:t>
      </w:r>
      <w:r w:rsidR="000C59A5" w:rsidRPr="007C04CA">
        <w:rPr>
          <w:rFonts w:cstheme="minorHAnsi"/>
        </w:rPr>
        <w:t>edge</w:t>
      </w:r>
      <w:r>
        <w:rPr>
          <w:rFonts w:cstheme="minorHAnsi"/>
        </w:rPr>
        <w:t>s</w:t>
      </w:r>
      <w:r w:rsidR="000C59A5" w:rsidRPr="007C04CA">
        <w:rPr>
          <w:rFonts w:cstheme="minorHAnsi"/>
        </w:rPr>
        <w:t xml:space="preserve"> no</w:t>
      </w:r>
      <w:r w:rsidR="000C59A5">
        <w:rPr>
          <w:rFonts w:cstheme="minorHAnsi"/>
        </w:rPr>
        <w:t xml:space="preserve"> longer</w:t>
      </w:r>
      <w:r w:rsidR="000C59A5" w:rsidRPr="007C04CA">
        <w:rPr>
          <w:rFonts w:cstheme="minorHAnsi"/>
        </w:rPr>
        <w:t xml:space="preserve"> </w:t>
      </w:r>
      <w:r w:rsidR="000C59A5">
        <w:rPr>
          <w:rFonts w:cstheme="minorHAnsi"/>
        </w:rPr>
        <w:t>improves</w:t>
      </w:r>
      <w:r w:rsidR="000C59A5" w:rsidRPr="007C04CA">
        <w:rPr>
          <w:rFonts w:cstheme="minorHAnsi"/>
        </w:rPr>
        <w:t xml:space="preserve"> the fit. Then, GES tries to remove edge</w:t>
      </w:r>
      <w:r w:rsidR="000C59A5">
        <w:rPr>
          <w:rFonts w:cstheme="minorHAnsi"/>
        </w:rPr>
        <w:t>s</w:t>
      </w:r>
      <w:r w:rsidR="000C59A5" w:rsidRPr="007C04CA">
        <w:rPr>
          <w:rFonts w:cstheme="minorHAnsi"/>
        </w:rPr>
        <w:t xml:space="preserve"> one</w:t>
      </w:r>
      <w:r w:rsidR="000C59A5">
        <w:rPr>
          <w:rFonts w:cstheme="minorHAnsi"/>
        </w:rPr>
        <w:t xml:space="preserve"> at a time as long as the fit improves</w:t>
      </w:r>
      <w:r w:rsidR="000C59A5" w:rsidRPr="007C04CA">
        <w:rPr>
          <w:rFonts w:cstheme="minorHAnsi"/>
        </w:rPr>
        <w:t xml:space="preserve">. </w:t>
      </w:r>
      <w:r w:rsidR="000C59A5">
        <w:rPr>
          <w:rFonts w:cstheme="minorHAnsi"/>
        </w:rPr>
        <w:t>The output is a graphical</w:t>
      </w:r>
      <w:r w:rsidR="000C59A5" w:rsidRPr="007C04CA">
        <w:rPr>
          <w:rFonts w:cstheme="minorHAnsi"/>
        </w:rPr>
        <w:t xml:space="preserve"> representation of the causal structure, called </w:t>
      </w:r>
      <w:r w:rsidR="000C59A5">
        <w:rPr>
          <w:rFonts w:cstheme="minorHAnsi"/>
        </w:rPr>
        <w:t xml:space="preserve">a </w:t>
      </w:r>
      <w:r w:rsidR="000C59A5" w:rsidRPr="007C04CA">
        <w:rPr>
          <w:rFonts w:cstheme="minorHAnsi"/>
        </w:rPr>
        <w:t>pattern</w:t>
      </w:r>
      <w:r w:rsidR="00481718">
        <w:rPr>
          <w:rFonts w:cstheme="minorHAnsi"/>
        </w:rPr>
        <w:fldChar w:fldCharType="begin"/>
      </w:r>
      <w:r w:rsidR="00481718">
        <w:rPr>
          <w:rFonts w:cstheme="minorHAnsi"/>
        </w:rPr>
        <w:instrText xml:space="preserve"> ADDIN EN.CITE &lt;EndNote&gt;&lt;Cite&gt;&lt;Author&gt;Spirtes&lt;/Author&gt;&lt;Year&gt;2000&lt;/Year&gt;&lt;IDText&gt;Causation, Prediction, and Search&lt;/IDText&gt;&lt;DisplayText&gt;[1]&lt;/DisplayText&gt;&lt;record&gt;&lt;titles&gt;&lt;title&gt;Causation, Prediction, and Search&lt;/title&gt;&lt;/titles&gt;&lt;contributors&gt;&lt;authors&gt;&lt;author&gt;Spirtes, Peter&lt;/author&gt;&lt;author&gt;Glymour Clark&lt;/author&gt;&lt;author&gt;Scheines, Richard&lt;/author&gt;&lt;/authors&gt;&lt;/contributors&gt;&lt;section&gt;144-146&lt;/section&gt;&lt;added-date format="utc"&gt;1554496936&lt;/added-date&gt;&lt;ref-type name="Book"&gt;6&lt;/ref-type&gt;&lt;dates&gt;&lt;year&gt;2000&lt;/year&gt;&lt;/dates&gt;&lt;rec-number&gt;4&lt;/rec-number&gt;&lt;publisher&gt;The MIT Press&lt;/publisher&gt;&lt;last-updated-date format="utc"&gt;1575653494&lt;/last-updated-date&gt;&lt;/record&gt;&lt;/Cite&gt;&lt;/EndNote&gt;</w:instrText>
      </w:r>
      <w:r w:rsidR="00481718">
        <w:rPr>
          <w:rFonts w:cstheme="minorHAnsi"/>
        </w:rPr>
        <w:fldChar w:fldCharType="separate"/>
      </w:r>
      <w:r w:rsidR="00481718">
        <w:rPr>
          <w:rFonts w:cstheme="minorHAnsi"/>
          <w:noProof/>
        </w:rPr>
        <w:t>[</w:t>
      </w:r>
      <w:r w:rsidR="00206E91">
        <w:rPr>
          <w:rFonts w:cstheme="minorHAnsi"/>
          <w:noProof/>
        </w:rPr>
        <w:t>2</w:t>
      </w:r>
      <w:r w:rsidR="00481718">
        <w:rPr>
          <w:rFonts w:cstheme="minorHAnsi"/>
          <w:noProof/>
        </w:rPr>
        <w:t>1]</w:t>
      </w:r>
      <w:r w:rsidR="00481718">
        <w:rPr>
          <w:rFonts w:cstheme="minorHAnsi"/>
        </w:rPr>
        <w:fldChar w:fldCharType="end"/>
      </w:r>
      <w:r w:rsidR="000C59A5">
        <w:rPr>
          <w:rFonts w:cstheme="minorHAnsi"/>
        </w:rPr>
        <w:t>.</w:t>
      </w:r>
      <w:r w:rsidR="000C59A5" w:rsidRPr="007C04CA">
        <w:rPr>
          <w:rFonts w:cstheme="minorHAnsi"/>
        </w:rPr>
        <w:t xml:space="preserve"> </w:t>
      </w:r>
      <w:r w:rsidR="000C59A5">
        <w:rPr>
          <w:rFonts w:cstheme="minorHAnsi"/>
        </w:rPr>
        <w:t xml:space="preserve">Like a directed acyclic graph (DAG), a pattern consists of nodes and edges, but unlike </w:t>
      </w:r>
      <w:r w:rsidR="000C59A5" w:rsidRPr="007C04CA">
        <w:rPr>
          <w:rFonts w:cstheme="minorHAnsi"/>
        </w:rPr>
        <w:t>a</w:t>
      </w:r>
      <w:r w:rsidR="000C59A5">
        <w:rPr>
          <w:rFonts w:cstheme="minorHAnsi"/>
        </w:rPr>
        <w:t xml:space="preserve"> </w:t>
      </w:r>
      <w:r w:rsidR="000C59A5" w:rsidRPr="007C04CA">
        <w:rPr>
          <w:rFonts w:cstheme="minorHAnsi"/>
        </w:rPr>
        <w:t>DAG</w:t>
      </w:r>
      <w:r w:rsidR="000C59A5">
        <w:rPr>
          <w:rFonts w:cstheme="minorHAnsi"/>
        </w:rPr>
        <w:t>,</w:t>
      </w:r>
      <w:r w:rsidR="000C59A5" w:rsidRPr="007C04CA">
        <w:rPr>
          <w:rFonts w:cstheme="minorHAnsi"/>
        </w:rPr>
        <w:t xml:space="preserve"> where every edge has a direction, edges in a pattern can be undirected. </w:t>
      </w:r>
      <w:r w:rsidR="000C59A5">
        <w:rPr>
          <w:rFonts w:cstheme="minorHAnsi"/>
        </w:rPr>
        <w:t>Edges are undirected when</w:t>
      </w:r>
      <w:r w:rsidR="000C59A5" w:rsidRPr="007C04CA">
        <w:rPr>
          <w:rFonts w:cstheme="minorHAnsi"/>
        </w:rPr>
        <w:t xml:space="preserve"> the scores </w:t>
      </w:r>
      <w:r w:rsidR="000C59A5">
        <w:rPr>
          <w:rFonts w:cstheme="minorHAnsi"/>
        </w:rPr>
        <w:t>corresponding to</w:t>
      </w:r>
      <w:r w:rsidR="000C59A5" w:rsidRPr="007C04CA">
        <w:rPr>
          <w:rFonts w:cstheme="minorHAnsi"/>
        </w:rPr>
        <w:t xml:space="preserve"> </w:t>
      </w:r>
      <w:r w:rsidR="000C59A5">
        <w:rPr>
          <w:rFonts w:cstheme="minorHAnsi"/>
        </w:rPr>
        <w:t>the different orientations of the edge</w:t>
      </w:r>
      <w:r w:rsidR="000C59A5" w:rsidRPr="007C04CA">
        <w:rPr>
          <w:rFonts w:cstheme="minorHAnsi"/>
        </w:rPr>
        <w:t xml:space="preserve"> </w:t>
      </w:r>
      <w:r w:rsidR="000C59A5">
        <w:rPr>
          <w:rFonts w:cstheme="minorHAnsi"/>
        </w:rPr>
        <w:t>a</w:t>
      </w:r>
      <w:r w:rsidR="000C59A5" w:rsidRPr="007C04CA">
        <w:rPr>
          <w:rFonts w:cstheme="minorHAnsi"/>
        </w:rPr>
        <w:t xml:space="preserve">re the same. From </w:t>
      </w:r>
      <w:r w:rsidR="000C59A5">
        <w:rPr>
          <w:rFonts w:cstheme="minorHAnsi"/>
        </w:rPr>
        <w:t>a different</w:t>
      </w:r>
      <w:r w:rsidR="000C59A5" w:rsidRPr="007C04CA">
        <w:rPr>
          <w:rFonts w:cstheme="minorHAnsi"/>
        </w:rPr>
        <w:t xml:space="preserve"> point of view, a</w:t>
      </w:r>
      <w:r w:rsidR="000C59A5">
        <w:rPr>
          <w:rFonts w:cstheme="minorHAnsi"/>
        </w:rPr>
        <w:t xml:space="preserve"> </w:t>
      </w:r>
      <w:r w:rsidR="000C59A5" w:rsidRPr="007C04CA">
        <w:rPr>
          <w:rFonts w:cstheme="minorHAnsi"/>
        </w:rPr>
        <w:t>pattern represents a set of DAGs</w:t>
      </w:r>
      <w:r w:rsidR="000C59A5">
        <w:rPr>
          <w:rFonts w:cstheme="minorHAnsi"/>
        </w:rPr>
        <w:t xml:space="preserve"> satisfying the same independence criteria</w:t>
      </w:r>
      <w:r w:rsidR="000C59A5" w:rsidRPr="007C04CA">
        <w:rPr>
          <w:rFonts w:cstheme="minorHAnsi"/>
        </w:rPr>
        <w:t>. Theoretically, GES has been shown to be consistent under a set of assumptions, including no unobserved confounder</w:t>
      </w:r>
      <w:r w:rsidR="000C59A5">
        <w:rPr>
          <w:rFonts w:cstheme="minorHAnsi"/>
        </w:rPr>
        <w:t>s</w:t>
      </w:r>
      <w:r w:rsidR="000C59A5" w:rsidRPr="007C04CA">
        <w:rPr>
          <w:rFonts w:cstheme="minorHAnsi"/>
        </w:rPr>
        <w:t>, and infinite sample siz</w:t>
      </w:r>
      <w:r w:rsidR="00481718">
        <w:rPr>
          <w:rFonts w:cstheme="minorHAnsi"/>
        </w:rPr>
        <w:t>e[1</w:t>
      </w:r>
      <w:r w:rsidR="00206E91">
        <w:rPr>
          <w:rFonts w:cstheme="minorHAnsi"/>
        </w:rPr>
        <w:t>4</w:t>
      </w:r>
      <w:r w:rsidR="00481718">
        <w:rPr>
          <w:rFonts w:cstheme="minorHAnsi"/>
        </w:rPr>
        <w:t xml:space="preserve"> </w:t>
      </w:r>
      <w:r w:rsidR="00206E91">
        <w:rPr>
          <w:rFonts w:cstheme="minorHAnsi"/>
        </w:rPr>
        <w:t>20</w:t>
      </w:r>
      <w:r w:rsidR="00481718">
        <w:rPr>
          <w:rFonts w:cstheme="minorHAnsi"/>
        </w:rPr>
        <w:t>]</w:t>
      </w:r>
      <w:r w:rsidR="000C59A5" w:rsidRPr="007C04CA">
        <w:rPr>
          <w:rFonts w:cstheme="minorHAnsi"/>
        </w:rPr>
        <w:t>.</w:t>
      </w:r>
    </w:p>
    <w:p w14:paraId="40BB0169" w14:textId="77777777" w:rsidR="000C59A5" w:rsidRDefault="000C59A5" w:rsidP="000C59A5"/>
    <w:p w14:paraId="6131E63E" w14:textId="4207F478" w:rsidR="000C59A5" w:rsidRPr="001B50E5" w:rsidRDefault="000C59A5" w:rsidP="000C59A5">
      <w:r w:rsidRPr="00D81FCE">
        <w:t>Hybrid methods are the combination of score-based and constraint-based methods. For instance, GFCI</w:t>
      </w:r>
      <w:r w:rsidR="001934A7">
        <w:fldChar w:fldCharType="begin"/>
      </w:r>
      <w:r w:rsidR="001934A7">
        <w:instrText xml:space="preserve"> ADDIN EN.CITE &lt;EndNote&gt;&lt;Cite&gt;&lt;Author&gt;Juan&lt;/Author&gt;&lt;Year&gt;2016&lt;/Year&gt;&lt;IDText&gt;A Hybrid Causal Search Algorithm for Latent Variable Models&lt;/IDText&gt;&lt;DisplayText&gt;[5]&lt;/DisplayText&gt;&lt;record&gt;&lt;urls&gt;&lt;related-urls&gt;&lt;url&gt;http://proceedings.mlr.press&lt;/url&gt;&lt;/related-urls&gt;&lt;/urls&gt;&lt;titles&gt;&lt;title&gt;A Hybrid Causal Search Algorithm for Latent Variable Models&lt;/title&gt;&lt;secondary-title&gt;Proceedings of the Eighth International Conference on Probabilistic Graphical Models&lt;/secondary-title&gt;&lt;/titles&gt;&lt;pages&gt;368--379&lt;/pages&gt;&lt;contributors&gt;&lt;authors&gt;&lt;author&gt;Juan Miguel Ogarrio&lt;/author&gt;&lt;author&gt;Peter Spirtes&lt;/author&gt;&lt;author&gt;Joe Ramsey&lt;/author&gt;&lt;/authors&gt;&lt;/contributors&gt;&lt;added-date format="utc"&gt;1596314591&lt;/added-date&gt;&lt;pub-location&gt;Proceedings of Machine Learning Research&lt;/pub-location&gt;&lt;ref-type name="Conference Paper"&gt;47&lt;/ref-type&gt;&lt;dates&gt;&lt;year&gt;2016&lt;/year&gt;&lt;/dates&gt;&lt;remote-database-provider&gt;Pmlr&lt;/remote-database-provider&gt;&lt;rec-number&gt;120&lt;/rec-number&gt;&lt;publisher&gt;PMLR&lt;/publisher&gt;&lt;last-updated-date format="utc"&gt;1596314591&lt;/last-updated-date&gt;&lt;label&gt;pmlr-v52-ogarrio16&lt;/label&gt;&lt;contributors&gt;&lt;secondary-authors&gt;&lt;author&gt;Alessandro, Antonucci&lt;/author&gt;&lt;author&gt;Giorgio, Corani&lt;/author&gt;&lt;author&gt;Cassio Polpo, Campos&lt;/author&gt;&lt;/secondary-authors&gt;&lt;/contributors&gt;&lt;volume&gt;52&lt;/volume&gt;&lt;/record&gt;&lt;/Cite&gt;&lt;/EndNote&gt;</w:instrText>
      </w:r>
      <w:r w:rsidR="001934A7">
        <w:fldChar w:fldCharType="separate"/>
      </w:r>
      <w:r w:rsidR="001934A7">
        <w:rPr>
          <w:noProof/>
        </w:rPr>
        <w:t>[</w:t>
      </w:r>
      <w:r w:rsidR="00302CD4">
        <w:rPr>
          <w:noProof/>
        </w:rPr>
        <w:t>2</w:t>
      </w:r>
      <w:r w:rsidR="005637C2">
        <w:rPr>
          <w:noProof/>
        </w:rPr>
        <w:t>6</w:t>
      </w:r>
      <w:r w:rsidR="001934A7">
        <w:rPr>
          <w:noProof/>
        </w:rPr>
        <w:t>]</w:t>
      </w:r>
      <w:r w:rsidR="001934A7">
        <w:fldChar w:fldCharType="end"/>
      </w:r>
      <w:r w:rsidRPr="00D81FCE">
        <w:t xml:space="preserve"> method inherits GES’s searching procedure to search for the skeleton (no directed edge) and uses FCI’s orientation procedure to orient edges.</w:t>
      </w:r>
    </w:p>
    <w:p w14:paraId="525AD534" w14:textId="77777777" w:rsidR="000C59A5" w:rsidRDefault="000C59A5" w:rsidP="000C59A5">
      <w:pPr>
        <w:rPr>
          <w:rFonts w:cstheme="minorHAnsi"/>
        </w:rPr>
      </w:pPr>
    </w:p>
    <w:p w14:paraId="01B20F53" w14:textId="6B295411" w:rsidR="000C59A5" w:rsidRDefault="000C59A5" w:rsidP="000C59A5">
      <w:pPr>
        <w:rPr>
          <w:rFonts w:cstheme="minorHAnsi"/>
        </w:rPr>
      </w:pPr>
      <w:r w:rsidRPr="000D4996">
        <w:rPr>
          <w:rFonts w:cstheme="minorHAnsi"/>
        </w:rPr>
        <w:t xml:space="preserve">Recent </w:t>
      </w:r>
      <w:r>
        <w:rPr>
          <w:rFonts w:cstheme="minorHAnsi"/>
        </w:rPr>
        <w:t xml:space="preserve">CSD </w:t>
      </w:r>
      <w:r w:rsidRPr="000D4996">
        <w:rPr>
          <w:rFonts w:cstheme="minorHAnsi"/>
        </w:rPr>
        <w:t>methods extend the previous methods by relaxing many of the assumptions: handling non-linear casual relationships</w:t>
      </w:r>
      <w:r w:rsidR="001934A7">
        <w:rPr>
          <w:rFonts w:cstheme="minorHAnsi"/>
        </w:rPr>
        <w:fldChar w:fldCharType="begin"/>
      </w:r>
      <w:r w:rsidR="001934A7">
        <w:rPr>
          <w:rFonts w:cstheme="minorHAnsi"/>
        </w:rPr>
        <w:instrText xml:space="preserve"> ADDIN EN.CITE &lt;EndNote&gt;&lt;Cite&gt;&lt;Author&gt;Patrik&lt;/Author&gt;&lt;Year&gt;2009&lt;/Year&gt;&lt;IDText&gt;Nonlinear causal discovery with additive noise models&lt;/IDText&gt;&lt;DisplayText&gt;[6]&lt;/DisplayText&gt;&lt;record&gt;&lt;urls&gt;&lt;related-urls&gt;&lt;url&gt;http://papers.nips.cc/paper/3548-nonlinear-causal-discovery-with-additive-noise-models.pdf&lt;/url&gt;&lt;/related-urls&gt;&lt;/urls&gt;&lt;titles&gt;&lt;title&gt;Nonlinear causal discovery with additive noise models&lt;/title&gt;&lt;/titles&gt;&lt;pages&gt;689--696&lt;/pages&gt;&lt;contributors&gt;&lt;authors&gt;&lt;author&gt;Patrik O. Hoyer&lt;/author&gt;&lt;author&gt;Janzing, Dominik&lt;/author&gt;&lt;author&gt;Mooij Joris M.&lt;/author&gt;&lt;author&gt;Peters Jonas&lt;/author&gt;&lt;author&gt;Sch lkopf Bernhard&lt;/author&gt;&lt;/authors&gt;&lt;/contributors&gt;&lt;added-date format="utc"&gt;1592711711&lt;/added-date&gt;&lt;ref-type name="Journal Article"&gt;17&lt;/ref-type&gt;&lt;dates&gt;&lt;year&gt;2009&lt;/year&gt;&lt;/dates&gt;&lt;rec-number&gt;108&lt;/rec-number&gt;&lt;last-updated-date format="utc"&gt;1605549346&lt;/last-updated-date&gt;&lt;/record&gt;&lt;/Cite&gt;&lt;/EndNote&gt;</w:instrText>
      </w:r>
      <w:r w:rsidR="001934A7">
        <w:rPr>
          <w:rFonts w:cstheme="minorHAnsi"/>
        </w:rPr>
        <w:fldChar w:fldCharType="separate"/>
      </w:r>
      <w:r w:rsidR="001934A7">
        <w:rPr>
          <w:rFonts w:cstheme="minorHAnsi"/>
          <w:noProof/>
        </w:rPr>
        <w:t>[</w:t>
      </w:r>
      <w:r w:rsidR="00302CD4">
        <w:rPr>
          <w:rFonts w:cstheme="minorHAnsi"/>
          <w:noProof/>
        </w:rPr>
        <w:t>2</w:t>
      </w:r>
      <w:r w:rsidR="005637C2">
        <w:rPr>
          <w:rFonts w:cstheme="minorHAnsi"/>
          <w:noProof/>
        </w:rPr>
        <w:t>7</w:t>
      </w:r>
      <w:r w:rsidR="001934A7">
        <w:rPr>
          <w:rFonts w:cstheme="minorHAnsi"/>
          <w:noProof/>
        </w:rPr>
        <w:t>]</w:t>
      </w:r>
      <w:r w:rsidR="001934A7">
        <w:rPr>
          <w:rFonts w:cstheme="minorHAnsi"/>
        </w:rPr>
        <w:fldChar w:fldCharType="end"/>
      </w:r>
      <w:r w:rsidRPr="000D4996">
        <w:rPr>
          <w:rFonts w:cstheme="minorHAnsi"/>
        </w:rPr>
        <w:t>, c</w:t>
      </w:r>
      <w:r>
        <w:rPr>
          <w:rFonts w:cstheme="minorHAnsi"/>
        </w:rPr>
        <w:t>yclic</w:t>
      </w:r>
      <w:r w:rsidRPr="000D4996">
        <w:rPr>
          <w:rFonts w:cstheme="minorHAnsi"/>
        </w:rPr>
        <w:t xml:space="preserve"> causal relationships</w:t>
      </w:r>
      <w:r w:rsidR="001934A7">
        <w:rPr>
          <w:rFonts w:cstheme="minorHAnsi"/>
        </w:rPr>
        <w:fldChar w:fldCharType="begin"/>
      </w:r>
      <w:r w:rsidR="001934A7">
        <w:rPr>
          <w:rFonts w:cstheme="minorHAnsi"/>
        </w:rPr>
        <w:instrText xml:space="preserve"> ADDIN EN.CITE &lt;EndNote&gt;&lt;Cite&gt;&lt;Author&gt;Sanchez-Romero&lt;/Author&gt;&lt;Year&gt;2019&lt;/Year&gt;&lt;IDText&gt;Estimating feedforward and feedback effective connections from fMRI time series: Assessments of statistical methods&lt;/IDText&gt;&lt;DisplayText&gt;[7]&lt;/DisplayText&gt;&lt;record&gt;&lt;keywords&gt;&lt;keyword&gt;Directed networks&lt;/keyword&gt;&lt;keyword&gt;Effective connectivity&lt;/keyword&gt;&lt;keyword&gt;Feedback networks&lt;/keyword&gt;&lt;keyword&gt;Graphical causal models&lt;/keyword&gt;&lt;keyword&gt;fMRI&lt;/keyword&gt;&lt;/keywords&gt;&lt;urls&gt;&lt;related-urls&gt;&lt;url&gt;https://pubmed.ncbi.nlm.nih.gov/30793083&lt;/url&gt;&lt;url&gt;https://www.ncbi.nlm.nih.gov/pmc/articles/PMC6370458/&lt;/url&gt;&lt;/related-urls&gt;&lt;/urls&gt;&lt;isbn&gt;2472-1751&lt;/isbn&gt;&lt;titles&gt;&lt;title&gt;Estimating feedforward and feedback effective connections from fMRI time series: Assessments of statistical methods&lt;/title&gt;&lt;secondary-title&gt;Network neuroscience (Cambridge, Mass.)&lt;/secondary-title&gt;&lt;alt-title&gt;Netw Neurosci&lt;/alt-title&gt;&lt;/titles&gt;&lt;pages&gt;274-306&lt;/pages&gt;&lt;number&gt;2&lt;/number&gt;&lt;contributors&gt;&lt;authors&gt;&lt;author&gt;Sanchez-Romero, Ruben&lt;/author&gt;&lt;author&gt;Ramsey, Joseph D.&lt;/author&gt;&lt;author&gt;Zhang, Kun&lt;/author&gt;&lt;author&gt;Glymour, Madelyn R. K.&lt;/author&gt;&lt;author&gt;Huang, Biwei&lt;/author&gt;&lt;author&gt;Glymour, Clark&lt;/author&gt;&lt;/authors&gt;&lt;/contributors&gt;&lt;language&gt;eng&lt;/language&gt;&lt;added-date format="utc"&gt;1592711798&lt;/added-date&gt;&lt;ref-type name="Journal Article"&gt;17&lt;/ref-type&gt;&lt;dates&gt;&lt;year&gt;2019&lt;/year&gt;&lt;/dates&gt;&lt;rec-number&gt;109&lt;/rec-number&gt;&lt;publisher&gt;MIT Press&lt;/publisher&gt;&lt;last-updated-date format="utc"&gt;1592713424&lt;/last-updated-date&gt;&lt;accession-num&gt;30793083&lt;/accession-num&gt;&lt;electronic-resource-num&gt;10.1162/netn_a_00061&lt;/electronic-resource-num&gt;&lt;volume&gt;3&lt;/volume&gt;&lt;remote-database-name&gt;PubMed&lt;/remote-database-name&gt;&lt;/record&gt;&lt;/Cite&gt;&lt;/EndNote&gt;</w:instrText>
      </w:r>
      <w:r w:rsidR="001934A7">
        <w:rPr>
          <w:rFonts w:cstheme="minorHAnsi"/>
        </w:rPr>
        <w:fldChar w:fldCharType="separate"/>
      </w:r>
      <w:r w:rsidR="001934A7">
        <w:rPr>
          <w:rFonts w:cstheme="minorHAnsi"/>
          <w:noProof/>
        </w:rPr>
        <w:t>[</w:t>
      </w:r>
      <w:r w:rsidR="00302CD4">
        <w:rPr>
          <w:rFonts w:cstheme="minorHAnsi"/>
          <w:noProof/>
        </w:rPr>
        <w:t>2</w:t>
      </w:r>
      <w:r w:rsidR="005637C2">
        <w:rPr>
          <w:rFonts w:cstheme="minorHAnsi"/>
          <w:noProof/>
        </w:rPr>
        <w:t>8</w:t>
      </w:r>
      <w:r w:rsidR="001934A7">
        <w:rPr>
          <w:rFonts w:cstheme="minorHAnsi"/>
          <w:noProof/>
        </w:rPr>
        <w:t>]</w:t>
      </w:r>
      <w:r w:rsidR="001934A7">
        <w:rPr>
          <w:rFonts w:cstheme="minorHAnsi"/>
        </w:rPr>
        <w:fldChar w:fldCharType="end"/>
      </w:r>
      <w:r w:rsidRPr="000D4996">
        <w:rPr>
          <w:rFonts w:cstheme="minorHAnsi"/>
        </w:rPr>
        <w:t>, individualized causal structures</w:t>
      </w:r>
      <w:r w:rsidR="001934A7">
        <w:rPr>
          <w:rFonts w:cstheme="minorHAnsi"/>
        </w:rPr>
        <w:fldChar w:fldCharType="begin">
          <w:fldData xml:space="preserve">PEVuZE5vdGU+PENpdGU+PEF1dGhvcj5GYXR0YW5laDwvQXV0aG9yPjxZZWFyPjIwMTg8L1llYXI+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</w:fldData>
        </w:fldChar>
      </w:r>
      <w:r w:rsidR="001934A7">
        <w:rPr>
          <w:rFonts w:cstheme="minorHAnsi"/>
        </w:rPr>
        <w:instrText xml:space="preserve"> ADDIN EN.CITE </w:instrText>
      </w:r>
      <w:r w:rsidR="001934A7">
        <w:rPr>
          <w:rFonts w:cstheme="minorHAnsi"/>
        </w:rPr>
        <w:fldChar w:fldCharType="begin">
          <w:fldData xml:space="preserve">PEVuZE5vdGU+PENpdGU+PEF1dGhvcj5GYXR0YW5laDwvQXV0aG9yPjxZZWFyPjIwMTg8L1llYXI+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</w:fldData>
        </w:fldChar>
      </w:r>
      <w:r w:rsidR="001934A7">
        <w:rPr>
          <w:rFonts w:cstheme="minorHAnsi"/>
        </w:rPr>
        <w:instrText xml:space="preserve"> ADDIN EN.CITE.DATA </w:instrText>
      </w:r>
      <w:r w:rsidR="001934A7">
        <w:rPr>
          <w:rFonts w:cstheme="minorHAnsi"/>
        </w:rPr>
      </w:r>
      <w:r w:rsidR="001934A7">
        <w:rPr>
          <w:rFonts w:cstheme="minorHAnsi"/>
        </w:rPr>
        <w:fldChar w:fldCharType="end"/>
      </w:r>
      <w:r w:rsidR="001934A7">
        <w:rPr>
          <w:rFonts w:cstheme="minorHAnsi"/>
        </w:rPr>
      </w:r>
      <w:r w:rsidR="001934A7">
        <w:rPr>
          <w:rFonts w:cstheme="minorHAnsi"/>
        </w:rPr>
        <w:fldChar w:fldCharType="separate"/>
      </w:r>
      <w:r w:rsidR="001934A7">
        <w:rPr>
          <w:rFonts w:cstheme="minorHAnsi"/>
          <w:noProof/>
        </w:rPr>
        <w:t>[</w:t>
      </w:r>
      <w:r w:rsidR="00302CD4">
        <w:rPr>
          <w:rFonts w:cstheme="minorHAnsi"/>
          <w:noProof/>
        </w:rPr>
        <w:t>2</w:t>
      </w:r>
      <w:r w:rsidR="005637C2">
        <w:rPr>
          <w:rFonts w:cstheme="minorHAnsi"/>
          <w:noProof/>
        </w:rPr>
        <w:t>9</w:t>
      </w:r>
      <w:r w:rsidR="001934A7">
        <w:rPr>
          <w:rFonts w:cstheme="minorHAnsi"/>
          <w:noProof/>
        </w:rPr>
        <w:t xml:space="preserve"> </w:t>
      </w:r>
      <w:r w:rsidR="005637C2">
        <w:rPr>
          <w:rFonts w:cstheme="minorHAnsi"/>
          <w:noProof/>
        </w:rPr>
        <w:t>30</w:t>
      </w:r>
      <w:r w:rsidR="001934A7">
        <w:rPr>
          <w:rFonts w:cstheme="minorHAnsi"/>
          <w:noProof/>
        </w:rPr>
        <w:t>]</w:t>
      </w:r>
      <w:r w:rsidR="001934A7">
        <w:rPr>
          <w:rFonts w:cstheme="minorHAnsi"/>
        </w:rPr>
        <w:fldChar w:fldCharType="end"/>
      </w:r>
      <w:r w:rsidRPr="000D4996">
        <w:rPr>
          <w:rFonts w:cstheme="minorHAnsi"/>
        </w:rPr>
        <w:t xml:space="preserve">. </w:t>
      </w:r>
      <w:r w:rsidR="00B32FC7">
        <w:rPr>
          <w:rFonts w:cstheme="minorHAnsi"/>
        </w:rPr>
        <w:t xml:space="preserve">Additionally, integration of deep learning into </w:t>
      </w:r>
      <w:r w:rsidR="00875C33">
        <w:rPr>
          <w:rFonts w:cstheme="minorHAnsi"/>
        </w:rPr>
        <w:t>CSD</w:t>
      </w:r>
      <w:r w:rsidR="0075022C">
        <w:rPr>
          <w:rFonts w:cstheme="minorHAnsi"/>
        </w:rPr>
        <w:fldChar w:fldCharType="begin">
          <w:fldData xml:space="preserve">PEVuZE5vdGU+PENpdGU+PEF1dGhvcj5aaGVuZzwvQXV0aG9yPjxZZWFyPjIwMTg8L1llYXI+PElE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</w:fldData>
        </w:fldChar>
      </w:r>
      <w:r w:rsidR="001934A7">
        <w:rPr>
          <w:rFonts w:cstheme="minorHAnsi"/>
        </w:rPr>
        <w:instrText xml:space="preserve"> ADDIN EN.CITE </w:instrText>
      </w:r>
      <w:r w:rsidR="001934A7">
        <w:rPr>
          <w:rFonts w:cstheme="minorHAnsi"/>
        </w:rPr>
        <w:fldChar w:fldCharType="begin">
          <w:fldData xml:space="preserve">PEVuZE5vdGU+PENpdGU+PEF1dGhvcj5aaGVuZzwvQXV0aG9yPjxZZWFyPjIwMTg8L1llYXI+PElE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</w:fldData>
        </w:fldChar>
      </w:r>
      <w:r w:rsidR="001934A7">
        <w:rPr>
          <w:rFonts w:cstheme="minorHAnsi"/>
        </w:rPr>
        <w:instrText xml:space="preserve"> ADDIN EN.CITE.DATA </w:instrText>
      </w:r>
      <w:r w:rsidR="001934A7">
        <w:rPr>
          <w:rFonts w:cstheme="minorHAnsi"/>
        </w:rPr>
      </w:r>
      <w:r w:rsidR="001934A7">
        <w:rPr>
          <w:rFonts w:cstheme="minorHAnsi"/>
        </w:rPr>
        <w:fldChar w:fldCharType="end"/>
      </w:r>
      <w:r w:rsidR="0075022C">
        <w:rPr>
          <w:rFonts w:cstheme="minorHAnsi"/>
        </w:rPr>
      </w:r>
      <w:r w:rsidR="0075022C">
        <w:rPr>
          <w:rFonts w:cstheme="minorHAnsi"/>
        </w:rPr>
        <w:fldChar w:fldCharType="separate"/>
      </w:r>
      <w:r w:rsidR="001934A7">
        <w:rPr>
          <w:rFonts w:cstheme="minorHAnsi"/>
          <w:noProof/>
        </w:rPr>
        <w:t>[</w:t>
      </w:r>
      <w:r w:rsidR="00EB7FC6">
        <w:rPr>
          <w:rFonts w:cstheme="minorHAnsi"/>
          <w:noProof/>
        </w:rPr>
        <w:t>3</w:t>
      </w:r>
      <w:r w:rsidR="009C756D">
        <w:rPr>
          <w:rFonts w:cstheme="minorHAnsi"/>
          <w:noProof/>
        </w:rPr>
        <w:t>1</w:t>
      </w:r>
      <w:r w:rsidR="001934A7">
        <w:rPr>
          <w:rFonts w:cstheme="minorHAnsi"/>
          <w:noProof/>
        </w:rPr>
        <w:t>-</w:t>
      </w:r>
      <w:r w:rsidR="00302CD4">
        <w:rPr>
          <w:rFonts w:cstheme="minorHAnsi"/>
          <w:noProof/>
        </w:rPr>
        <w:t>3</w:t>
      </w:r>
      <w:r w:rsidR="009C756D">
        <w:rPr>
          <w:rFonts w:cstheme="minorHAnsi"/>
          <w:noProof/>
        </w:rPr>
        <w:t>5</w:t>
      </w:r>
      <w:r w:rsidR="001934A7">
        <w:rPr>
          <w:rFonts w:cstheme="minorHAnsi"/>
          <w:noProof/>
        </w:rPr>
        <w:t>]</w:t>
      </w:r>
      <w:r w:rsidR="0075022C">
        <w:rPr>
          <w:rFonts w:cstheme="minorHAnsi"/>
        </w:rPr>
        <w:fldChar w:fldCharType="end"/>
      </w:r>
      <w:r w:rsidR="00875C33">
        <w:rPr>
          <w:rFonts w:cstheme="minorHAnsi"/>
        </w:rPr>
        <w:t xml:space="preserve"> </w:t>
      </w:r>
      <w:r w:rsidR="00B32FC7">
        <w:rPr>
          <w:rFonts w:cstheme="minorHAnsi"/>
        </w:rPr>
        <w:t>has opened new methodological directions including the use of generating adversarial networks (GANs)</w:t>
      </w:r>
      <w:r w:rsidR="00466721">
        <w:rPr>
          <w:rFonts w:cstheme="minorHAnsi"/>
        </w:rPr>
        <w:fldChar w:fldCharType="begin">
          <w:fldData xml:space="preserve">PEVuZE5vdGU+PENpdGU+PEF1dGhvcj5CZWxsb3Q8L0F1dGhvcj48WWVhcj4yMDE5PC9ZZWFyPjxJ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</w:fldData>
        </w:fldChar>
      </w:r>
      <w:r w:rsidR="001934A7">
        <w:rPr>
          <w:rFonts w:cstheme="minorHAnsi"/>
        </w:rPr>
        <w:instrText xml:space="preserve"> ADDIN EN.CITE </w:instrText>
      </w:r>
      <w:r w:rsidR="001934A7">
        <w:rPr>
          <w:rFonts w:cstheme="minorHAnsi"/>
        </w:rPr>
        <w:fldChar w:fldCharType="begin">
          <w:fldData xml:space="preserve">PEVuZE5vdGU+PENpdGU+PEF1dGhvcj5CZWxsb3Q8L0F1dGhvcj48WWVhcj4yMDE5PC9ZZWFyPjxJ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</w:fldData>
        </w:fldChar>
      </w:r>
      <w:r w:rsidR="001934A7">
        <w:rPr>
          <w:rFonts w:cstheme="minorHAnsi"/>
        </w:rPr>
        <w:instrText xml:space="preserve"> ADDIN EN.CITE.DATA </w:instrText>
      </w:r>
      <w:r w:rsidR="001934A7">
        <w:rPr>
          <w:rFonts w:cstheme="minorHAnsi"/>
        </w:rPr>
      </w:r>
      <w:r w:rsidR="001934A7">
        <w:rPr>
          <w:rFonts w:cstheme="minorHAnsi"/>
        </w:rPr>
        <w:fldChar w:fldCharType="end"/>
      </w:r>
      <w:r w:rsidR="00466721">
        <w:rPr>
          <w:rFonts w:cstheme="minorHAnsi"/>
        </w:rPr>
      </w:r>
      <w:r w:rsidR="00466721">
        <w:rPr>
          <w:rFonts w:cstheme="minorHAnsi"/>
        </w:rPr>
        <w:fldChar w:fldCharType="separate"/>
      </w:r>
      <w:r w:rsidR="001934A7">
        <w:rPr>
          <w:rFonts w:cstheme="minorHAnsi"/>
          <w:noProof/>
        </w:rPr>
        <w:t>[</w:t>
      </w:r>
      <w:r w:rsidR="00302CD4">
        <w:rPr>
          <w:rFonts w:cstheme="minorHAnsi"/>
          <w:noProof/>
        </w:rPr>
        <w:t>3</w:t>
      </w:r>
      <w:r w:rsidR="009C756D">
        <w:rPr>
          <w:rFonts w:cstheme="minorHAnsi"/>
          <w:noProof/>
        </w:rPr>
        <w:t>6</w:t>
      </w:r>
      <w:r w:rsidR="001934A7">
        <w:rPr>
          <w:rFonts w:cstheme="minorHAnsi"/>
          <w:noProof/>
        </w:rPr>
        <w:t>-</w:t>
      </w:r>
      <w:r w:rsidR="00302CD4">
        <w:rPr>
          <w:rFonts w:cstheme="minorHAnsi"/>
          <w:noProof/>
        </w:rPr>
        <w:t>3</w:t>
      </w:r>
      <w:r w:rsidR="009C756D">
        <w:rPr>
          <w:rFonts w:cstheme="minorHAnsi"/>
          <w:noProof/>
        </w:rPr>
        <w:t>8</w:t>
      </w:r>
      <w:r w:rsidR="001934A7">
        <w:rPr>
          <w:rFonts w:cstheme="minorHAnsi"/>
          <w:noProof/>
        </w:rPr>
        <w:t>]</w:t>
      </w:r>
      <w:r w:rsidR="00466721">
        <w:rPr>
          <w:rFonts w:cstheme="minorHAnsi"/>
        </w:rPr>
        <w:fldChar w:fldCharType="end"/>
      </w:r>
      <w:r w:rsidR="00B32FC7">
        <w:rPr>
          <w:rFonts w:cstheme="minorHAnsi"/>
        </w:rPr>
        <w:t xml:space="preserve"> and reinforcement learning (RF)</w:t>
      </w:r>
      <w:r w:rsidR="00E974AC">
        <w:rPr>
          <w:rFonts w:cstheme="minorHAnsi"/>
        </w:rPr>
        <w:fldChar w:fldCharType="begin"/>
      </w:r>
      <w:r w:rsidR="001934A7">
        <w:rPr>
          <w:rFonts w:cstheme="minorHAnsi"/>
        </w:rPr>
        <w:instrText xml:space="preserve"> ADDIN EN.CITE &lt;EndNote&gt;&lt;Cite&gt;&lt;Author&gt;Zhu&lt;/Author&gt;&lt;Year&gt;2020&lt;/Year&gt;&lt;IDText&gt;Causal Discovery with Reinforcement Learning&lt;/IDText&gt;&lt;DisplayText&gt;[18-20]&lt;/DisplayText&gt;&lt;record&gt;&lt;titles&gt;&lt;title&gt;Causal Discovery with Reinforcement Learning&lt;/title&gt;&lt;secondary-title&gt;International Conference on Learning Representations&lt;/secondary-title&gt;&lt;/titles&gt;&lt;contributors&gt;&lt;authors&gt;&lt;author&gt;Zhu, Shengyu&lt;/author&gt;&lt;author&gt;Ng, Ignavier&lt;/author&gt;&lt;author&gt;Chen, Zhitang&lt;/author&gt;&lt;/authors&gt;&lt;/contributors&gt;&lt;added-date format="utc"&gt;1605503716&lt;/added-date&gt;&lt;ref-type name="Journal Article"&gt;17&lt;/ref-type&gt;&lt;dates&gt;&lt;year&gt;2020&lt;/year&gt;&lt;/dates&gt;&lt;rec-number&gt;202&lt;/rec-number&gt;&lt;last-updated-date format="utc"&gt;1605503772&lt;/last-updated-date&gt;&lt;/record&gt;&lt;/Cite&gt;&lt;Cite&gt;&lt;Author&gt;Huang&lt;/Author&gt;&lt;Year&gt;2020&lt;/Year&gt;&lt;IDText&gt;Causal Discovery from Incomplete Data using An Encoder and Reinforcement Learning&lt;/IDText&gt;&lt;record&gt;&lt;titles&gt;&lt;title&gt;Causal Discovery from Incomplete Data using An Encoder and Reinforcement Learning&lt;/title&gt;&lt;/titles&gt;&lt;contributors&gt;&lt;authors&gt;&lt;author&gt;Huang, Xiaoshui&lt;/author&gt;&lt;author&gt;Zhu, Fujin&lt;/author&gt;&lt;author&gt;Holloway, Lois&lt;/author&gt;&lt;author&gt;Haidar, Ali&lt;/author&gt;&lt;/authors&gt;&lt;/contributors&gt;&lt;added-date format="utc"&gt;1605503920&lt;/added-date&gt;&lt;ref-type name="Book"&gt;6&lt;/ref-type&gt;&lt;dates&gt;&lt;year&gt;2020&lt;/year&gt;&lt;/dates&gt;&lt;rec-number&gt;203&lt;/rec-number&gt;&lt;last-updated-date format="utc"&gt;1605503920&lt;/last-updated-date&gt;&lt;/record&gt;&lt;/Cite&gt;&lt;Cite&gt;&lt;Author&gt;Zhang&lt;/Author&gt;&lt;Year&gt;2020&lt;/Year&gt;&lt;IDText&gt;Designing Optimal Dynamic Treatment Regimes: A Causal Reinforcement Learning Approach&lt;/IDText&gt;&lt;record&gt;&lt;titles&gt;&lt;title&gt;Designing Optimal Dynamic Treatment Regimes: A Causal Reinforcement Learning Approach&lt;/title&gt;&lt;secondary-title&gt;ICML 2020&lt;/secondary-title&gt;&lt;/titles&gt;&lt;contributors&gt;&lt;authors&gt;&lt;author&gt;Zhang, J.&lt;/author&gt;&lt;/authors&gt;&lt;/contributors&gt;&lt;added-date format="utc"&gt;1605504023&lt;/added-date&gt;&lt;ref-type name="Conference Proceeding"&gt;10&lt;/ref-type&gt;&lt;dates&gt;&lt;year&gt;2020&lt;/year&gt;&lt;/dates&gt;&lt;rec-number&gt;204&lt;/rec-number&gt;&lt;last-updated-date format="utc"&gt;1605504023&lt;/last-updated-date&gt;&lt;/record&gt;&lt;/Cite&gt;&lt;/EndNote&gt;</w:instrText>
      </w:r>
      <w:r w:rsidR="00E974AC">
        <w:rPr>
          <w:rFonts w:cstheme="minorHAnsi"/>
        </w:rPr>
        <w:fldChar w:fldCharType="separate"/>
      </w:r>
      <w:r w:rsidR="001934A7">
        <w:rPr>
          <w:rFonts w:cstheme="minorHAnsi"/>
          <w:noProof/>
        </w:rPr>
        <w:t>[</w:t>
      </w:r>
      <w:r w:rsidR="00302CD4">
        <w:rPr>
          <w:rFonts w:cstheme="minorHAnsi"/>
          <w:noProof/>
        </w:rPr>
        <w:t>3</w:t>
      </w:r>
      <w:r w:rsidR="009C756D">
        <w:rPr>
          <w:rFonts w:cstheme="minorHAnsi"/>
          <w:noProof/>
        </w:rPr>
        <w:t>9</w:t>
      </w:r>
      <w:r w:rsidR="001934A7">
        <w:rPr>
          <w:rFonts w:cstheme="minorHAnsi"/>
          <w:noProof/>
        </w:rPr>
        <w:t>-</w:t>
      </w:r>
      <w:r w:rsidR="00EB7FC6">
        <w:rPr>
          <w:rFonts w:cstheme="minorHAnsi"/>
          <w:noProof/>
        </w:rPr>
        <w:t>4</w:t>
      </w:r>
      <w:r w:rsidR="009C756D">
        <w:rPr>
          <w:rFonts w:cstheme="minorHAnsi"/>
          <w:noProof/>
        </w:rPr>
        <w:t>1</w:t>
      </w:r>
      <w:r w:rsidR="001934A7">
        <w:rPr>
          <w:rFonts w:cstheme="minorHAnsi"/>
          <w:noProof/>
        </w:rPr>
        <w:t>]</w:t>
      </w:r>
      <w:r w:rsidR="00E974AC">
        <w:rPr>
          <w:rFonts w:cstheme="minorHAnsi"/>
        </w:rPr>
        <w:fldChar w:fldCharType="end"/>
      </w:r>
      <w:r w:rsidR="00B32FC7">
        <w:rPr>
          <w:rFonts w:cstheme="minorHAnsi"/>
        </w:rPr>
        <w:t xml:space="preserve">. </w:t>
      </w:r>
      <w:r w:rsidRPr="000D4996">
        <w:rPr>
          <w:rFonts w:cstheme="minorHAnsi"/>
        </w:rPr>
        <w:t>Despite the advances in methods for causal structure discovery, to our knowledge, no method can overcome the specific challenges posed by the EHR data. Our proposed method is inspired by the score-based methods and designed to work effectively with EHR data.</w:t>
      </w:r>
    </w:p>
    <w:p w14:paraId="0B171CDC" w14:textId="5750C6D5" w:rsidR="001B1E4A" w:rsidRDefault="001B1E4A">
      <w:pPr>
        <w:rPr>
          <w:b/>
        </w:rPr>
      </w:pPr>
    </w:p>
    <w:p w14:paraId="1D332831" w14:textId="10209D7E" w:rsidR="00635644" w:rsidRDefault="00C567FF" w:rsidP="00537BE8">
      <w:pPr>
        <w:tabs>
          <w:tab w:val="left" w:pos="4662"/>
        </w:tabs>
        <w:rPr>
          <w:rFonts w:eastAsiaTheme="minorEastAsia" w:cstheme="minorHAnsi"/>
          <w:b/>
        </w:rPr>
      </w:pPr>
      <w:r w:rsidRPr="005C27F6">
        <w:rPr>
          <w:rFonts w:eastAsiaTheme="minorEastAsia" w:cstheme="minorHAnsi"/>
          <w:b/>
        </w:rPr>
        <w:t>Supplement I</w:t>
      </w:r>
      <w:r w:rsidR="000C59A5">
        <w:rPr>
          <w:rFonts w:eastAsiaTheme="minorEastAsia" w:cstheme="minorHAnsi"/>
          <w:b/>
        </w:rPr>
        <w:t>II</w:t>
      </w:r>
    </w:p>
    <w:p w14:paraId="4AFF3499" w14:textId="77777777" w:rsidR="00537BE8" w:rsidRPr="00C567FF" w:rsidRDefault="00537BE8" w:rsidP="00537BE8">
      <w:pPr>
        <w:tabs>
          <w:tab w:val="left" w:pos="4662"/>
        </w:tabs>
        <w:rPr>
          <w:rFonts w:eastAsiaTheme="minorEastAsia" w:cstheme="minorHAnsi"/>
          <w:b/>
        </w:rPr>
      </w:pPr>
    </w:p>
    <w:tbl>
      <w:tblPr>
        <w:tblW w:w="8190" w:type="dxa"/>
        <w:tblLayout w:type="fixed"/>
        <w:tblLook w:val="04A0" w:firstRow="1" w:lastRow="0" w:firstColumn="1" w:lastColumn="0" w:noHBand="0" w:noVBand="1"/>
      </w:tblPr>
      <w:tblGrid>
        <w:gridCol w:w="810"/>
        <w:gridCol w:w="1530"/>
        <w:gridCol w:w="2520"/>
        <w:gridCol w:w="3330"/>
      </w:tblGrid>
      <w:tr w:rsidR="00150044" w:rsidRPr="00590F55" w14:paraId="01BFBC4C" w14:textId="77777777" w:rsidTr="00150044">
        <w:trPr>
          <w:trHeight w:val="20"/>
        </w:trPr>
        <w:tc>
          <w:tcPr>
            <w:tcW w:w="8190" w:type="dxa"/>
            <w:gridSpan w:val="4"/>
            <w:tcBorders>
              <w:bottom w:val="single" w:sz="4" w:space="0" w:color="auto"/>
            </w:tcBorders>
            <w:shd w:val="clear" w:color="auto" w:fill="auto"/>
          </w:tcPr>
          <w:p w14:paraId="1861F9FA" w14:textId="00A4BAC1" w:rsidR="00150044" w:rsidRPr="00B30F89" w:rsidRDefault="00150044" w:rsidP="00B30F89">
            <w:pPr>
              <w:widowControl/>
              <w:rPr>
                <w:rFonts w:eastAsia="Times New Roman" w:cstheme="minorHAnsi"/>
                <w:b/>
                <w:bCs/>
                <w:color w:val="000000" w:themeColor="text1"/>
                <w:kern w:val="0"/>
                <w:sz w:val="20"/>
                <w:szCs w:val="20"/>
              </w:rPr>
            </w:pPr>
            <w:r w:rsidRPr="00150044">
              <w:rPr>
                <w:rFonts w:eastAsia="Times New Roman" w:cstheme="minorHAnsi"/>
                <w:b/>
                <w:bCs/>
                <w:color w:val="000000" w:themeColor="text1"/>
                <w:kern w:val="0"/>
                <w:sz w:val="21"/>
                <w:szCs w:val="21"/>
              </w:rPr>
              <w:t xml:space="preserve">Table S1. </w:t>
            </w:r>
            <w:r w:rsidRPr="00150044">
              <w:rPr>
                <w:rFonts w:eastAsia="Times New Roman" w:cstheme="minorHAnsi"/>
                <w:color w:val="000000" w:themeColor="text1"/>
                <w:kern w:val="0"/>
                <w:sz w:val="21"/>
                <w:szCs w:val="21"/>
              </w:rPr>
              <w:t>Constructing the gold standard graph</w:t>
            </w:r>
          </w:p>
        </w:tc>
      </w:tr>
      <w:tr w:rsidR="00635644" w:rsidRPr="00590F55" w14:paraId="67F120D5" w14:textId="37A8B38A" w:rsidTr="00355A56">
        <w:trPr>
          <w:trHeight w:val="20"/>
        </w:trPr>
        <w:tc>
          <w:tcPr>
            <w:tcW w:w="810" w:type="dxa"/>
            <w:tcBorders>
              <w:top w:val="single" w:sz="4" w:space="0" w:color="auto"/>
              <w:left w:val="single" w:sz="4" w:space="0" w:color="auto"/>
              <w:bottom w:val="single" w:sz="4" w:space="0" w:color="auto"/>
              <w:right w:val="nil"/>
            </w:tcBorders>
            <w:shd w:val="clear" w:color="auto" w:fill="auto"/>
            <w:hideMark/>
          </w:tcPr>
          <w:p w14:paraId="0FC4D0F8" w14:textId="77777777" w:rsidR="00635644" w:rsidRPr="00B30F89" w:rsidRDefault="00635644" w:rsidP="00B30F89">
            <w:pPr>
              <w:widowControl/>
              <w:rPr>
                <w:rFonts w:eastAsia="Times New Roman" w:cstheme="minorHAnsi"/>
                <w:b/>
                <w:bCs/>
                <w:color w:val="000000" w:themeColor="text1"/>
                <w:kern w:val="0"/>
                <w:sz w:val="20"/>
                <w:szCs w:val="20"/>
              </w:rPr>
            </w:pPr>
            <w:r w:rsidRPr="00B30F89">
              <w:rPr>
                <w:rFonts w:eastAsia="Times New Roman" w:cstheme="minorHAnsi"/>
                <w:b/>
                <w:bCs/>
                <w:color w:val="000000" w:themeColor="text1"/>
                <w:kern w:val="0"/>
                <w:sz w:val="20"/>
                <w:szCs w:val="20"/>
              </w:rPr>
              <w:t>Target</w:t>
            </w:r>
          </w:p>
        </w:tc>
        <w:tc>
          <w:tcPr>
            <w:tcW w:w="1530" w:type="dxa"/>
            <w:tcBorders>
              <w:top w:val="single" w:sz="4" w:space="0" w:color="auto"/>
              <w:left w:val="nil"/>
              <w:bottom w:val="single" w:sz="4" w:space="0" w:color="auto"/>
              <w:right w:val="nil"/>
            </w:tcBorders>
            <w:shd w:val="clear" w:color="auto" w:fill="auto"/>
            <w:hideMark/>
          </w:tcPr>
          <w:p w14:paraId="0C916242" w14:textId="508DA3BD" w:rsidR="00635644" w:rsidRPr="00B30F89" w:rsidRDefault="00635644" w:rsidP="00B30F89">
            <w:pPr>
              <w:widowControl/>
              <w:rPr>
                <w:rFonts w:eastAsia="Times New Roman" w:cstheme="minorHAnsi"/>
                <w:b/>
                <w:bCs/>
                <w:color w:val="000000" w:themeColor="text1"/>
                <w:kern w:val="0"/>
                <w:sz w:val="20"/>
                <w:szCs w:val="20"/>
              </w:rPr>
            </w:pPr>
            <w:r>
              <w:rPr>
                <w:rFonts w:eastAsia="Times New Roman" w:cstheme="minorHAnsi"/>
                <w:b/>
                <w:bCs/>
                <w:color w:val="000000" w:themeColor="text1"/>
                <w:kern w:val="0"/>
                <w:sz w:val="20"/>
                <w:szCs w:val="20"/>
              </w:rPr>
              <w:t>Risk factors</w:t>
            </w:r>
          </w:p>
        </w:tc>
        <w:tc>
          <w:tcPr>
            <w:tcW w:w="2520" w:type="dxa"/>
            <w:tcBorders>
              <w:top w:val="single" w:sz="4" w:space="0" w:color="auto"/>
              <w:left w:val="nil"/>
              <w:bottom w:val="single" w:sz="4" w:space="0" w:color="auto"/>
              <w:right w:val="nil"/>
            </w:tcBorders>
            <w:shd w:val="clear" w:color="auto" w:fill="auto"/>
            <w:hideMark/>
          </w:tcPr>
          <w:p w14:paraId="40733F3D" w14:textId="64CF5E1A" w:rsidR="00635644" w:rsidRPr="00B30F89" w:rsidRDefault="00635644" w:rsidP="00B30F89">
            <w:pPr>
              <w:widowControl/>
              <w:rPr>
                <w:rFonts w:eastAsia="Times New Roman" w:cstheme="minorHAnsi"/>
                <w:b/>
                <w:bCs/>
                <w:color w:val="000000" w:themeColor="text1"/>
                <w:kern w:val="0"/>
                <w:sz w:val="20"/>
                <w:szCs w:val="20"/>
              </w:rPr>
            </w:pPr>
            <w:r>
              <w:rPr>
                <w:rFonts w:eastAsia="Times New Roman" w:cstheme="minorHAnsi"/>
                <w:b/>
                <w:bCs/>
                <w:color w:val="000000" w:themeColor="text1"/>
                <w:kern w:val="0"/>
                <w:sz w:val="20"/>
                <w:szCs w:val="20"/>
              </w:rPr>
              <w:t>Associative</w:t>
            </w:r>
            <w:r w:rsidRPr="00B30F89">
              <w:rPr>
                <w:rFonts w:eastAsia="Times New Roman" w:cstheme="minorHAnsi"/>
                <w:b/>
                <w:bCs/>
                <w:color w:val="000000" w:themeColor="text1"/>
                <w:kern w:val="0"/>
                <w:sz w:val="20"/>
                <w:szCs w:val="20"/>
              </w:rPr>
              <w:t xml:space="preserve"> edges</w:t>
            </w:r>
          </w:p>
        </w:tc>
        <w:tc>
          <w:tcPr>
            <w:tcW w:w="3330" w:type="dxa"/>
            <w:tcBorders>
              <w:top w:val="single" w:sz="4" w:space="0" w:color="auto"/>
              <w:left w:val="nil"/>
              <w:bottom w:val="single" w:sz="4" w:space="0" w:color="auto"/>
              <w:right w:val="single" w:sz="4" w:space="0" w:color="auto"/>
            </w:tcBorders>
            <w:shd w:val="clear" w:color="auto" w:fill="auto"/>
            <w:hideMark/>
          </w:tcPr>
          <w:p w14:paraId="2507D209" w14:textId="77777777" w:rsidR="00635644" w:rsidRPr="00590F55" w:rsidRDefault="00635644" w:rsidP="00B30F89">
            <w:pPr>
              <w:widowControl/>
              <w:rPr>
                <w:rFonts w:eastAsia="Times New Roman" w:cstheme="minorHAnsi"/>
                <w:b/>
                <w:bCs/>
                <w:color w:val="000000" w:themeColor="text1"/>
                <w:kern w:val="0"/>
                <w:sz w:val="20"/>
                <w:szCs w:val="20"/>
              </w:rPr>
            </w:pPr>
            <w:r w:rsidRPr="00B30F89">
              <w:rPr>
                <w:rFonts w:eastAsia="Times New Roman" w:cstheme="minorHAnsi"/>
                <w:b/>
                <w:bCs/>
                <w:color w:val="000000" w:themeColor="text1"/>
                <w:kern w:val="0"/>
                <w:sz w:val="20"/>
                <w:szCs w:val="20"/>
              </w:rPr>
              <w:t>Evidence from RCT</w:t>
            </w:r>
          </w:p>
        </w:tc>
      </w:tr>
      <w:tr w:rsidR="00635644" w:rsidRPr="00590F55" w14:paraId="70EA51C5" w14:textId="394E42F0" w:rsidTr="00355A56">
        <w:trPr>
          <w:trHeight w:val="20"/>
        </w:trPr>
        <w:tc>
          <w:tcPr>
            <w:tcW w:w="810" w:type="dxa"/>
            <w:tcBorders>
              <w:top w:val="single" w:sz="4" w:space="0" w:color="auto"/>
              <w:left w:val="single" w:sz="4" w:space="0" w:color="auto"/>
              <w:bottom w:val="single" w:sz="4" w:space="0" w:color="auto"/>
              <w:right w:val="nil"/>
            </w:tcBorders>
            <w:shd w:val="clear" w:color="auto" w:fill="auto"/>
            <w:hideMark/>
          </w:tcPr>
          <w:p w14:paraId="2885782D" w14:textId="77777777" w:rsidR="00635644" w:rsidRPr="00B30F89" w:rsidRDefault="00635644" w:rsidP="00590F55">
            <w:pPr>
              <w:widowControl/>
              <w:rPr>
                <w:rFonts w:eastAsia="Times New Roman" w:cstheme="minorHAnsi"/>
                <w:color w:val="000000" w:themeColor="text1"/>
                <w:kern w:val="0"/>
                <w:sz w:val="20"/>
                <w:szCs w:val="20"/>
              </w:rPr>
            </w:pPr>
            <w:r w:rsidRPr="00B30F89">
              <w:rPr>
                <w:rFonts w:eastAsia="Times New Roman" w:cstheme="minorHAnsi"/>
                <w:color w:val="000000" w:themeColor="text1"/>
                <w:kern w:val="0"/>
                <w:sz w:val="20"/>
                <w:szCs w:val="20"/>
              </w:rPr>
              <w:lastRenderedPageBreak/>
              <w:t>DM</w:t>
            </w:r>
          </w:p>
        </w:tc>
        <w:tc>
          <w:tcPr>
            <w:tcW w:w="1530" w:type="dxa"/>
            <w:tcBorders>
              <w:top w:val="single" w:sz="4" w:space="0" w:color="auto"/>
              <w:left w:val="nil"/>
              <w:bottom w:val="single" w:sz="4" w:space="0" w:color="auto"/>
              <w:right w:val="nil"/>
            </w:tcBorders>
            <w:shd w:val="clear" w:color="auto" w:fill="auto"/>
            <w:hideMark/>
          </w:tcPr>
          <w:p w14:paraId="2360264C" w14:textId="77777777" w:rsidR="00635644" w:rsidRPr="00B30F89" w:rsidRDefault="00635644" w:rsidP="00590F55">
            <w:pPr>
              <w:widowControl/>
              <w:rPr>
                <w:rFonts w:eastAsia="Times New Roman" w:cstheme="minorHAnsi"/>
                <w:color w:val="000000" w:themeColor="text1"/>
                <w:kern w:val="0"/>
                <w:sz w:val="20"/>
                <w:szCs w:val="20"/>
              </w:rPr>
            </w:pPr>
            <w:r w:rsidRPr="00B30F89">
              <w:rPr>
                <w:rFonts w:eastAsia="Times New Roman" w:cstheme="minorHAnsi"/>
                <w:color w:val="000000" w:themeColor="text1"/>
                <w:kern w:val="0"/>
                <w:sz w:val="20"/>
                <w:szCs w:val="20"/>
              </w:rPr>
              <w:t>BMI, HTN, FASTING, TRIGL</w:t>
            </w:r>
          </w:p>
        </w:tc>
        <w:tc>
          <w:tcPr>
            <w:tcW w:w="2520" w:type="dxa"/>
            <w:tcBorders>
              <w:top w:val="single" w:sz="4" w:space="0" w:color="auto"/>
              <w:left w:val="nil"/>
              <w:bottom w:val="single" w:sz="4" w:space="0" w:color="auto"/>
              <w:right w:val="nil"/>
            </w:tcBorders>
            <w:shd w:val="clear" w:color="auto" w:fill="auto"/>
            <w:hideMark/>
          </w:tcPr>
          <w:p w14:paraId="3AAA042E" w14:textId="77777777" w:rsidR="00635644" w:rsidRPr="00B30F89" w:rsidRDefault="00635644" w:rsidP="00590F55">
            <w:pPr>
              <w:widowControl/>
              <w:rPr>
                <w:rFonts w:eastAsia="Times New Roman" w:cstheme="minorHAnsi"/>
                <w:color w:val="000000" w:themeColor="text1"/>
                <w:kern w:val="0"/>
                <w:sz w:val="20"/>
                <w:szCs w:val="20"/>
              </w:rPr>
            </w:pPr>
            <w:proofErr w:type="spellStart"/>
            <w:r w:rsidRPr="00B30F89">
              <w:rPr>
                <w:rFonts w:eastAsia="Times New Roman" w:cstheme="minorHAnsi"/>
                <w:color w:val="000000" w:themeColor="text1"/>
                <w:kern w:val="0"/>
                <w:sz w:val="20"/>
                <w:szCs w:val="20"/>
              </w:rPr>
              <w:t>bmi</w:t>
            </w:r>
            <w:proofErr w:type="spellEnd"/>
            <w:r w:rsidRPr="00B30F89">
              <w:rPr>
                <w:rFonts w:eastAsia="Times New Roman" w:cstheme="minorHAnsi"/>
                <w:color w:val="000000" w:themeColor="text1"/>
                <w:kern w:val="0"/>
                <w:sz w:val="20"/>
                <w:szCs w:val="20"/>
              </w:rPr>
              <w:t xml:space="preserve">, htn, </w:t>
            </w:r>
            <w:proofErr w:type="spellStart"/>
            <w:r w:rsidRPr="00B30F89">
              <w:rPr>
                <w:rFonts w:eastAsia="Times New Roman" w:cstheme="minorHAnsi"/>
                <w:color w:val="000000" w:themeColor="text1"/>
                <w:kern w:val="0"/>
                <w:sz w:val="20"/>
                <w:szCs w:val="20"/>
              </w:rPr>
              <w:t>sbp</w:t>
            </w:r>
            <w:proofErr w:type="spellEnd"/>
            <w:r w:rsidRPr="00B30F89">
              <w:rPr>
                <w:rFonts w:eastAsia="Times New Roman" w:cstheme="minorHAnsi"/>
                <w:color w:val="000000" w:themeColor="text1"/>
                <w:kern w:val="0"/>
                <w:sz w:val="20"/>
                <w:szCs w:val="20"/>
              </w:rPr>
              <w:t xml:space="preserve">, </w:t>
            </w:r>
            <w:proofErr w:type="spellStart"/>
            <w:r w:rsidRPr="00B30F89">
              <w:rPr>
                <w:rFonts w:eastAsia="Times New Roman" w:cstheme="minorHAnsi"/>
                <w:color w:val="000000" w:themeColor="text1"/>
                <w:kern w:val="0"/>
                <w:sz w:val="20"/>
                <w:szCs w:val="20"/>
              </w:rPr>
              <w:t>dbp</w:t>
            </w:r>
            <w:proofErr w:type="spellEnd"/>
            <w:r w:rsidRPr="00B30F89">
              <w:rPr>
                <w:rFonts w:eastAsia="Times New Roman" w:cstheme="minorHAnsi"/>
                <w:color w:val="000000" w:themeColor="text1"/>
                <w:kern w:val="0"/>
                <w:sz w:val="20"/>
                <w:szCs w:val="20"/>
              </w:rPr>
              <w:t xml:space="preserve">, fasting, </w:t>
            </w:r>
            <w:proofErr w:type="spellStart"/>
            <w:r w:rsidRPr="00B30F89">
              <w:rPr>
                <w:rFonts w:eastAsia="Times New Roman" w:cstheme="minorHAnsi"/>
                <w:color w:val="000000" w:themeColor="text1"/>
                <w:kern w:val="0"/>
                <w:sz w:val="20"/>
                <w:szCs w:val="20"/>
              </w:rPr>
              <w:t>trigl</w:t>
            </w:r>
            <w:proofErr w:type="spellEnd"/>
          </w:p>
        </w:tc>
        <w:tc>
          <w:tcPr>
            <w:tcW w:w="3330" w:type="dxa"/>
            <w:tcBorders>
              <w:top w:val="single" w:sz="4" w:space="0" w:color="auto"/>
              <w:left w:val="nil"/>
              <w:bottom w:val="single" w:sz="4" w:space="0" w:color="auto"/>
              <w:right w:val="single" w:sz="4" w:space="0" w:color="auto"/>
            </w:tcBorders>
            <w:shd w:val="clear" w:color="auto" w:fill="auto"/>
            <w:hideMark/>
          </w:tcPr>
          <w:p w14:paraId="4D282E4D" w14:textId="3DF9570F" w:rsidR="00635644" w:rsidRPr="00B640CA" w:rsidRDefault="00635644" w:rsidP="00590F55">
            <w:pPr>
              <w:widowControl/>
              <w:rPr>
                <w:rFonts w:eastAsia="Times New Roman" w:cstheme="minorHAnsi"/>
                <w:color w:val="000000" w:themeColor="text1"/>
                <w:kern w:val="0"/>
                <w:sz w:val="18"/>
                <w:szCs w:val="18"/>
              </w:rPr>
            </w:pPr>
            <w:r w:rsidRPr="00B640CA">
              <w:rPr>
                <w:rFonts w:eastAsia="Times New Roman" w:cstheme="minorHAnsi"/>
                <w:color w:val="000000" w:themeColor="text1"/>
                <w:kern w:val="0"/>
                <w:sz w:val="18"/>
                <w:szCs w:val="18"/>
              </w:rPr>
              <w:t>SBP, DBP (HOPE</w:t>
            </w:r>
            <w:r w:rsidR="00585241" w:rsidRPr="00B640CA">
              <w:rPr>
                <w:rFonts w:eastAsia="Times New Roman" w:cstheme="minorHAnsi"/>
                <w:color w:val="000000" w:themeColor="text1"/>
                <w:kern w:val="0"/>
                <w:sz w:val="18"/>
                <w:szCs w:val="18"/>
              </w:rPr>
              <w:fldChar w:fldCharType="begin"/>
            </w:r>
            <w:r w:rsidR="001934A7">
              <w:rPr>
                <w:rFonts w:eastAsia="Times New Roman" w:cstheme="minorHAnsi"/>
                <w:color w:val="000000" w:themeColor="text1"/>
                <w:kern w:val="0"/>
                <w:sz w:val="18"/>
                <w:szCs w:val="18"/>
              </w:rPr>
              <w:instrText xml:space="preserve"> ADDIN EN.CITE &lt;EndNote&gt;&lt;Cite&gt;&lt;Year&gt;2000&lt;/Year&gt;&lt;IDText&gt;Effects of an Angiotensin-Converting–Enzyme Inhibitor, Ramipril, on Cardiovascular Events in High-Risk Patients&lt;/IDText&gt;&lt;DisplayText&gt;[21]&lt;/DisplayText&gt;&lt;record&gt;&lt;dates&gt;&lt;pub-dates&gt;&lt;date&gt;2000/05/04&lt;/date&gt;&lt;/pub-dates&gt;&lt;year&gt;2000&lt;/year&gt;&lt;/dates&gt;&lt;urls&gt;&lt;related-urls&gt;&lt;url&gt;https://doi.org/10.1056/NEJM200005043421819&lt;/url&gt;&lt;/related-urls&gt;&lt;/urls&gt;&lt;isbn&gt;0028-4793&lt;/isbn&gt;&lt;titles&gt;&lt;title&gt;Effects of an Angiotensin-Converting–Enzyme Inhibitor, Ramipril, on Cardiovascular Events in High-Risk Patients&lt;/title&gt;&lt;secondary-title&gt;New England Journal of Medicine&lt;/secondary-title&gt;&lt;/titles&gt;&lt;pages&gt;1376-1376&lt;/pages&gt;&lt;number&gt;18&lt;/number&gt;&lt;access-date&gt;2020/11/16&lt;/access-date&gt;&lt;added-date format="utc"&gt;1605538850&lt;/added-date&gt;&lt;ref-type name="Journal Article"&gt;17&lt;/ref-type&gt;&lt;rec-number&gt;205&lt;/rec-number&gt;&lt;publisher&gt;Massachusetts Medical Society&lt;/publisher&gt;&lt;last-updated-date format="utc"&gt;1605538850&lt;/last-updated-date&gt;&lt;electronic-resource-num&gt;10.1056/NEJM200005043421819&lt;/electronic-resource-num&gt;&lt;volume&gt;342&lt;/volume&gt;&lt;/record&gt;&lt;/Cite&gt;&lt;/EndNote&gt;</w:instrText>
            </w:r>
            <w:r w:rsidR="00585241" w:rsidRPr="00B640CA">
              <w:rPr>
                <w:rFonts w:eastAsia="Times New Roman" w:cstheme="minorHAnsi"/>
                <w:color w:val="000000" w:themeColor="text1"/>
                <w:kern w:val="0"/>
                <w:sz w:val="18"/>
                <w:szCs w:val="18"/>
              </w:rPr>
              <w:fldChar w:fldCharType="separate"/>
            </w:r>
            <w:r w:rsidR="001934A7">
              <w:rPr>
                <w:rFonts w:eastAsia="Times New Roman" w:cstheme="minorHAnsi"/>
                <w:noProof/>
                <w:color w:val="000000" w:themeColor="text1"/>
                <w:kern w:val="0"/>
                <w:sz w:val="18"/>
                <w:szCs w:val="18"/>
              </w:rPr>
              <w:t>[</w:t>
            </w:r>
            <w:r w:rsidR="00302CD4">
              <w:rPr>
                <w:rFonts w:eastAsia="Times New Roman" w:cstheme="minorHAnsi"/>
                <w:noProof/>
                <w:color w:val="000000" w:themeColor="text1"/>
                <w:kern w:val="0"/>
                <w:sz w:val="18"/>
                <w:szCs w:val="18"/>
              </w:rPr>
              <w:t>4</w:t>
            </w:r>
            <w:r w:rsidR="003744BA">
              <w:rPr>
                <w:rFonts w:eastAsia="Times New Roman" w:cstheme="minorHAnsi"/>
                <w:noProof/>
                <w:color w:val="000000" w:themeColor="text1"/>
                <w:kern w:val="0"/>
                <w:sz w:val="18"/>
                <w:szCs w:val="18"/>
              </w:rPr>
              <w:t>2</w:t>
            </w:r>
            <w:r w:rsidR="001934A7">
              <w:rPr>
                <w:rFonts w:eastAsia="Times New Roman" w:cstheme="minorHAnsi"/>
                <w:noProof/>
                <w:color w:val="000000" w:themeColor="text1"/>
                <w:kern w:val="0"/>
                <w:sz w:val="18"/>
                <w:szCs w:val="18"/>
              </w:rPr>
              <w:t>]</w:t>
            </w:r>
            <w:r w:rsidR="00585241" w:rsidRPr="00B640CA">
              <w:rPr>
                <w:rFonts w:eastAsia="Times New Roman" w:cstheme="minorHAnsi"/>
                <w:color w:val="000000" w:themeColor="text1"/>
                <w:kern w:val="0"/>
                <w:sz w:val="18"/>
                <w:szCs w:val="18"/>
              </w:rPr>
              <w:fldChar w:fldCharType="end"/>
            </w:r>
            <w:r w:rsidRPr="00B640CA">
              <w:rPr>
                <w:rFonts w:eastAsia="Times New Roman" w:cstheme="minorHAnsi"/>
                <w:color w:val="000000" w:themeColor="text1"/>
                <w:kern w:val="0"/>
                <w:sz w:val="18"/>
                <w:szCs w:val="18"/>
              </w:rPr>
              <w:t>)</w:t>
            </w:r>
          </w:p>
        </w:tc>
      </w:tr>
      <w:tr w:rsidR="00635644" w:rsidRPr="00590F55" w14:paraId="5A476580" w14:textId="3B5DDB59" w:rsidTr="00355A56">
        <w:trPr>
          <w:trHeight w:val="20"/>
        </w:trPr>
        <w:tc>
          <w:tcPr>
            <w:tcW w:w="810" w:type="dxa"/>
            <w:tcBorders>
              <w:top w:val="single" w:sz="4" w:space="0" w:color="auto"/>
              <w:left w:val="single" w:sz="4" w:space="0" w:color="auto"/>
              <w:bottom w:val="single" w:sz="4" w:space="0" w:color="auto"/>
              <w:right w:val="nil"/>
            </w:tcBorders>
            <w:shd w:val="clear" w:color="auto" w:fill="auto"/>
            <w:hideMark/>
          </w:tcPr>
          <w:p w14:paraId="684FE92D" w14:textId="77777777" w:rsidR="00635644" w:rsidRPr="00B30F89" w:rsidRDefault="00635644" w:rsidP="00590F55">
            <w:pPr>
              <w:widowControl/>
              <w:rPr>
                <w:rFonts w:eastAsia="Times New Roman" w:cstheme="minorHAnsi"/>
                <w:color w:val="000000" w:themeColor="text1"/>
                <w:kern w:val="0"/>
                <w:sz w:val="20"/>
                <w:szCs w:val="20"/>
              </w:rPr>
            </w:pPr>
            <w:proofErr w:type="spellStart"/>
            <w:r w:rsidRPr="00B30F89">
              <w:rPr>
                <w:rFonts w:eastAsia="Times New Roman" w:cstheme="minorHAnsi"/>
                <w:color w:val="000000" w:themeColor="text1"/>
                <w:kern w:val="0"/>
                <w:sz w:val="20"/>
                <w:szCs w:val="20"/>
              </w:rPr>
              <w:t>Cevd</w:t>
            </w:r>
            <w:proofErr w:type="spellEnd"/>
          </w:p>
        </w:tc>
        <w:tc>
          <w:tcPr>
            <w:tcW w:w="1530" w:type="dxa"/>
            <w:tcBorders>
              <w:top w:val="single" w:sz="4" w:space="0" w:color="auto"/>
              <w:left w:val="nil"/>
              <w:bottom w:val="single" w:sz="4" w:space="0" w:color="auto"/>
              <w:right w:val="nil"/>
            </w:tcBorders>
            <w:shd w:val="clear" w:color="auto" w:fill="auto"/>
            <w:hideMark/>
          </w:tcPr>
          <w:p w14:paraId="5CB151DE" w14:textId="77777777" w:rsidR="00635644" w:rsidRPr="00B30F89" w:rsidRDefault="00635644" w:rsidP="00590F55">
            <w:pPr>
              <w:widowControl/>
              <w:rPr>
                <w:rFonts w:eastAsia="Times New Roman" w:cstheme="minorHAnsi"/>
                <w:color w:val="000000" w:themeColor="text1"/>
                <w:kern w:val="0"/>
                <w:sz w:val="20"/>
                <w:szCs w:val="20"/>
              </w:rPr>
            </w:pPr>
            <w:r w:rsidRPr="00B30F89">
              <w:rPr>
                <w:rFonts w:eastAsia="Times New Roman" w:cstheme="minorHAnsi"/>
                <w:color w:val="000000" w:themeColor="text1"/>
                <w:kern w:val="0"/>
                <w:sz w:val="20"/>
                <w:szCs w:val="20"/>
              </w:rPr>
              <w:t>BMI, HTN, HL, DM, CAD, CHF, MI</w:t>
            </w:r>
          </w:p>
        </w:tc>
        <w:tc>
          <w:tcPr>
            <w:tcW w:w="2520" w:type="dxa"/>
            <w:tcBorders>
              <w:top w:val="single" w:sz="4" w:space="0" w:color="auto"/>
              <w:left w:val="nil"/>
              <w:bottom w:val="single" w:sz="4" w:space="0" w:color="auto"/>
              <w:right w:val="nil"/>
            </w:tcBorders>
            <w:shd w:val="clear" w:color="auto" w:fill="auto"/>
            <w:hideMark/>
          </w:tcPr>
          <w:p w14:paraId="199E886B" w14:textId="77777777" w:rsidR="00635644" w:rsidRPr="00B30F89" w:rsidRDefault="00635644" w:rsidP="00590F55">
            <w:pPr>
              <w:widowControl/>
              <w:rPr>
                <w:rFonts w:eastAsia="Times New Roman" w:cstheme="minorHAnsi"/>
                <w:color w:val="000000" w:themeColor="text1"/>
                <w:kern w:val="0"/>
                <w:sz w:val="20"/>
                <w:szCs w:val="20"/>
              </w:rPr>
            </w:pPr>
            <w:proofErr w:type="spellStart"/>
            <w:r w:rsidRPr="00B30F89">
              <w:rPr>
                <w:rFonts w:eastAsia="Times New Roman" w:cstheme="minorHAnsi"/>
                <w:color w:val="000000" w:themeColor="text1"/>
                <w:kern w:val="0"/>
                <w:sz w:val="20"/>
                <w:szCs w:val="20"/>
              </w:rPr>
              <w:t>bmi</w:t>
            </w:r>
            <w:proofErr w:type="spellEnd"/>
            <w:r w:rsidRPr="00B30F89">
              <w:rPr>
                <w:rFonts w:eastAsia="Times New Roman" w:cstheme="minorHAnsi"/>
                <w:color w:val="000000" w:themeColor="text1"/>
                <w:kern w:val="0"/>
                <w:sz w:val="20"/>
                <w:szCs w:val="20"/>
              </w:rPr>
              <w:t xml:space="preserve">, htn, </w:t>
            </w:r>
            <w:proofErr w:type="spellStart"/>
            <w:r w:rsidRPr="00B30F89">
              <w:rPr>
                <w:rFonts w:eastAsia="Times New Roman" w:cstheme="minorHAnsi"/>
                <w:color w:val="000000" w:themeColor="text1"/>
                <w:kern w:val="0"/>
                <w:sz w:val="20"/>
                <w:szCs w:val="20"/>
              </w:rPr>
              <w:t>sbp</w:t>
            </w:r>
            <w:proofErr w:type="spellEnd"/>
            <w:r w:rsidRPr="00B30F89">
              <w:rPr>
                <w:rFonts w:eastAsia="Times New Roman" w:cstheme="minorHAnsi"/>
                <w:color w:val="000000" w:themeColor="text1"/>
                <w:kern w:val="0"/>
                <w:sz w:val="20"/>
                <w:szCs w:val="20"/>
              </w:rPr>
              <w:t xml:space="preserve">, </w:t>
            </w:r>
            <w:proofErr w:type="spellStart"/>
            <w:r w:rsidRPr="00B30F89">
              <w:rPr>
                <w:rFonts w:eastAsia="Times New Roman" w:cstheme="minorHAnsi"/>
                <w:color w:val="000000" w:themeColor="text1"/>
                <w:kern w:val="0"/>
                <w:sz w:val="20"/>
                <w:szCs w:val="20"/>
              </w:rPr>
              <w:t>dbp</w:t>
            </w:r>
            <w:proofErr w:type="spellEnd"/>
            <w:r w:rsidRPr="00B30F89">
              <w:rPr>
                <w:rFonts w:eastAsia="Times New Roman" w:cstheme="minorHAnsi"/>
                <w:color w:val="000000" w:themeColor="text1"/>
                <w:kern w:val="0"/>
                <w:sz w:val="20"/>
                <w:szCs w:val="20"/>
              </w:rPr>
              <w:t xml:space="preserve">, </w:t>
            </w:r>
            <w:proofErr w:type="spellStart"/>
            <w:r w:rsidRPr="00B30F89">
              <w:rPr>
                <w:rFonts w:eastAsia="Times New Roman" w:cstheme="minorHAnsi"/>
                <w:color w:val="000000" w:themeColor="text1"/>
                <w:kern w:val="0"/>
                <w:sz w:val="20"/>
                <w:szCs w:val="20"/>
              </w:rPr>
              <w:t>ldl</w:t>
            </w:r>
            <w:proofErr w:type="spellEnd"/>
            <w:r w:rsidRPr="00B30F89">
              <w:rPr>
                <w:rFonts w:eastAsia="Times New Roman" w:cstheme="minorHAnsi"/>
                <w:color w:val="000000" w:themeColor="text1"/>
                <w:kern w:val="0"/>
                <w:sz w:val="20"/>
                <w:szCs w:val="20"/>
              </w:rPr>
              <w:t>, hl, fasting, dm, cad, chf, mi</w:t>
            </w:r>
          </w:p>
        </w:tc>
        <w:tc>
          <w:tcPr>
            <w:tcW w:w="3330" w:type="dxa"/>
            <w:tcBorders>
              <w:top w:val="single" w:sz="4" w:space="0" w:color="auto"/>
              <w:left w:val="nil"/>
              <w:bottom w:val="single" w:sz="4" w:space="0" w:color="auto"/>
              <w:right w:val="single" w:sz="4" w:space="0" w:color="auto"/>
            </w:tcBorders>
            <w:shd w:val="clear" w:color="auto" w:fill="auto"/>
            <w:hideMark/>
          </w:tcPr>
          <w:p w14:paraId="1C85071D" w14:textId="5C4B6AF1" w:rsidR="00635644" w:rsidRPr="00B640CA" w:rsidRDefault="00635644" w:rsidP="00590F55">
            <w:pPr>
              <w:widowControl/>
              <w:rPr>
                <w:rFonts w:eastAsia="Times New Roman" w:cstheme="minorHAnsi"/>
                <w:color w:val="000000" w:themeColor="text1"/>
                <w:kern w:val="0"/>
                <w:sz w:val="18"/>
                <w:szCs w:val="18"/>
              </w:rPr>
            </w:pPr>
            <w:proofErr w:type="spellStart"/>
            <w:r w:rsidRPr="00B640CA">
              <w:rPr>
                <w:rFonts w:eastAsia="Times New Roman" w:cstheme="minorHAnsi"/>
                <w:color w:val="000000" w:themeColor="text1"/>
                <w:kern w:val="0"/>
                <w:sz w:val="18"/>
                <w:szCs w:val="18"/>
              </w:rPr>
              <w:t>Trigl</w:t>
            </w:r>
            <w:proofErr w:type="spellEnd"/>
            <w:r w:rsidRPr="00B640CA">
              <w:rPr>
                <w:rFonts w:eastAsia="Times New Roman" w:cstheme="minorHAnsi"/>
                <w:color w:val="000000" w:themeColor="text1"/>
                <w:kern w:val="0"/>
                <w:sz w:val="18"/>
                <w:szCs w:val="18"/>
              </w:rPr>
              <w:t xml:space="preserve"> (VA-HIT</w:t>
            </w:r>
            <w:r w:rsidR="00585241" w:rsidRPr="00B640CA">
              <w:rPr>
                <w:rFonts w:eastAsia="Times New Roman" w:cstheme="minorHAnsi"/>
                <w:color w:val="000000" w:themeColor="text1"/>
                <w:kern w:val="0"/>
                <w:sz w:val="18"/>
                <w:szCs w:val="18"/>
              </w:rPr>
              <w:fldChar w:fldCharType="begin"/>
            </w:r>
            <w:r w:rsidR="001934A7">
              <w:rPr>
                <w:rFonts w:eastAsia="Times New Roman" w:cstheme="minorHAnsi"/>
                <w:color w:val="000000" w:themeColor="text1"/>
                <w:kern w:val="0"/>
                <w:sz w:val="18"/>
                <w:szCs w:val="18"/>
              </w:rPr>
              <w:instrText xml:space="preserve"> ADDIN EN.CITE &lt;EndNote&gt;&lt;Cite&gt;&lt;Author&gt;Rubins&lt;/Author&gt;&lt;Year&gt;1999&lt;/Year&gt;&lt;IDText&gt;Gemfibrozil for the Secondary Prevention of Coronary Heart Disease in Men with Low Levels of High-Density Lipoprotein Cholesterol&lt;/IDText&gt;&lt;DisplayText&gt;[22]&lt;/DisplayText&gt;&lt;record&gt;&lt;urls&gt;&lt;related-urls&gt;&lt;url&gt;https://www.nejm.org/doi/full/10.1056/NEJM199908053410604&lt;/url&gt;&lt;/related-urls&gt;&lt;/urls&gt;&lt;titles&gt;&lt;title&gt;Gemfibrozil for the Secondary Prevention of Coronary Heart Disease in Men with Low Levels of High-Density Lipoprotein Cholesterol&lt;/title&gt;&lt;secondary-title&gt;New England Journal of Medicine&lt;/secondary-title&gt;&lt;/titles&gt;&lt;pages&gt;410-418&lt;/pages&gt;&lt;number&gt;6&lt;/number&gt;&lt;contributors&gt;&lt;authors&gt;&lt;author&gt;Rubins, Hanna Bloomfield&lt;/author&gt;&lt;author&gt;Robins, Sander J.&lt;/author&gt;&lt;author&gt;Collins, Dorothea&lt;/author&gt;&lt;author&gt;Fye, Carol L.&lt;/author&gt;&lt;author&gt;Anderson, James W.&lt;/author&gt;&lt;author&gt;Elam, Marshall B.&lt;/author&gt;&lt;author&gt;Faas, Fred H.&lt;/author&gt;&lt;author&gt;Linares, Esteban&lt;/author&gt;&lt;author&gt;Schaefer, Ernst J.&lt;/author&gt;&lt;author&gt;Schectman, Gordon&lt;/author&gt;&lt;author&gt;Wilt, Timothy J.&lt;/author&gt;&lt;author&gt;Wittes, Janet&lt;/author&gt;&lt;/authors&gt;&lt;/contributors&gt;&lt;added-date format="utc"&gt;1605539288&lt;/added-date&gt;&lt;ref-type name="Journal Article"&gt;17&lt;/ref-type&gt;&lt;dates&gt;&lt;year&gt;1999&lt;/year&gt;&lt;/dates&gt;&lt;rec-number&gt;206&lt;/rec-number&gt;&lt;last-updated-date format="utc"&gt;1605539288&lt;/last-updated-date&gt;&lt;accession-num&gt;10438259&lt;/accession-num&gt;&lt;electronic-resource-num&gt;10.1056/nejm199908053410604&lt;/electronic-resource-num&gt;&lt;volume&gt;341&lt;/volume&gt;&lt;/record&gt;&lt;/Cite&gt;&lt;/EndNote&gt;</w:instrText>
            </w:r>
            <w:r w:rsidR="00585241" w:rsidRPr="00B640CA">
              <w:rPr>
                <w:rFonts w:eastAsia="Times New Roman" w:cstheme="minorHAnsi"/>
                <w:color w:val="000000" w:themeColor="text1"/>
                <w:kern w:val="0"/>
                <w:sz w:val="18"/>
                <w:szCs w:val="18"/>
              </w:rPr>
              <w:fldChar w:fldCharType="separate"/>
            </w:r>
            <w:r w:rsidR="001934A7">
              <w:rPr>
                <w:rFonts w:eastAsia="Times New Roman" w:cstheme="minorHAnsi"/>
                <w:noProof/>
                <w:color w:val="000000" w:themeColor="text1"/>
                <w:kern w:val="0"/>
                <w:sz w:val="18"/>
                <w:szCs w:val="18"/>
              </w:rPr>
              <w:t>[</w:t>
            </w:r>
            <w:r w:rsidR="00302CD4">
              <w:rPr>
                <w:rFonts w:eastAsia="Times New Roman" w:cstheme="minorHAnsi"/>
                <w:noProof/>
                <w:color w:val="000000" w:themeColor="text1"/>
                <w:kern w:val="0"/>
                <w:sz w:val="18"/>
                <w:szCs w:val="18"/>
              </w:rPr>
              <w:t>4</w:t>
            </w:r>
            <w:r w:rsidR="003744BA">
              <w:rPr>
                <w:rFonts w:eastAsia="Times New Roman" w:cstheme="minorHAnsi"/>
                <w:noProof/>
                <w:color w:val="000000" w:themeColor="text1"/>
                <w:kern w:val="0"/>
                <w:sz w:val="18"/>
                <w:szCs w:val="18"/>
              </w:rPr>
              <w:t>3</w:t>
            </w:r>
            <w:r w:rsidR="001934A7">
              <w:rPr>
                <w:rFonts w:eastAsia="Times New Roman" w:cstheme="minorHAnsi"/>
                <w:noProof/>
                <w:color w:val="000000" w:themeColor="text1"/>
                <w:kern w:val="0"/>
                <w:sz w:val="18"/>
                <w:szCs w:val="18"/>
              </w:rPr>
              <w:t>]</w:t>
            </w:r>
            <w:r w:rsidR="00585241" w:rsidRPr="00B640CA">
              <w:rPr>
                <w:rFonts w:eastAsia="Times New Roman" w:cstheme="minorHAnsi"/>
                <w:color w:val="000000" w:themeColor="text1"/>
                <w:kern w:val="0"/>
                <w:sz w:val="18"/>
                <w:szCs w:val="18"/>
              </w:rPr>
              <w:fldChar w:fldCharType="end"/>
            </w:r>
            <w:r w:rsidRPr="00B640CA">
              <w:rPr>
                <w:rFonts w:eastAsia="Times New Roman" w:cstheme="minorHAnsi"/>
                <w:color w:val="000000" w:themeColor="text1"/>
                <w:kern w:val="0"/>
                <w:sz w:val="18"/>
                <w:szCs w:val="18"/>
              </w:rPr>
              <w:t>|</w:t>
            </w:r>
            <w:proofErr w:type="spellStart"/>
            <w:r w:rsidRPr="00B640CA">
              <w:rPr>
                <w:rFonts w:eastAsia="Times New Roman" w:cstheme="minorHAnsi"/>
                <w:color w:val="000000" w:themeColor="text1"/>
                <w:kern w:val="0"/>
                <w:sz w:val="18"/>
                <w:szCs w:val="18"/>
              </w:rPr>
              <w:t>hdl</w:t>
            </w:r>
            <w:proofErr w:type="spellEnd"/>
            <w:r w:rsidRPr="00B640CA">
              <w:rPr>
                <w:rFonts w:eastAsia="Times New Roman" w:cstheme="minorHAnsi"/>
                <w:color w:val="000000" w:themeColor="text1"/>
                <w:kern w:val="0"/>
                <w:sz w:val="18"/>
                <w:szCs w:val="18"/>
              </w:rPr>
              <w:t>)</w:t>
            </w:r>
          </w:p>
        </w:tc>
      </w:tr>
      <w:tr w:rsidR="00635644" w:rsidRPr="00590F55" w14:paraId="2105A86D" w14:textId="2330AB7F" w:rsidTr="00355A56">
        <w:trPr>
          <w:trHeight w:val="20"/>
        </w:trPr>
        <w:tc>
          <w:tcPr>
            <w:tcW w:w="810" w:type="dxa"/>
            <w:tcBorders>
              <w:top w:val="single" w:sz="4" w:space="0" w:color="auto"/>
              <w:left w:val="single" w:sz="4" w:space="0" w:color="auto"/>
              <w:bottom w:val="single" w:sz="4" w:space="0" w:color="auto"/>
              <w:right w:val="nil"/>
            </w:tcBorders>
            <w:shd w:val="clear" w:color="auto" w:fill="auto"/>
            <w:hideMark/>
          </w:tcPr>
          <w:p w14:paraId="000DC4BB" w14:textId="77777777" w:rsidR="00635644" w:rsidRPr="00B30F89" w:rsidRDefault="00635644" w:rsidP="00590F55">
            <w:pPr>
              <w:widowControl/>
              <w:rPr>
                <w:rFonts w:eastAsia="Times New Roman" w:cstheme="minorHAnsi"/>
                <w:color w:val="000000" w:themeColor="text1"/>
                <w:kern w:val="0"/>
                <w:sz w:val="20"/>
                <w:szCs w:val="20"/>
              </w:rPr>
            </w:pPr>
            <w:r w:rsidRPr="00B30F89">
              <w:rPr>
                <w:rFonts w:eastAsia="Times New Roman" w:cstheme="minorHAnsi"/>
                <w:color w:val="000000" w:themeColor="text1"/>
                <w:kern w:val="0"/>
                <w:sz w:val="20"/>
                <w:szCs w:val="20"/>
              </w:rPr>
              <w:t>Stroke</w:t>
            </w:r>
          </w:p>
        </w:tc>
        <w:tc>
          <w:tcPr>
            <w:tcW w:w="1530" w:type="dxa"/>
            <w:tcBorders>
              <w:top w:val="single" w:sz="4" w:space="0" w:color="auto"/>
              <w:left w:val="nil"/>
              <w:bottom w:val="single" w:sz="4" w:space="0" w:color="auto"/>
              <w:right w:val="nil"/>
            </w:tcBorders>
            <w:shd w:val="clear" w:color="auto" w:fill="auto"/>
            <w:hideMark/>
          </w:tcPr>
          <w:p w14:paraId="2B40FC9F" w14:textId="77777777" w:rsidR="00635644" w:rsidRPr="00B30F89" w:rsidRDefault="00635644" w:rsidP="00590F55">
            <w:pPr>
              <w:widowControl/>
              <w:rPr>
                <w:rFonts w:eastAsia="Times New Roman" w:cstheme="minorHAnsi"/>
                <w:color w:val="000000" w:themeColor="text1"/>
                <w:kern w:val="0"/>
                <w:sz w:val="20"/>
                <w:szCs w:val="20"/>
              </w:rPr>
            </w:pPr>
            <w:r w:rsidRPr="00B30F89">
              <w:rPr>
                <w:rFonts w:eastAsia="Times New Roman" w:cstheme="minorHAnsi"/>
                <w:color w:val="000000" w:themeColor="text1"/>
                <w:kern w:val="0"/>
                <w:sz w:val="20"/>
                <w:szCs w:val="20"/>
              </w:rPr>
              <w:t>BMI, HTN, HL, DM, CAD, CHF, MI, CEVD</w:t>
            </w:r>
          </w:p>
        </w:tc>
        <w:tc>
          <w:tcPr>
            <w:tcW w:w="2520" w:type="dxa"/>
            <w:tcBorders>
              <w:top w:val="single" w:sz="4" w:space="0" w:color="auto"/>
              <w:left w:val="nil"/>
              <w:bottom w:val="single" w:sz="4" w:space="0" w:color="auto"/>
              <w:right w:val="nil"/>
            </w:tcBorders>
            <w:shd w:val="clear" w:color="auto" w:fill="auto"/>
            <w:hideMark/>
          </w:tcPr>
          <w:p w14:paraId="77282C90" w14:textId="77777777" w:rsidR="00635644" w:rsidRPr="00B30F89" w:rsidRDefault="00635644" w:rsidP="00590F55">
            <w:pPr>
              <w:widowControl/>
              <w:rPr>
                <w:rFonts w:eastAsia="Times New Roman" w:cstheme="minorHAnsi"/>
                <w:color w:val="000000" w:themeColor="text1"/>
                <w:kern w:val="0"/>
                <w:sz w:val="20"/>
                <w:szCs w:val="20"/>
              </w:rPr>
            </w:pPr>
            <w:proofErr w:type="spellStart"/>
            <w:r w:rsidRPr="00B30F89">
              <w:rPr>
                <w:rFonts w:eastAsia="Times New Roman" w:cstheme="minorHAnsi"/>
                <w:color w:val="000000" w:themeColor="text1"/>
                <w:kern w:val="0"/>
                <w:sz w:val="20"/>
                <w:szCs w:val="20"/>
              </w:rPr>
              <w:t>bmi</w:t>
            </w:r>
            <w:proofErr w:type="spellEnd"/>
            <w:r w:rsidRPr="00B30F89">
              <w:rPr>
                <w:rFonts w:eastAsia="Times New Roman" w:cstheme="minorHAnsi"/>
                <w:color w:val="000000" w:themeColor="text1"/>
                <w:kern w:val="0"/>
                <w:sz w:val="20"/>
                <w:szCs w:val="20"/>
              </w:rPr>
              <w:t xml:space="preserve">, htn, </w:t>
            </w:r>
            <w:proofErr w:type="spellStart"/>
            <w:r w:rsidRPr="00B30F89">
              <w:rPr>
                <w:rFonts w:eastAsia="Times New Roman" w:cstheme="minorHAnsi"/>
                <w:color w:val="000000" w:themeColor="text1"/>
                <w:kern w:val="0"/>
                <w:sz w:val="20"/>
                <w:szCs w:val="20"/>
              </w:rPr>
              <w:t>sbp</w:t>
            </w:r>
            <w:proofErr w:type="spellEnd"/>
            <w:r w:rsidRPr="00B30F89">
              <w:rPr>
                <w:rFonts w:eastAsia="Times New Roman" w:cstheme="minorHAnsi"/>
                <w:color w:val="000000" w:themeColor="text1"/>
                <w:kern w:val="0"/>
                <w:sz w:val="20"/>
                <w:szCs w:val="20"/>
              </w:rPr>
              <w:t xml:space="preserve">, </w:t>
            </w:r>
            <w:proofErr w:type="spellStart"/>
            <w:r w:rsidRPr="00B30F89">
              <w:rPr>
                <w:rFonts w:eastAsia="Times New Roman" w:cstheme="minorHAnsi"/>
                <w:color w:val="000000" w:themeColor="text1"/>
                <w:kern w:val="0"/>
                <w:sz w:val="20"/>
                <w:szCs w:val="20"/>
              </w:rPr>
              <w:t>dbp</w:t>
            </w:r>
            <w:proofErr w:type="spellEnd"/>
            <w:r w:rsidRPr="00B30F89">
              <w:rPr>
                <w:rFonts w:eastAsia="Times New Roman" w:cstheme="minorHAnsi"/>
                <w:color w:val="000000" w:themeColor="text1"/>
                <w:kern w:val="0"/>
                <w:sz w:val="20"/>
                <w:szCs w:val="20"/>
              </w:rPr>
              <w:t xml:space="preserve">, </w:t>
            </w:r>
            <w:proofErr w:type="spellStart"/>
            <w:r w:rsidRPr="00B30F89">
              <w:rPr>
                <w:rFonts w:eastAsia="Times New Roman" w:cstheme="minorHAnsi"/>
                <w:color w:val="000000" w:themeColor="text1"/>
                <w:kern w:val="0"/>
                <w:sz w:val="20"/>
                <w:szCs w:val="20"/>
              </w:rPr>
              <w:t>ldl</w:t>
            </w:r>
            <w:proofErr w:type="spellEnd"/>
            <w:r w:rsidRPr="00B30F89">
              <w:rPr>
                <w:rFonts w:eastAsia="Times New Roman" w:cstheme="minorHAnsi"/>
                <w:color w:val="000000" w:themeColor="text1"/>
                <w:kern w:val="0"/>
                <w:sz w:val="20"/>
                <w:szCs w:val="20"/>
              </w:rPr>
              <w:t xml:space="preserve">, hl, fasting, dm, cad, chf, mi, </w:t>
            </w:r>
            <w:proofErr w:type="spellStart"/>
            <w:r w:rsidRPr="00B30F89">
              <w:rPr>
                <w:rFonts w:eastAsia="Times New Roman" w:cstheme="minorHAnsi"/>
                <w:color w:val="000000" w:themeColor="text1"/>
                <w:kern w:val="0"/>
                <w:sz w:val="20"/>
                <w:szCs w:val="20"/>
              </w:rPr>
              <w:t>cevd</w:t>
            </w:r>
            <w:proofErr w:type="spellEnd"/>
          </w:p>
        </w:tc>
        <w:tc>
          <w:tcPr>
            <w:tcW w:w="3330" w:type="dxa"/>
            <w:tcBorders>
              <w:top w:val="single" w:sz="4" w:space="0" w:color="auto"/>
              <w:left w:val="nil"/>
              <w:bottom w:val="single" w:sz="4" w:space="0" w:color="auto"/>
              <w:right w:val="single" w:sz="4" w:space="0" w:color="auto"/>
            </w:tcBorders>
            <w:shd w:val="clear" w:color="auto" w:fill="auto"/>
            <w:hideMark/>
          </w:tcPr>
          <w:p w14:paraId="48F7564C" w14:textId="149E8B71" w:rsidR="00635644" w:rsidRPr="00B640CA" w:rsidRDefault="00635644" w:rsidP="00590F55">
            <w:pPr>
              <w:widowControl/>
              <w:rPr>
                <w:rFonts w:eastAsia="Times New Roman" w:cstheme="minorHAnsi"/>
                <w:color w:val="000000" w:themeColor="text1"/>
                <w:kern w:val="0"/>
                <w:sz w:val="18"/>
                <w:szCs w:val="18"/>
              </w:rPr>
            </w:pPr>
            <w:r w:rsidRPr="00B640CA">
              <w:rPr>
                <w:rFonts w:eastAsia="Times New Roman" w:cstheme="minorHAnsi"/>
                <w:color w:val="000000" w:themeColor="text1"/>
                <w:kern w:val="0"/>
                <w:sz w:val="18"/>
                <w:szCs w:val="18"/>
              </w:rPr>
              <w:t>SBP (SPS3-BP|stroke, ACCORD BP</w:t>
            </w:r>
            <w:r w:rsidR="00585241" w:rsidRPr="00B640CA">
              <w:rPr>
                <w:rFonts w:eastAsia="Times New Roman" w:cstheme="minorHAnsi"/>
                <w:color w:val="000000" w:themeColor="text1"/>
                <w:kern w:val="0"/>
                <w:sz w:val="18"/>
                <w:szCs w:val="18"/>
              </w:rPr>
              <w:fldChar w:fldCharType="begin"/>
            </w:r>
            <w:r w:rsidR="001934A7">
              <w:rPr>
                <w:rFonts w:eastAsia="Times New Roman" w:cstheme="minorHAnsi"/>
                <w:color w:val="000000" w:themeColor="text1"/>
                <w:kern w:val="0"/>
                <w:sz w:val="18"/>
                <w:szCs w:val="18"/>
              </w:rPr>
              <w:instrText xml:space="preserve"> ADDIN EN.CITE &lt;EndNote&gt;&lt;Cite&gt;&lt;Year&gt;2010&lt;/Year&gt;&lt;IDText&gt;Effects of Intensive Blood-Pressure Control in Type 2 Diabetes Mellitus&lt;/IDText&gt;&lt;DisplayText&gt;[23]&lt;/DisplayText&gt;&lt;record&gt;&lt;dates&gt;&lt;pub-dates&gt;&lt;date&gt;2010/04/29&lt;/date&gt;&lt;/pub-dates&gt;&lt;year&gt;2010&lt;/year&gt;&lt;/dates&gt;&lt;urls&gt;&lt;related-urls&gt;&lt;url&gt;https://doi.org/10.1056/NEJMoa1001286&lt;/url&gt;&lt;/related-urls&gt;&lt;/urls&gt;&lt;isbn&gt;0028-4793&lt;/isbn&gt;&lt;titles&gt;&lt;title&gt;Effects of Intensive Blood-Pressure Control in Type 2 Diabetes Mellitus&lt;/title&gt;&lt;secondary-title&gt;New England Journal of Medicine&lt;/secondary-title&gt;&lt;/titles&gt;&lt;pages&gt;1575-1585&lt;/pages&gt;&lt;number&gt;17&lt;/number&gt;&lt;access-date&gt;2020/10/09&lt;/access-date&gt;&lt;added-date format="utc"&gt;1602281272&lt;/added-date&gt;&lt;ref-type name="Journal Article"&gt;17&lt;/ref-type&gt;&lt;rec-number&gt;173&lt;/rec-number&gt;&lt;publisher&gt;Massachusetts Medical Society&lt;/publisher&gt;&lt;last-updated-date format="utc"&gt;1602281272&lt;/last-updated-date&gt;&lt;electronic-resource-num&gt;10.1056/NEJMoa1001286&lt;/electronic-resource-num&gt;&lt;volume&gt;362&lt;/volume&gt;&lt;/record&gt;&lt;/Cite&gt;&lt;/EndNote&gt;</w:instrText>
            </w:r>
            <w:r w:rsidR="00585241" w:rsidRPr="00B640CA">
              <w:rPr>
                <w:rFonts w:eastAsia="Times New Roman" w:cstheme="minorHAnsi"/>
                <w:color w:val="000000" w:themeColor="text1"/>
                <w:kern w:val="0"/>
                <w:sz w:val="18"/>
                <w:szCs w:val="18"/>
              </w:rPr>
              <w:fldChar w:fldCharType="separate"/>
            </w:r>
            <w:r w:rsidR="001934A7">
              <w:rPr>
                <w:rFonts w:eastAsia="Times New Roman" w:cstheme="minorHAnsi"/>
                <w:noProof/>
                <w:color w:val="000000" w:themeColor="text1"/>
                <w:kern w:val="0"/>
                <w:sz w:val="18"/>
                <w:szCs w:val="18"/>
              </w:rPr>
              <w:t>[</w:t>
            </w:r>
            <w:r w:rsidR="00302CD4">
              <w:rPr>
                <w:rFonts w:eastAsia="Times New Roman" w:cstheme="minorHAnsi"/>
                <w:noProof/>
                <w:color w:val="000000" w:themeColor="text1"/>
                <w:kern w:val="0"/>
                <w:sz w:val="18"/>
                <w:szCs w:val="18"/>
              </w:rPr>
              <w:t>4</w:t>
            </w:r>
            <w:r w:rsidR="003744BA">
              <w:rPr>
                <w:rFonts w:eastAsia="Times New Roman" w:cstheme="minorHAnsi"/>
                <w:noProof/>
                <w:color w:val="000000" w:themeColor="text1"/>
                <w:kern w:val="0"/>
                <w:sz w:val="18"/>
                <w:szCs w:val="18"/>
              </w:rPr>
              <w:t>4</w:t>
            </w:r>
            <w:r w:rsidR="001934A7">
              <w:rPr>
                <w:rFonts w:eastAsia="Times New Roman" w:cstheme="minorHAnsi"/>
                <w:noProof/>
                <w:color w:val="000000" w:themeColor="text1"/>
                <w:kern w:val="0"/>
                <w:sz w:val="18"/>
                <w:szCs w:val="18"/>
              </w:rPr>
              <w:t>]</w:t>
            </w:r>
            <w:r w:rsidR="00585241" w:rsidRPr="00B640CA">
              <w:rPr>
                <w:rFonts w:eastAsia="Times New Roman" w:cstheme="minorHAnsi"/>
                <w:color w:val="000000" w:themeColor="text1"/>
                <w:kern w:val="0"/>
                <w:sz w:val="18"/>
                <w:szCs w:val="18"/>
              </w:rPr>
              <w:fldChar w:fldCharType="end"/>
            </w:r>
            <w:r w:rsidRPr="00B640CA">
              <w:rPr>
                <w:rFonts w:eastAsia="Times New Roman" w:cstheme="minorHAnsi"/>
                <w:color w:val="000000" w:themeColor="text1"/>
                <w:kern w:val="0"/>
                <w:sz w:val="18"/>
                <w:szCs w:val="18"/>
              </w:rPr>
              <w:t>|dm)</w:t>
            </w:r>
            <w:r w:rsidRPr="00B640CA">
              <w:rPr>
                <w:rFonts w:eastAsia="Times New Roman" w:cstheme="minorHAnsi"/>
                <w:color w:val="000000" w:themeColor="text1"/>
                <w:kern w:val="0"/>
                <w:sz w:val="18"/>
                <w:szCs w:val="18"/>
              </w:rPr>
              <w:br/>
              <w:t>!fasting (ACCORD</w:t>
            </w:r>
            <w:r w:rsidR="00585241" w:rsidRPr="00B640CA">
              <w:rPr>
                <w:rFonts w:eastAsia="Times New Roman" w:cstheme="minorHAnsi"/>
                <w:color w:val="000000" w:themeColor="text1"/>
                <w:kern w:val="0"/>
                <w:sz w:val="18"/>
                <w:szCs w:val="18"/>
              </w:rPr>
              <w:fldChar w:fldCharType="begin"/>
            </w:r>
            <w:r w:rsidR="001934A7">
              <w:rPr>
                <w:rFonts w:eastAsia="Times New Roman" w:cstheme="minorHAnsi"/>
                <w:color w:val="000000" w:themeColor="text1"/>
                <w:kern w:val="0"/>
                <w:sz w:val="18"/>
                <w:szCs w:val="18"/>
              </w:rPr>
              <w:instrText xml:space="preserve"> ADDIN EN.CITE &lt;EndNote&gt;&lt;Cite&gt;&lt;Year&gt;2008&lt;/Year&gt;&lt;IDText&gt;Effects of Intensive Glucose Lowering in Type 2 Diabetes&lt;/IDText&gt;&lt;DisplayText&gt;[24]&lt;/DisplayText&gt;&lt;record&gt;&lt;dates&gt;&lt;pub-dates&gt;&lt;date&gt;2008/06/12&lt;/date&gt;&lt;/pub-dates&gt;&lt;year&gt;2008&lt;/year&gt;&lt;/dates&gt;&lt;urls&gt;&lt;related-urls&gt;&lt;url&gt;https://doi.org/10.1056/NEJMoa0802743&lt;/url&gt;&lt;/related-urls&gt;&lt;/urls&gt;&lt;isbn&gt;0028-4793&lt;/isbn&gt;&lt;titles&gt;&lt;title&gt;Effects of Intensive Glucose Lowering in Type 2 Diabetes&lt;/title&gt;&lt;secondary-title&gt;New England Journal of Medicine&lt;/secondary-title&gt;&lt;/titles&gt;&lt;pages&gt;2545-2559&lt;/pages&gt;&lt;number&gt;24&lt;/number&gt;&lt;access-date&gt;2020/10/09&lt;/access-date&gt;&lt;added-date format="utc"&gt;1602281054&lt;/added-date&gt;&lt;ref-type name="Journal Article"&gt;17&lt;/ref-type&gt;&lt;rec-number&gt;172&lt;/rec-number&gt;&lt;publisher&gt;Massachusetts Medical Society&lt;/publisher&gt;&lt;last-updated-date format="utc"&gt;1602281054&lt;/last-updated-date&gt;&lt;electronic-resource-num&gt;10.1056/NEJMoa0802743&lt;/electronic-resource-num&gt;&lt;volume&gt;358&lt;/volume&gt;&lt;/record&gt;&lt;/Cite&gt;&lt;/EndNote&gt;</w:instrText>
            </w:r>
            <w:r w:rsidR="00585241" w:rsidRPr="00B640CA">
              <w:rPr>
                <w:rFonts w:eastAsia="Times New Roman" w:cstheme="minorHAnsi"/>
                <w:color w:val="000000" w:themeColor="text1"/>
                <w:kern w:val="0"/>
                <w:sz w:val="18"/>
                <w:szCs w:val="18"/>
              </w:rPr>
              <w:fldChar w:fldCharType="separate"/>
            </w:r>
            <w:r w:rsidR="001934A7">
              <w:rPr>
                <w:rFonts w:eastAsia="Times New Roman" w:cstheme="minorHAnsi"/>
                <w:noProof/>
                <w:color w:val="000000" w:themeColor="text1"/>
                <w:kern w:val="0"/>
                <w:sz w:val="18"/>
                <w:szCs w:val="18"/>
              </w:rPr>
              <w:t>[4</w:t>
            </w:r>
            <w:r w:rsidR="003744BA">
              <w:rPr>
                <w:rFonts w:eastAsia="Times New Roman" w:cstheme="minorHAnsi"/>
                <w:noProof/>
                <w:color w:val="000000" w:themeColor="text1"/>
                <w:kern w:val="0"/>
                <w:sz w:val="18"/>
                <w:szCs w:val="18"/>
              </w:rPr>
              <w:t>5</w:t>
            </w:r>
            <w:r w:rsidR="001934A7">
              <w:rPr>
                <w:rFonts w:eastAsia="Times New Roman" w:cstheme="minorHAnsi"/>
                <w:noProof/>
                <w:color w:val="000000" w:themeColor="text1"/>
                <w:kern w:val="0"/>
                <w:sz w:val="18"/>
                <w:szCs w:val="18"/>
              </w:rPr>
              <w:t>]</w:t>
            </w:r>
            <w:r w:rsidR="00585241" w:rsidRPr="00B640CA">
              <w:rPr>
                <w:rFonts w:eastAsia="Times New Roman" w:cstheme="minorHAnsi"/>
                <w:color w:val="000000" w:themeColor="text1"/>
                <w:kern w:val="0"/>
                <w:sz w:val="18"/>
                <w:szCs w:val="18"/>
              </w:rPr>
              <w:fldChar w:fldCharType="end"/>
            </w:r>
            <w:r w:rsidRPr="00B640CA">
              <w:rPr>
                <w:rFonts w:eastAsia="Times New Roman" w:cstheme="minorHAnsi"/>
                <w:color w:val="000000" w:themeColor="text1"/>
                <w:kern w:val="0"/>
                <w:sz w:val="18"/>
                <w:szCs w:val="18"/>
              </w:rPr>
              <w:t>|dm, UKPDS 33</w:t>
            </w:r>
            <w:r w:rsidR="00585241" w:rsidRPr="00B640CA">
              <w:rPr>
                <w:rFonts w:eastAsia="Times New Roman" w:cstheme="minorHAnsi"/>
                <w:color w:val="000000" w:themeColor="text1"/>
                <w:kern w:val="0"/>
                <w:sz w:val="18"/>
                <w:szCs w:val="18"/>
              </w:rPr>
              <w:fldChar w:fldCharType="begin"/>
            </w:r>
            <w:r w:rsidR="001934A7">
              <w:rPr>
                <w:rFonts w:eastAsia="Times New Roman" w:cstheme="minorHAnsi"/>
                <w:color w:val="000000" w:themeColor="text1"/>
                <w:kern w:val="0"/>
                <w:sz w:val="18"/>
                <w:szCs w:val="18"/>
              </w:rPr>
              <w:instrText xml:space="preserve"> ADDIN EN.CITE &lt;EndNote&gt;&lt;Cite&gt;&lt;Year&gt;1998&lt;/Year&gt;&lt;IDText&gt;Intensive blood-glucose control with sulphonylureas or insulin compared with conventional treatment and risk of complications in patients with type 2 diabetes (UKPDS 33)&lt;/IDText&gt;&lt;DisplayText&gt;[25]&lt;/DisplayText&gt;&lt;record&gt;&lt;urls&gt;&lt;related-urls&gt;&lt;url&gt;https://doi.org/10.1016/S0140-6736(98)07019-6&lt;/url&gt;&lt;/related-urls&gt;&lt;/urls&gt;&lt;isbn&gt;0140-6736&lt;/isbn&gt;&lt;titles&gt;&lt;title&gt;Intensive blood-glucose control with sulphonylureas or insulin compared with conventional treatment and risk of complications in patients with type 2 diabetes (UKPDS 33)&lt;/title&gt;&lt;secondary-title&gt;The Lancet&lt;/secondary-title&gt;&lt;/titles&gt;&lt;pages&gt;837-853&lt;/pages&gt;&lt;number&gt;9131&lt;/number&gt;&lt;access-date&gt;2020/10/09&lt;/access-date&gt;&lt;added-date format="utc"&gt;1602290854&lt;/added-date&gt;&lt;ref-type name="Journal Article"&gt;17&lt;/ref-type&gt;&lt;dates&gt;&lt;year&gt;1998&lt;/year&gt;&lt;/dates&gt;&lt;rec-number&gt;175&lt;/rec-number&gt;&lt;publisher&gt;Elsevier&lt;/publisher&gt;&lt;last-updated-date format="utc"&gt;1602290854&lt;/last-updated-date&gt;&lt;electronic-resource-num&gt;10.1016/S0140-6736(98)07019-6&lt;/electronic-resource-num&gt;&lt;volume&gt;352&lt;/volume&gt;&lt;/record&gt;&lt;/Cite&gt;&lt;/EndNote&gt;</w:instrText>
            </w:r>
            <w:r w:rsidR="00585241" w:rsidRPr="00B640CA">
              <w:rPr>
                <w:rFonts w:eastAsia="Times New Roman" w:cstheme="minorHAnsi"/>
                <w:color w:val="000000" w:themeColor="text1"/>
                <w:kern w:val="0"/>
                <w:sz w:val="18"/>
                <w:szCs w:val="18"/>
              </w:rPr>
              <w:fldChar w:fldCharType="separate"/>
            </w:r>
            <w:r w:rsidR="001934A7">
              <w:rPr>
                <w:rFonts w:eastAsia="Times New Roman" w:cstheme="minorHAnsi"/>
                <w:noProof/>
                <w:color w:val="000000" w:themeColor="text1"/>
                <w:kern w:val="0"/>
                <w:sz w:val="18"/>
                <w:szCs w:val="18"/>
              </w:rPr>
              <w:t>[</w:t>
            </w:r>
            <w:r w:rsidR="00302CD4">
              <w:rPr>
                <w:rFonts w:eastAsia="Times New Roman" w:cstheme="minorHAnsi"/>
                <w:noProof/>
                <w:color w:val="000000" w:themeColor="text1"/>
                <w:kern w:val="0"/>
                <w:sz w:val="18"/>
                <w:szCs w:val="18"/>
              </w:rPr>
              <w:t>4</w:t>
            </w:r>
            <w:r w:rsidR="003744BA">
              <w:rPr>
                <w:rFonts w:eastAsia="Times New Roman" w:cstheme="minorHAnsi"/>
                <w:noProof/>
                <w:color w:val="000000" w:themeColor="text1"/>
                <w:kern w:val="0"/>
                <w:sz w:val="18"/>
                <w:szCs w:val="18"/>
              </w:rPr>
              <w:t>6</w:t>
            </w:r>
            <w:r w:rsidR="001934A7">
              <w:rPr>
                <w:rFonts w:eastAsia="Times New Roman" w:cstheme="minorHAnsi"/>
                <w:noProof/>
                <w:color w:val="000000" w:themeColor="text1"/>
                <w:kern w:val="0"/>
                <w:sz w:val="18"/>
                <w:szCs w:val="18"/>
              </w:rPr>
              <w:t>]</w:t>
            </w:r>
            <w:r w:rsidR="00585241" w:rsidRPr="00B640CA">
              <w:rPr>
                <w:rFonts w:eastAsia="Times New Roman" w:cstheme="minorHAnsi"/>
                <w:color w:val="000000" w:themeColor="text1"/>
                <w:kern w:val="0"/>
                <w:sz w:val="18"/>
                <w:szCs w:val="18"/>
              </w:rPr>
              <w:fldChar w:fldCharType="end"/>
            </w:r>
            <w:r w:rsidRPr="00B640CA">
              <w:rPr>
                <w:rFonts w:eastAsia="Times New Roman" w:cstheme="minorHAnsi"/>
                <w:color w:val="000000" w:themeColor="text1"/>
                <w:kern w:val="0"/>
                <w:sz w:val="18"/>
                <w:szCs w:val="18"/>
              </w:rPr>
              <w:t>|dm)</w:t>
            </w:r>
            <w:r w:rsidRPr="00B640CA">
              <w:rPr>
                <w:rFonts w:eastAsia="Times New Roman" w:cstheme="minorHAnsi"/>
                <w:color w:val="000000" w:themeColor="text1"/>
                <w:kern w:val="0"/>
                <w:sz w:val="18"/>
                <w:szCs w:val="18"/>
              </w:rPr>
              <w:br/>
              <w:t>!</w:t>
            </w:r>
            <w:proofErr w:type="spellStart"/>
            <w:r w:rsidRPr="00B640CA">
              <w:rPr>
                <w:rFonts w:eastAsia="Times New Roman" w:cstheme="minorHAnsi"/>
                <w:color w:val="000000" w:themeColor="text1"/>
                <w:kern w:val="0"/>
                <w:sz w:val="18"/>
                <w:szCs w:val="18"/>
              </w:rPr>
              <w:t>Trigl</w:t>
            </w:r>
            <w:proofErr w:type="spellEnd"/>
            <w:r w:rsidRPr="00B640CA">
              <w:rPr>
                <w:rFonts w:eastAsia="Times New Roman" w:cstheme="minorHAnsi"/>
                <w:color w:val="000000" w:themeColor="text1"/>
                <w:kern w:val="0"/>
                <w:sz w:val="18"/>
                <w:szCs w:val="18"/>
              </w:rPr>
              <w:t xml:space="preserve"> (ACCORD LIPID</w:t>
            </w:r>
            <w:r w:rsidR="007B2DBD" w:rsidRPr="00B640CA">
              <w:rPr>
                <w:rFonts w:eastAsia="Times New Roman" w:cstheme="minorHAnsi"/>
                <w:color w:val="000000" w:themeColor="text1"/>
                <w:kern w:val="0"/>
                <w:sz w:val="18"/>
                <w:szCs w:val="18"/>
              </w:rPr>
              <w:fldChar w:fldCharType="begin"/>
            </w:r>
            <w:r w:rsidR="001934A7">
              <w:rPr>
                <w:rFonts w:eastAsia="Times New Roman" w:cstheme="minorHAnsi"/>
                <w:color w:val="000000" w:themeColor="text1"/>
                <w:kern w:val="0"/>
                <w:sz w:val="18"/>
                <w:szCs w:val="18"/>
              </w:rPr>
              <w:instrText xml:space="preserve"> ADDIN EN.CITE &lt;EndNote&gt;&lt;Cite&gt;&lt;Year&gt;2010&lt;/Year&gt;&lt;IDText&gt;Effects of Combination Lipid Therapy in Type 2 Diabetes Mellitus&lt;/IDText&gt;&lt;DisplayText&gt;[26]&lt;/DisplayText&gt;&lt;record&gt;&lt;dates&gt;&lt;pub-dates&gt;&lt;date&gt;2010/04/29&lt;/date&gt;&lt;/pub-dates&gt;&lt;year&gt;2010&lt;/year&gt;&lt;/dates&gt;&lt;urls&gt;&lt;related-urls&gt;&lt;url&gt;https://doi.org/10.1056/NEJMoa1001282&lt;/url&gt;&lt;/related-urls&gt;&lt;/urls&gt;&lt;isbn&gt;0028-4793&lt;/isbn&gt;&lt;titles&gt;&lt;title&gt;Effects of Combination Lipid Therapy in Type 2 Diabetes Mellitus&lt;/title&gt;&lt;secondary-title&gt;New England Journal of Medicine&lt;/secondary-title&gt;&lt;/titles&gt;&lt;pages&gt;1563-1574&lt;/pages&gt;&lt;number&gt;17&lt;/number&gt;&lt;access-date&gt;2020/10/09&lt;/access-date&gt;&lt;added-date format="utc"&gt;1602281835&lt;/added-date&gt;&lt;ref-type name="Journal Article"&gt;17&lt;/ref-type&gt;&lt;rec-number&gt;174&lt;/rec-number&gt;&lt;publisher&gt;Massachusetts Medical Society&lt;/publisher&gt;&lt;last-updated-date format="utc"&gt;1602281835&lt;/last-updated-date&gt;&lt;electronic-resource-num&gt;10.1056/NEJMoa1001282&lt;/electronic-resource-num&gt;&lt;volume&gt;362&lt;/volume&gt;&lt;/record&gt;&lt;/Cite&gt;&lt;/EndNote&gt;</w:instrText>
            </w:r>
            <w:r w:rsidR="007B2DBD" w:rsidRPr="00B640CA">
              <w:rPr>
                <w:rFonts w:eastAsia="Times New Roman" w:cstheme="minorHAnsi"/>
                <w:color w:val="000000" w:themeColor="text1"/>
                <w:kern w:val="0"/>
                <w:sz w:val="18"/>
                <w:szCs w:val="18"/>
              </w:rPr>
              <w:fldChar w:fldCharType="separate"/>
            </w:r>
            <w:r w:rsidR="001934A7">
              <w:rPr>
                <w:rFonts w:eastAsia="Times New Roman" w:cstheme="minorHAnsi"/>
                <w:noProof/>
                <w:color w:val="000000" w:themeColor="text1"/>
                <w:kern w:val="0"/>
                <w:sz w:val="18"/>
                <w:szCs w:val="18"/>
              </w:rPr>
              <w:t>[</w:t>
            </w:r>
            <w:r w:rsidR="00302CD4">
              <w:rPr>
                <w:rFonts w:eastAsia="Times New Roman" w:cstheme="minorHAnsi"/>
                <w:noProof/>
                <w:color w:val="000000" w:themeColor="text1"/>
                <w:kern w:val="0"/>
                <w:sz w:val="18"/>
                <w:szCs w:val="18"/>
              </w:rPr>
              <w:t>4</w:t>
            </w:r>
            <w:r w:rsidR="003744BA">
              <w:rPr>
                <w:rFonts w:eastAsia="Times New Roman" w:cstheme="minorHAnsi"/>
                <w:noProof/>
                <w:color w:val="000000" w:themeColor="text1"/>
                <w:kern w:val="0"/>
                <w:sz w:val="18"/>
                <w:szCs w:val="18"/>
              </w:rPr>
              <w:t>7</w:t>
            </w:r>
            <w:r w:rsidR="001934A7">
              <w:rPr>
                <w:rFonts w:eastAsia="Times New Roman" w:cstheme="minorHAnsi"/>
                <w:noProof/>
                <w:color w:val="000000" w:themeColor="text1"/>
                <w:kern w:val="0"/>
                <w:sz w:val="18"/>
                <w:szCs w:val="18"/>
              </w:rPr>
              <w:t>]</w:t>
            </w:r>
            <w:r w:rsidR="007B2DBD" w:rsidRPr="00B640CA">
              <w:rPr>
                <w:rFonts w:eastAsia="Times New Roman" w:cstheme="minorHAnsi"/>
                <w:color w:val="000000" w:themeColor="text1"/>
                <w:kern w:val="0"/>
                <w:sz w:val="18"/>
                <w:szCs w:val="18"/>
              </w:rPr>
              <w:fldChar w:fldCharType="end"/>
            </w:r>
            <w:r w:rsidRPr="00B640CA">
              <w:rPr>
                <w:rFonts w:eastAsia="Times New Roman" w:cstheme="minorHAnsi"/>
                <w:color w:val="000000" w:themeColor="text1"/>
                <w:kern w:val="0"/>
                <w:sz w:val="18"/>
                <w:szCs w:val="18"/>
              </w:rPr>
              <w:t>|LDL,DM)</w:t>
            </w:r>
            <w:r w:rsidRPr="00B640CA">
              <w:rPr>
                <w:rFonts w:eastAsia="Times New Roman" w:cstheme="minorHAnsi"/>
                <w:color w:val="000000" w:themeColor="text1"/>
                <w:kern w:val="0"/>
                <w:sz w:val="18"/>
                <w:szCs w:val="18"/>
              </w:rPr>
              <w:br/>
              <w:t>!BMI (LOOK AHEAD</w:t>
            </w:r>
            <w:r w:rsidR="007B2DBD" w:rsidRPr="00B640CA">
              <w:rPr>
                <w:rFonts w:eastAsia="Times New Roman" w:cstheme="minorHAnsi"/>
                <w:color w:val="000000" w:themeColor="text1"/>
                <w:kern w:val="0"/>
                <w:sz w:val="18"/>
                <w:szCs w:val="18"/>
              </w:rPr>
              <w:fldChar w:fldCharType="begin"/>
            </w:r>
            <w:r w:rsidR="001934A7">
              <w:rPr>
                <w:rFonts w:eastAsia="Times New Roman" w:cstheme="minorHAnsi"/>
                <w:color w:val="000000" w:themeColor="text1"/>
                <w:kern w:val="0"/>
                <w:sz w:val="18"/>
                <w:szCs w:val="18"/>
              </w:rPr>
              <w:instrText xml:space="preserve"> ADDIN EN.CITE &lt;EndNote&gt;&lt;Cite&gt;&lt;Year&gt;2013&lt;/Year&gt;&lt;IDText&gt;Cardiovascular Effects of Intensive Lifestyle Intervention in Type 2 Diabetes&lt;/IDText&gt;&lt;DisplayText&gt;[27]&lt;/DisplayText&gt;&lt;record&gt;&lt;urls&gt;&lt;related-urls&gt;&lt;url&gt;https://www.nejm.org/doi/full/10.1056/NEJMoa1212914&lt;/url&gt;&lt;/related-urls&gt;&lt;/urls&gt;&lt;titles&gt;&lt;title&gt;Cardiovascular Effects of Intensive Lifestyle Intervention in Type 2 Diabetes&lt;/title&gt;&lt;secondary-title&gt;New England Journal of Medicine&lt;/secondary-title&gt;&lt;/titles&gt;&lt;pages&gt;145-154&lt;/pages&gt;&lt;number&gt;2&lt;/number&gt;&lt;added-date format="utc"&gt;1605539756&lt;/added-date&gt;&lt;ref-type name="Journal Article"&gt;17&lt;/ref-type&gt;&lt;dates&gt;&lt;year&gt;2013&lt;/year&gt;&lt;/dates&gt;&lt;rec-number&gt;207&lt;/rec-number&gt;&lt;last-updated-date format="utc"&gt;1605539756&lt;/last-updated-date&gt;&lt;accession-num&gt;23796131&lt;/accession-num&gt;&lt;electronic-resource-num&gt;10.1056/NEJMoa1212914&lt;/electronic-resource-num&gt;&lt;volume&gt;369&lt;/volume&gt;&lt;/record&gt;&lt;/Cite&gt;&lt;/EndNote&gt;</w:instrText>
            </w:r>
            <w:r w:rsidR="007B2DBD" w:rsidRPr="00B640CA">
              <w:rPr>
                <w:rFonts w:eastAsia="Times New Roman" w:cstheme="minorHAnsi"/>
                <w:color w:val="000000" w:themeColor="text1"/>
                <w:kern w:val="0"/>
                <w:sz w:val="18"/>
                <w:szCs w:val="18"/>
              </w:rPr>
              <w:fldChar w:fldCharType="separate"/>
            </w:r>
            <w:r w:rsidR="001934A7">
              <w:rPr>
                <w:rFonts w:eastAsia="Times New Roman" w:cstheme="minorHAnsi"/>
                <w:noProof/>
                <w:color w:val="000000" w:themeColor="text1"/>
                <w:kern w:val="0"/>
                <w:sz w:val="18"/>
                <w:szCs w:val="18"/>
              </w:rPr>
              <w:t>[</w:t>
            </w:r>
            <w:r w:rsidR="00302CD4">
              <w:rPr>
                <w:rFonts w:eastAsia="Times New Roman" w:cstheme="minorHAnsi"/>
                <w:noProof/>
                <w:color w:val="000000" w:themeColor="text1"/>
                <w:kern w:val="0"/>
                <w:sz w:val="18"/>
                <w:szCs w:val="18"/>
              </w:rPr>
              <w:t>4</w:t>
            </w:r>
            <w:r w:rsidR="003744BA">
              <w:rPr>
                <w:rFonts w:eastAsia="Times New Roman" w:cstheme="minorHAnsi"/>
                <w:noProof/>
                <w:color w:val="000000" w:themeColor="text1"/>
                <w:kern w:val="0"/>
                <w:sz w:val="18"/>
                <w:szCs w:val="18"/>
              </w:rPr>
              <w:t>8</w:t>
            </w:r>
            <w:r w:rsidR="001934A7">
              <w:rPr>
                <w:rFonts w:eastAsia="Times New Roman" w:cstheme="minorHAnsi"/>
                <w:noProof/>
                <w:color w:val="000000" w:themeColor="text1"/>
                <w:kern w:val="0"/>
                <w:sz w:val="18"/>
                <w:szCs w:val="18"/>
              </w:rPr>
              <w:t>]</w:t>
            </w:r>
            <w:r w:rsidR="007B2DBD" w:rsidRPr="00B640CA">
              <w:rPr>
                <w:rFonts w:eastAsia="Times New Roman" w:cstheme="minorHAnsi"/>
                <w:color w:val="000000" w:themeColor="text1"/>
                <w:kern w:val="0"/>
                <w:sz w:val="18"/>
                <w:szCs w:val="18"/>
              </w:rPr>
              <w:fldChar w:fldCharType="end"/>
            </w:r>
            <w:r w:rsidRPr="00B640CA">
              <w:rPr>
                <w:rFonts w:eastAsia="Times New Roman" w:cstheme="minorHAnsi"/>
                <w:color w:val="000000" w:themeColor="text1"/>
                <w:kern w:val="0"/>
                <w:sz w:val="18"/>
                <w:szCs w:val="18"/>
              </w:rPr>
              <w:t>|dm)</w:t>
            </w:r>
            <w:r w:rsidRPr="00B640CA">
              <w:rPr>
                <w:rFonts w:eastAsia="Times New Roman" w:cstheme="minorHAnsi"/>
                <w:color w:val="000000" w:themeColor="text1"/>
                <w:kern w:val="0"/>
                <w:sz w:val="18"/>
                <w:szCs w:val="18"/>
              </w:rPr>
              <w:br/>
              <w:t>LDL (HPS statin</w:t>
            </w:r>
            <w:r w:rsidR="007B2DBD" w:rsidRPr="00B640CA">
              <w:rPr>
                <w:rFonts w:eastAsia="Times New Roman" w:cstheme="minorHAnsi"/>
                <w:color w:val="000000" w:themeColor="text1"/>
                <w:kern w:val="0"/>
                <w:sz w:val="18"/>
                <w:szCs w:val="18"/>
              </w:rPr>
              <w:fldChar w:fldCharType="begin"/>
            </w:r>
            <w:r w:rsidR="001934A7">
              <w:rPr>
                <w:rFonts w:eastAsia="Times New Roman" w:cstheme="minorHAnsi"/>
                <w:color w:val="000000" w:themeColor="text1"/>
                <w:kern w:val="0"/>
                <w:sz w:val="18"/>
                <w:szCs w:val="18"/>
              </w:rPr>
              <w:instrText xml:space="preserve"> ADDIN EN.CITE &lt;EndNote&gt;&lt;Cite&gt;&lt;Author&gt;Collins&lt;/Author&gt;&lt;Year&gt;2002&lt;/Year&gt;&lt;IDText&gt;MRC/BHF Heart Protection Study of cholesterol lowering with simvastatin in 20 536 high-risk individuals: A randomised placebo-controlled trial&lt;/IDText&gt;&lt;DisplayText&gt;[28]&lt;/DisplayText&gt;&lt;record&gt;&lt;dates&gt;&lt;pub-dates&gt;&lt;date&gt;07/06&lt;/date&gt;&lt;/pub-dates&gt;&lt;year&gt;2002&lt;/year&gt;&lt;/dates&gt;&lt;titles&gt;&lt;title&gt;MRC/BHF Heart Protection Study of cholesterol lowering with simvastatin in 20 536 high-risk individuals: A randomised placebo-controlled trial&lt;/title&gt;&lt;secondary-title&gt;The Lancet&lt;/secondary-title&gt;&lt;/titles&gt;&lt;pages&gt;7-22&lt;/pages&gt;&lt;contributors&gt;&lt;authors&gt;&lt;author&gt;Collins, R.&lt;/author&gt;&lt;author&gt;Armitage, J.&lt;/author&gt;&lt;author&gt;Parish, S.&lt;/author&gt;&lt;author&gt;Sleight, P.&lt;/author&gt;&lt;author&gt;Peto, R.&lt;/author&gt;&lt;/authors&gt;&lt;/contributors&gt;&lt;added-date format="utc"&gt;1605539913&lt;/added-date&gt;&lt;ref-type name="Journal Article"&gt;17&lt;/ref-type&gt;&lt;rec-number&gt;208&lt;/rec-number&gt;&lt;last-updated-date format="utc"&gt;1605539913&lt;/last-updated-date&gt;&lt;electronic-resource-num&gt;10.1016/S0140-6736(02)09327-3&lt;/electronic-resource-num&gt;&lt;volume&gt;360&lt;/volume&gt;&lt;/record&gt;&lt;/Cite&gt;&lt;/EndNote&gt;</w:instrText>
            </w:r>
            <w:r w:rsidR="007B2DBD" w:rsidRPr="00B640CA">
              <w:rPr>
                <w:rFonts w:eastAsia="Times New Roman" w:cstheme="minorHAnsi"/>
                <w:color w:val="000000" w:themeColor="text1"/>
                <w:kern w:val="0"/>
                <w:sz w:val="18"/>
                <w:szCs w:val="18"/>
              </w:rPr>
              <w:fldChar w:fldCharType="separate"/>
            </w:r>
            <w:r w:rsidR="001934A7">
              <w:rPr>
                <w:rFonts w:eastAsia="Times New Roman" w:cstheme="minorHAnsi"/>
                <w:noProof/>
                <w:color w:val="000000" w:themeColor="text1"/>
                <w:kern w:val="0"/>
                <w:sz w:val="18"/>
                <w:szCs w:val="18"/>
              </w:rPr>
              <w:t>[</w:t>
            </w:r>
            <w:r w:rsidR="00302CD4">
              <w:rPr>
                <w:rFonts w:eastAsia="Times New Roman" w:cstheme="minorHAnsi"/>
                <w:noProof/>
                <w:color w:val="000000" w:themeColor="text1"/>
                <w:kern w:val="0"/>
                <w:sz w:val="18"/>
                <w:szCs w:val="18"/>
              </w:rPr>
              <w:t>4</w:t>
            </w:r>
            <w:r w:rsidR="003744BA">
              <w:rPr>
                <w:rFonts w:eastAsia="Times New Roman" w:cstheme="minorHAnsi"/>
                <w:noProof/>
                <w:color w:val="000000" w:themeColor="text1"/>
                <w:kern w:val="0"/>
                <w:sz w:val="18"/>
                <w:szCs w:val="18"/>
              </w:rPr>
              <w:t>9</w:t>
            </w:r>
            <w:r w:rsidR="001934A7">
              <w:rPr>
                <w:rFonts w:eastAsia="Times New Roman" w:cstheme="minorHAnsi"/>
                <w:noProof/>
                <w:color w:val="000000" w:themeColor="text1"/>
                <w:kern w:val="0"/>
                <w:sz w:val="18"/>
                <w:szCs w:val="18"/>
              </w:rPr>
              <w:t>]</w:t>
            </w:r>
            <w:r w:rsidR="007B2DBD" w:rsidRPr="00B640CA">
              <w:rPr>
                <w:rFonts w:eastAsia="Times New Roman" w:cstheme="minorHAnsi"/>
                <w:color w:val="000000" w:themeColor="text1"/>
                <w:kern w:val="0"/>
                <w:sz w:val="18"/>
                <w:szCs w:val="18"/>
              </w:rPr>
              <w:fldChar w:fldCharType="end"/>
            </w:r>
            <w:r w:rsidRPr="00B640CA">
              <w:rPr>
                <w:rFonts w:eastAsia="Times New Roman" w:cstheme="minorHAnsi"/>
                <w:color w:val="000000" w:themeColor="text1"/>
                <w:kern w:val="0"/>
                <w:sz w:val="18"/>
                <w:szCs w:val="18"/>
              </w:rPr>
              <w:t>)</w:t>
            </w:r>
          </w:p>
        </w:tc>
      </w:tr>
      <w:tr w:rsidR="00635644" w:rsidRPr="00590F55" w14:paraId="7C2F703B" w14:textId="50022949" w:rsidTr="00355A56">
        <w:trPr>
          <w:trHeight w:val="20"/>
        </w:trPr>
        <w:tc>
          <w:tcPr>
            <w:tcW w:w="810" w:type="dxa"/>
            <w:tcBorders>
              <w:top w:val="single" w:sz="4" w:space="0" w:color="auto"/>
              <w:left w:val="single" w:sz="4" w:space="0" w:color="auto"/>
              <w:bottom w:val="single" w:sz="4" w:space="0" w:color="auto"/>
              <w:right w:val="nil"/>
            </w:tcBorders>
            <w:shd w:val="clear" w:color="auto" w:fill="auto"/>
            <w:hideMark/>
          </w:tcPr>
          <w:p w14:paraId="711B302A" w14:textId="77777777" w:rsidR="00635644" w:rsidRPr="00B30F89" w:rsidRDefault="00635644" w:rsidP="00590F55">
            <w:pPr>
              <w:widowControl/>
              <w:rPr>
                <w:rFonts w:eastAsia="Times New Roman" w:cstheme="minorHAnsi"/>
                <w:color w:val="000000" w:themeColor="text1"/>
                <w:kern w:val="0"/>
                <w:sz w:val="20"/>
                <w:szCs w:val="20"/>
              </w:rPr>
            </w:pPr>
            <w:r w:rsidRPr="00B30F89">
              <w:rPr>
                <w:rFonts w:eastAsia="Times New Roman" w:cstheme="minorHAnsi"/>
                <w:color w:val="000000" w:themeColor="text1"/>
                <w:kern w:val="0"/>
                <w:sz w:val="20"/>
                <w:szCs w:val="20"/>
              </w:rPr>
              <w:t>CAD</w:t>
            </w:r>
          </w:p>
        </w:tc>
        <w:tc>
          <w:tcPr>
            <w:tcW w:w="1530" w:type="dxa"/>
            <w:tcBorders>
              <w:top w:val="single" w:sz="4" w:space="0" w:color="auto"/>
              <w:left w:val="nil"/>
              <w:bottom w:val="single" w:sz="4" w:space="0" w:color="auto"/>
              <w:right w:val="nil"/>
            </w:tcBorders>
            <w:shd w:val="clear" w:color="auto" w:fill="auto"/>
            <w:hideMark/>
          </w:tcPr>
          <w:p w14:paraId="3B13C1E8" w14:textId="77777777" w:rsidR="00635644" w:rsidRPr="00B30F89" w:rsidRDefault="00635644" w:rsidP="00590F55">
            <w:pPr>
              <w:widowControl/>
              <w:rPr>
                <w:rFonts w:eastAsia="Times New Roman" w:cstheme="minorHAnsi"/>
                <w:color w:val="000000" w:themeColor="text1"/>
                <w:kern w:val="0"/>
                <w:sz w:val="20"/>
                <w:szCs w:val="20"/>
              </w:rPr>
            </w:pPr>
            <w:r w:rsidRPr="00B30F89">
              <w:rPr>
                <w:rFonts w:eastAsia="Times New Roman" w:cstheme="minorHAnsi"/>
                <w:color w:val="000000" w:themeColor="text1"/>
                <w:kern w:val="0"/>
                <w:sz w:val="20"/>
                <w:szCs w:val="20"/>
              </w:rPr>
              <w:t xml:space="preserve">HTN, HL, DM, BMI, </w:t>
            </w:r>
            <w:proofErr w:type="spellStart"/>
            <w:r w:rsidRPr="00B30F89">
              <w:rPr>
                <w:rFonts w:eastAsia="Times New Roman" w:cstheme="minorHAnsi"/>
                <w:color w:val="000000" w:themeColor="text1"/>
                <w:kern w:val="0"/>
                <w:sz w:val="20"/>
                <w:szCs w:val="20"/>
              </w:rPr>
              <w:t>Trigl</w:t>
            </w:r>
            <w:proofErr w:type="spellEnd"/>
          </w:p>
        </w:tc>
        <w:tc>
          <w:tcPr>
            <w:tcW w:w="2520" w:type="dxa"/>
            <w:tcBorders>
              <w:top w:val="single" w:sz="4" w:space="0" w:color="auto"/>
              <w:left w:val="nil"/>
              <w:bottom w:val="single" w:sz="4" w:space="0" w:color="auto"/>
              <w:right w:val="nil"/>
            </w:tcBorders>
            <w:shd w:val="clear" w:color="auto" w:fill="auto"/>
            <w:hideMark/>
          </w:tcPr>
          <w:p w14:paraId="0002A47F" w14:textId="77777777" w:rsidR="00635644" w:rsidRPr="00B30F89" w:rsidRDefault="00635644" w:rsidP="00590F55">
            <w:pPr>
              <w:widowControl/>
              <w:rPr>
                <w:rFonts w:eastAsia="Times New Roman" w:cstheme="minorHAnsi"/>
                <w:color w:val="000000" w:themeColor="text1"/>
                <w:kern w:val="0"/>
                <w:sz w:val="20"/>
                <w:szCs w:val="20"/>
              </w:rPr>
            </w:pPr>
            <w:proofErr w:type="spellStart"/>
            <w:r w:rsidRPr="00B30F89">
              <w:rPr>
                <w:rFonts w:eastAsia="Times New Roman" w:cstheme="minorHAnsi"/>
                <w:color w:val="000000" w:themeColor="text1"/>
                <w:kern w:val="0"/>
                <w:sz w:val="20"/>
                <w:szCs w:val="20"/>
              </w:rPr>
              <w:t>bmi</w:t>
            </w:r>
            <w:proofErr w:type="spellEnd"/>
            <w:r w:rsidRPr="00B30F89">
              <w:rPr>
                <w:rFonts w:eastAsia="Times New Roman" w:cstheme="minorHAnsi"/>
                <w:color w:val="000000" w:themeColor="text1"/>
                <w:kern w:val="0"/>
                <w:sz w:val="20"/>
                <w:szCs w:val="20"/>
              </w:rPr>
              <w:t xml:space="preserve">, htn, </w:t>
            </w:r>
            <w:proofErr w:type="spellStart"/>
            <w:r w:rsidRPr="00B30F89">
              <w:rPr>
                <w:rFonts w:eastAsia="Times New Roman" w:cstheme="minorHAnsi"/>
                <w:color w:val="000000" w:themeColor="text1"/>
                <w:kern w:val="0"/>
                <w:sz w:val="20"/>
                <w:szCs w:val="20"/>
              </w:rPr>
              <w:t>sbp</w:t>
            </w:r>
            <w:proofErr w:type="spellEnd"/>
            <w:r w:rsidRPr="00B30F89">
              <w:rPr>
                <w:rFonts w:eastAsia="Times New Roman" w:cstheme="minorHAnsi"/>
                <w:color w:val="000000" w:themeColor="text1"/>
                <w:kern w:val="0"/>
                <w:sz w:val="20"/>
                <w:szCs w:val="20"/>
              </w:rPr>
              <w:t xml:space="preserve">, </w:t>
            </w:r>
            <w:proofErr w:type="spellStart"/>
            <w:r w:rsidRPr="00B30F89">
              <w:rPr>
                <w:rFonts w:eastAsia="Times New Roman" w:cstheme="minorHAnsi"/>
                <w:color w:val="000000" w:themeColor="text1"/>
                <w:kern w:val="0"/>
                <w:sz w:val="20"/>
                <w:szCs w:val="20"/>
              </w:rPr>
              <w:t>dbp</w:t>
            </w:r>
            <w:proofErr w:type="spellEnd"/>
            <w:r w:rsidRPr="00B30F89">
              <w:rPr>
                <w:rFonts w:eastAsia="Times New Roman" w:cstheme="minorHAnsi"/>
                <w:color w:val="000000" w:themeColor="text1"/>
                <w:kern w:val="0"/>
                <w:sz w:val="20"/>
                <w:szCs w:val="20"/>
              </w:rPr>
              <w:t xml:space="preserve">, </w:t>
            </w:r>
            <w:proofErr w:type="spellStart"/>
            <w:r w:rsidRPr="00B30F89">
              <w:rPr>
                <w:rFonts w:eastAsia="Times New Roman" w:cstheme="minorHAnsi"/>
                <w:color w:val="000000" w:themeColor="text1"/>
                <w:kern w:val="0"/>
                <w:sz w:val="20"/>
                <w:szCs w:val="20"/>
              </w:rPr>
              <w:t>ldl</w:t>
            </w:r>
            <w:proofErr w:type="spellEnd"/>
            <w:r w:rsidRPr="00B30F89">
              <w:rPr>
                <w:rFonts w:eastAsia="Times New Roman" w:cstheme="minorHAnsi"/>
                <w:color w:val="000000" w:themeColor="text1"/>
                <w:kern w:val="0"/>
                <w:sz w:val="20"/>
                <w:szCs w:val="20"/>
              </w:rPr>
              <w:t xml:space="preserve">, hl, fasting, dm, </w:t>
            </w:r>
            <w:proofErr w:type="spellStart"/>
            <w:r w:rsidRPr="00B30F89">
              <w:rPr>
                <w:rFonts w:eastAsia="Times New Roman" w:cstheme="minorHAnsi"/>
                <w:color w:val="000000" w:themeColor="text1"/>
                <w:kern w:val="0"/>
                <w:sz w:val="20"/>
                <w:szCs w:val="20"/>
              </w:rPr>
              <w:t>trigl</w:t>
            </w:r>
            <w:proofErr w:type="spellEnd"/>
          </w:p>
        </w:tc>
        <w:tc>
          <w:tcPr>
            <w:tcW w:w="3330" w:type="dxa"/>
            <w:tcBorders>
              <w:top w:val="single" w:sz="4" w:space="0" w:color="auto"/>
              <w:left w:val="nil"/>
              <w:bottom w:val="single" w:sz="4" w:space="0" w:color="auto"/>
              <w:right w:val="single" w:sz="4" w:space="0" w:color="auto"/>
            </w:tcBorders>
            <w:shd w:val="clear" w:color="auto" w:fill="auto"/>
            <w:hideMark/>
          </w:tcPr>
          <w:p w14:paraId="628997D7" w14:textId="61263C74" w:rsidR="00635644" w:rsidRPr="00B640CA" w:rsidRDefault="00635644" w:rsidP="00590F55">
            <w:pPr>
              <w:widowControl/>
              <w:rPr>
                <w:rFonts w:eastAsia="Times New Roman" w:cstheme="minorHAnsi"/>
                <w:color w:val="000000" w:themeColor="text1"/>
                <w:kern w:val="0"/>
                <w:sz w:val="18"/>
                <w:szCs w:val="18"/>
              </w:rPr>
            </w:pPr>
            <w:proofErr w:type="spellStart"/>
            <w:r w:rsidRPr="00B640CA">
              <w:rPr>
                <w:rFonts w:eastAsia="Times New Roman" w:cstheme="minorHAnsi"/>
                <w:color w:val="000000" w:themeColor="text1"/>
                <w:kern w:val="0"/>
                <w:sz w:val="18"/>
                <w:szCs w:val="18"/>
              </w:rPr>
              <w:t>Trigl</w:t>
            </w:r>
            <w:proofErr w:type="spellEnd"/>
            <w:r w:rsidRPr="00B640CA">
              <w:rPr>
                <w:rFonts w:eastAsia="Times New Roman" w:cstheme="minorHAnsi"/>
                <w:color w:val="000000" w:themeColor="text1"/>
                <w:kern w:val="0"/>
                <w:sz w:val="18"/>
                <w:szCs w:val="18"/>
              </w:rPr>
              <w:t xml:space="preserve"> (</w:t>
            </w:r>
            <w:proofErr w:type="spellStart"/>
            <w:r w:rsidRPr="00B640CA">
              <w:rPr>
                <w:rFonts w:eastAsia="Times New Roman" w:cstheme="minorHAnsi"/>
                <w:color w:val="000000" w:themeColor="text1"/>
                <w:kern w:val="0"/>
                <w:sz w:val="18"/>
                <w:szCs w:val="18"/>
              </w:rPr>
              <w:t>VA-HIT|hdl,FIELD</w:t>
            </w:r>
            <w:proofErr w:type="spellEnd"/>
            <w:r w:rsidR="00207132" w:rsidRPr="00B640CA">
              <w:rPr>
                <w:rFonts w:eastAsia="Times New Roman" w:cstheme="minorHAnsi"/>
                <w:color w:val="000000" w:themeColor="text1"/>
                <w:kern w:val="0"/>
                <w:sz w:val="18"/>
                <w:szCs w:val="18"/>
              </w:rPr>
              <w:fldChar w:fldCharType="begin"/>
            </w:r>
            <w:r w:rsidR="001934A7">
              <w:rPr>
                <w:rFonts w:eastAsia="Times New Roman" w:cstheme="minorHAnsi"/>
                <w:color w:val="000000" w:themeColor="text1"/>
                <w:kern w:val="0"/>
                <w:sz w:val="18"/>
                <w:szCs w:val="18"/>
              </w:rPr>
              <w:instrText xml:space="preserve"> ADDIN EN.CITE &lt;EndNote&gt;&lt;Cite&gt;&lt;Author&gt;Scott&lt;/Author&gt;&lt;Year&gt;2009&lt;/Year&gt;&lt;IDText&gt;Effects of Fenofibrate Treatment on Cardiovascular Disease Risk in 9,795 Individuals With Type 2 Diabetes and Various Components of the Metabolic Syndrome&lt;/IDText&gt;&lt;DisplayText&gt;[29]&lt;/DisplayText&gt;&lt;record&gt;&lt;urls&gt;&lt;related-urls&gt;&lt;url&gt;http://care.diabetesjournals.org/content/32/3/493.abstract&lt;/url&gt;&lt;/related-urls&gt;&lt;/urls&gt;&lt;titles&gt;&lt;title&gt;Effects of Fenofibrate Treatment on Cardiovascular Disease Risk in 9,795 Individuals With Type 2 Diabetes and Various Components of the Metabolic Syndrome&lt;/title&gt;&lt;secondary-title&gt;Diabetes Care&lt;/secondary-title&gt;&lt;/titles&gt;&lt;pages&gt;493&lt;/pages&gt;&lt;number&gt;3&lt;/number&gt;&lt;contributors&gt;&lt;authors&gt;&lt;author&gt;Scott, Russell&lt;/author&gt;&lt;author&gt;Brien, Richard&lt;/author&gt;&lt;author&gt;Fulcher, Greg&lt;/author&gt;&lt;author&gt;Pardy, Chris&lt;/author&gt;&lt;author&gt;Emden, Michael&lt;/author&gt;&lt;author&gt;Tse, Dana&lt;/author&gt;&lt;author&gt;Taskinen, Marja-Riitta&lt;/author&gt;&lt;author&gt;Ehnholm, Christian&lt;/author&gt;&lt;author&gt;Keech, Anthony&lt;/author&gt;&lt;/authors&gt;&lt;/contributors&gt;&lt;added-date format="utc"&gt;1605541141&lt;/added-date&gt;&lt;ref-type name="Journal Article"&gt;17&lt;/ref-type&gt;&lt;dates&gt;&lt;year&gt;2009&lt;/year&gt;&lt;/dates&gt;&lt;rec-number&gt;210&lt;/rec-number&gt;&lt;last-updated-date format="utc"&gt;1605541141&lt;/last-updated-date&gt;&lt;electronic-resource-num&gt;10.2337/dc08-1543&lt;/electronic-resource-num&gt;&lt;volume&gt;32&lt;/volume&gt;&lt;/record&gt;&lt;/Cite&gt;&lt;/EndNote&gt;</w:instrText>
            </w:r>
            <w:r w:rsidR="00207132" w:rsidRPr="00B640CA">
              <w:rPr>
                <w:rFonts w:eastAsia="Times New Roman" w:cstheme="minorHAnsi"/>
                <w:color w:val="000000" w:themeColor="text1"/>
                <w:kern w:val="0"/>
                <w:sz w:val="18"/>
                <w:szCs w:val="18"/>
              </w:rPr>
              <w:fldChar w:fldCharType="separate"/>
            </w:r>
            <w:r w:rsidR="001934A7">
              <w:rPr>
                <w:rFonts w:eastAsia="Times New Roman" w:cstheme="minorHAnsi"/>
                <w:noProof/>
                <w:color w:val="000000" w:themeColor="text1"/>
                <w:kern w:val="0"/>
                <w:sz w:val="18"/>
                <w:szCs w:val="18"/>
              </w:rPr>
              <w:t>[</w:t>
            </w:r>
            <w:r w:rsidR="003744BA">
              <w:rPr>
                <w:rFonts w:eastAsia="Times New Roman" w:cstheme="minorHAnsi"/>
                <w:noProof/>
                <w:color w:val="000000" w:themeColor="text1"/>
                <w:kern w:val="0"/>
                <w:sz w:val="18"/>
                <w:szCs w:val="18"/>
              </w:rPr>
              <w:t>50</w:t>
            </w:r>
            <w:r w:rsidR="001934A7">
              <w:rPr>
                <w:rFonts w:eastAsia="Times New Roman" w:cstheme="minorHAnsi"/>
                <w:noProof/>
                <w:color w:val="000000" w:themeColor="text1"/>
                <w:kern w:val="0"/>
                <w:sz w:val="18"/>
                <w:szCs w:val="18"/>
              </w:rPr>
              <w:t>]</w:t>
            </w:r>
            <w:r w:rsidR="00207132" w:rsidRPr="00B640CA">
              <w:rPr>
                <w:rFonts w:eastAsia="Times New Roman" w:cstheme="minorHAnsi"/>
                <w:color w:val="000000" w:themeColor="text1"/>
                <w:kern w:val="0"/>
                <w:sz w:val="18"/>
                <w:szCs w:val="18"/>
              </w:rPr>
              <w:fldChar w:fldCharType="end"/>
            </w:r>
            <w:r w:rsidRPr="00B640CA">
              <w:rPr>
                <w:rFonts w:eastAsia="Times New Roman" w:cstheme="minorHAnsi"/>
                <w:color w:val="000000" w:themeColor="text1"/>
                <w:kern w:val="0"/>
                <w:sz w:val="18"/>
                <w:szCs w:val="18"/>
              </w:rPr>
              <w:t>|dm)</w:t>
            </w:r>
            <w:r w:rsidRPr="00B640CA">
              <w:rPr>
                <w:rFonts w:eastAsia="Times New Roman" w:cstheme="minorHAnsi"/>
                <w:color w:val="000000" w:themeColor="text1"/>
                <w:kern w:val="0"/>
                <w:sz w:val="18"/>
                <w:szCs w:val="18"/>
              </w:rPr>
              <w:br/>
              <w:t xml:space="preserve">BMI (LOOK </w:t>
            </w:r>
            <w:proofErr w:type="spellStart"/>
            <w:r w:rsidRPr="00B640CA">
              <w:rPr>
                <w:rFonts w:eastAsia="Times New Roman" w:cstheme="minorHAnsi"/>
                <w:color w:val="000000" w:themeColor="text1"/>
                <w:kern w:val="0"/>
                <w:sz w:val="18"/>
                <w:szCs w:val="18"/>
              </w:rPr>
              <w:t>AHEAD|dm</w:t>
            </w:r>
            <w:proofErr w:type="spellEnd"/>
            <w:r w:rsidRPr="00B640CA">
              <w:rPr>
                <w:rFonts w:eastAsia="Times New Roman" w:cstheme="minorHAnsi"/>
                <w:color w:val="000000" w:themeColor="text1"/>
                <w:kern w:val="0"/>
                <w:sz w:val="18"/>
                <w:szCs w:val="18"/>
              </w:rPr>
              <w:t>)</w:t>
            </w:r>
            <w:r w:rsidRPr="00B640CA">
              <w:rPr>
                <w:rFonts w:eastAsia="Times New Roman" w:cstheme="minorHAnsi"/>
                <w:color w:val="000000" w:themeColor="text1"/>
                <w:kern w:val="0"/>
                <w:sz w:val="18"/>
                <w:szCs w:val="18"/>
              </w:rPr>
              <w:br/>
              <w:t>LDL (HPS statin)</w:t>
            </w:r>
          </w:p>
        </w:tc>
      </w:tr>
      <w:tr w:rsidR="00635644" w:rsidRPr="00590F55" w14:paraId="7F2820DF" w14:textId="7A959AE5" w:rsidTr="00355A56">
        <w:trPr>
          <w:trHeight w:val="20"/>
        </w:trPr>
        <w:tc>
          <w:tcPr>
            <w:tcW w:w="810" w:type="dxa"/>
            <w:tcBorders>
              <w:top w:val="single" w:sz="4" w:space="0" w:color="auto"/>
              <w:left w:val="single" w:sz="4" w:space="0" w:color="auto"/>
              <w:bottom w:val="single" w:sz="4" w:space="0" w:color="auto"/>
              <w:right w:val="nil"/>
            </w:tcBorders>
            <w:shd w:val="clear" w:color="auto" w:fill="auto"/>
            <w:hideMark/>
          </w:tcPr>
          <w:p w14:paraId="42F18BCE" w14:textId="77777777" w:rsidR="00635644" w:rsidRPr="00B30F89" w:rsidRDefault="00635644" w:rsidP="00590F55">
            <w:pPr>
              <w:widowControl/>
              <w:rPr>
                <w:rFonts w:eastAsia="Times New Roman" w:cstheme="minorHAnsi"/>
                <w:color w:val="000000" w:themeColor="text1"/>
                <w:kern w:val="0"/>
                <w:sz w:val="20"/>
                <w:szCs w:val="20"/>
              </w:rPr>
            </w:pPr>
            <w:r w:rsidRPr="00B30F89">
              <w:rPr>
                <w:rFonts w:eastAsia="Times New Roman" w:cstheme="minorHAnsi"/>
                <w:color w:val="000000" w:themeColor="text1"/>
                <w:kern w:val="0"/>
                <w:sz w:val="20"/>
                <w:szCs w:val="20"/>
              </w:rPr>
              <w:t>MI</w:t>
            </w:r>
          </w:p>
        </w:tc>
        <w:tc>
          <w:tcPr>
            <w:tcW w:w="1530" w:type="dxa"/>
            <w:tcBorders>
              <w:top w:val="single" w:sz="4" w:space="0" w:color="auto"/>
              <w:left w:val="nil"/>
              <w:bottom w:val="single" w:sz="4" w:space="0" w:color="auto"/>
              <w:right w:val="nil"/>
            </w:tcBorders>
            <w:shd w:val="clear" w:color="auto" w:fill="auto"/>
            <w:hideMark/>
          </w:tcPr>
          <w:p w14:paraId="478D3A39" w14:textId="77777777" w:rsidR="00635644" w:rsidRPr="00B30F89" w:rsidRDefault="00635644" w:rsidP="00590F55">
            <w:pPr>
              <w:widowControl/>
              <w:rPr>
                <w:rFonts w:eastAsia="Times New Roman" w:cstheme="minorHAnsi"/>
                <w:color w:val="000000" w:themeColor="text1"/>
                <w:kern w:val="0"/>
                <w:sz w:val="20"/>
                <w:szCs w:val="20"/>
              </w:rPr>
            </w:pPr>
            <w:r w:rsidRPr="00B30F89">
              <w:rPr>
                <w:rFonts w:eastAsia="Times New Roman" w:cstheme="minorHAnsi"/>
                <w:color w:val="000000" w:themeColor="text1"/>
                <w:kern w:val="0"/>
                <w:sz w:val="20"/>
                <w:szCs w:val="20"/>
              </w:rPr>
              <w:t xml:space="preserve">HTN, HL, </w:t>
            </w:r>
            <w:proofErr w:type="spellStart"/>
            <w:r w:rsidRPr="00B30F89">
              <w:rPr>
                <w:rFonts w:eastAsia="Times New Roman" w:cstheme="minorHAnsi"/>
                <w:color w:val="000000" w:themeColor="text1"/>
                <w:kern w:val="0"/>
                <w:sz w:val="20"/>
                <w:szCs w:val="20"/>
              </w:rPr>
              <w:t>Trigl</w:t>
            </w:r>
            <w:proofErr w:type="spellEnd"/>
            <w:r w:rsidRPr="00B30F89">
              <w:rPr>
                <w:rFonts w:eastAsia="Times New Roman" w:cstheme="minorHAnsi"/>
                <w:color w:val="000000" w:themeColor="text1"/>
                <w:kern w:val="0"/>
                <w:sz w:val="20"/>
                <w:szCs w:val="20"/>
              </w:rPr>
              <w:t>, DM, BMI, CAD</w:t>
            </w:r>
          </w:p>
        </w:tc>
        <w:tc>
          <w:tcPr>
            <w:tcW w:w="2520" w:type="dxa"/>
            <w:tcBorders>
              <w:top w:val="single" w:sz="4" w:space="0" w:color="auto"/>
              <w:left w:val="nil"/>
              <w:bottom w:val="single" w:sz="4" w:space="0" w:color="auto"/>
              <w:right w:val="nil"/>
            </w:tcBorders>
            <w:shd w:val="clear" w:color="auto" w:fill="auto"/>
            <w:hideMark/>
          </w:tcPr>
          <w:p w14:paraId="0FFF7520" w14:textId="6EBCF183" w:rsidR="00635644" w:rsidRPr="00B30F89" w:rsidRDefault="00635644" w:rsidP="00590F55">
            <w:pPr>
              <w:widowControl/>
              <w:rPr>
                <w:rFonts w:eastAsia="Times New Roman" w:cstheme="minorHAnsi"/>
                <w:color w:val="000000" w:themeColor="text1"/>
                <w:kern w:val="0"/>
                <w:sz w:val="20"/>
                <w:szCs w:val="20"/>
              </w:rPr>
            </w:pPr>
            <w:proofErr w:type="spellStart"/>
            <w:r w:rsidRPr="00B30F89">
              <w:rPr>
                <w:rFonts w:eastAsia="Times New Roman" w:cstheme="minorHAnsi"/>
                <w:color w:val="000000" w:themeColor="text1"/>
                <w:kern w:val="0"/>
                <w:sz w:val="20"/>
                <w:szCs w:val="20"/>
              </w:rPr>
              <w:t>bmi</w:t>
            </w:r>
            <w:proofErr w:type="spellEnd"/>
            <w:r w:rsidRPr="00B30F89">
              <w:rPr>
                <w:rFonts w:eastAsia="Times New Roman" w:cstheme="minorHAnsi"/>
                <w:color w:val="000000" w:themeColor="text1"/>
                <w:kern w:val="0"/>
                <w:sz w:val="20"/>
                <w:szCs w:val="20"/>
              </w:rPr>
              <w:t xml:space="preserve">, htn, </w:t>
            </w:r>
            <w:proofErr w:type="spellStart"/>
            <w:r w:rsidRPr="00B30F89">
              <w:rPr>
                <w:rFonts w:eastAsia="Times New Roman" w:cstheme="minorHAnsi"/>
                <w:color w:val="000000" w:themeColor="text1"/>
                <w:kern w:val="0"/>
                <w:sz w:val="20"/>
                <w:szCs w:val="20"/>
              </w:rPr>
              <w:t>sbp</w:t>
            </w:r>
            <w:proofErr w:type="spellEnd"/>
            <w:r w:rsidRPr="00B30F89">
              <w:rPr>
                <w:rFonts w:eastAsia="Times New Roman" w:cstheme="minorHAnsi"/>
                <w:color w:val="000000" w:themeColor="text1"/>
                <w:kern w:val="0"/>
                <w:sz w:val="20"/>
                <w:szCs w:val="20"/>
              </w:rPr>
              <w:t xml:space="preserve">, </w:t>
            </w:r>
            <w:proofErr w:type="spellStart"/>
            <w:r w:rsidRPr="00B30F89">
              <w:rPr>
                <w:rFonts w:eastAsia="Times New Roman" w:cstheme="minorHAnsi"/>
                <w:color w:val="000000" w:themeColor="text1"/>
                <w:kern w:val="0"/>
                <w:sz w:val="20"/>
                <w:szCs w:val="20"/>
              </w:rPr>
              <w:t>dbp</w:t>
            </w:r>
            <w:proofErr w:type="spellEnd"/>
            <w:r w:rsidRPr="00B30F89">
              <w:rPr>
                <w:rFonts w:eastAsia="Times New Roman" w:cstheme="minorHAnsi"/>
                <w:color w:val="000000" w:themeColor="text1"/>
                <w:kern w:val="0"/>
                <w:sz w:val="20"/>
                <w:szCs w:val="20"/>
              </w:rPr>
              <w:t xml:space="preserve">, </w:t>
            </w:r>
            <w:proofErr w:type="spellStart"/>
            <w:r w:rsidRPr="00B30F89">
              <w:rPr>
                <w:rFonts w:eastAsia="Times New Roman" w:cstheme="minorHAnsi"/>
                <w:color w:val="000000" w:themeColor="text1"/>
                <w:kern w:val="0"/>
                <w:sz w:val="20"/>
                <w:szCs w:val="20"/>
              </w:rPr>
              <w:t>ldl</w:t>
            </w:r>
            <w:proofErr w:type="spellEnd"/>
            <w:r w:rsidRPr="00B30F89">
              <w:rPr>
                <w:rFonts w:eastAsia="Times New Roman" w:cstheme="minorHAnsi"/>
                <w:color w:val="000000" w:themeColor="text1"/>
                <w:kern w:val="0"/>
                <w:sz w:val="20"/>
                <w:szCs w:val="20"/>
              </w:rPr>
              <w:t>, hl,</w:t>
            </w:r>
            <w:r>
              <w:rPr>
                <w:rFonts w:eastAsia="Times New Roman" w:cstheme="minorHAnsi"/>
                <w:color w:val="000000" w:themeColor="text1"/>
                <w:kern w:val="0"/>
                <w:sz w:val="20"/>
                <w:szCs w:val="20"/>
              </w:rPr>
              <w:t xml:space="preserve"> </w:t>
            </w:r>
            <w:proofErr w:type="spellStart"/>
            <w:r w:rsidRPr="00B30F89">
              <w:rPr>
                <w:rFonts w:eastAsia="Times New Roman" w:cstheme="minorHAnsi"/>
                <w:color w:val="000000" w:themeColor="text1"/>
                <w:kern w:val="0"/>
                <w:sz w:val="20"/>
                <w:szCs w:val="20"/>
              </w:rPr>
              <w:t>trigl</w:t>
            </w:r>
            <w:proofErr w:type="spellEnd"/>
            <w:r w:rsidRPr="00B30F89">
              <w:rPr>
                <w:rFonts w:eastAsia="Times New Roman" w:cstheme="minorHAnsi"/>
                <w:color w:val="000000" w:themeColor="text1"/>
                <w:kern w:val="0"/>
                <w:sz w:val="20"/>
                <w:szCs w:val="20"/>
              </w:rPr>
              <w:t>, fasting, dm, cad</w:t>
            </w:r>
          </w:p>
        </w:tc>
        <w:tc>
          <w:tcPr>
            <w:tcW w:w="3330" w:type="dxa"/>
            <w:tcBorders>
              <w:top w:val="single" w:sz="4" w:space="0" w:color="auto"/>
              <w:left w:val="nil"/>
              <w:bottom w:val="single" w:sz="4" w:space="0" w:color="auto"/>
              <w:right w:val="single" w:sz="4" w:space="0" w:color="auto"/>
            </w:tcBorders>
            <w:shd w:val="clear" w:color="auto" w:fill="auto"/>
            <w:hideMark/>
          </w:tcPr>
          <w:p w14:paraId="641821C9" w14:textId="77777777" w:rsidR="00635644" w:rsidRPr="00B640CA" w:rsidRDefault="00635644" w:rsidP="00590F55">
            <w:pPr>
              <w:widowControl/>
              <w:rPr>
                <w:rFonts w:eastAsia="Times New Roman" w:cstheme="minorHAnsi"/>
                <w:color w:val="000000" w:themeColor="text1"/>
                <w:kern w:val="0"/>
                <w:sz w:val="18"/>
                <w:szCs w:val="18"/>
              </w:rPr>
            </w:pPr>
            <w:r w:rsidRPr="00B640CA">
              <w:rPr>
                <w:rFonts w:eastAsia="Times New Roman" w:cstheme="minorHAnsi"/>
                <w:color w:val="000000" w:themeColor="text1"/>
                <w:kern w:val="0"/>
                <w:sz w:val="18"/>
                <w:szCs w:val="18"/>
              </w:rPr>
              <w:t>SBP, DBP (HOPE)</w:t>
            </w:r>
            <w:r w:rsidRPr="00B640CA">
              <w:rPr>
                <w:rFonts w:eastAsia="Times New Roman" w:cstheme="minorHAnsi"/>
                <w:color w:val="000000" w:themeColor="text1"/>
                <w:kern w:val="0"/>
                <w:sz w:val="18"/>
                <w:szCs w:val="18"/>
              </w:rPr>
              <w:br/>
              <w:t xml:space="preserve">!SBP,DBP (SPS3-BP|stroke,ACCORD </w:t>
            </w:r>
            <w:proofErr w:type="spellStart"/>
            <w:r w:rsidRPr="00B640CA">
              <w:rPr>
                <w:rFonts w:eastAsia="Times New Roman" w:cstheme="minorHAnsi"/>
                <w:color w:val="000000" w:themeColor="text1"/>
                <w:kern w:val="0"/>
                <w:sz w:val="18"/>
                <w:szCs w:val="18"/>
              </w:rPr>
              <w:t>BP|dm</w:t>
            </w:r>
            <w:proofErr w:type="spellEnd"/>
            <w:r w:rsidRPr="00B640CA">
              <w:rPr>
                <w:rFonts w:eastAsia="Times New Roman" w:cstheme="minorHAnsi"/>
                <w:color w:val="000000" w:themeColor="text1"/>
                <w:kern w:val="0"/>
                <w:sz w:val="18"/>
                <w:szCs w:val="18"/>
              </w:rPr>
              <w:t>)</w:t>
            </w:r>
            <w:r w:rsidRPr="00B640CA">
              <w:rPr>
                <w:rFonts w:eastAsia="Times New Roman" w:cstheme="minorHAnsi"/>
                <w:color w:val="000000" w:themeColor="text1"/>
                <w:kern w:val="0"/>
                <w:sz w:val="18"/>
                <w:szCs w:val="18"/>
              </w:rPr>
              <w:br/>
              <w:t>fasting (</w:t>
            </w:r>
            <w:proofErr w:type="spellStart"/>
            <w:r w:rsidRPr="00B640CA">
              <w:rPr>
                <w:rFonts w:eastAsia="Times New Roman" w:cstheme="minorHAnsi"/>
                <w:color w:val="000000" w:themeColor="text1"/>
                <w:kern w:val="0"/>
                <w:sz w:val="18"/>
                <w:szCs w:val="18"/>
              </w:rPr>
              <w:t>ACCORD|dm</w:t>
            </w:r>
            <w:proofErr w:type="spellEnd"/>
            <w:r w:rsidRPr="00B640CA">
              <w:rPr>
                <w:rFonts w:eastAsia="Times New Roman" w:cstheme="minorHAnsi"/>
                <w:color w:val="000000" w:themeColor="text1"/>
                <w:kern w:val="0"/>
                <w:sz w:val="18"/>
                <w:szCs w:val="18"/>
              </w:rPr>
              <w:t>, UKPDS 33|dm)</w:t>
            </w:r>
            <w:r w:rsidRPr="00B640CA">
              <w:rPr>
                <w:rFonts w:eastAsia="Times New Roman" w:cstheme="minorHAnsi"/>
                <w:color w:val="000000" w:themeColor="text1"/>
                <w:kern w:val="0"/>
                <w:sz w:val="18"/>
                <w:szCs w:val="18"/>
              </w:rPr>
              <w:br/>
              <w:t>!</w:t>
            </w:r>
            <w:proofErr w:type="spellStart"/>
            <w:r w:rsidRPr="00B640CA">
              <w:rPr>
                <w:rFonts w:eastAsia="Times New Roman" w:cstheme="minorHAnsi"/>
                <w:color w:val="000000" w:themeColor="text1"/>
                <w:kern w:val="0"/>
                <w:sz w:val="18"/>
                <w:szCs w:val="18"/>
              </w:rPr>
              <w:t>Trigl</w:t>
            </w:r>
            <w:proofErr w:type="spellEnd"/>
            <w:r w:rsidRPr="00B640CA">
              <w:rPr>
                <w:rFonts w:eastAsia="Times New Roman" w:cstheme="minorHAnsi"/>
                <w:color w:val="000000" w:themeColor="text1"/>
                <w:kern w:val="0"/>
                <w:sz w:val="18"/>
                <w:szCs w:val="18"/>
              </w:rPr>
              <w:t xml:space="preserve"> (ACCORD LIPID|LDL,DM)</w:t>
            </w:r>
            <w:r w:rsidRPr="00B640CA">
              <w:rPr>
                <w:rFonts w:eastAsia="Times New Roman" w:cstheme="minorHAnsi"/>
                <w:color w:val="000000" w:themeColor="text1"/>
                <w:kern w:val="0"/>
                <w:sz w:val="18"/>
                <w:szCs w:val="18"/>
              </w:rPr>
              <w:br/>
            </w:r>
            <w:proofErr w:type="spellStart"/>
            <w:r w:rsidRPr="00B640CA">
              <w:rPr>
                <w:rFonts w:eastAsia="Times New Roman" w:cstheme="minorHAnsi"/>
                <w:color w:val="000000" w:themeColor="text1"/>
                <w:kern w:val="0"/>
                <w:sz w:val="18"/>
                <w:szCs w:val="18"/>
              </w:rPr>
              <w:t>Trigl</w:t>
            </w:r>
            <w:proofErr w:type="spellEnd"/>
            <w:r w:rsidRPr="00B640CA">
              <w:rPr>
                <w:rFonts w:eastAsia="Times New Roman" w:cstheme="minorHAnsi"/>
                <w:color w:val="000000" w:themeColor="text1"/>
                <w:kern w:val="0"/>
                <w:sz w:val="18"/>
                <w:szCs w:val="18"/>
              </w:rPr>
              <w:t xml:space="preserve"> (</w:t>
            </w:r>
            <w:proofErr w:type="spellStart"/>
            <w:r w:rsidRPr="00B640CA">
              <w:rPr>
                <w:rFonts w:eastAsia="Times New Roman" w:cstheme="minorHAnsi"/>
                <w:color w:val="000000" w:themeColor="text1"/>
                <w:kern w:val="0"/>
                <w:sz w:val="18"/>
                <w:szCs w:val="18"/>
              </w:rPr>
              <w:t>VA-HIT|hdl,FIELD|dm</w:t>
            </w:r>
            <w:proofErr w:type="spellEnd"/>
            <w:r w:rsidRPr="00B640CA">
              <w:rPr>
                <w:rFonts w:eastAsia="Times New Roman" w:cstheme="minorHAnsi"/>
                <w:color w:val="000000" w:themeColor="text1"/>
                <w:kern w:val="0"/>
                <w:sz w:val="18"/>
                <w:szCs w:val="18"/>
              </w:rPr>
              <w:t>)</w:t>
            </w:r>
            <w:r w:rsidRPr="00B640CA">
              <w:rPr>
                <w:rFonts w:eastAsia="Times New Roman" w:cstheme="minorHAnsi"/>
                <w:color w:val="000000" w:themeColor="text1"/>
                <w:kern w:val="0"/>
                <w:sz w:val="18"/>
                <w:szCs w:val="18"/>
              </w:rPr>
              <w:br/>
              <w:t xml:space="preserve">!BMI (LOOK </w:t>
            </w:r>
            <w:proofErr w:type="spellStart"/>
            <w:r w:rsidRPr="00B640CA">
              <w:rPr>
                <w:rFonts w:eastAsia="Times New Roman" w:cstheme="minorHAnsi"/>
                <w:color w:val="000000" w:themeColor="text1"/>
                <w:kern w:val="0"/>
                <w:sz w:val="18"/>
                <w:szCs w:val="18"/>
              </w:rPr>
              <w:t>AHEAD|dm</w:t>
            </w:r>
            <w:proofErr w:type="spellEnd"/>
            <w:r w:rsidRPr="00B640CA">
              <w:rPr>
                <w:rFonts w:eastAsia="Times New Roman" w:cstheme="minorHAnsi"/>
                <w:color w:val="000000" w:themeColor="text1"/>
                <w:kern w:val="0"/>
                <w:sz w:val="18"/>
                <w:szCs w:val="18"/>
              </w:rPr>
              <w:t>)</w:t>
            </w:r>
            <w:r w:rsidRPr="00B640CA">
              <w:rPr>
                <w:rFonts w:eastAsia="Times New Roman" w:cstheme="minorHAnsi"/>
                <w:color w:val="000000" w:themeColor="text1"/>
                <w:kern w:val="0"/>
                <w:sz w:val="18"/>
                <w:szCs w:val="18"/>
              </w:rPr>
              <w:br/>
              <w:t>LDL (HPS statin)</w:t>
            </w:r>
          </w:p>
        </w:tc>
      </w:tr>
      <w:tr w:rsidR="00635644" w:rsidRPr="00590F55" w14:paraId="229C958E" w14:textId="17526446" w:rsidTr="00355A56">
        <w:trPr>
          <w:trHeight w:val="20"/>
        </w:trPr>
        <w:tc>
          <w:tcPr>
            <w:tcW w:w="810" w:type="dxa"/>
            <w:tcBorders>
              <w:top w:val="single" w:sz="4" w:space="0" w:color="auto"/>
              <w:left w:val="single" w:sz="4" w:space="0" w:color="auto"/>
              <w:bottom w:val="single" w:sz="4" w:space="0" w:color="auto"/>
              <w:right w:val="nil"/>
            </w:tcBorders>
            <w:shd w:val="clear" w:color="auto" w:fill="auto"/>
            <w:hideMark/>
          </w:tcPr>
          <w:p w14:paraId="4181F87B" w14:textId="77777777" w:rsidR="00635644" w:rsidRPr="00B30F89" w:rsidRDefault="00635644" w:rsidP="00590F55">
            <w:pPr>
              <w:widowControl/>
              <w:rPr>
                <w:rFonts w:eastAsia="Times New Roman" w:cstheme="minorHAnsi"/>
                <w:color w:val="000000" w:themeColor="text1"/>
                <w:kern w:val="0"/>
                <w:sz w:val="20"/>
                <w:szCs w:val="20"/>
              </w:rPr>
            </w:pPr>
            <w:r w:rsidRPr="00B30F89">
              <w:rPr>
                <w:rFonts w:eastAsia="Times New Roman" w:cstheme="minorHAnsi"/>
                <w:color w:val="000000" w:themeColor="text1"/>
                <w:kern w:val="0"/>
                <w:sz w:val="20"/>
                <w:szCs w:val="20"/>
              </w:rPr>
              <w:t>CHF</w:t>
            </w:r>
          </w:p>
        </w:tc>
        <w:tc>
          <w:tcPr>
            <w:tcW w:w="1530" w:type="dxa"/>
            <w:tcBorders>
              <w:top w:val="single" w:sz="4" w:space="0" w:color="auto"/>
              <w:left w:val="nil"/>
              <w:bottom w:val="single" w:sz="4" w:space="0" w:color="auto"/>
              <w:right w:val="nil"/>
            </w:tcBorders>
            <w:shd w:val="clear" w:color="auto" w:fill="auto"/>
            <w:hideMark/>
          </w:tcPr>
          <w:p w14:paraId="32266F0F" w14:textId="77777777" w:rsidR="00635644" w:rsidRPr="00B30F89" w:rsidRDefault="00635644" w:rsidP="00590F55">
            <w:pPr>
              <w:widowControl/>
              <w:rPr>
                <w:rFonts w:eastAsia="Times New Roman" w:cstheme="minorHAnsi"/>
                <w:color w:val="000000" w:themeColor="text1"/>
                <w:kern w:val="0"/>
                <w:sz w:val="20"/>
                <w:szCs w:val="20"/>
              </w:rPr>
            </w:pPr>
            <w:r w:rsidRPr="00B30F89">
              <w:rPr>
                <w:rFonts w:eastAsia="Times New Roman" w:cstheme="minorHAnsi"/>
                <w:color w:val="000000" w:themeColor="text1"/>
                <w:kern w:val="0"/>
                <w:sz w:val="20"/>
                <w:szCs w:val="20"/>
              </w:rPr>
              <w:t>CAD, MI, HTN, DM, BMI</w:t>
            </w:r>
          </w:p>
        </w:tc>
        <w:tc>
          <w:tcPr>
            <w:tcW w:w="2520" w:type="dxa"/>
            <w:tcBorders>
              <w:top w:val="single" w:sz="4" w:space="0" w:color="auto"/>
              <w:left w:val="nil"/>
              <w:bottom w:val="single" w:sz="4" w:space="0" w:color="auto"/>
              <w:right w:val="nil"/>
            </w:tcBorders>
            <w:shd w:val="clear" w:color="auto" w:fill="auto"/>
            <w:hideMark/>
          </w:tcPr>
          <w:p w14:paraId="077F6D44" w14:textId="77777777" w:rsidR="00635644" w:rsidRPr="00B30F89" w:rsidRDefault="00635644" w:rsidP="00590F55">
            <w:pPr>
              <w:widowControl/>
              <w:rPr>
                <w:rFonts w:eastAsia="Times New Roman" w:cstheme="minorHAnsi"/>
                <w:color w:val="000000" w:themeColor="text1"/>
                <w:kern w:val="0"/>
                <w:sz w:val="20"/>
                <w:szCs w:val="20"/>
              </w:rPr>
            </w:pPr>
            <w:proofErr w:type="spellStart"/>
            <w:r w:rsidRPr="00B30F89">
              <w:rPr>
                <w:rFonts w:eastAsia="Times New Roman" w:cstheme="minorHAnsi"/>
                <w:color w:val="000000" w:themeColor="text1"/>
                <w:kern w:val="0"/>
                <w:sz w:val="20"/>
                <w:szCs w:val="20"/>
              </w:rPr>
              <w:t>bmi</w:t>
            </w:r>
            <w:proofErr w:type="spellEnd"/>
            <w:r w:rsidRPr="00B30F89">
              <w:rPr>
                <w:rFonts w:eastAsia="Times New Roman" w:cstheme="minorHAnsi"/>
                <w:color w:val="000000" w:themeColor="text1"/>
                <w:kern w:val="0"/>
                <w:sz w:val="20"/>
                <w:szCs w:val="20"/>
              </w:rPr>
              <w:t xml:space="preserve">, htn, </w:t>
            </w:r>
            <w:proofErr w:type="spellStart"/>
            <w:r w:rsidRPr="00B30F89">
              <w:rPr>
                <w:rFonts w:eastAsia="Times New Roman" w:cstheme="minorHAnsi"/>
                <w:color w:val="000000" w:themeColor="text1"/>
                <w:kern w:val="0"/>
                <w:sz w:val="20"/>
                <w:szCs w:val="20"/>
              </w:rPr>
              <w:t>sbp</w:t>
            </w:r>
            <w:proofErr w:type="spellEnd"/>
            <w:r w:rsidRPr="00B30F89">
              <w:rPr>
                <w:rFonts w:eastAsia="Times New Roman" w:cstheme="minorHAnsi"/>
                <w:color w:val="000000" w:themeColor="text1"/>
                <w:kern w:val="0"/>
                <w:sz w:val="20"/>
                <w:szCs w:val="20"/>
              </w:rPr>
              <w:t xml:space="preserve">, </w:t>
            </w:r>
            <w:proofErr w:type="spellStart"/>
            <w:r w:rsidRPr="00B30F89">
              <w:rPr>
                <w:rFonts w:eastAsia="Times New Roman" w:cstheme="minorHAnsi"/>
                <w:color w:val="000000" w:themeColor="text1"/>
                <w:kern w:val="0"/>
                <w:sz w:val="20"/>
                <w:szCs w:val="20"/>
              </w:rPr>
              <w:t>dbp</w:t>
            </w:r>
            <w:proofErr w:type="spellEnd"/>
            <w:r w:rsidRPr="00B30F89">
              <w:rPr>
                <w:rFonts w:eastAsia="Times New Roman" w:cstheme="minorHAnsi"/>
                <w:color w:val="000000" w:themeColor="text1"/>
                <w:kern w:val="0"/>
                <w:sz w:val="20"/>
                <w:szCs w:val="20"/>
              </w:rPr>
              <w:t>, cad, mi, fasting, dm</w:t>
            </w:r>
          </w:p>
        </w:tc>
        <w:tc>
          <w:tcPr>
            <w:tcW w:w="3330" w:type="dxa"/>
            <w:tcBorders>
              <w:top w:val="single" w:sz="4" w:space="0" w:color="auto"/>
              <w:left w:val="nil"/>
              <w:bottom w:val="single" w:sz="4" w:space="0" w:color="auto"/>
              <w:right w:val="single" w:sz="4" w:space="0" w:color="auto"/>
            </w:tcBorders>
            <w:shd w:val="clear" w:color="auto" w:fill="auto"/>
            <w:hideMark/>
          </w:tcPr>
          <w:p w14:paraId="5E8BF4AF" w14:textId="37B9B46D" w:rsidR="00635644" w:rsidRPr="00B640CA" w:rsidRDefault="00635644" w:rsidP="00590F55">
            <w:pPr>
              <w:widowControl/>
              <w:rPr>
                <w:rFonts w:eastAsia="Times New Roman" w:cstheme="minorHAnsi"/>
                <w:color w:val="000000" w:themeColor="text1"/>
                <w:kern w:val="0"/>
                <w:sz w:val="18"/>
                <w:szCs w:val="18"/>
              </w:rPr>
            </w:pPr>
            <w:r w:rsidRPr="00B640CA">
              <w:rPr>
                <w:rFonts w:eastAsia="Times New Roman" w:cstheme="minorHAnsi"/>
                <w:color w:val="000000" w:themeColor="text1"/>
                <w:kern w:val="0"/>
                <w:sz w:val="18"/>
                <w:szCs w:val="18"/>
              </w:rPr>
              <w:t>SBP, DBP (HOPE)</w:t>
            </w:r>
            <w:r w:rsidRPr="00B640CA">
              <w:rPr>
                <w:rFonts w:eastAsia="Times New Roman" w:cstheme="minorHAnsi"/>
                <w:color w:val="000000" w:themeColor="text1"/>
                <w:kern w:val="0"/>
                <w:sz w:val="18"/>
                <w:szCs w:val="18"/>
              </w:rPr>
              <w:br/>
              <w:t>!fasting (ACCORD)|dm, UKPDS 33|dm, ADVANCE</w:t>
            </w:r>
            <w:r w:rsidR="00207132" w:rsidRPr="00B640CA">
              <w:rPr>
                <w:rFonts w:eastAsia="Times New Roman" w:cstheme="minorHAnsi"/>
                <w:color w:val="000000" w:themeColor="text1"/>
                <w:kern w:val="0"/>
                <w:sz w:val="18"/>
                <w:szCs w:val="18"/>
              </w:rPr>
              <w:fldChar w:fldCharType="begin"/>
            </w:r>
            <w:r w:rsidR="001934A7">
              <w:rPr>
                <w:rFonts w:eastAsia="Times New Roman" w:cstheme="minorHAnsi"/>
                <w:color w:val="000000" w:themeColor="text1"/>
                <w:kern w:val="0"/>
                <w:sz w:val="18"/>
                <w:szCs w:val="18"/>
              </w:rPr>
              <w:instrText xml:space="preserve"> ADDIN EN.CITE &lt;EndNote&gt;&lt;Cite&gt;&lt;Year&gt;2008&lt;/Year&gt;&lt;IDText&gt;Intensive Blood Glucose Control and Vascular Outcomes in Patients with Type 2 Diabetes&lt;/IDText&gt;&lt;DisplayText&gt;[30]&lt;/DisplayText&gt;&lt;record&gt;&lt;urls&gt;&lt;related-urls&gt;&lt;url&gt;https://www.nejm.org/doi/full/10.1056/NEJMoa0802987&lt;/url&gt;&lt;/related-urls&gt;&lt;/urls&gt;&lt;titles&gt;&lt;title&gt;Intensive Blood Glucose Control and Vascular Outcomes in Patients with Type 2 Diabetes&lt;/title&gt;&lt;secondary-title&gt;New England Journal of Medicine&lt;/secondary-title&gt;&lt;/titles&gt;&lt;pages&gt;2560-2572&lt;/pages&gt;&lt;number&gt;24&lt;/number&gt;&lt;added-date format="utc"&gt;1605541340&lt;/added-date&gt;&lt;ref-type name="Journal Article"&gt;17&lt;/ref-type&gt;&lt;dates&gt;&lt;year&gt;2008&lt;/year&gt;&lt;/dates&gt;&lt;rec-number&gt;211&lt;/rec-number&gt;&lt;last-updated-date format="utc"&gt;1605541340&lt;/last-updated-date&gt;&lt;accession-num&gt;18539916&lt;/accession-num&gt;&lt;electronic-resource-num&gt;10.1056/NEJMoa0802987&lt;/electronic-resource-num&gt;&lt;volume&gt;358&lt;/volume&gt;&lt;/record&gt;&lt;/Cite&gt;&lt;/EndNote&gt;</w:instrText>
            </w:r>
            <w:r w:rsidR="00207132" w:rsidRPr="00B640CA">
              <w:rPr>
                <w:rFonts w:eastAsia="Times New Roman" w:cstheme="minorHAnsi"/>
                <w:color w:val="000000" w:themeColor="text1"/>
                <w:kern w:val="0"/>
                <w:sz w:val="18"/>
                <w:szCs w:val="18"/>
              </w:rPr>
              <w:fldChar w:fldCharType="separate"/>
            </w:r>
            <w:r w:rsidR="001934A7">
              <w:rPr>
                <w:rFonts w:eastAsia="Times New Roman" w:cstheme="minorHAnsi"/>
                <w:noProof/>
                <w:color w:val="000000" w:themeColor="text1"/>
                <w:kern w:val="0"/>
                <w:sz w:val="18"/>
                <w:szCs w:val="18"/>
              </w:rPr>
              <w:t>[</w:t>
            </w:r>
            <w:r w:rsidR="00EB7FC6">
              <w:rPr>
                <w:rFonts w:eastAsia="Times New Roman" w:cstheme="minorHAnsi"/>
                <w:noProof/>
                <w:color w:val="000000" w:themeColor="text1"/>
                <w:kern w:val="0"/>
                <w:sz w:val="18"/>
                <w:szCs w:val="18"/>
              </w:rPr>
              <w:t>5</w:t>
            </w:r>
            <w:r w:rsidR="003744BA">
              <w:rPr>
                <w:rFonts w:eastAsia="Times New Roman" w:cstheme="minorHAnsi"/>
                <w:noProof/>
                <w:color w:val="000000" w:themeColor="text1"/>
                <w:kern w:val="0"/>
                <w:sz w:val="18"/>
                <w:szCs w:val="18"/>
              </w:rPr>
              <w:t>1</w:t>
            </w:r>
            <w:r w:rsidR="001934A7">
              <w:rPr>
                <w:rFonts w:eastAsia="Times New Roman" w:cstheme="minorHAnsi"/>
                <w:noProof/>
                <w:color w:val="000000" w:themeColor="text1"/>
                <w:kern w:val="0"/>
                <w:sz w:val="18"/>
                <w:szCs w:val="18"/>
              </w:rPr>
              <w:t>]</w:t>
            </w:r>
            <w:r w:rsidR="00207132" w:rsidRPr="00B640CA">
              <w:rPr>
                <w:rFonts w:eastAsia="Times New Roman" w:cstheme="minorHAnsi"/>
                <w:color w:val="000000" w:themeColor="text1"/>
                <w:kern w:val="0"/>
                <w:sz w:val="18"/>
                <w:szCs w:val="18"/>
              </w:rPr>
              <w:fldChar w:fldCharType="end"/>
            </w:r>
            <w:r w:rsidRPr="00B640CA">
              <w:rPr>
                <w:rFonts w:eastAsia="Times New Roman" w:cstheme="minorHAnsi"/>
                <w:color w:val="000000" w:themeColor="text1"/>
                <w:kern w:val="0"/>
                <w:sz w:val="18"/>
                <w:szCs w:val="18"/>
              </w:rPr>
              <w:t>|dm)</w:t>
            </w:r>
            <w:r w:rsidRPr="00B640CA">
              <w:rPr>
                <w:rFonts w:eastAsia="Times New Roman" w:cstheme="minorHAnsi"/>
                <w:color w:val="000000" w:themeColor="text1"/>
                <w:kern w:val="0"/>
                <w:sz w:val="18"/>
                <w:szCs w:val="18"/>
              </w:rPr>
              <w:br/>
              <w:t xml:space="preserve">!SBP,DBP (ACCORD </w:t>
            </w:r>
            <w:proofErr w:type="spellStart"/>
            <w:r w:rsidRPr="00B640CA">
              <w:rPr>
                <w:rFonts w:eastAsia="Times New Roman" w:cstheme="minorHAnsi"/>
                <w:color w:val="000000" w:themeColor="text1"/>
                <w:kern w:val="0"/>
                <w:sz w:val="18"/>
                <w:szCs w:val="18"/>
              </w:rPr>
              <w:t>BP|dm</w:t>
            </w:r>
            <w:proofErr w:type="spellEnd"/>
            <w:r w:rsidRPr="00B640CA">
              <w:rPr>
                <w:rFonts w:eastAsia="Times New Roman" w:cstheme="minorHAnsi"/>
                <w:color w:val="000000" w:themeColor="text1"/>
                <w:kern w:val="0"/>
                <w:sz w:val="18"/>
                <w:szCs w:val="18"/>
              </w:rPr>
              <w:t>)</w:t>
            </w:r>
            <w:r w:rsidRPr="00B640CA">
              <w:rPr>
                <w:rFonts w:eastAsia="Times New Roman" w:cstheme="minorHAnsi"/>
                <w:color w:val="000000" w:themeColor="text1"/>
                <w:kern w:val="0"/>
                <w:sz w:val="18"/>
                <w:szCs w:val="18"/>
              </w:rPr>
              <w:br/>
              <w:t>!</w:t>
            </w:r>
            <w:proofErr w:type="spellStart"/>
            <w:r w:rsidRPr="00B640CA">
              <w:rPr>
                <w:rFonts w:eastAsia="Times New Roman" w:cstheme="minorHAnsi"/>
                <w:color w:val="000000" w:themeColor="text1"/>
                <w:kern w:val="0"/>
                <w:sz w:val="18"/>
                <w:szCs w:val="18"/>
              </w:rPr>
              <w:t>Trigl</w:t>
            </w:r>
            <w:proofErr w:type="spellEnd"/>
            <w:r w:rsidRPr="00B640CA">
              <w:rPr>
                <w:rFonts w:eastAsia="Times New Roman" w:cstheme="minorHAnsi"/>
                <w:color w:val="000000" w:themeColor="text1"/>
                <w:kern w:val="0"/>
                <w:sz w:val="18"/>
                <w:szCs w:val="18"/>
              </w:rPr>
              <w:t xml:space="preserve"> (ACCORD LIPID|LDL,DM)</w:t>
            </w:r>
            <w:r w:rsidRPr="00B640CA">
              <w:rPr>
                <w:rFonts w:eastAsia="Times New Roman" w:cstheme="minorHAnsi"/>
                <w:color w:val="000000" w:themeColor="text1"/>
                <w:kern w:val="0"/>
                <w:sz w:val="18"/>
                <w:szCs w:val="18"/>
              </w:rPr>
              <w:br/>
              <w:t xml:space="preserve">!BMI (LOOK </w:t>
            </w:r>
            <w:proofErr w:type="spellStart"/>
            <w:r w:rsidRPr="00B640CA">
              <w:rPr>
                <w:rFonts w:eastAsia="Times New Roman" w:cstheme="minorHAnsi"/>
                <w:color w:val="000000" w:themeColor="text1"/>
                <w:kern w:val="0"/>
                <w:sz w:val="18"/>
                <w:szCs w:val="18"/>
              </w:rPr>
              <w:t>AHEAD|dm</w:t>
            </w:r>
            <w:proofErr w:type="spellEnd"/>
            <w:r w:rsidRPr="00B640CA">
              <w:rPr>
                <w:rFonts w:eastAsia="Times New Roman" w:cstheme="minorHAnsi"/>
                <w:color w:val="000000" w:themeColor="text1"/>
                <w:kern w:val="0"/>
                <w:sz w:val="18"/>
                <w:szCs w:val="18"/>
              </w:rPr>
              <w:t>)</w:t>
            </w:r>
          </w:p>
        </w:tc>
      </w:tr>
      <w:tr w:rsidR="00635644" w:rsidRPr="00590F55" w14:paraId="189D8D6D" w14:textId="2212B789" w:rsidTr="00355A56">
        <w:trPr>
          <w:trHeight w:val="20"/>
        </w:trPr>
        <w:tc>
          <w:tcPr>
            <w:tcW w:w="810" w:type="dxa"/>
            <w:tcBorders>
              <w:top w:val="single" w:sz="4" w:space="0" w:color="auto"/>
              <w:left w:val="single" w:sz="4" w:space="0" w:color="auto"/>
              <w:bottom w:val="single" w:sz="4" w:space="0" w:color="auto"/>
              <w:right w:val="nil"/>
            </w:tcBorders>
            <w:shd w:val="clear" w:color="auto" w:fill="auto"/>
            <w:hideMark/>
          </w:tcPr>
          <w:p w14:paraId="6C223BAE" w14:textId="77777777" w:rsidR="00635644" w:rsidRPr="00B30F89" w:rsidRDefault="00635644" w:rsidP="00590F55">
            <w:pPr>
              <w:widowControl/>
              <w:rPr>
                <w:rFonts w:eastAsia="Times New Roman" w:cstheme="minorHAnsi"/>
                <w:color w:val="000000" w:themeColor="text1"/>
                <w:kern w:val="0"/>
                <w:sz w:val="20"/>
                <w:szCs w:val="20"/>
              </w:rPr>
            </w:pPr>
            <w:r w:rsidRPr="00B30F89">
              <w:rPr>
                <w:rFonts w:eastAsia="Times New Roman" w:cstheme="minorHAnsi"/>
                <w:color w:val="000000" w:themeColor="text1"/>
                <w:kern w:val="0"/>
                <w:sz w:val="20"/>
                <w:szCs w:val="20"/>
              </w:rPr>
              <w:t>CRF</w:t>
            </w:r>
          </w:p>
        </w:tc>
        <w:tc>
          <w:tcPr>
            <w:tcW w:w="1530" w:type="dxa"/>
            <w:tcBorders>
              <w:top w:val="single" w:sz="4" w:space="0" w:color="auto"/>
              <w:left w:val="nil"/>
              <w:bottom w:val="single" w:sz="4" w:space="0" w:color="auto"/>
              <w:right w:val="nil"/>
            </w:tcBorders>
            <w:shd w:val="clear" w:color="auto" w:fill="auto"/>
            <w:hideMark/>
          </w:tcPr>
          <w:p w14:paraId="78586CE8" w14:textId="77777777" w:rsidR="00635644" w:rsidRPr="00B30F89" w:rsidRDefault="00635644" w:rsidP="00590F55">
            <w:pPr>
              <w:widowControl/>
              <w:rPr>
                <w:rFonts w:eastAsia="Times New Roman" w:cstheme="minorHAnsi"/>
                <w:color w:val="000000" w:themeColor="text1"/>
                <w:kern w:val="0"/>
                <w:sz w:val="20"/>
                <w:szCs w:val="20"/>
              </w:rPr>
            </w:pPr>
            <w:r w:rsidRPr="00B30F89">
              <w:rPr>
                <w:rFonts w:eastAsia="Times New Roman" w:cstheme="minorHAnsi"/>
                <w:color w:val="000000" w:themeColor="text1"/>
                <w:kern w:val="0"/>
                <w:sz w:val="20"/>
                <w:szCs w:val="20"/>
              </w:rPr>
              <w:t>DM, HTN, CHF</w:t>
            </w:r>
          </w:p>
        </w:tc>
        <w:tc>
          <w:tcPr>
            <w:tcW w:w="2520" w:type="dxa"/>
            <w:tcBorders>
              <w:top w:val="single" w:sz="4" w:space="0" w:color="auto"/>
              <w:left w:val="nil"/>
              <w:bottom w:val="single" w:sz="4" w:space="0" w:color="auto"/>
              <w:right w:val="nil"/>
            </w:tcBorders>
            <w:shd w:val="clear" w:color="auto" w:fill="auto"/>
            <w:hideMark/>
          </w:tcPr>
          <w:p w14:paraId="7356F34B" w14:textId="77777777" w:rsidR="00635644" w:rsidRPr="00B30F89" w:rsidRDefault="00635644" w:rsidP="00590F55">
            <w:pPr>
              <w:widowControl/>
              <w:rPr>
                <w:rFonts w:eastAsia="Times New Roman" w:cstheme="minorHAnsi"/>
                <w:color w:val="000000" w:themeColor="text1"/>
                <w:kern w:val="0"/>
                <w:sz w:val="20"/>
                <w:szCs w:val="20"/>
              </w:rPr>
            </w:pPr>
            <w:r w:rsidRPr="00B30F89">
              <w:rPr>
                <w:rFonts w:eastAsia="Times New Roman" w:cstheme="minorHAnsi"/>
                <w:color w:val="000000" w:themeColor="text1"/>
                <w:kern w:val="0"/>
                <w:sz w:val="20"/>
                <w:szCs w:val="20"/>
              </w:rPr>
              <w:t xml:space="preserve">htn, </w:t>
            </w:r>
            <w:proofErr w:type="spellStart"/>
            <w:r w:rsidRPr="00B30F89">
              <w:rPr>
                <w:rFonts w:eastAsia="Times New Roman" w:cstheme="minorHAnsi"/>
                <w:color w:val="000000" w:themeColor="text1"/>
                <w:kern w:val="0"/>
                <w:sz w:val="20"/>
                <w:szCs w:val="20"/>
              </w:rPr>
              <w:t>sbp</w:t>
            </w:r>
            <w:proofErr w:type="spellEnd"/>
            <w:r w:rsidRPr="00B30F89">
              <w:rPr>
                <w:rFonts w:eastAsia="Times New Roman" w:cstheme="minorHAnsi"/>
                <w:color w:val="000000" w:themeColor="text1"/>
                <w:kern w:val="0"/>
                <w:sz w:val="20"/>
                <w:szCs w:val="20"/>
              </w:rPr>
              <w:t xml:space="preserve">, </w:t>
            </w:r>
            <w:proofErr w:type="spellStart"/>
            <w:r w:rsidRPr="00B30F89">
              <w:rPr>
                <w:rFonts w:eastAsia="Times New Roman" w:cstheme="minorHAnsi"/>
                <w:color w:val="000000" w:themeColor="text1"/>
                <w:kern w:val="0"/>
                <w:sz w:val="20"/>
                <w:szCs w:val="20"/>
              </w:rPr>
              <w:t>dbp</w:t>
            </w:r>
            <w:proofErr w:type="spellEnd"/>
            <w:r w:rsidRPr="00B30F89">
              <w:rPr>
                <w:rFonts w:eastAsia="Times New Roman" w:cstheme="minorHAnsi"/>
                <w:color w:val="000000" w:themeColor="text1"/>
                <w:kern w:val="0"/>
                <w:sz w:val="20"/>
                <w:szCs w:val="20"/>
              </w:rPr>
              <w:t>, fasting, dm, chf</w:t>
            </w:r>
          </w:p>
        </w:tc>
        <w:tc>
          <w:tcPr>
            <w:tcW w:w="3330" w:type="dxa"/>
            <w:tcBorders>
              <w:top w:val="single" w:sz="4" w:space="0" w:color="auto"/>
              <w:left w:val="nil"/>
              <w:bottom w:val="single" w:sz="4" w:space="0" w:color="auto"/>
              <w:right w:val="single" w:sz="4" w:space="0" w:color="auto"/>
            </w:tcBorders>
            <w:shd w:val="clear" w:color="auto" w:fill="auto"/>
            <w:hideMark/>
          </w:tcPr>
          <w:p w14:paraId="5B2E808A" w14:textId="0EF212A9" w:rsidR="00635644" w:rsidRPr="00B640CA" w:rsidRDefault="00635644" w:rsidP="00590F55">
            <w:pPr>
              <w:widowControl/>
              <w:rPr>
                <w:rFonts w:eastAsia="Times New Roman" w:cstheme="minorHAnsi"/>
                <w:color w:val="000000" w:themeColor="text1"/>
                <w:kern w:val="0"/>
                <w:sz w:val="18"/>
                <w:szCs w:val="18"/>
              </w:rPr>
            </w:pPr>
            <w:r w:rsidRPr="00B640CA">
              <w:rPr>
                <w:rFonts w:eastAsia="Times New Roman" w:cstheme="minorHAnsi"/>
                <w:color w:val="000000" w:themeColor="text1"/>
                <w:kern w:val="0"/>
                <w:sz w:val="18"/>
                <w:szCs w:val="18"/>
              </w:rPr>
              <w:t>FASTING (</w:t>
            </w:r>
            <w:proofErr w:type="spellStart"/>
            <w:r w:rsidRPr="00B640CA">
              <w:rPr>
                <w:rFonts w:eastAsia="Times New Roman" w:cstheme="minorHAnsi"/>
                <w:color w:val="000000" w:themeColor="text1"/>
                <w:kern w:val="0"/>
                <w:sz w:val="18"/>
                <w:szCs w:val="18"/>
              </w:rPr>
              <w:t>ADVANCE|dm</w:t>
            </w:r>
            <w:proofErr w:type="spellEnd"/>
            <w:r w:rsidRPr="00B640CA">
              <w:rPr>
                <w:rFonts w:eastAsia="Times New Roman" w:cstheme="minorHAnsi"/>
                <w:color w:val="000000" w:themeColor="text1"/>
                <w:kern w:val="0"/>
                <w:sz w:val="18"/>
                <w:szCs w:val="18"/>
              </w:rPr>
              <w:t>, DCCT</w:t>
            </w:r>
            <w:r w:rsidR="00207132" w:rsidRPr="00B640CA">
              <w:rPr>
                <w:rFonts w:eastAsia="Times New Roman" w:cstheme="minorHAnsi"/>
                <w:color w:val="000000" w:themeColor="text1"/>
                <w:kern w:val="0"/>
                <w:sz w:val="18"/>
                <w:szCs w:val="18"/>
              </w:rPr>
              <w:fldChar w:fldCharType="begin"/>
            </w:r>
            <w:r w:rsidR="001934A7">
              <w:rPr>
                <w:rFonts w:eastAsia="Times New Roman" w:cstheme="minorHAnsi"/>
                <w:color w:val="000000" w:themeColor="text1"/>
                <w:kern w:val="0"/>
                <w:sz w:val="18"/>
                <w:szCs w:val="18"/>
              </w:rPr>
              <w:instrText xml:space="preserve"> ADDIN EN.CITE &lt;EndNote&gt;&lt;Cite&gt;&lt;Author&gt;The Diabetes Control and Complications Trial Research&lt;/Author&gt;&lt;Year&gt;1994&lt;/Year&gt;&lt;IDText&gt;The Effect of Intensive Treatment of Diabetes on the Development and Progression of Long-term Complications in Insulin-dependent Diabetes Mellitus&lt;/IDText&gt;&lt;DisplayText&gt;[31]&lt;/DisplayText&gt;&lt;record&gt;&lt;urls&gt;&lt;related-urls&gt;&lt;url&gt;https://journals.lww.com/retinajournal/Fulltext/1994/14030/The_Effect_of_Intensive_Treatment_of_Diabetes_on.22.aspx&lt;/url&gt;&lt;/related-urls&gt;&lt;/urls&gt;&lt;isbn&gt;0275-004X&lt;/isbn&gt;&lt;titles&gt;&lt;title&gt;The Effect of Intensive Treatment of Diabetes on the Development and Progression of Long-term Complications in Insulin-dependent Diabetes Mellitus&lt;/title&gt;&lt;secondary-title&gt;RETINA&lt;/secondary-title&gt;&lt;/titles&gt;&lt;number&gt;3&lt;/number&gt;&lt;contributors&gt;&lt;authors&gt;&lt;author&gt;The Diabetes Control and Complications Trial Research, Group&lt;/author&gt;&lt;/authors&gt;&lt;/contributors&gt;&lt;added-date format="utc"&gt;1605541793&lt;/added-date&gt;&lt;ref-type name="Journal Article"&gt;17&lt;/ref-type&gt;&lt;dates&gt;&lt;year&gt;1994&lt;/year&gt;&lt;/dates&gt;&lt;rec-number&gt;212&lt;/rec-number&gt;&lt;last-updated-date format="utc"&gt;1605541793&lt;/last-updated-date&gt;&lt;volume&gt;14&lt;/volume&gt;&lt;/record&gt;&lt;/Cite&gt;&lt;/EndNote&gt;</w:instrText>
            </w:r>
            <w:r w:rsidR="00207132" w:rsidRPr="00B640CA">
              <w:rPr>
                <w:rFonts w:eastAsia="Times New Roman" w:cstheme="minorHAnsi"/>
                <w:color w:val="000000" w:themeColor="text1"/>
                <w:kern w:val="0"/>
                <w:sz w:val="18"/>
                <w:szCs w:val="18"/>
              </w:rPr>
              <w:fldChar w:fldCharType="separate"/>
            </w:r>
            <w:r w:rsidR="001934A7">
              <w:rPr>
                <w:rFonts w:eastAsia="Times New Roman" w:cstheme="minorHAnsi"/>
                <w:noProof/>
                <w:color w:val="000000" w:themeColor="text1"/>
                <w:kern w:val="0"/>
                <w:sz w:val="18"/>
                <w:szCs w:val="18"/>
              </w:rPr>
              <w:t>[</w:t>
            </w:r>
            <w:r w:rsidR="00302CD4">
              <w:rPr>
                <w:rFonts w:eastAsia="Times New Roman" w:cstheme="minorHAnsi"/>
                <w:noProof/>
                <w:color w:val="000000" w:themeColor="text1"/>
                <w:kern w:val="0"/>
                <w:sz w:val="18"/>
                <w:szCs w:val="18"/>
              </w:rPr>
              <w:t>5</w:t>
            </w:r>
            <w:r w:rsidR="003744BA">
              <w:rPr>
                <w:rFonts w:eastAsia="Times New Roman" w:cstheme="minorHAnsi"/>
                <w:noProof/>
                <w:color w:val="000000" w:themeColor="text1"/>
                <w:kern w:val="0"/>
                <w:sz w:val="18"/>
                <w:szCs w:val="18"/>
              </w:rPr>
              <w:t>2</w:t>
            </w:r>
            <w:r w:rsidR="001934A7">
              <w:rPr>
                <w:rFonts w:eastAsia="Times New Roman" w:cstheme="minorHAnsi"/>
                <w:noProof/>
                <w:color w:val="000000" w:themeColor="text1"/>
                <w:kern w:val="0"/>
                <w:sz w:val="18"/>
                <w:szCs w:val="18"/>
              </w:rPr>
              <w:t>]</w:t>
            </w:r>
            <w:r w:rsidR="00207132" w:rsidRPr="00B640CA">
              <w:rPr>
                <w:rFonts w:eastAsia="Times New Roman" w:cstheme="minorHAnsi"/>
                <w:color w:val="000000" w:themeColor="text1"/>
                <w:kern w:val="0"/>
                <w:sz w:val="18"/>
                <w:szCs w:val="18"/>
              </w:rPr>
              <w:fldChar w:fldCharType="end"/>
            </w:r>
            <w:r w:rsidRPr="00B640CA">
              <w:rPr>
                <w:rFonts w:eastAsia="Times New Roman" w:cstheme="minorHAnsi"/>
                <w:color w:val="000000" w:themeColor="text1"/>
                <w:kern w:val="0"/>
                <w:sz w:val="18"/>
                <w:szCs w:val="18"/>
              </w:rPr>
              <w:t>|t1dm)</w:t>
            </w:r>
            <w:r w:rsidRPr="00B640CA">
              <w:rPr>
                <w:rFonts w:eastAsia="Times New Roman" w:cstheme="minorHAnsi"/>
                <w:color w:val="000000" w:themeColor="text1"/>
                <w:kern w:val="0"/>
                <w:sz w:val="18"/>
                <w:szCs w:val="18"/>
              </w:rPr>
              <w:br/>
              <w:t>!FASTING (UKPDS 33|dm)</w:t>
            </w:r>
            <w:r w:rsidRPr="00B640CA">
              <w:rPr>
                <w:rFonts w:eastAsia="Times New Roman" w:cstheme="minorHAnsi"/>
                <w:color w:val="000000" w:themeColor="text1"/>
                <w:kern w:val="0"/>
                <w:sz w:val="18"/>
                <w:szCs w:val="18"/>
              </w:rPr>
              <w:br/>
              <w:t>SBP,DBP (Benazepril in Severe CKD</w:t>
            </w:r>
            <w:r w:rsidR="007B1C36" w:rsidRPr="00B640CA">
              <w:rPr>
                <w:rFonts w:eastAsia="Times New Roman" w:cstheme="minorHAnsi"/>
                <w:color w:val="000000" w:themeColor="text1"/>
                <w:kern w:val="0"/>
                <w:sz w:val="18"/>
                <w:szCs w:val="18"/>
              </w:rPr>
              <w:fldChar w:fldCharType="begin"/>
            </w:r>
            <w:r w:rsidR="001934A7">
              <w:rPr>
                <w:rFonts w:eastAsia="Times New Roman" w:cstheme="minorHAnsi"/>
                <w:color w:val="000000" w:themeColor="text1"/>
                <w:kern w:val="0"/>
                <w:sz w:val="18"/>
                <w:szCs w:val="18"/>
              </w:rPr>
              <w:instrText xml:space="preserve"> ADDIN EN.CITE &lt;EndNote&gt;&lt;Cite&gt;&lt;Author&gt;Hsu&lt;/Author&gt;&lt;Year&gt;2006&lt;/Year&gt;&lt;IDText&gt;Benazepril was effective and safe for advanced chronic kidney disease without diabetes&lt;/IDText&gt;&lt;DisplayText&gt;[32]&lt;/DisplayText&gt;&lt;record&gt;&lt;dates&gt;&lt;pub-dates&gt;&lt;date&gt;2006/07/01&lt;/date&gt;&lt;/pub-dates&gt;&lt;year&gt;2006&lt;/year&gt;&lt;/dates&gt;&lt;urls&gt;&lt;related-urls&gt;&lt;url&gt;https://www.acpjournals.org/doi/abs/10.7326/ACPJC-2006-145-1-019&lt;/url&gt;&lt;/related-urls&gt;&lt;/urls&gt;&lt;isbn&gt;1056-8751&lt;/isbn&gt;&lt;titles&gt;&lt;title&gt;Benazepril was effective and safe for advanced chronic kidney disease without diabetes&lt;/title&gt;&lt;secondary-title&gt;ACP Journal Club&lt;/secondary-title&gt;&lt;/titles&gt;&lt;pages&gt;19&lt;/pages&gt;&lt;number&gt;1&lt;/number&gt;&lt;access-date&gt;2020/11/16&lt;/access-date&gt;&lt;contributors&gt;&lt;authors&gt;&lt;author&gt;Hsu, Chi-yuan&lt;/author&gt;&lt;/authors&gt;&lt;/contributors&gt;&lt;added-date format="utc"&gt;1605541947&lt;/added-date&gt;&lt;ref-type name="Journal Article"&gt;17&lt;/ref-type&gt;&lt;rec-number&gt;213&lt;/rec-number&gt;&lt;publisher&gt;American College of Physicians&lt;/publisher&gt;&lt;last-updated-date format="utc"&gt;1605541947&lt;/last-updated-date&gt;&lt;electronic-resource-num&gt;10.7326/ACPJC-2006-145-1-019&lt;/electronic-resource-num&gt;&lt;volume&gt;145&lt;/volume&gt;&lt;/record&gt;&lt;/Cite&gt;&lt;/EndNote&gt;</w:instrText>
            </w:r>
            <w:r w:rsidR="007B1C36" w:rsidRPr="00B640CA">
              <w:rPr>
                <w:rFonts w:eastAsia="Times New Roman" w:cstheme="minorHAnsi"/>
                <w:color w:val="000000" w:themeColor="text1"/>
                <w:kern w:val="0"/>
                <w:sz w:val="18"/>
                <w:szCs w:val="18"/>
              </w:rPr>
              <w:fldChar w:fldCharType="separate"/>
            </w:r>
            <w:r w:rsidR="001934A7">
              <w:rPr>
                <w:rFonts w:eastAsia="Times New Roman" w:cstheme="minorHAnsi"/>
                <w:noProof/>
                <w:color w:val="000000" w:themeColor="text1"/>
                <w:kern w:val="0"/>
                <w:sz w:val="18"/>
                <w:szCs w:val="18"/>
              </w:rPr>
              <w:t>[</w:t>
            </w:r>
            <w:r w:rsidR="00302CD4">
              <w:rPr>
                <w:rFonts w:eastAsia="Times New Roman" w:cstheme="minorHAnsi"/>
                <w:noProof/>
                <w:color w:val="000000" w:themeColor="text1"/>
                <w:kern w:val="0"/>
                <w:sz w:val="18"/>
                <w:szCs w:val="18"/>
              </w:rPr>
              <w:t>5</w:t>
            </w:r>
            <w:r w:rsidR="003744BA">
              <w:rPr>
                <w:rFonts w:eastAsia="Times New Roman" w:cstheme="minorHAnsi"/>
                <w:noProof/>
                <w:color w:val="000000" w:themeColor="text1"/>
                <w:kern w:val="0"/>
                <w:sz w:val="18"/>
                <w:szCs w:val="18"/>
              </w:rPr>
              <w:t>3</w:t>
            </w:r>
            <w:r w:rsidR="001934A7">
              <w:rPr>
                <w:rFonts w:eastAsia="Times New Roman" w:cstheme="minorHAnsi"/>
                <w:noProof/>
                <w:color w:val="000000" w:themeColor="text1"/>
                <w:kern w:val="0"/>
                <w:sz w:val="18"/>
                <w:szCs w:val="18"/>
              </w:rPr>
              <w:t>]</w:t>
            </w:r>
            <w:r w:rsidR="007B1C36" w:rsidRPr="00B640CA">
              <w:rPr>
                <w:rFonts w:eastAsia="Times New Roman" w:cstheme="minorHAnsi"/>
                <w:color w:val="000000" w:themeColor="text1"/>
                <w:kern w:val="0"/>
                <w:sz w:val="18"/>
                <w:szCs w:val="18"/>
              </w:rPr>
              <w:fldChar w:fldCharType="end"/>
            </w:r>
            <w:r w:rsidRPr="00B640CA">
              <w:rPr>
                <w:rFonts w:eastAsia="Times New Roman" w:cstheme="minorHAnsi"/>
                <w:color w:val="000000" w:themeColor="text1"/>
                <w:kern w:val="0"/>
                <w:sz w:val="18"/>
                <w:szCs w:val="18"/>
              </w:rPr>
              <w:t>|!dm, RENAAL</w:t>
            </w:r>
            <w:r w:rsidR="007B1C36" w:rsidRPr="00B640CA">
              <w:rPr>
                <w:rFonts w:eastAsia="Times New Roman" w:cstheme="minorHAnsi"/>
                <w:color w:val="000000" w:themeColor="text1"/>
                <w:kern w:val="0"/>
                <w:sz w:val="18"/>
                <w:szCs w:val="18"/>
              </w:rPr>
              <w:fldChar w:fldCharType="begin"/>
            </w:r>
            <w:r w:rsidR="001934A7">
              <w:rPr>
                <w:rFonts w:eastAsia="Times New Roman" w:cstheme="minorHAnsi"/>
                <w:color w:val="000000" w:themeColor="text1"/>
                <w:kern w:val="0"/>
                <w:sz w:val="18"/>
                <w:szCs w:val="18"/>
              </w:rPr>
              <w:instrText xml:space="preserve"> ADDIN EN.CITE &lt;EndNote&gt;&lt;Cite&gt;&lt;Author&gt;Brenner&lt;/Author&gt;&lt;Year&gt;2001&lt;/Year&gt;&lt;IDText&gt;Effects of Losartan on Renal and Cardiovascular Outcomes in Patients with Type 2 Diabetes and Nephropathy&lt;/IDText&gt;&lt;DisplayText&gt;[33]&lt;/DisplayText&gt;&lt;record&gt;&lt;dates&gt;&lt;pub-dates&gt;&lt;date&gt;2001/09/20&lt;/date&gt;&lt;/pub-dates&gt;&lt;year&gt;2001&lt;/year&gt;&lt;/dates&gt;&lt;urls&gt;&lt;related-urls&gt;&lt;url&gt;https://doi.org/10.1056/NEJMoa011161&lt;/url&gt;&lt;/related-urls&gt;&lt;/urls&gt;&lt;isbn&gt;0028-4793&lt;/isbn&gt;&lt;titles&gt;&lt;title&gt;Effects of Losartan on Renal and Cardiovascular Outcomes in Patients with Type 2 Diabetes and Nephropathy&lt;/title&gt;&lt;secondary-title&gt;New England Journal of Medicine&lt;/secondary-title&gt;&lt;/titles&gt;&lt;pages&gt;861-869&lt;/pages&gt;&lt;number&gt;12&lt;/number&gt;&lt;access-date&gt;2020/11/16&lt;/access-date&gt;&lt;contributors&gt;&lt;authors&gt;&lt;author&gt;Brenner, Barry M.&lt;/author&gt;&lt;author&gt;Cooper, Mark E.&lt;/author&gt;&lt;author&gt;de Zeeuw, Dick&lt;/author&gt;&lt;author&gt;Keane, William F.&lt;/author&gt;&lt;author&gt;Mitch, William E.&lt;/author&gt;&lt;author&gt;Parving, Hans-Henrik&lt;/author&gt;&lt;author&gt;Remuzzi, Giuseppe&lt;/author&gt;&lt;author&gt;Snapinn, Steven M.&lt;/author&gt;&lt;author&gt;Zhang, Zhonxin&lt;/author&gt;&lt;author&gt;Shahinfar, Shahnaz&lt;/author&gt;&lt;/authors&gt;&lt;/contributors&gt;&lt;added-date format="utc"&gt;1605542096&lt;/added-date&gt;&lt;ref-type name="Journal Article"&gt;17&lt;/ref-type&gt;&lt;rec-number&gt;214&lt;/rec-number&gt;&lt;publisher&gt;Massachusetts Medical Society&lt;/publisher&gt;&lt;last-updated-date format="utc"&gt;1605542096&lt;/last-updated-date&gt;&lt;electronic-resource-num&gt;10.1056/NEJMoa011161&lt;/electronic-resource-num&gt;&lt;volume&gt;345&lt;/volume&gt;&lt;/record&gt;&lt;/Cite&gt;&lt;/EndNote&gt;</w:instrText>
            </w:r>
            <w:r w:rsidR="007B1C36" w:rsidRPr="00B640CA">
              <w:rPr>
                <w:rFonts w:eastAsia="Times New Roman" w:cstheme="minorHAnsi"/>
                <w:color w:val="000000" w:themeColor="text1"/>
                <w:kern w:val="0"/>
                <w:sz w:val="18"/>
                <w:szCs w:val="18"/>
              </w:rPr>
              <w:fldChar w:fldCharType="separate"/>
            </w:r>
            <w:r w:rsidR="001934A7">
              <w:rPr>
                <w:rFonts w:eastAsia="Times New Roman" w:cstheme="minorHAnsi"/>
                <w:noProof/>
                <w:color w:val="000000" w:themeColor="text1"/>
                <w:kern w:val="0"/>
                <w:sz w:val="18"/>
                <w:szCs w:val="18"/>
              </w:rPr>
              <w:t>[</w:t>
            </w:r>
            <w:r w:rsidR="00302CD4">
              <w:rPr>
                <w:rFonts w:eastAsia="Times New Roman" w:cstheme="minorHAnsi"/>
                <w:noProof/>
                <w:color w:val="000000" w:themeColor="text1"/>
                <w:kern w:val="0"/>
                <w:sz w:val="18"/>
                <w:szCs w:val="18"/>
              </w:rPr>
              <w:t>5</w:t>
            </w:r>
            <w:r w:rsidR="003744BA">
              <w:rPr>
                <w:rFonts w:eastAsia="Times New Roman" w:cstheme="minorHAnsi"/>
                <w:noProof/>
                <w:color w:val="000000" w:themeColor="text1"/>
                <w:kern w:val="0"/>
                <w:sz w:val="18"/>
                <w:szCs w:val="18"/>
              </w:rPr>
              <w:t>4</w:t>
            </w:r>
            <w:r w:rsidR="001934A7">
              <w:rPr>
                <w:rFonts w:eastAsia="Times New Roman" w:cstheme="minorHAnsi"/>
                <w:noProof/>
                <w:color w:val="000000" w:themeColor="text1"/>
                <w:kern w:val="0"/>
                <w:sz w:val="18"/>
                <w:szCs w:val="18"/>
              </w:rPr>
              <w:t>]</w:t>
            </w:r>
            <w:r w:rsidR="007B1C36" w:rsidRPr="00B640CA">
              <w:rPr>
                <w:rFonts w:eastAsia="Times New Roman" w:cstheme="minorHAnsi"/>
                <w:color w:val="000000" w:themeColor="text1"/>
                <w:kern w:val="0"/>
                <w:sz w:val="18"/>
                <w:szCs w:val="18"/>
              </w:rPr>
              <w:fldChar w:fldCharType="end"/>
            </w:r>
            <w:r w:rsidRPr="00B640CA">
              <w:rPr>
                <w:rFonts w:eastAsia="Times New Roman" w:cstheme="minorHAnsi"/>
                <w:color w:val="000000" w:themeColor="text1"/>
                <w:kern w:val="0"/>
                <w:sz w:val="18"/>
                <w:szCs w:val="18"/>
              </w:rPr>
              <w:t>|dm)</w:t>
            </w:r>
          </w:p>
        </w:tc>
      </w:tr>
    </w:tbl>
    <w:p w14:paraId="341A203D" w14:textId="53EF9162" w:rsidR="00B85D59" w:rsidRDefault="00B85D59"/>
    <w:p w14:paraId="240E2928" w14:textId="3F5D630E" w:rsidR="003E6E3B" w:rsidRDefault="003E6E3B">
      <w:r>
        <w:t xml:space="preserve">Table S1 summarizes the </w:t>
      </w:r>
      <w:r w:rsidR="00F370C0">
        <w:t xml:space="preserve">clinical </w:t>
      </w:r>
      <w:r>
        <w:t>evidence we collected. We use two types of evidence: associative and causal. Associative evidence was obtained from a collection of documents that summarizes current knowledge about diseases, its risk factors, treatments, and other aspects. This collection is procured by Mayo Clinic and is available fro</w:t>
      </w:r>
      <w:r w:rsidR="001934A7">
        <w:t>m[</w:t>
      </w:r>
      <w:r w:rsidR="003744BA">
        <w:t>21</w:t>
      </w:r>
      <w:r w:rsidR="001934A7">
        <w:t>]</w:t>
      </w:r>
      <w:r>
        <w:t xml:space="preserve">. The second type of evidence, causal evidence, is derived from clinical trials. We considered 175 clinical trials with a primary endpoint including any of the conditions we study, </w:t>
      </w:r>
      <w:r w:rsidR="00F370C0">
        <w:t xml:space="preserve">as well as </w:t>
      </w:r>
      <w:r>
        <w:t>composite endpoints. We excluded trials with inclusion criteria that are too strict (trial results would not generalize to our population) and the interventions that are out of the scope of our study. 14 trials remained yielding 19 positive and 18 negative relationships.</w:t>
      </w:r>
    </w:p>
    <w:p w14:paraId="148F332E" w14:textId="77777777" w:rsidR="003E6E3B" w:rsidRDefault="003E6E3B"/>
    <w:p w14:paraId="28A932C5" w14:textId="7BB8CF1B" w:rsidR="0059496B" w:rsidRDefault="000129CC">
      <w:r>
        <w:lastRenderedPageBreak/>
        <w:t xml:space="preserve">The first column </w:t>
      </w:r>
      <w:r w:rsidR="003E6E3B">
        <w:t xml:space="preserve">in Table S1 </w:t>
      </w:r>
      <w:r>
        <w:t xml:space="preserve">is the name of the target disease. The second column shows the risk factors </w:t>
      </w:r>
      <w:r w:rsidR="003E6E3B">
        <w:t xml:space="preserve">from </w:t>
      </w:r>
      <w:r w:rsidR="00635644">
        <w:t>Mayo Clinic patient car</w:t>
      </w:r>
      <w:r w:rsidR="00F370C0">
        <w:t>e</w:t>
      </w:r>
      <w:r w:rsidR="00635644">
        <w:t xml:space="preserve"> and health information page</w:t>
      </w:r>
      <w:r w:rsidR="003E6E3B">
        <w:t xml:space="preserve"> and t</w:t>
      </w:r>
      <w:r w:rsidR="00E91041">
        <w:t>he third column</w:t>
      </w:r>
      <w:r w:rsidR="00584D70">
        <w:t xml:space="preserve"> </w:t>
      </w:r>
      <w:r w:rsidR="003E6E3B">
        <w:t xml:space="preserve">contains their mapping </w:t>
      </w:r>
      <w:r w:rsidR="005D31D2">
        <w:t xml:space="preserve">to </w:t>
      </w:r>
      <w:r w:rsidR="003E6E3B">
        <w:t>our EHR-derived conditions</w:t>
      </w:r>
      <w:r w:rsidR="005D31D2">
        <w:t xml:space="preserve">. (e.g. HTN is </w:t>
      </w:r>
      <w:r w:rsidR="003E6E3B">
        <w:t xml:space="preserve">mapped </w:t>
      </w:r>
      <w:r w:rsidR="005D31D2">
        <w:t xml:space="preserve">to htn, </w:t>
      </w:r>
      <w:proofErr w:type="spellStart"/>
      <w:r w:rsidR="005D31D2">
        <w:t>sbp</w:t>
      </w:r>
      <w:proofErr w:type="spellEnd"/>
      <w:r w:rsidR="005D31D2">
        <w:t xml:space="preserve"> and </w:t>
      </w:r>
      <w:proofErr w:type="spellStart"/>
      <w:r w:rsidR="005D31D2">
        <w:t>dbp</w:t>
      </w:r>
      <w:proofErr w:type="spellEnd"/>
      <w:r w:rsidR="005D31D2">
        <w:t xml:space="preserve">.) </w:t>
      </w:r>
      <w:r w:rsidR="00C51BF1">
        <w:t xml:space="preserve">It has the form “(!)A([RCT name]|C)”, where an </w:t>
      </w:r>
      <w:r w:rsidR="00C51BF1">
        <w:rPr>
          <w:rFonts w:hint="eastAsia"/>
        </w:rPr>
        <w:t>ex</w:t>
      </w:r>
      <w:r w:rsidR="00C51BF1">
        <w:t>clamation mark indicates the relationship does not exist</w:t>
      </w:r>
      <w:r w:rsidR="003E6E3B">
        <w:t>,</w:t>
      </w:r>
      <w:r w:rsidR="00C51BF1">
        <w:t xml:space="preserve"> A is the risk facto</w:t>
      </w:r>
      <w:r w:rsidR="003E6E3B">
        <w:t>r, and</w:t>
      </w:r>
      <w:r w:rsidR="00C51BF1">
        <w:t xml:space="preserve"> C </w:t>
      </w:r>
      <w:r w:rsidR="003E6E3B">
        <w:t xml:space="preserve">represents </w:t>
      </w:r>
      <w:r w:rsidR="00C51BF1">
        <w:t xml:space="preserve">pre-existing </w:t>
      </w:r>
      <w:r w:rsidR="003E6E3B">
        <w:t xml:space="preserve">conditions used as inclusion </w:t>
      </w:r>
      <w:r w:rsidR="00594D69">
        <w:t>criteria</w:t>
      </w:r>
      <w:r w:rsidR="003E6E3B">
        <w:t xml:space="preserve"> for</w:t>
      </w:r>
      <w:r w:rsidR="00C51BF1">
        <w:t xml:space="preserve"> the RCT</w:t>
      </w:r>
      <w:r w:rsidR="003E6E3B">
        <w:t>.</w:t>
      </w:r>
      <w:r w:rsidR="004741D9">
        <w:t xml:space="preserve"> </w:t>
      </w:r>
      <w:r w:rsidR="003E6E3B">
        <w:t>For example, for the target disease CHF, the expression “</w:t>
      </w:r>
      <w:r w:rsidR="003E6E3B" w:rsidRPr="00BC6774">
        <w:t>!fasting (ACCORD)|dm</w:t>
      </w:r>
      <w:r w:rsidR="003E6E3B">
        <w:t>”, suggests that ‘fasting’ (FPG) is not a risk factors of CHF in diabetic patients, because the ACCORD trial found that aggressive management of FPG failed to reduce the patients’ risk o</w:t>
      </w:r>
      <w:r w:rsidR="00BC6774">
        <w:rPr>
          <w:rFonts w:hint="eastAsia"/>
        </w:rPr>
        <w:t>f</w:t>
      </w:r>
      <w:r w:rsidR="003E6E3B">
        <w:t xml:space="preserve"> CHF.</w:t>
      </w:r>
    </w:p>
    <w:p w14:paraId="3D4B44AA" w14:textId="70C32CB3" w:rsidR="000129CC" w:rsidRDefault="000129CC"/>
    <w:p w14:paraId="0A96D36E" w14:textId="14ADD5CF" w:rsidR="00732D3A" w:rsidRPr="00683730" w:rsidRDefault="00E136B5" w:rsidP="00683730">
      <w:pPr>
        <w:tabs>
          <w:tab w:val="left" w:pos="4662"/>
        </w:tabs>
        <w:rPr>
          <w:rFonts w:eastAsiaTheme="minorEastAsia" w:cstheme="minorHAnsi"/>
          <w:b/>
        </w:rPr>
      </w:pPr>
      <w:r w:rsidRPr="00683730">
        <w:rPr>
          <w:rFonts w:eastAsiaTheme="minorEastAsia" w:cstheme="minorHAnsi"/>
          <w:b/>
        </w:rPr>
        <w:t>Supplement IV</w:t>
      </w:r>
    </w:p>
    <w:p w14:paraId="1AF59EB0" w14:textId="763BC458" w:rsidR="00E136B5" w:rsidRPr="00E136B5" w:rsidRDefault="00E136B5" w:rsidP="00E136B5">
      <w:pPr>
        <w:rPr>
          <w:strike/>
        </w:rPr>
      </w:pPr>
      <w:r>
        <w:rPr>
          <w:rFonts w:hint="eastAsia"/>
        </w:rPr>
        <w:t>We</w:t>
      </w:r>
      <w:r>
        <w:t xml:space="preserve"> present the causal graph discovered by the proposed methods</w:t>
      </w:r>
      <w:r w:rsidR="00B31D77">
        <w:t xml:space="preserve"> in Figure S1</w:t>
      </w:r>
      <w:r>
        <w:t>. Incorrect e</w:t>
      </w:r>
      <w:r>
        <w:rPr>
          <w:rFonts w:hint="eastAsia"/>
        </w:rPr>
        <w:t>d</w:t>
      </w:r>
      <w:r>
        <w:t>ges are colored in red.</w:t>
      </w:r>
    </w:p>
    <w:p w14:paraId="5BD59942" w14:textId="77777777" w:rsidR="00E136B5" w:rsidRDefault="00E136B5" w:rsidP="00E136B5">
      <w:pPr>
        <w:jc w:val="center"/>
      </w:pPr>
      <w:r w:rsidRPr="0074119C">
        <w:rPr>
          <w:noProof/>
        </w:rPr>
        <w:drawing>
          <wp:inline distT="0" distB="0" distL="0" distR="0" wp14:anchorId="460FEEA2" wp14:editId="78C7CAD4">
            <wp:extent cx="5516386" cy="3747135"/>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5"/>
                    <a:stretch>
                      <a:fillRect/>
                    </a:stretch>
                  </pic:blipFill>
                  <pic:spPr>
                    <a:xfrm>
                      <a:off x="0" y="0"/>
                      <a:ext cx="5518587" cy="3748630"/>
                    </a:xfrm>
                    <a:prstGeom prst="rect">
                      <a:avLst/>
                    </a:prstGeom>
                  </pic:spPr>
                </pic:pic>
              </a:graphicData>
            </a:graphic>
          </wp:inline>
        </w:drawing>
      </w:r>
    </w:p>
    <w:p w14:paraId="2C655238" w14:textId="4D3DA592" w:rsidR="00E136B5" w:rsidRDefault="00E136B5" w:rsidP="00E136B5">
      <w:r>
        <w:rPr>
          <w:rFonts w:hint="eastAsia"/>
        </w:rPr>
        <w:t>Fig</w:t>
      </w:r>
      <w:r>
        <w:t xml:space="preserve">ure </w:t>
      </w:r>
      <w:r w:rsidR="00B31D77">
        <w:t>S1</w:t>
      </w:r>
      <w:r>
        <w:t>. Causal graph discovered by the proposed method.</w:t>
      </w:r>
    </w:p>
    <w:p w14:paraId="596E91E8" w14:textId="50BBA00F" w:rsidR="00E136B5" w:rsidRDefault="00E136B5"/>
    <w:p w14:paraId="48F84760" w14:textId="77777777" w:rsidR="00E136B5" w:rsidRDefault="00E136B5"/>
    <w:p w14:paraId="5A3765FF" w14:textId="6BF01ADF" w:rsidR="00732D3A" w:rsidRDefault="00732D3A" w:rsidP="00732D3A">
      <w:pPr>
        <w:tabs>
          <w:tab w:val="left" w:pos="4662"/>
        </w:tabs>
        <w:rPr>
          <w:rFonts w:eastAsiaTheme="minorEastAsia" w:cstheme="minorHAnsi"/>
          <w:b/>
        </w:rPr>
      </w:pPr>
      <w:r w:rsidRPr="005C27F6">
        <w:rPr>
          <w:rFonts w:eastAsiaTheme="minorEastAsia" w:cstheme="minorHAnsi"/>
          <w:b/>
        </w:rPr>
        <w:t xml:space="preserve">Supplement </w:t>
      </w:r>
      <w:r>
        <w:rPr>
          <w:rFonts w:eastAsiaTheme="minorEastAsia" w:cstheme="minorHAnsi"/>
          <w:b/>
        </w:rPr>
        <w:t>V</w:t>
      </w:r>
    </w:p>
    <w:p w14:paraId="7BCE89B0" w14:textId="77777777" w:rsidR="003E6E3B" w:rsidRDefault="003E6E3B" w:rsidP="00732D3A">
      <w:pPr>
        <w:tabs>
          <w:tab w:val="left" w:pos="4662"/>
        </w:tabs>
      </w:pPr>
    </w:p>
    <w:p w14:paraId="017DC61D" w14:textId="18B88B9F" w:rsidR="00732D3A" w:rsidRDefault="003E6E3B" w:rsidP="00732D3A">
      <w:pPr>
        <w:tabs>
          <w:tab w:val="left" w:pos="4662"/>
        </w:tabs>
        <w:rPr>
          <w:rFonts w:eastAsiaTheme="minorEastAsia" w:cstheme="minorHAnsi"/>
          <w:b/>
        </w:rPr>
      </w:pPr>
      <w:r>
        <w:rPr>
          <w:rFonts w:eastAsiaTheme="minorEastAsia" w:cstheme="minorHAnsi"/>
          <w:b/>
        </w:rPr>
        <w:t>Table S2: Abbreviations used in the manuscript</w:t>
      </w:r>
    </w:p>
    <w:tbl>
      <w:tblPr>
        <w:tblStyle w:val="TableGrid"/>
        <w:tblW w:w="0" w:type="auto"/>
        <w:tblLook w:val="04A0" w:firstRow="1" w:lastRow="0" w:firstColumn="1" w:lastColumn="0" w:noHBand="0" w:noVBand="1"/>
      </w:tblPr>
      <w:tblGrid>
        <w:gridCol w:w="4123"/>
        <w:gridCol w:w="4173"/>
      </w:tblGrid>
      <w:tr w:rsidR="00732D3A" w14:paraId="06D3E8C7" w14:textId="77777777" w:rsidTr="00732D3A">
        <w:tc>
          <w:tcPr>
            <w:tcW w:w="4123" w:type="dxa"/>
          </w:tcPr>
          <w:p w14:paraId="2B8D4084" w14:textId="77777777" w:rsidR="00732D3A" w:rsidRPr="00732D3A" w:rsidRDefault="00732D3A" w:rsidP="001B7D40">
            <w:pPr>
              <w:rPr>
                <w:b/>
                <w:bCs/>
                <w:i/>
                <w:iCs/>
              </w:rPr>
            </w:pPr>
            <w:r w:rsidRPr="00732D3A">
              <w:rPr>
                <w:b/>
                <w:bCs/>
                <w:i/>
                <w:iCs/>
              </w:rPr>
              <w:t>Abbreviation</w:t>
            </w:r>
          </w:p>
        </w:tc>
        <w:tc>
          <w:tcPr>
            <w:tcW w:w="4173" w:type="dxa"/>
          </w:tcPr>
          <w:p w14:paraId="64F0D979" w14:textId="77777777" w:rsidR="00732D3A" w:rsidRPr="00732D3A" w:rsidRDefault="00732D3A" w:rsidP="001B7D40">
            <w:pPr>
              <w:rPr>
                <w:b/>
                <w:bCs/>
                <w:i/>
                <w:iCs/>
              </w:rPr>
            </w:pPr>
            <w:r w:rsidRPr="00732D3A">
              <w:rPr>
                <w:b/>
                <w:bCs/>
                <w:i/>
                <w:iCs/>
              </w:rPr>
              <w:t>Definition</w:t>
            </w:r>
          </w:p>
        </w:tc>
      </w:tr>
      <w:tr w:rsidR="00732D3A" w14:paraId="3AF7F078" w14:textId="77777777" w:rsidTr="00732D3A">
        <w:tc>
          <w:tcPr>
            <w:tcW w:w="4123" w:type="dxa"/>
          </w:tcPr>
          <w:p w14:paraId="0A95CA67" w14:textId="77777777" w:rsidR="00732D3A" w:rsidRDefault="00732D3A" w:rsidP="001B7D40">
            <w:r>
              <w:t>EHR</w:t>
            </w:r>
          </w:p>
        </w:tc>
        <w:tc>
          <w:tcPr>
            <w:tcW w:w="4173" w:type="dxa"/>
          </w:tcPr>
          <w:p w14:paraId="2F82760F" w14:textId="77777777" w:rsidR="00732D3A" w:rsidRDefault="00732D3A" w:rsidP="001B7D40">
            <w:r>
              <w:t>E</w:t>
            </w:r>
            <w:r w:rsidRPr="00055213">
              <w:t xml:space="preserve">lectronic </w:t>
            </w:r>
            <w:r>
              <w:t>H</w:t>
            </w:r>
            <w:r w:rsidRPr="00055213">
              <w:t xml:space="preserve">ealth </w:t>
            </w:r>
            <w:r>
              <w:t>R</w:t>
            </w:r>
            <w:r w:rsidRPr="00055213">
              <w:t>ecord</w:t>
            </w:r>
          </w:p>
        </w:tc>
      </w:tr>
      <w:tr w:rsidR="00732D3A" w14:paraId="54145D98" w14:textId="77777777" w:rsidTr="00732D3A">
        <w:tc>
          <w:tcPr>
            <w:tcW w:w="4123" w:type="dxa"/>
          </w:tcPr>
          <w:p w14:paraId="54D10F53" w14:textId="77777777" w:rsidR="00732D3A" w:rsidRDefault="00732D3A" w:rsidP="001B7D40">
            <w:r>
              <w:t>FHS</w:t>
            </w:r>
          </w:p>
        </w:tc>
        <w:tc>
          <w:tcPr>
            <w:tcW w:w="4173" w:type="dxa"/>
          </w:tcPr>
          <w:p w14:paraId="7345B3EC" w14:textId="77777777" w:rsidR="00732D3A" w:rsidRDefault="00732D3A" w:rsidP="001B7D40">
            <w:r>
              <w:t>Fairview Health Services</w:t>
            </w:r>
          </w:p>
        </w:tc>
      </w:tr>
      <w:tr w:rsidR="00732D3A" w14:paraId="064E6A50" w14:textId="77777777" w:rsidTr="00732D3A">
        <w:tc>
          <w:tcPr>
            <w:tcW w:w="4123" w:type="dxa"/>
          </w:tcPr>
          <w:p w14:paraId="2C57699C" w14:textId="77777777" w:rsidR="00732D3A" w:rsidRDefault="00732D3A" w:rsidP="001B7D40">
            <w:r>
              <w:t>SD</w:t>
            </w:r>
          </w:p>
        </w:tc>
        <w:tc>
          <w:tcPr>
            <w:tcW w:w="4173" w:type="dxa"/>
          </w:tcPr>
          <w:p w14:paraId="307B53E6" w14:textId="77777777" w:rsidR="00732D3A" w:rsidRDefault="00732D3A" w:rsidP="001B7D40">
            <w:r>
              <w:t>Standard Deviation</w:t>
            </w:r>
          </w:p>
        </w:tc>
      </w:tr>
      <w:tr w:rsidR="00732D3A" w14:paraId="4EF89774" w14:textId="77777777" w:rsidTr="00732D3A">
        <w:tc>
          <w:tcPr>
            <w:tcW w:w="4123" w:type="dxa"/>
          </w:tcPr>
          <w:p w14:paraId="095124AE" w14:textId="77777777" w:rsidR="00732D3A" w:rsidRDefault="00732D3A" w:rsidP="001B7D40">
            <w:r>
              <w:t>AI</w:t>
            </w:r>
          </w:p>
        </w:tc>
        <w:tc>
          <w:tcPr>
            <w:tcW w:w="4173" w:type="dxa"/>
          </w:tcPr>
          <w:p w14:paraId="08F8E1BC" w14:textId="77777777" w:rsidR="00732D3A" w:rsidRDefault="00732D3A" w:rsidP="001B7D40">
            <w:r>
              <w:t>Artificial Intelligence</w:t>
            </w:r>
          </w:p>
        </w:tc>
      </w:tr>
      <w:tr w:rsidR="00732D3A" w14:paraId="308ABD12" w14:textId="77777777" w:rsidTr="00732D3A">
        <w:tc>
          <w:tcPr>
            <w:tcW w:w="4123" w:type="dxa"/>
          </w:tcPr>
          <w:p w14:paraId="31D712C9" w14:textId="77777777" w:rsidR="00732D3A" w:rsidRDefault="00732D3A" w:rsidP="001B7D40">
            <w:r>
              <w:rPr>
                <w:rFonts w:hint="eastAsia"/>
              </w:rPr>
              <w:t>F</w:t>
            </w:r>
            <w:r>
              <w:t>(</w:t>
            </w:r>
            <w:r>
              <w:rPr>
                <w:rFonts w:hint="eastAsia"/>
              </w:rPr>
              <w:t>GES</w:t>
            </w:r>
            <w:r>
              <w:t>)</w:t>
            </w:r>
          </w:p>
        </w:tc>
        <w:tc>
          <w:tcPr>
            <w:tcW w:w="4173" w:type="dxa"/>
          </w:tcPr>
          <w:p w14:paraId="22F8741A" w14:textId="77777777" w:rsidR="00732D3A" w:rsidRDefault="00732D3A" w:rsidP="001B7D40">
            <w:r>
              <w:t>Fast (Greedy Equivalence Search)</w:t>
            </w:r>
          </w:p>
        </w:tc>
      </w:tr>
      <w:tr w:rsidR="00732D3A" w14:paraId="7997EC9D" w14:textId="77777777" w:rsidTr="00732D3A">
        <w:tc>
          <w:tcPr>
            <w:tcW w:w="4123" w:type="dxa"/>
          </w:tcPr>
          <w:p w14:paraId="55843B26" w14:textId="77777777" w:rsidR="00732D3A" w:rsidRDefault="00732D3A" w:rsidP="001B7D40">
            <w:r>
              <w:lastRenderedPageBreak/>
              <w:t>T2D/DM</w:t>
            </w:r>
          </w:p>
        </w:tc>
        <w:tc>
          <w:tcPr>
            <w:tcW w:w="4173" w:type="dxa"/>
          </w:tcPr>
          <w:p w14:paraId="4CDDF1F4" w14:textId="77777777" w:rsidR="00732D3A" w:rsidRDefault="00732D3A" w:rsidP="001B7D40">
            <w:r>
              <w:t>Type-2 Diabetes Mellitus</w:t>
            </w:r>
          </w:p>
        </w:tc>
      </w:tr>
      <w:tr w:rsidR="00732D3A" w14:paraId="4FA79B79" w14:textId="77777777" w:rsidTr="00732D3A">
        <w:tc>
          <w:tcPr>
            <w:tcW w:w="4123" w:type="dxa"/>
          </w:tcPr>
          <w:p w14:paraId="545D2E1B" w14:textId="77777777" w:rsidR="00732D3A" w:rsidRDefault="00732D3A" w:rsidP="001B7D40">
            <w:r>
              <w:t>MC</w:t>
            </w:r>
          </w:p>
        </w:tc>
        <w:tc>
          <w:tcPr>
            <w:tcW w:w="4173" w:type="dxa"/>
          </w:tcPr>
          <w:p w14:paraId="15BEB161" w14:textId="77777777" w:rsidR="00732D3A" w:rsidRDefault="00732D3A" w:rsidP="001B7D40">
            <w:r>
              <w:t>Mayo Clinic</w:t>
            </w:r>
          </w:p>
        </w:tc>
      </w:tr>
      <w:tr w:rsidR="00732D3A" w14:paraId="6B852461" w14:textId="77777777" w:rsidTr="00732D3A">
        <w:tc>
          <w:tcPr>
            <w:tcW w:w="4123" w:type="dxa"/>
          </w:tcPr>
          <w:p w14:paraId="6C044480" w14:textId="77777777" w:rsidR="00732D3A" w:rsidRDefault="00732D3A" w:rsidP="001B7D40">
            <w:r>
              <w:rPr>
                <w:rFonts w:hint="eastAsia"/>
              </w:rPr>
              <w:t>CSD</w:t>
            </w:r>
          </w:p>
        </w:tc>
        <w:tc>
          <w:tcPr>
            <w:tcW w:w="4173" w:type="dxa"/>
          </w:tcPr>
          <w:p w14:paraId="7AC4D0A4" w14:textId="77777777" w:rsidR="00732D3A" w:rsidRDefault="00732D3A" w:rsidP="001B7D40">
            <w:r>
              <w:t>Causal Structure Discovery</w:t>
            </w:r>
          </w:p>
        </w:tc>
      </w:tr>
      <w:tr w:rsidR="00732D3A" w14:paraId="5A3EF9F7" w14:textId="77777777" w:rsidTr="00732D3A">
        <w:tc>
          <w:tcPr>
            <w:tcW w:w="4123" w:type="dxa"/>
          </w:tcPr>
          <w:p w14:paraId="6DD1805E" w14:textId="77777777" w:rsidR="00732D3A" w:rsidRDefault="00732D3A" w:rsidP="001B7D40">
            <w:r>
              <w:t>BMI</w:t>
            </w:r>
          </w:p>
        </w:tc>
        <w:tc>
          <w:tcPr>
            <w:tcW w:w="4173" w:type="dxa"/>
          </w:tcPr>
          <w:p w14:paraId="19367BFB" w14:textId="77777777" w:rsidR="00732D3A" w:rsidRDefault="00732D3A" w:rsidP="001B7D40">
            <w:r>
              <w:t>Body Mass Index</w:t>
            </w:r>
          </w:p>
        </w:tc>
      </w:tr>
      <w:tr w:rsidR="00732D3A" w14:paraId="7AC7727D" w14:textId="77777777" w:rsidTr="00732D3A">
        <w:tc>
          <w:tcPr>
            <w:tcW w:w="4123" w:type="dxa"/>
          </w:tcPr>
          <w:p w14:paraId="3D0851E5" w14:textId="77777777" w:rsidR="00732D3A" w:rsidRDefault="00732D3A" w:rsidP="001B7D40">
            <w:r>
              <w:t>SBP</w:t>
            </w:r>
          </w:p>
        </w:tc>
        <w:tc>
          <w:tcPr>
            <w:tcW w:w="4173" w:type="dxa"/>
          </w:tcPr>
          <w:p w14:paraId="033A9DE1" w14:textId="77777777" w:rsidR="00732D3A" w:rsidRDefault="00732D3A" w:rsidP="001B7D40">
            <w:r>
              <w:t>Systolic Blood Pressure</w:t>
            </w:r>
          </w:p>
        </w:tc>
      </w:tr>
      <w:tr w:rsidR="00732D3A" w14:paraId="23C9BC4F" w14:textId="77777777" w:rsidTr="00732D3A">
        <w:tc>
          <w:tcPr>
            <w:tcW w:w="4123" w:type="dxa"/>
          </w:tcPr>
          <w:p w14:paraId="508016A1" w14:textId="77777777" w:rsidR="00732D3A" w:rsidRDefault="00732D3A" w:rsidP="001B7D40">
            <w:r>
              <w:t>DBP</w:t>
            </w:r>
          </w:p>
        </w:tc>
        <w:tc>
          <w:tcPr>
            <w:tcW w:w="4173" w:type="dxa"/>
          </w:tcPr>
          <w:p w14:paraId="5CF0FA93" w14:textId="77777777" w:rsidR="00732D3A" w:rsidRDefault="00732D3A" w:rsidP="001B7D40">
            <w:r>
              <w:t>Diastolic Blood Pressure</w:t>
            </w:r>
          </w:p>
        </w:tc>
      </w:tr>
      <w:tr w:rsidR="00732D3A" w14:paraId="50521458" w14:textId="77777777" w:rsidTr="00732D3A">
        <w:tc>
          <w:tcPr>
            <w:tcW w:w="4123" w:type="dxa"/>
          </w:tcPr>
          <w:p w14:paraId="0D49F38D" w14:textId="77777777" w:rsidR="00732D3A" w:rsidRDefault="00732D3A" w:rsidP="001B7D40">
            <w:r>
              <w:t>LDL</w:t>
            </w:r>
          </w:p>
        </w:tc>
        <w:tc>
          <w:tcPr>
            <w:tcW w:w="4173" w:type="dxa"/>
          </w:tcPr>
          <w:p w14:paraId="69111B52" w14:textId="77777777" w:rsidR="00732D3A" w:rsidRDefault="00732D3A" w:rsidP="001B7D40">
            <w:r>
              <w:t>Low-density Lipoprotein Cholesterol</w:t>
            </w:r>
          </w:p>
        </w:tc>
      </w:tr>
      <w:tr w:rsidR="00732D3A" w14:paraId="402CBC11" w14:textId="77777777" w:rsidTr="00732D3A">
        <w:tc>
          <w:tcPr>
            <w:tcW w:w="4123" w:type="dxa"/>
          </w:tcPr>
          <w:p w14:paraId="77E361F6" w14:textId="77777777" w:rsidR="00732D3A" w:rsidRDefault="00732D3A" w:rsidP="001B7D40">
            <w:r>
              <w:t>HDL</w:t>
            </w:r>
          </w:p>
        </w:tc>
        <w:tc>
          <w:tcPr>
            <w:tcW w:w="4173" w:type="dxa"/>
          </w:tcPr>
          <w:p w14:paraId="69320D15" w14:textId="77777777" w:rsidR="00732D3A" w:rsidRDefault="00732D3A" w:rsidP="001B7D40">
            <w:r>
              <w:t>High Density Lipoprotein</w:t>
            </w:r>
          </w:p>
        </w:tc>
      </w:tr>
      <w:tr w:rsidR="00732D3A" w14:paraId="50619FAD" w14:textId="77777777" w:rsidTr="00732D3A">
        <w:tc>
          <w:tcPr>
            <w:tcW w:w="4123" w:type="dxa"/>
          </w:tcPr>
          <w:p w14:paraId="0F379F10" w14:textId="77777777" w:rsidR="00732D3A" w:rsidRDefault="00732D3A" w:rsidP="001B7D40">
            <w:r>
              <w:t>Trig</w:t>
            </w:r>
          </w:p>
        </w:tc>
        <w:tc>
          <w:tcPr>
            <w:tcW w:w="4173" w:type="dxa"/>
          </w:tcPr>
          <w:p w14:paraId="63DDD5D8" w14:textId="77777777" w:rsidR="00732D3A" w:rsidRDefault="00732D3A" w:rsidP="001B7D40">
            <w:r w:rsidRPr="00F65359">
              <w:rPr>
                <w:rFonts w:cstheme="minorHAnsi" w:hint="eastAsia"/>
              </w:rPr>
              <w:t>Triglyceride</w:t>
            </w:r>
          </w:p>
        </w:tc>
      </w:tr>
      <w:tr w:rsidR="00732D3A" w14:paraId="504E9361" w14:textId="77777777" w:rsidTr="00732D3A">
        <w:tc>
          <w:tcPr>
            <w:tcW w:w="4123" w:type="dxa"/>
          </w:tcPr>
          <w:p w14:paraId="4C379261" w14:textId="77777777" w:rsidR="00732D3A" w:rsidRDefault="00732D3A" w:rsidP="001B7D40">
            <w:r>
              <w:t>FPG/fasting</w:t>
            </w:r>
          </w:p>
        </w:tc>
        <w:tc>
          <w:tcPr>
            <w:tcW w:w="4173" w:type="dxa"/>
          </w:tcPr>
          <w:p w14:paraId="0AF7679C" w14:textId="77777777" w:rsidR="00732D3A" w:rsidRDefault="00732D3A" w:rsidP="001B7D40">
            <w:r>
              <w:t xml:space="preserve">Fasting Blood Glucose </w:t>
            </w:r>
          </w:p>
        </w:tc>
      </w:tr>
      <w:tr w:rsidR="00732D3A" w14:paraId="49D9FE2A" w14:textId="77777777" w:rsidTr="00732D3A">
        <w:tc>
          <w:tcPr>
            <w:tcW w:w="4123" w:type="dxa"/>
          </w:tcPr>
          <w:p w14:paraId="7178C38E" w14:textId="77777777" w:rsidR="00732D3A" w:rsidRDefault="00732D3A" w:rsidP="001B7D40">
            <w:r>
              <w:t>A1C</w:t>
            </w:r>
          </w:p>
        </w:tc>
        <w:tc>
          <w:tcPr>
            <w:tcW w:w="4173" w:type="dxa"/>
          </w:tcPr>
          <w:p w14:paraId="40F31E30" w14:textId="77777777" w:rsidR="00732D3A" w:rsidRDefault="00732D3A" w:rsidP="001B7D40">
            <w:r>
              <w:t>Glycated Hemoglobin</w:t>
            </w:r>
          </w:p>
        </w:tc>
      </w:tr>
      <w:tr w:rsidR="00732D3A" w14:paraId="74B94CDC" w14:textId="77777777" w:rsidTr="00732D3A">
        <w:tc>
          <w:tcPr>
            <w:tcW w:w="4123" w:type="dxa"/>
          </w:tcPr>
          <w:p w14:paraId="4AF86C38" w14:textId="77777777" w:rsidR="00732D3A" w:rsidRDefault="00732D3A" w:rsidP="001B7D40">
            <w:r>
              <w:t>HTN</w:t>
            </w:r>
          </w:p>
        </w:tc>
        <w:tc>
          <w:tcPr>
            <w:tcW w:w="4173" w:type="dxa"/>
          </w:tcPr>
          <w:p w14:paraId="375C8DD1" w14:textId="77777777" w:rsidR="00732D3A" w:rsidRDefault="00732D3A" w:rsidP="001B7D40">
            <w:r>
              <w:t>Hypertension</w:t>
            </w:r>
          </w:p>
        </w:tc>
      </w:tr>
      <w:tr w:rsidR="00732D3A" w14:paraId="15FC429F" w14:textId="77777777" w:rsidTr="00732D3A">
        <w:tc>
          <w:tcPr>
            <w:tcW w:w="4123" w:type="dxa"/>
          </w:tcPr>
          <w:p w14:paraId="03C68E22" w14:textId="77777777" w:rsidR="00732D3A" w:rsidRDefault="00732D3A" w:rsidP="001B7D40">
            <w:r>
              <w:t>OB</w:t>
            </w:r>
          </w:p>
        </w:tc>
        <w:tc>
          <w:tcPr>
            <w:tcW w:w="4173" w:type="dxa"/>
          </w:tcPr>
          <w:p w14:paraId="73476BB7" w14:textId="77777777" w:rsidR="00732D3A" w:rsidRDefault="00732D3A" w:rsidP="001B7D40">
            <w:r>
              <w:t>Obesity</w:t>
            </w:r>
          </w:p>
        </w:tc>
      </w:tr>
      <w:tr w:rsidR="00732D3A" w14:paraId="41F35944" w14:textId="77777777" w:rsidTr="00732D3A">
        <w:tc>
          <w:tcPr>
            <w:tcW w:w="4123" w:type="dxa"/>
          </w:tcPr>
          <w:p w14:paraId="09947A0C" w14:textId="77777777" w:rsidR="00732D3A" w:rsidRDefault="00732D3A" w:rsidP="001B7D40">
            <w:r>
              <w:t>HL</w:t>
            </w:r>
          </w:p>
        </w:tc>
        <w:tc>
          <w:tcPr>
            <w:tcW w:w="4173" w:type="dxa"/>
          </w:tcPr>
          <w:p w14:paraId="201ADF40" w14:textId="77777777" w:rsidR="00732D3A" w:rsidRDefault="00732D3A" w:rsidP="001B7D40">
            <w:r>
              <w:t>Hyperlipidemia</w:t>
            </w:r>
          </w:p>
        </w:tc>
      </w:tr>
      <w:tr w:rsidR="00732D3A" w14:paraId="78DD4F75" w14:textId="77777777" w:rsidTr="00732D3A">
        <w:tc>
          <w:tcPr>
            <w:tcW w:w="4123" w:type="dxa"/>
          </w:tcPr>
          <w:p w14:paraId="2FB45654" w14:textId="77777777" w:rsidR="00732D3A" w:rsidRDefault="00732D3A" w:rsidP="001B7D40">
            <w:r>
              <w:t>CRF</w:t>
            </w:r>
          </w:p>
        </w:tc>
        <w:tc>
          <w:tcPr>
            <w:tcW w:w="4173" w:type="dxa"/>
          </w:tcPr>
          <w:p w14:paraId="34609913" w14:textId="77777777" w:rsidR="00732D3A" w:rsidRDefault="00732D3A" w:rsidP="001B7D40">
            <w:r>
              <w:t>Chronic Renal Failure</w:t>
            </w:r>
          </w:p>
        </w:tc>
      </w:tr>
      <w:tr w:rsidR="00732D3A" w14:paraId="6FDD3710" w14:textId="77777777" w:rsidTr="00732D3A">
        <w:tc>
          <w:tcPr>
            <w:tcW w:w="4123" w:type="dxa"/>
          </w:tcPr>
          <w:p w14:paraId="5D3E2860" w14:textId="77777777" w:rsidR="00732D3A" w:rsidRDefault="00732D3A" w:rsidP="001B7D40">
            <w:r>
              <w:t>CHF</w:t>
            </w:r>
          </w:p>
        </w:tc>
        <w:tc>
          <w:tcPr>
            <w:tcW w:w="4173" w:type="dxa"/>
          </w:tcPr>
          <w:p w14:paraId="349FC1DE" w14:textId="77777777" w:rsidR="00732D3A" w:rsidRDefault="00732D3A" w:rsidP="001B7D40">
            <w:r>
              <w:t>Coronary Heart Failure</w:t>
            </w:r>
          </w:p>
        </w:tc>
      </w:tr>
      <w:tr w:rsidR="00732D3A" w14:paraId="7D6C70F2" w14:textId="77777777" w:rsidTr="00732D3A">
        <w:tc>
          <w:tcPr>
            <w:tcW w:w="4123" w:type="dxa"/>
          </w:tcPr>
          <w:p w14:paraId="149663B7" w14:textId="77777777" w:rsidR="00732D3A" w:rsidRDefault="00732D3A" w:rsidP="001B7D40">
            <w:r>
              <w:t>MI</w:t>
            </w:r>
          </w:p>
        </w:tc>
        <w:tc>
          <w:tcPr>
            <w:tcW w:w="4173" w:type="dxa"/>
          </w:tcPr>
          <w:p w14:paraId="687C238B" w14:textId="77777777" w:rsidR="00732D3A" w:rsidRDefault="00732D3A" w:rsidP="001B7D40">
            <w:r>
              <w:t>Myocardial Infarction</w:t>
            </w:r>
          </w:p>
        </w:tc>
      </w:tr>
      <w:tr w:rsidR="00732D3A" w14:paraId="058FD595" w14:textId="77777777" w:rsidTr="00732D3A">
        <w:tc>
          <w:tcPr>
            <w:tcW w:w="4123" w:type="dxa"/>
          </w:tcPr>
          <w:p w14:paraId="4435F1DE" w14:textId="54A6F112" w:rsidR="00732D3A" w:rsidRDefault="00732D3A" w:rsidP="001B7D40">
            <w:proofErr w:type="spellStart"/>
            <w:r>
              <w:t>Ce</w:t>
            </w:r>
            <w:r w:rsidR="00F370C0">
              <w:t>VD</w:t>
            </w:r>
            <w:proofErr w:type="spellEnd"/>
          </w:p>
        </w:tc>
        <w:tc>
          <w:tcPr>
            <w:tcW w:w="4173" w:type="dxa"/>
          </w:tcPr>
          <w:p w14:paraId="648CB886" w14:textId="77777777" w:rsidR="00732D3A" w:rsidRDefault="00732D3A" w:rsidP="001B7D40">
            <w:r>
              <w:t>Cerebrovascular Disease</w:t>
            </w:r>
          </w:p>
        </w:tc>
      </w:tr>
    </w:tbl>
    <w:p w14:paraId="5239A721" w14:textId="3F7136DE" w:rsidR="00F0178C" w:rsidRDefault="00F0178C" w:rsidP="00075050"/>
    <w:sectPr w:rsidR="00F0178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6D13678"/>
    <w:multiLevelType w:val="multilevel"/>
    <w:tmpl w:val="31EC7A6E"/>
    <w:lvl w:ilvl="0">
      <w:start w:val="1"/>
      <w:numFmt w:val="decimal"/>
      <w:lvlText w:val="%1."/>
      <w:lvlJc w:val="left"/>
      <w:pPr>
        <w:ind w:left="0" w:firstLine="0"/>
      </w:pPr>
      <w:rPr>
        <w:rFonts w:hint="default"/>
      </w:rPr>
    </w:lvl>
    <w:lvl w:ilvl="1">
      <w:start w:val="1"/>
      <w:numFmt w:val="decimal"/>
      <w:isLgl/>
      <w:lvlText w:val="%1.%2"/>
      <w:lvlJc w:val="left"/>
      <w:pPr>
        <w:ind w:left="0" w:firstLine="0"/>
      </w:pPr>
      <w:rPr>
        <w:rFonts w:hint="default"/>
      </w:rPr>
    </w:lvl>
    <w:lvl w:ilvl="2">
      <w:start w:val="1"/>
      <w:numFmt w:val="decimal"/>
      <w:isLgl/>
      <w:lvlText w:val="%1.%2.%3"/>
      <w:lvlJc w:val="left"/>
      <w:pPr>
        <w:ind w:left="0" w:firstLine="0"/>
      </w:pPr>
      <w:rPr>
        <w:rFonts w:hint="default"/>
        <w:b w:val="0"/>
        <w:bCs w:val="0"/>
        <w:sz w:val="24"/>
        <w:szCs w:val="24"/>
      </w:rPr>
    </w:lvl>
    <w:lvl w:ilvl="3">
      <w:start w:val="1"/>
      <w:numFmt w:val="decimal"/>
      <w:isLgl/>
      <w:lvlText w:val="%1.%2.%3.%4"/>
      <w:lvlJc w:val="left"/>
      <w:pPr>
        <w:ind w:left="0" w:firstLine="0"/>
      </w:pPr>
      <w:rPr>
        <w:rFonts w:hint="default"/>
      </w:rPr>
    </w:lvl>
    <w:lvl w:ilvl="4">
      <w:start w:val="1"/>
      <w:numFmt w:val="decimal"/>
      <w:isLgl/>
      <w:lvlText w:val="%1.%2.%3.%4.%5"/>
      <w:lvlJc w:val="left"/>
      <w:pPr>
        <w:ind w:left="0" w:firstLine="0"/>
      </w:pPr>
      <w:rPr>
        <w:rFonts w:hint="default"/>
      </w:rPr>
    </w:lvl>
    <w:lvl w:ilvl="5">
      <w:start w:val="1"/>
      <w:numFmt w:val="decimal"/>
      <w:isLgl/>
      <w:lvlText w:val="%1.%2.%3.%4.%5.%6"/>
      <w:lvlJc w:val="left"/>
      <w:pPr>
        <w:ind w:left="0" w:firstLine="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 Amer Med Info Assoc&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E72099"/>
    <w:rsid w:val="00003808"/>
    <w:rsid w:val="0000576C"/>
    <w:rsid w:val="000129CC"/>
    <w:rsid w:val="00020815"/>
    <w:rsid w:val="00023C88"/>
    <w:rsid w:val="00030F49"/>
    <w:rsid w:val="000525FB"/>
    <w:rsid w:val="000636C2"/>
    <w:rsid w:val="00075050"/>
    <w:rsid w:val="00091441"/>
    <w:rsid w:val="000C59A5"/>
    <w:rsid w:val="000D4077"/>
    <w:rsid w:val="00150044"/>
    <w:rsid w:val="00155B5F"/>
    <w:rsid w:val="001934A7"/>
    <w:rsid w:val="001B1E4A"/>
    <w:rsid w:val="001B7D40"/>
    <w:rsid w:val="001D22F7"/>
    <w:rsid w:val="00206E91"/>
    <w:rsid w:val="00207132"/>
    <w:rsid w:val="00264B6D"/>
    <w:rsid w:val="002665EA"/>
    <w:rsid w:val="002A5B61"/>
    <w:rsid w:val="002E60B5"/>
    <w:rsid w:val="00302CD4"/>
    <w:rsid w:val="003070ED"/>
    <w:rsid w:val="00350179"/>
    <w:rsid w:val="00355A56"/>
    <w:rsid w:val="00362AE3"/>
    <w:rsid w:val="003744BA"/>
    <w:rsid w:val="003C60CD"/>
    <w:rsid w:val="003D79BE"/>
    <w:rsid w:val="003E6E3B"/>
    <w:rsid w:val="003F5F47"/>
    <w:rsid w:val="00466721"/>
    <w:rsid w:val="004741D9"/>
    <w:rsid w:val="00481718"/>
    <w:rsid w:val="00481A6B"/>
    <w:rsid w:val="004B1A80"/>
    <w:rsid w:val="004C33DA"/>
    <w:rsid w:val="004F73E8"/>
    <w:rsid w:val="005010B3"/>
    <w:rsid w:val="00521B6B"/>
    <w:rsid w:val="00537BE8"/>
    <w:rsid w:val="005415F7"/>
    <w:rsid w:val="005637C2"/>
    <w:rsid w:val="005647B2"/>
    <w:rsid w:val="00584D70"/>
    <w:rsid w:val="00585241"/>
    <w:rsid w:val="00590F55"/>
    <w:rsid w:val="0059496B"/>
    <w:rsid w:val="00594D69"/>
    <w:rsid w:val="005C1EC3"/>
    <w:rsid w:val="005C27F6"/>
    <w:rsid w:val="005D1358"/>
    <w:rsid w:val="005D31D2"/>
    <w:rsid w:val="005D694A"/>
    <w:rsid w:val="005E3C58"/>
    <w:rsid w:val="00603328"/>
    <w:rsid w:val="00635644"/>
    <w:rsid w:val="006359D6"/>
    <w:rsid w:val="006532A0"/>
    <w:rsid w:val="006600DD"/>
    <w:rsid w:val="00683730"/>
    <w:rsid w:val="00694A7B"/>
    <w:rsid w:val="006B6CED"/>
    <w:rsid w:val="006B71C4"/>
    <w:rsid w:val="006F2A90"/>
    <w:rsid w:val="006F3084"/>
    <w:rsid w:val="007121F6"/>
    <w:rsid w:val="00720936"/>
    <w:rsid w:val="00732D3A"/>
    <w:rsid w:val="00744FAA"/>
    <w:rsid w:val="00745CDF"/>
    <w:rsid w:val="00746780"/>
    <w:rsid w:val="0075022C"/>
    <w:rsid w:val="00767AA3"/>
    <w:rsid w:val="00774502"/>
    <w:rsid w:val="007A0FC1"/>
    <w:rsid w:val="007B1C36"/>
    <w:rsid w:val="007B2DBD"/>
    <w:rsid w:val="007D4775"/>
    <w:rsid w:val="00802446"/>
    <w:rsid w:val="00850CE1"/>
    <w:rsid w:val="00875C33"/>
    <w:rsid w:val="008B23BE"/>
    <w:rsid w:val="008C4B01"/>
    <w:rsid w:val="008E1F75"/>
    <w:rsid w:val="009507C0"/>
    <w:rsid w:val="00954247"/>
    <w:rsid w:val="00967CD3"/>
    <w:rsid w:val="009740DE"/>
    <w:rsid w:val="00983203"/>
    <w:rsid w:val="009A0F3F"/>
    <w:rsid w:val="009C1ADD"/>
    <w:rsid w:val="009C756D"/>
    <w:rsid w:val="00A04472"/>
    <w:rsid w:val="00A17646"/>
    <w:rsid w:val="00A6103C"/>
    <w:rsid w:val="00AA60AD"/>
    <w:rsid w:val="00AB73DD"/>
    <w:rsid w:val="00AE4995"/>
    <w:rsid w:val="00AE6E88"/>
    <w:rsid w:val="00B048C4"/>
    <w:rsid w:val="00B30F89"/>
    <w:rsid w:val="00B31D77"/>
    <w:rsid w:val="00B32FC7"/>
    <w:rsid w:val="00B640CA"/>
    <w:rsid w:val="00B811E3"/>
    <w:rsid w:val="00B85D59"/>
    <w:rsid w:val="00BB105D"/>
    <w:rsid w:val="00BB4F53"/>
    <w:rsid w:val="00BC6774"/>
    <w:rsid w:val="00BD772C"/>
    <w:rsid w:val="00C51BF1"/>
    <w:rsid w:val="00C567FF"/>
    <w:rsid w:val="00C7089B"/>
    <w:rsid w:val="00C83ABB"/>
    <w:rsid w:val="00CA4F9F"/>
    <w:rsid w:val="00CC7B62"/>
    <w:rsid w:val="00CC7D6C"/>
    <w:rsid w:val="00CE75A1"/>
    <w:rsid w:val="00CE7BFB"/>
    <w:rsid w:val="00D40CE1"/>
    <w:rsid w:val="00D73FAB"/>
    <w:rsid w:val="00D81DF3"/>
    <w:rsid w:val="00DF7C8D"/>
    <w:rsid w:val="00E136B5"/>
    <w:rsid w:val="00E604F5"/>
    <w:rsid w:val="00E72099"/>
    <w:rsid w:val="00E72251"/>
    <w:rsid w:val="00E91041"/>
    <w:rsid w:val="00E9275E"/>
    <w:rsid w:val="00E92E48"/>
    <w:rsid w:val="00E974AC"/>
    <w:rsid w:val="00EA7225"/>
    <w:rsid w:val="00EB7FC6"/>
    <w:rsid w:val="00F0178C"/>
    <w:rsid w:val="00F370C0"/>
    <w:rsid w:val="00F65EC0"/>
    <w:rsid w:val="00FA2F8E"/>
    <w:rsid w:val="00FC36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52A38"/>
  <w15:chartTrackingRefBased/>
  <w15:docId w15:val="{B94D375B-99E2-4578-BFC2-D56E2C019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7225"/>
    <w:pPr>
      <w:widowControl w:val="0"/>
    </w:pPr>
    <w:rPr>
      <w:rFonts w:eastAsia="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83ABB"/>
    <w:rPr>
      <w:sz w:val="18"/>
      <w:szCs w:val="18"/>
    </w:rPr>
  </w:style>
  <w:style w:type="character" w:customStyle="1" w:styleId="BalloonTextChar">
    <w:name w:val="Balloon Text Char"/>
    <w:basedOn w:val="DefaultParagraphFont"/>
    <w:link w:val="BalloonText"/>
    <w:uiPriority w:val="99"/>
    <w:semiHidden/>
    <w:rsid w:val="00C83ABB"/>
    <w:rPr>
      <w:rFonts w:eastAsia="Arial"/>
      <w:sz w:val="18"/>
      <w:szCs w:val="18"/>
    </w:rPr>
  </w:style>
  <w:style w:type="character" w:styleId="CommentReference">
    <w:name w:val="annotation reference"/>
    <w:basedOn w:val="DefaultParagraphFont"/>
    <w:uiPriority w:val="99"/>
    <w:semiHidden/>
    <w:unhideWhenUsed/>
    <w:rsid w:val="001B1E4A"/>
    <w:rPr>
      <w:sz w:val="16"/>
      <w:szCs w:val="16"/>
    </w:rPr>
  </w:style>
  <w:style w:type="paragraph" w:styleId="CommentText">
    <w:name w:val="annotation text"/>
    <w:basedOn w:val="Normal"/>
    <w:link w:val="CommentTextChar"/>
    <w:uiPriority w:val="99"/>
    <w:semiHidden/>
    <w:unhideWhenUsed/>
    <w:rsid w:val="001B1E4A"/>
    <w:rPr>
      <w:sz w:val="20"/>
      <w:szCs w:val="20"/>
    </w:rPr>
  </w:style>
  <w:style w:type="character" w:customStyle="1" w:styleId="CommentTextChar">
    <w:name w:val="Comment Text Char"/>
    <w:basedOn w:val="DefaultParagraphFont"/>
    <w:link w:val="CommentText"/>
    <w:uiPriority w:val="99"/>
    <w:semiHidden/>
    <w:rsid w:val="001B1E4A"/>
    <w:rPr>
      <w:rFonts w:eastAsia="Arial"/>
      <w:sz w:val="20"/>
      <w:szCs w:val="20"/>
    </w:rPr>
  </w:style>
  <w:style w:type="paragraph" w:styleId="ListParagraph">
    <w:name w:val="List Paragraph"/>
    <w:basedOn w:val="Normal"/>
    <w:uiPriority w:val="34"/>
    <w:qFormat/>
    <w:rsid w:val="001B1E4A"/>
    <w:pPr>
      <w:widowControl/>
      <w:ind w:firstLineChars="200" w:firstLine="420"/>
    </w:pPr>
    <w:rPr>
      <w:rFonts w:eastAsiaTheme="minorEastAsia"/>
      <w:kern w:val="0"/>
      <w:sz w:val="24"/>
      <w:szCs w:val="24"/>
      <w:lang w:eastAsia="en-US"/>
    </w:rPr>
  </w:style>
  <w:style w:type="paragraph" w:customStyle="1" w:styleId="EndNoteBibliographyTitle">
    <w:name w:val="EndNote Bibliography Title"/>
    <w:basedOn w:val="Normal"/>
    <w:link w:val="EndNoteBibliographyTitleChar"/>
    <w:rsid w:val="00537BE8"/>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537BE8"/>
    <w:rPr>
      <w:rFonts w:ascii="Calibri" w:eastAsia="Arial" w:hAnsi="Calibri" w:cs="Calibri"/>
      <w:sz w:val="22"/>
    </w:rPr>
  </w:style>
  <w:style w:type="paragraph" w:customStyle="1" w:styleId="EndNoteBibliography">
    <w:name w:val="EndNote Bibliography"/>
    <w:basedOn w:val="Normal"/>
    <w:link w:val="EndNoteBibliographyChar"/>
    <w:rsid w:val="00537BE8"/>
    <w:rPr>
      <w:rFonts w:ascii="Calibri" w:hAnsi="Calibri" w:cs="Calibri"/>
    </w:rPr>
  </w:style>
  <w:style w:type="character" w:customStyle="1" w:styleId="EndNoteBibliographyChar">
    <w:name w:val="EndNote Bibliography Char"/>
    <w:basedOn w:val="DefaultParagraphFont"/>
    <w:link w:val="EndNoteBibliography"/>
    <w:rsid w:val="00537BE8"/>
    <w:rPr>
      <w:rFonts w:ascii="Calibri" w:eastAsia="Arial" w:hAnsi="Calibri" w:cs="Calibri"/>
      <w:sz w:val="22"/>
    </w:rPr>
  </w:style>
  <w:style w:type="character" w:styleId="Hyperlink">
    <w:name w:val="Hyperlink"/>
    <w:basedOn w:val="DefaultParagraphFont"/>
    <w:uiPriority w:val="99"/>
    <w:unhideWhenUsed/>
    <w:rsid w:val="00537BE8"/>
    <w:rPr>
      <w:color w:val="0563C1" w:themeColor="hyperlink"/>
      <w:u w:val="single"/>
    </w:rPr>
  </w:style>
  <w:style w:type="character" w:styleId="UnresolvedMention">
    <w:name w:val="Unresolved Mention"/>
    <w:basedOn w:val="DefaultParagraphFont"/>
    <w:uiPriority w:val="99"/>
    <w:semiHidden/>
    <w:unhideWhenUsed/>
    <w:rsid w:val="00537BE8"/>
    <w:rPr>
      <w:color w:val="605E5C"/>
      <w:shd w:val="clear" w:color="auto" w:fill="E1DFDD"/>
    </w:rPr>
  </w:style>
  <w:style w:type="table" w:styleId="TableGrid">
    <w:name w:val="Table Grid"/>
    <w:basedOn w:val="TableNormal"/>
    <w:uiPriority w:val="39"/>
    <w:rsid w:val="00732D3A"/>
    <w:rPr>
      <w:kern w:val="0"/>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B32FC7"/>
    <w:rPr>
      <w:b/>
      <w:bCs/>
    </w:rPr>
  </w:style>
  <w:style w:type="character" w:customStyle="1" w:styleId="CommentSubjectChar">
    <w:name w:val="Comment Subject Char"/>
    <w:basedOn w:val="CommentTextChar"/>
    <w:link w:val="CommentSubject"/>
    <w:uiPriority w:val="99"/>
    <w:semiHidden/>
    <w:rsid w:val="00B32FC7"/>
    <w:rPr>
      <w:rFonts w:eastAsia="Arial"/>
      <w:b/>
      <w:bCs/>
      <w:sz w:val="20"/>
      <w:szCs w:val="20"/>
    </w:rPr>
  </w:style>
  <w:style w:type="paragraph" w:styleId="Revision">
    <w:name w:val="Revision"/>
    <w:hidden/>
    <w:uiPriority w:val="99"/>
    <w:semiHidden/>
    <w:rsid w:val="00635644"/>
    <w:rPr>
      <w:rFonts w:eastAsia="Arial"/>
      <w:sz w:val="22"/>
    </w:rPr>
  </w:style>
  <w:style w:type="character" w:styleId="FollowedHyperlink">
    <w:name w:val="FollowedHyperlink"/>
    <w:basedOn w:val="DefaultParagraphFont"/>
    <w:uiPriority w:val="99"/>
    <w:semiHidden/>
    <w:unhideWhenUsed/>
    <w:rsid w:val="0000576C"/>
    <w:rPr>
      <w:color w:val="954F72" w:themeColor="followedHyperlink"/>
      <w:u w:val="single"/>
    </w:rPr>
  </w:style>
  <w:style w:type="character" w:styleId="PlaceholderText">
    <w:name w:val="Placeholder Text"/>
    <w:basedOn w:val="DefaultParagraphFont"/>
    <w:uiPriority w:val="99"/>
    <w:semiHidden/>
    <w:rsid w:val="00F370C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635147">
      <w:bodyDiv w:val="1"/>
      <w:marLeft w:val="0"/>
      <w:marRight w:val="0"/>
      <w:marTop w:val="0"/>
      <w:marBottom w:val="0"/>
      <w:divBdr>
        <w:top w:val="none" w:sz="0" w:space="0" w:color="auto"/>
        <w:left w:val="none" w:sz="0" w:space="0" w:color="auto"/>
        <w:bottom w:val="none" w:sz="0" w:space="0" w:color="auto"/>
        <w:right w:val="none" w:sz="0" w:space="0" w:color="auto"/>
      </w:divBdr>
    </w:div>
    <w:div w:id="195119030">
      <w:bodyDiv w:val="1"/>
      <w:marLeft w:val="0"/>
      <w:marRight w:val="0"/>
      <w:marTop w:val="0"/>
      <w:marBottom w:val="0"/>
      <w:divBdr>
        <w:top w:val="none" w:sz="0" w:space="0" w:color="auto"/>
        <w:left w:val="none" w:sz="0" w:space="0" w:color="auto"/>
        <w:bottom w:val="none" w:sz="0" w:space="0" w:color="auto"/>
        <w:right w:val="none" w:sz="0" w:space="0" w:color="auto"/>
      </w:divBdr>
    </w:div>
    <w:div w:id="302974569">
      <w:bodyDiv w:val="1"/>
      <w:marLeft w:val="0"/>
      <w:marRight w:val="0"/>
      <w:marTop w:val="0"/>
      <w:marBottom w:val="0"/>
      <w:divBdr>
        <w:top w:val="none" w:sz="0" w:space="0" w:color="auto"/>
        <w:left w:val="none" w:sz="0" w:space="0" w:color="auto"/>
        <w:bottom w:val="none" w:sz="0" w:space="0" w:color="auto"/>
        <w:right w:val="none" w:sz="0" w:space="0" w:color="auto"/>
      </w:divBdr>
    </w:div>
    <w:div w:id="507060069">
      <w:bodyDiv w:val="1"/>
      <w:marLeft w:val="0"/>
      <w:marRight w:val="0"/>
      <w:marTop w:val="0"/>
      <w:marBottom w:val="0"/>
      <w:divBdr>
        <w:top w:val="none" w:sz="0" w:space="0" w:color="auto"/>
        <w:left w:val="none" w:sz="0" w:space="0" w:color="auto"/>
        <w:bottom w:val="none" w:sz="0" w:space="0" w:color="auto"/>
        <w:right w:val="none" w:sz="0" w:space="0" w:color="auto"/>
      </w:divBdr>
    </w:div>
    <w:div w:id="578322198">
      <w:bodyDiv w:val="1"/>
      <w:marLeft w:val="0"/>
      <w:marRight w:val="0"/>
      <w:marTop w:val="0"/>
      <w:marBottom w:val="0"/>
      <w:divBdr>
        <w:top w:val="none" w:sz="0" w:space="0" w:color="auto"/>
        <w:left w:val="none" w:sz="0" w:space="0" w:color="auto"/>
        <w:bottom w:val="none" w:sz="0" w:space="0" w:color="auto"/>
        <w:right w:val="none" w:sz="0" w:space="0" w:color="auto"/>
      </w:divBdr>
    </w:div>
    <w:div w:id="588731284">
      <w:bodyDiv w:val="1"/>
      <w:marLeft w:val="0"/>
      <w:marRight w:val="0"/>
      <w:marTop w:val="0"/>
      <w:marBottom w:val="0"/>
      <w:divBdr>
        <w:top w:val="none" w:sz="0" w:space="0" w:color="auto"/>
        <w:left w:val="none" w:sz="0" w:space="0" w:color="auto"/>
        <w:bottom w:val="none" w:sz="0" w:space="0" w:color="auto"/>
        <w:right w:val="none" w:sz="0" w:space="0" w:color="auto"/>
      </w:divBdr>
    </w:div>
    <w:div w:id="810712405">
      <w:bodyDiv w:val="1"/>
      <w:marLeft w:val="0"/>
      <w:marRight w:val="0"/>
      <w:marTop w:val="0"/>
      <w:marBottom w:val="0"/>
      <w:divBdr>
        <w:top w:val="none" w:sz="0" w:space="0" w:color="auto"/>
        <w:left w:val="none" w:sz="0" w:space="0" w:color="auto"/>
        <w:bottom w:val="none" w:sz="0" w:space="0" w:color="auto"/>
        <w:right w:val="none" w:sz="0" w:space="0" w:color="auto"/>
      </w:divBdr>
    </w:div>
    <w:div w:id="873924196">
      <w:bodyDiv w:val="1"/>
      <w:marLeft w:val="0"/>
      <w:marRight w:val="0"/>
      <w:marTop w:val="0"/>
      <w:marBottom w:val="0"/>
      <w:divBdr>
        <w:top w:val="none" w:sz="0" w:space="0" w:color="auto"/>
        <w:left w:val="none" w:sz="0" w:space="0" w:color="auto"/>
        <w:bottom w:val="none" w:sz="0" w:space="0" w:color="auto"/>
        <w:right w:val="none" w:sz="0" w:space="0" w:color="auto"/>
      </w:divBdr>
    </w:div>
    <w:div w:id="886140938">
      <w:bodyDiv w:val="1"/>
      <w:marLeft w:val="0"/>
      <w:marRight w:val="0"/>
      <w:marTop w:val="0"/>
      <w:marBottom w:val="0"/>
      <w:divBdr>
        <w:top w:val="none" w:sz="0" w:space="0" w:color="auto"/>
        <w:left w:val="none" w:sz="0" w:space="0" w:color="auto"/>
        <w:bottom w:val="none" w:sz="0" w:space="0" w:color="auto"/>
        <w:right w:val="none" w:sz="0" w:space="0" w:color="auto"/>
      </w:divBdr>
    </w:div>
    <w:div w:id="1183203160">
      <w:bodyDiv w:val="1"/>
      <w:marLeft w:val="0"/>
      <w:marRight w:val="0"/>
      <w:marTop w:val="0"/>
      <w:marBottom w:val="0"/>
      <w:divBdr>
        <w:top w:val="none" w:sz="0" w:space="0" w:color="auto"/>
        <w:left w:val="none" w:sz="0" w:space="0" w:color="auto"/>
        <w:bottom w:val="none" w:sz="0" w:space="0" w:color="auto"/>
        <w:right w:val="none" w:sz="0" w:space="0" w:color="auto"/>
      </w:divBdr>
    </w:div>
    <w:div w:id="1343125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5</Pages>
  <Words>5011</Words>
  <Characters>28567</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xinpeng shen</dc:creator>
  <cp:keywords/>
  <dc:description/>
  <cp:lastModifiedBy>Xinpeng Shen</cp:lastModifiedBy>
  <cp:revision>24</cp:revision>
  <dcterms:created xsi:type="dcterms:W3CDTF">2021-03-09T21:34:00Z</dcterms:created>
  <dcterms:modified xsi:type="dcterms:W3CDTF">2021-05-01T17:41:00Z</dcterms:modified>
</cp:coreProperties>
</file>