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6FA255" w14:textId="77777777" w:rsidR="00870DD7" w:rsidRPr="00294E49" w:rsidRDefault="00870DD7" w:rsidP="00B85D2C">
      <w:pPr>
        <w:widowControl/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0AE316E" w14:textId="77777777" w:rsidR="00870DD7" w:rsidRPr="00294E49" w:rsidRDefault="00870DD7" w:rsidP="00B85D2C">
      <w:pPr>
        <w:widowControl/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EFE9FB1" w14:textId="36DFA8D9" w:rsidR="00870DD7" w:rsidRPr="00294E49" w:rsidRDefault="0051419C" w:rsidP="00B85D2C">
      <w:pPr>
        <w:widowControl/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94E49">
        <w:rPr>
          <w:rFonts w:ascii="Times New Roman" w:hAnsi="Times New Roman" w:cs="Times New Roman"/>
          <w:b/>
          <w:bCs/>
          <w:sz w:val="32"/>
          <w:szCs w:val="32"/>
        </w:rPr>
        <w:t>Supplementary Information</w:t>
      </w:r>
      <w:r w:rsidR="00870DD7" w:rsidRPr="00294E49">
        <w:rPr>
          <w:rFonts w:ascii="Times New Roman" w:hAnsi="Times New Roman" w:cs="Times New Roman"/>
          <w:b/>
          <w:bCs/>
          <w:sz w:val="32"/>
          <w:szCs w:val="32"/>
        </w:rPr>
        <w:t xml:space="preserve"> for “</w:t>
      </w:r>
      <w:r w:rsidR="000E2D3C" w:rsidRPr="000E2D3C">
        <w:rPr>
          <w:rFonts w:ascii="Times New Roman" w:hAnsi="Times New Roman" w:cs="Times New Roman"/>
          <w:b/>
          <w:bCs/>
          <w:sz w:val="32"/>
          <w:szCs w:val="32"/>
        </w:rPr>
        <w:t>Quantifying batch effects for individual genes in single-cell data</w:t>
      </w:r>
      <w:r w:rsidR="0082342A" w:rsidRPr="00294E49">
        <w:rPr>
          <w:rFonts w:ascii="Times New Roman" w:hAnsi="Times New Roman" w:cs="Times New Roman"/>
          <w:b/>
          <w:bCs/>
          <w:sz w:val="32"/>
          <w:szCs w:val="32"/>
        </w:rPr>
        <w:t>”</w:t>
      </w:r>
    </w:p>
    <w:p w14:paraId="33F3F676" w14:textId="77777777" w:rsidR="00870DD7" w:rsidRPr="00294E49" w:rsidRDefault="00870DD7" w:rsidP="00B85D2C">
      <w:pPr>
        <w:widowControl/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91C0415" w14:textId="1C6BC4B0" w:rsidR="0051419C" w:rsidRPr="00294E49" w:rsidRDefault="0051419C" w:rsidP="00B85D2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sz w:val="24"/>
          <w:szCs w:val="24"/>
        </w:rPr>
        <w:t>Yang Zhou</w:t>
      </w:r>
      <w:r w:rsidRPr="00294E4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94E49">
        <w:rPr>
          <w:rFonts w:ascii="Times New Roman" w:hAnsi="Times New Roman" w:cs="Times New Roman" w:hint="eastAsia"/>
          <w:sz w:val="24"/>
          <w:szCs w:val="24"/>
          <w:vertAlign w:val="superscript"/>
        </w:rPr>
        <w:t>,2</w:t>
      </w:r>
      <w:r w:rsidRPr="00294E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4E49">
        <w:rPr>
          <w:rFonts w:ascii="Times New Roman" w:hAnsi="Times New Roman" w:cs="Times New Roman"/>
          <w:sz w:val="24"/>
          <w:szCs w:val="24"/>
        </w:rPr>
        <w:t>Qiongyu</w:t>
      </w:r>
      <w:proofErr w:type="spellEnd"/>
      <w:r w:rsidRPr="00294E49">
        <w:rPr>
          <w:rFonts w:ascii="Times New Roman" w:hAnsi="Times New Roman" w:cs="Times New Roman"/>
          <w:sz w:val="24"/>
          <w:szCs w:val="24"/>
        </w:rPr>
        <w:t xml:space="preserve"> Sheng</w:t>
      </w:r>
      <w:r w:rsidRPr="00294E4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94E49">
        <w:rPr>
          <w:rFonts w:ascii="Times New Roman" w:hAnsi="Times New Roman" w:cs="Times New Roman" w:hint="eastAsia"/>
          <w:sz w:val="24"/>
          <w:szCs w:val="24"/>
          <w:vertAlign w:val="superscript"/>
        </w:rPr>
        <w:t>,2</w:t>
      </w:r>
      <w:r w:rsidRPr="00294E49">
        <w:rPr>
          <w:rFonts w:ascii="Times New Roman" w:hAnsi="Times New Roman" w:cs="Times New Roman"/>
          <w:sz w:val="24"/>
          <w:szCs w:val="24"/>
        </w:rPr>
        <w:t xml:space="preserve">, and </w:t>
      </w:r>
      <w:proofErr w:type="spellStart"/>
      <w:r w:rsidR="00382B2C" w:rsidRPr="00DA50BC">
        <w:rPr>
          <w:rFonts w:ascii="Times New Roman" w:hAnsi="Times New Roman" w:cs="Times New Roman"/>
          <w:sz w:val="24"/>
          <w:szCs w:val="24"/>
        </w:rPr>
        <w:t>Shuilin</w:t>
      </w:r>
      <w:proofErr w:type="spellEnd"/>
      <w:r w:rsidR="00382B2C" w:rsidRPr="00DA50BC">
        <w:rPr>
          <w:rFonts w:ascii="Times New Roman" w:hAnsi="Times New Roman" w:cs="Times New Roman"/>
          <w:sz w:val="24"/>
          <w:szCs w:val="24"/>
        </w:rPr>
        <w:t xml:space="preserve"> Jin</w:t>
      </w:r>
      <w:r w:rsidR="00382B2C" w:rsidRPr="00DA50B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82B2C" w:rsidRPr="00DA50BC">
        <w:rPr>
          <w:rFonts w:ascii="Times New Roman" w:hAnsi="Times New Roman" w:cs="Times New Roman" w:hint="eastAsia"/>
          <w:sz w:val="24"/>
          <w:szCs w:val="24"/>
          <w:vertAlign w:val="superscript"/>
        </w:rPr>
        <w:t>,2</w:t>
      </w:r>
      <w:r w:rsidR="00382B2C" w:rsidRPr="00DA50BC">
        <w:rPr>
          <w:rFonts w:ascii="Times New Roman" w:hAnsi="Times New Roman" w:cs="Times New Roman" w:hint="eastAsia"/>
          <w:sz w:val="24"/>
          <w:szCs w:val="24"/>
        </w:rPr>
        <w:t>*</w:t>
      </w:r>
    </w:p>
    <w:p w14:paraId="12D55D11" w14:textId="77777777" w:rsidR="0051419C" w:rsidRPr="00334DAD" w:rsidRDefault="0051419C" w:rsidP="00B85D2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E601AF0" w14:textId="77777777" w:rsidR="0051419C" w:rsidRPr="00294E49" w:rsidRDefault="0051419C" w:rsidP="00B85D2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94E49">
        <w:rPr>
          <w:rFonts w:ascii="Times New Roman" w:hAnsi="Times New Roman" w:cs="Times New Roman"/>
          <w:sz w:val="24"/>
          <w:szCs w:val="24"/>
        </w:rPr>
        <w:t xml:space="preserve"> School of Mathematics, Harbin Institute of Technology, </w:t>
      </w:r>
      <w:bookmarkStart w:id="0" w:name="OLE_LINK9"/>
      <w:r w:rsidRPr="00294E49">
        <w:rPr>
          <w:rFonts w:ascii="Times New Roman" w:hAnsi="Times New Roman" w:cs="Times New Roman"/>
          <w:sz w:val="24"/>
          <w:szCs w:val="24"/>
        </w:rPr>
        <w:t>Harbin, China</w:t>
      </w:r>
      <w:bookmarkEnd w:id="0"/>
    </w:p>
    <w:p w14:paraId="67F620C8" w14:textId="77777777" w:rsidR="0051419C" w:rsidRPr="00294E49" w:rsidRDefault="0051419C" w:rsidP="00B85D2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 w:rsidRPr="00294E49">
        <w:rPr>
          <w:rFonts w:ascii="Times New Roman" w:hAnsi="Times New Roman" w:cs="Times New Roman"/>
          <w:sz w:val="24"/>
          <w:szCs w:val="24"/>
        </w:rPr>
        <w:t xml:space="preserve"> Zhengzhou Research Institute, Harbin Institute of Technology, Zhengzhou, China</w:t>
      </w:r>
    </w:p>
    <w:p w14:paraId="68549051" w14:textId="77777777" w:rsidR="0051419C" w:rsidRPr="00294E49" w:rsidRDefault="0051419C" w:rsidP="00B85D2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6959D63" w14:textId="05C76835" w:rsidR="0042120F" w:rsidRDefault="0051419C" w:rsidP="0042120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sz w:val="24"/>
          <w:szCs w:val="24"/>
        </w:rPr>
        <w:t>* Correspondence:</w:t>
      </w:r>
      <w:r w:rsidR="003B0717">
        <w:rPr>
          <w:rFonts w:ascii="Times New Roman" w:hAnsi="Times New Roman" w:cs="Times New Roman" w:hint="eastAsia"/>
          <w:sz w:val="24"/>
          <w:szCs w:val="24"/>
        </w:rPr>
        <w:t xml:space="preserve"> </w:t>
      </w:r>
      <w:hyperlink r:id="rId6" w:history="1">
        <w:r w:rsidR="0042120F" w:rsidRPr="00C34901">
          <w:rPr>
            <w:rStyle w:val="a9"/>
            <w:rFonts w:ascii="Times New Roman" w:hAnsi="Times New Roman" w:cs="Times New Roman"/>
            <w:sz w:val="24"/>
            <w:szCs w:val="24"/>
          </w:rPr>
          <w:t>jinsl@hit.edu.cn</w:t>
        </w:r>
      </w:hyperlink>
    </w:p>
    <w:p w14:paraId="05FDB0EC" w14:textId="3DBC299F" w:rsidR="00870DD7" w:rsidRPr="0042120F" w:rsidRDefault="00870DD7" w:rsidP="0042120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31F57DE" w14:textId="511094A2" w:rsidR="00DB1F17" w:rsidRPr="006A7890" w:rsidRDefault="006A7890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22EEE3" wp14:editId="37F396A2">
            <wp:extent cx="6479540" cy="696531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AE7DF" w14:textId="0A28E0E8" w:rsidR="00DB1F17" w:rsidRDefault="00DB1F17" w:rsidP="00B85D2C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1. </w:t>
      </w:r>
      <w:r w:rsidRPr="007A2433">
        <w:rPr>
          <w:rFonts w:ascii="Times New Roman" w:hAnsi="Times New Roman" w:cs="Times New Roman"/>
          <w:b/>
          <w:bCs/>
          <w:sz w:val="24"/>
          <w:szCs w:val="24"/>
        </w:rPr>
        <w:t>UMAP visualization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 of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different datasets, including cell lines (a), human MTG (b), human cortex (c), human cortical development (d), and mouse retina (e), with HVGs (left two plots) and LTGs </w:t>
      </w:r>
      <w:r w:rsidR="0086415B">
        <w:rPr>
          <w:rFonts w:ascii="Times New Roman" w:hAnsi="Times New Roman" w:cs="Times New Roman" w:hint="eastAsia"/>
          <w:b/>
          <w:bCs/>
          <w:sz w:val="24"/>
          <w:szCs w:val="24"/>
        </w:rPr>
        <w:t>with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in HVGs (right two plots).</w:t>
      </w:r>
    </w:p>
    <w:p w14:paraId="4A1E122E" w14:textId="2F78BAD6" w:rsidR="00DB1F17" w:rsidRDefault="006A7890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5A468E7" wp14:editId="03618CF3">
            <wp:extent cx="6127102" cy="7426499"/>
            <wp:effectExtent l="0" t="0" r="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594" cy="745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CF4B" w14:textId="4AAAE4B6" w:rsidR="00DB1F17" w:rsidRPr="00DB1F17" w:rsidRDefault="00DB1F17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91CD8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BB70A2">
        <w:rPr>
          <w:rFonts w:ascii="Times New Roman" w:hAnsi="Times New Roman" w:cs="Times New Roman"/>
          <w:b/>
          <w:bCs/>
          <w:sz w:val="24"/>
          <w:szCs w:val="24"/>
        </w:rPr>
        <w:t xml:space="preserve">Patterns of </w:t>
      </w:r>
      <w:r w:rsidR="00C51D7E">
        <w:rPr>
          <w:rFonts w:ascii="Times New Roman" w:hAnsi="Times New Roman" w:cs="Times New Roman" w:hint="eastAsia"/>
          <w:b/>
          <w:bCs/>
          <w:sz w:val="24"/>
          <w:szCs w:val="24"/>
        </w:rPr>
        <w:t>HTG</w:t>
      </w:r>
      <w:r w:rsidRPr="00BB70A2">
        <w:rPr>
          <w:rFonts w:ascii="Times New Roman" w:hAnsi="Times New Roman" w:cs="Times New Roman"/>
          <w:b/>
          <w:bCs/>
          <w:sz w:val="24"/>
          <w:szCs w:val="24"/>
        </w:rPr>
        <w:t xml:space="preserve">s across different datasets. </w:t>
      </w:r>
      <w:r w:rsidRPr="00BB70A2">
        <w:rPr>
          <w:rFonts w:ascii="Times New Roman" w:hAnsi="Times New Roman" w:cs="Times New Roman"/>
          <w:sz w:val="24"/>
          <w:szCs w:val="24"/>
        </w:rPr>
        <w:t xml:space="preserve">Shown are </w:t>
      </w:r>
      <w:r w:rsidR="009D0052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BB70A2">
        <w:rPr>
          <w:rFonts w:ascii="Times New Roman" w:hAnsi="Times New Roman" w:cs="Times New Roman"/>
          <w:sz w:val="24"/>
          <w:szCs w:val="24"/>
        </w:rPr>
        <w:t xml:space="preserve">cumulative technical effects of HVGs (left), distribution of </w:t>
      </w:r>
      <w:r>
        <w:rPr>
          <w:rFonts w:ascii="Times New Roman" w:hAnsi="Times New Roman" w:cs="Times New Roman"/>
          <w:sz w:val="24"/>
          <w:szCs w:val="24"/>
        </w:rPr>
        <w:t>standardized</w:t>
      </w:r>
      <w:r w:rsidRPr="00BB70A2">
        <w:rPr>
          <w:rFonts w:ascii="Times New Roman" w:hAnsi="Times New Roman" w:cs="Times New Roman"/>
          <w:sz w:val="24"/>
          <w:szCs w:val="24"/>
        </w:rPr>
        <w:t xml:space="preserve"> variance </w:t>
      </w:r>
      <w:r>
        <w:rPr>
          <w:rFonts w:ascii="Times New Roman" w:hAnsi="Times New Roman" w:cs="Times New Roman" w:hint="eastAsia"/>
          <w:sz w:val="24"/>
          <w:szCs w:val="24"/>
        </w:rPr>
        <w:t>and</w:t>
      </w:r>
      <w:r w:rsidRPr="00BB70A2">
        <w:rPr>
          <w:rFonts w:ascii="Times New Roman" w:hAnsi="Times New Roman" w:cs="Times New Roman"/>
          <w:sz w:val="24"/>
          <w:szCs w:val="24"/>
        </w:rPr>
        <w:t xml:space="preserve"> GTE</w:t>
      </w:r>
      <w:r>
        <w:rPr>
          <w:rFonts w:ascii="Times New Roman" w:hAnsi="Times New Roman" w:cs="Times New Roman" w:hint="eastAsia"/>
          <w:sz w:val="24"/>
          <w:szCs w:val="24"/>
        </w:rPr>
        <w:t xml:space="preserve"> (middle)</w:t>
      </w:r>
      <w:r w:rsidRPr="00BB70A2">
        <w:rPr>
          <w:rFonts w:ascii="Times New Roman" w:hAnsi="Times New Roman" w:cs="Times New Roman"/>
          <w:sz w:val="24"/>
          <w:szCs w:val="24"/>
        </w:rPr>
        <w:t xml:space="preserve">, and pathway enrichment of the highest GTE genes </w:t>
      </w:r>
      <w:r>
        <w:rPr>
          <w:rFonts w:ascii="Times New Roman" w:hAnsi="Times New Roman" w:cs="Times New Roman" w:hint="eastAsia"/>
          <w:sz w:val="24"/>
          <w:szCs w:val="24"/>
        </w:rPr>
        <w:t xml:space="preserve">(right) </w:t>
      </w:r>
      <w:r w:rsidRPr="00BB70A2">
        <w:rPr>
          <w:rFonts w:ascii="Times New Roman" w:hAnsi="Times New Roman" w:cs="Times New Roman"/>
          <w:sz w:val="24"/>
          <w:szCs w:val="24"/>
        </w:rPr>
        <w:t>for the cell lines (</w:t>
      </w:r>
      <w:r w:rsidRPr="00BB70A2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BB70A2">
        <w:rPr>
          <w:rFonts w:ascii="Times New Roman" w:hAnsi="Times New Roman" w:cs="Times New Roman"/>
          <w:sz w:val="24"/>
          <w:szCs w:val="24"/>
        </w:rPr>
        <w:t>), human MTG (</w:t>
      </w:r>
      <w:r w:rsidRPr="00BB70A2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BB70A2">
        <w:rPr>
          <w:rFonts w:ascii="Times New Roman" w:hAnsi="Times New Roman" w:cs="Times New Roman"/>
          <w:sz w:val="24"/>
          <w:szCs w:val="24"/>
        </w:rPr>
        <w:t>), human cortex (</w:t>
      </w:r>
      <w:r w:rsidRPr="00BB70A2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BB70A2">
        <w:rPr>
          <w:rFonts w:ascii="Times New Roman" w:hAnsi="Times New Roman" w:cs="Times New Roman"/>
          <w:sz w:val="24"/>
          <w:szCs w:val="24"/>
        </w:rPr>
        <w:t>), human cortical development (</w:t>
      </w:r>
      <w:r w:rsidRPr="00BB70A2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BB70A2">
        <w:rPr>
          <w:rFonts w:ascii="Times New Roman" w:hAnsi="Times New Roman" w:cs="Times New Roman"/>
          <w:sz w:val="24"/>
          <w:szCs w:val="24"/>
        </w:rPr>
        <w:t>), and mouse retina (</w:t>
      </w:r>
      <w:r w:rsidRPr="00BB70A2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BB70A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 w:hint="eastAsia"/>
          <w:sz w:val="24"/>
          <w:szCs w:val="24"/>
        </w:rPr>
        <w:t xml:space="preserve"> datasets</w:t>
      </w:r>
      <w:r w:rsidRPr="00BB70A2">
        <w:rPr>
          <w:rFonts w:ascii="Times New Roman" w:hAnsi="Times New Roman" w:cs="Times New Roman"/>
          <w:sz w:val="24"/>
          <w:szCs w:val="24"/>
        </w:rPr>
        <w:t>.</w:t>
      </w:r>
    </w:p>
    <w:p w14:paraId="0A4BCE01" w14:textId="150079BC" w:rsidR="00C7384C" w:rsidRDefault="00BC7145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4ACCD4" wp14:editId="742E813B">
            <wp:extent cx="6479540" cy="6332220"/>
            <wp:effectExtent l="0" t="0" r="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1936A" w14:textId="6C694E63" w:rsidR="00C7384C" w:rsidRPr="00B548B0" w:rsidRDefault="00C7384C" w:rsidP="00B85D2C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B548B0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91CD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B548B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B548B0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UMAP visualization</w:t>
      </w:r>
      <w:r w:rsidR="0094181F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B548B0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of </w:t>
      </w:r>
      <w:r w:rsidR="00DC65C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B548B0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mouse </w:t>
      </w:r>
      <w:proofErr w:type="spellStart"/>
      <w:r w:rsidR="00B548B0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MOp</w:t>
      </w:r>
      <w:proofErr w:type="spellEnd"/>
      <w:r w:rsidR="00B548B0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dataset with varying proportions of </w:t>
      </w:r>
      <w:r w:rsidR="003B4C0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top </w:t>
      </w:r>
      <w:r w:rsidR="00B548B0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GTE genes removed from HVGs</w:t>
      </w:r>
      <w:r w:rsidR="00DC65C2">
        <w:rPr>
          <w:rFonts w:ascii="Times New Roman" w:hAnsi="Times New Roman" w:cs="Times New Roman" w:hint="eastAsia"/>
          <w:b/>
          <w:bCs/>
          <w:sz w:val="24"/>
          <w:szCs w:val="24"/>
        </w:rPr>
        <w:t>:</w:t>
      </w:r>
      <w:r w:rsidR="00B548B0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10% (a), 20% (b), 30% (c), 50% (d), 60% (e), 70% (f), 80% (g), and 90% (h).</w:t>
      </w:r>
    </w:p>
    <w:p w14:paraId="0DD58F0C" w14:textId="20B2FE1B" w:rsidR="00C12BF7" w:rsidRDefault="00BC7145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CB16AC" wp14:editId="39972BE7">
            <wp:extent cx="6479540" cy="6332220"/>
            <wp:effectExtent l="0" t="0" r="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4E33F" w14:textId="2CAC617E" w:rsidR="00DE5492" w:rsidRPr="00294E49" w:rsidRDefault="00DE5492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91CD8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UMAP visualization</w:t>
      </w:r>
      <w:r w:rsidR="0094181F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of </w:t>
      </w:r>
      <w:r w:rsidR="00221E9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mouse </w:t>
      </w:r>
      <w:proofErr w:type="spellStart"/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MOp</w:t>
      </w:r>
      <w:proofErr w:type="spellEnd"/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dataset with varying proportions of </w:t>
      </w:r>
      <w:r w:rsidR="00221E9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top 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GTE genes removed from </w:t>
      </w:r>
      <w:r w:rsidR="006D5C43">
        <w:rPr>
          <w:rFonts w:ascii="Times New Roman" w:hAnsi="Times New Roman" w:cs="Times New Roman" w:hint="eastAsia"/>
          <w:b/>
          <w:bCs/>
          <w:sz w:val="24"/>
          <w:szCs w:val="24"/>
        </w:rPr>
        <w:t>all gene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927AE1">
        <w:rPr>
          <w:rFonts w:ascii="Times New Roman" w:hAnsi="Times New Roman" w:cs="Times New Roman" w:hint="eastAsia"/>
          <w:b/>
          <w:bCs/>
          <w:sz w:val="24"/>
          <w:szCs w:val="24"/>
        </w:rPr>
        <w:t>: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10% (a), 20% (b), 30% (c), </w:t>
      </w:r>
      <w:r w:rsidR="006D5C43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0% (d), </w:t>
      </w:r>
      <w:r w:rsidR="006D5C43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0% (e), </w:t>
      </w:r>
      <w:r w:rsidR="006D5C43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0% (f), </w:t>
      </w:r>
      <w:r w:rsidR="006D5C43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0% (g),</w:t>
      </w:r>
      <w:r w:rsidR="003A24F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and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6D5C43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6D5C43" w:rsidRPr="00B548B0">
        <w:rPr>
          <w:rFonts w:ascii="Times New Roman" w:hAnsi="Times New Roman" w:cs="Times New Roman" w:hint="eastAsia"/>
          <w:b/>
          <w:bCs/>
          <w:sz w:val="24"/>
          <w:szCs w:val="24"/>
        </w:rPr>
        <w:t>0% (h).</w:t>
      </w:r>
    </w:p>
    <w:p w14:paraId="1F5895FD" w14:textId="6AFBED36" w:rsidR="00DE5492" w:rsidRDefault="004B5DCD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C82355" wp14:editId="42EE4518">
            <wp:extent cx="6479540" cy="496760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96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54F52" w14:textId="0FE62589" w:rsidR="00DE5492" w:rsidRDefault="00DE5492" w:rsidP="00B85D2C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91CD8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UMAP visualization</w:t>
      </w:r>
      <w:r w:rsidR="0094181F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 of the mouse </w:t>
      </w:r>
      <w:proofErr w:type="spellStart"/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MOp</w:t>
      </w:r>
      <w:proofErr w:type="spellEnd"/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 dataset</w:t>
      </w:r>
      <w:r w:rsidR="008D42C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with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25881"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LTGs </w:t>
      </w:r>
      <w:r w:rsidR="007A2433">
        <w:rPr>
          <w:rFonts w:ascii="Times New Roman" w:hAnsi="Times New Roman" w:cs="Times New Roman" w:hint="eastAsia"/>
          <w:b/>
          <w:bCs/>
          <w:sz w:val="24"/>
          <w:szCs w:val="24"/>
        </w:rPr>
        <w:t>in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25881" w:rsidRPr="007A2433">
        <w:rPr>
          <w:rFonts w:ascii="Times New Roman" w:hAnsi="Times New Roman" w:cs="Times New Roman"/>
          <w:b/>
          <w:bCs/>
          <w:sz w:val="24"/>
          <w:szCs w:val="24"/>
        </w:rPr>
        <w:t>HVGs</w:t>
      </w:r>
      <w:r w:rsidR="00E2588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0773E5">
        <w:rPr>
          <w:rFonts w:ascii="Times New Roman" w:hAnsi="Times New Roman" w:cs="Times New Roman" w:hint="eastAsia"/>
          <w:b/>
          <w:bCs/>
          <w:sz w:val="24"/>
          <w:szCs w:val="24"/>
        </w:rPr>
        <w:t>plus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 various</w:t>
      </w:r>
      <w:r w:rsidR="0073413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 xml:space="preserve">genes, including 13 mitochondrial genes (a), 107 ribosomal genes (b), the top 1-3 highest GTE genes (c-e), 1-3 genes in the 90th percentile of remaining </w:t>
      </w:r>
      <w:r w:rsidR="007A2433">
        <w:rPr>
          <w:rFonts w:ascii="Times New Roman" w:hAnsi="Times New Roman" w:cs="Times New Roman" w:hint="eastAsia"/>
          <w:b/>
          <w:bCs/>
          <w:sz w:val="24"/>
          <w:szCs w:val="24"/>
        </w:rPr>
        <w:t>gene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s (f-h), and 1</w:t>
      </w:r>
      <w:r w:rsidR="00671E91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000, 2</w:t>
      </w:r>
      <w:r w:rsidR="00671E91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000, and 5</w:t>
      </w:r>
      <w:r w:rsidR="00671E91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000 genes with the lowest GTE (</w:t>
      </w:r>
      <w:proofErr w:type="spellStart"/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i</w:t>
      </w:r>
      <w:proofErr w:type="spellEnd"/>
      <w:r w:rsidR="007A2433" w:rsidRPr="007A2433">
        <w:rPr>
          <w:rFonts w:ascii="Times New Roman" w:hAnsi="Times New Roman" w:cs="Times New Roman"/>
          <w:b/>
          <w:bCs/>
          <w:sz w:val="24"/>
          <w:szCs w:val="24"/>
        </w:rPr>
        <w:t>-k).</w:t>
      </w:r>
    </w:p>
    <w:p w14:paraId="01E0C9C5" w14:textId="77777777" w:rsidR="00AE3B25" w:rsidRDefault="00AE3B25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7A6BD50D" w14:textId="14588DB3" w:rsidR="00AE3B25" w:rsidRDefault="004E7B9A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40C281" wp14:editId="084D493C">
            <wp:extent cx="6479540" cy="21596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9465E" w14:textId="0B3AC0EE" w:rsidR="00AE3B25" w:rsidRDefault="00AE3B25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91CD8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314640">
        <w:rPr>
          <w:rFonts w:ascii="Times New Roman" w:hAnsi="Times New Roman" w:cs="Times New Roman"/>
          <w:b/>
          <w:bCs/>
          <w:sz w:val="24"/>
          <w:szCs w:val="24"/>
        </w:rPr>
        <w:t xml:space="preserve">Correlation of </w:t>
      </w:r>
      <w:r w:rsidR="006C18F9">
        <w:rPr>
          <w:rFonts w:ascii="Times New Roman" w:hAnsi="Times New Roman" w:cs="Times New Roman" w:hint="eastAsia"/>
          <w:b/>
          <w:bCs/>
          <w:sz w:val="24"/>
          <w:szCs w:val="24"/>
        </w:rPr>
        <w:t>gene</w:t>
      </w:r>
      <w:r w:rsidRPr="00314640">
        <w:rPr>
          <w:rFonts w:ascii="Times New Roman" w:hAnsi="Times New Roman" w:cs="Times New Roman"/>
          <w:b/>
          <w:bCs/>
          <w:sz w:val="24"/>
          <w:szCs w:val="24"/>
        </w:rPr>
        <w:t xml:space="preserve"> expression similarity </w:t>
      </w:r>
      <w:r w:rsidR="006C18F9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with </w:t>
      </w:r>
      <w:r w:rsidR="006C18F9" w:rsidRPr="00314640">
        <w:rPr>
          <w:rFonts w:ascii="Times New Roman" w:hAnsi="Times New Roman" w:cs="Times New Roman"/>
          <w:b/>
          <w:bCs/>
          <w:sz w:val="24"/>
          <w:szCs w:val="24"/>
        </w:rPr>
        <w:t xml:space="preserve">GTE similarity </w:t>
      </w:r>
      <w:r w:rsidR="006C18F9">
        <w:rPr>
          <w:rFonts w:ascii="Times New Roman" w:hAnsi="Times New Roman" w:cs="Times New Roman" w:hint="eastAsia"/>
          <w:b/>
          <w:bCs/>
          <w:sz w:val="24"/>
          <w:szCs w:val="24"/>
        </w:rPr>
        <w:t>for</w:t>
      </w:r>
      <w:r w:rsidRPr="00314640">
        <w:rPr>
          <w:rFonts w:ascii="Times New Roman" w:hAnsi="Times New Roman" w:cs="Times New Roman"/>
          <w:b/>
          <w:bCs/>
          <w:sz w:val="24"/>
          <w:szCs w:val="24"/>
        </w:rPr>
        <w:t xml:space="preserve"> each cell type pair in the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human cortical development (a), human MTG (b), and human cortex (c) datasets. </w:t>
      </w:r>
      <w:r w:rsidRPr="00314640">
        <w:rPr>
          <w:rFonts w:ascii="Times New Roman" w:hAnsi="Times New Roman" w:cs="Times New Roman"/>
          <w:sz w:val="24"/>
          <w:szCs w:val="24"/>
        </w:rPr>
        <w:t xml:space="preserve">R and P values were calculated using Spearman correlation and two-sided t-tests, respectively. </w:t>
      </w:r>
      <w:r w:rsidR="008348F0" w:rsidRPr="008348F0">
        <w:rPr>
          <w:rFonts w:ascii="Times New Roman" w:hAnsi="Times New Roman" w:cs="Times New Roman"/>
          <w:sz w:val="24"/>
          <w:szCs w:val="24"/>
        </w:rPr>
        <w:t>The shaded region represents a 95% confidence interval.</w:t>
      </w:r>
    </w:p>
    <w:p w14:paraId="60362E06" w14:textId="77777777" w:rsidR="00AE3B25" w:rsidRPr="00314640" w:rsidRDefault="00AE3B25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00FD78CB" w14:textId="57019205" w:rsidR="000E1AB6" w:rsidRPr="00294E49" w:rsidRDefault="004E7B9A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4BB6E9" wp14:editId="3C9A11DD">
            <wp:extent cx="6479540" cy="414591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16FB5" w14:textId="355D6876" w:rsidR="000E1AB6" w:rsidRPr="00294E49" w:rsidRDefault="00DE5492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91CD8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14640" w:rsidRPr="00314640">
        <w:rPr>
          <w:rFonts w:ascii="Times New Roman" w:hAnsi="Times New Roman" w:cs="Times New Roman"/>
          <w:b/>
          <w:bCs/>
          <w:sz w:val="24"/>
          <w:szCs w:val="24"/>
        </w:rPr>
        <w:t xml:space="preserve">UMAP visualizations of the mouse </w:t>
      </w:r>
      <w:proofErr w:type="spellStart"/>
      <w:r w:rsidR="00314640" w:rsidRPr="00314640">
        <w:rPr>
          <w:rFonts w:ascii="Times New Roman" w:hAnsi="Times New Roman" w:cs="Times New Roman"/>
          <w:b/>
          <w:bCs/>
          <w:sz w:val="24"/>
          <w:szCs w:val="24"/>
        </w:rPr>
        <w:t>MOp</w:t>
      </w:r>
      <w:proofErr w:type="spellEnd"/>
      <w:r w:rsidR="00314640" w:rsidRPr="00314640">
        <w:rPr>
          <w:rFonts w:ascii="Times New Roman" w:hAnsi="Times New Roman" w:cs="Times New Roman"/>
          <w:b/>
          <w:bCs/>
          <w:sz w:val="24"/>
          <w:szCs w:val="24"/>
        </w:rPr>
        <w:t xml:space="preserve"> dataset with </w:t>
      </w:r>
      <w:r w:rsidR="00A11976">
        <w:rPr>
          <w:rFonts w:ascii="Times New Roman" w:hAnsi="Times New Roman" w:cs="Times New Roman" w:hint="eastAsia"/>
          <w:b/>
          <w:bCs/>
          <w:sz w:val="24"/>
          <w:szCs w:val="24"/>
        </w:rPr>
        <w:t>HTG</w:t>
      </w:r>
      <w:r w:rsidR="00314640" w:rsidRPr="00314640">
        <w:rPr>
          <w:rFonts w:ascii="Times New Roman" w:hAnsi="Times New Roman" w:cs="Times New Roman"/>
          <w:b/>
          <w:bCs/>
          <w:sz w:val="24"/>
          <w:szCs w:val="24"/>
        </w:rPr>
        <w:t xml:space="preserve">s removed for different cell types. </w:t>
      </w:r>
      <w:r w:rsidR="00314640" w:rsidRPr="00314640">
        <w:rPr>
          <w:rFonts w:ascii="Times New Roman" w:hAnsi="Times New Roman" w:cs="Times New Roman"/>
          <w:sz w:val="24"/>
          <w:szCs w:val="24"/>
        </w:rPr>
        <w:t>Distinct cell types and their most similar counterparts are indicated.</w:t>
      </w:r>
    </w:p>
    <w:p w14:paraId="204C6059" w14:textId="323C7B6B" w:rsidR="000E1AB6" w:rsidRPr="00294E49" w:rsidRDefault="004E7B9A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57874B" wp14:editId="46499DEB">
            <wp:extent cx="5320522" cy="3813110"/>
            <wp:effectExtent l="0" t="0" r="127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976" cy="383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AA65D" w14:textId="79445CC8" w:rsidR="00565BBD" w:rsidRDefault="00DE5492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91CD8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686DEC" w:rsidRPr="00686DEC">
        <w:rPr>
          <w:rFonts w:ascii="Times New Roman" w:hAnsi="Times New Roman" w:cs="Times New Roman"/>
          <w:b/>
          <w:bCs/>
          <w:sz w:val="24"/>
          <w:szCs w:val="24"/>
        </w:rPr>
        <w:t xml:space="preserve">UMAP visualizations </w:t>
      </w:r>
      <w:r w:rsidR="000E149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the mouse </w:t>
      </w:r>
      <w:proofErr w:type="spellStart"/>
      <w:r w:rsidR="000E149D">
        <w:rPr>
          <w:rFonts w:ascii="Times New Roman" w:hAnsi="Times New Roman" w:cs="Times New Roman" w:hint="eastAsia"/>
          <w:b/>
          <w:bCs/>
          <w:sz w:val="24"/>
          <w:szCs w:val="24"/>
        </w:rPr>
        <w:t>MOp</w:t>
      </w:r>
      <w:proofErr w:type="spellEnd"/>
      <w:r w:rsidR="000E149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dataset </w:t>
      </w:r>
      <w:r w:rsidR="004D0C63" w:rsidRPr="004D0C63">
        <w:rPr>
          <w:rFonts w:ascii="Times New Roman" w:hAnsi="Times New Roman" w:cs="Times New Roman"/>
          <w:b/>
          <w:bCs/>
          <w:sz w:val="24"/>
          <w:szCs w:val="24"/>
        </w:rPr>
        <w:t xml:space="preserve">with LTGs in HVGs </w:t>
      </w:r>
      <w:r w:rsidR="003D473B" w:rsidRPr="003D473B">
        <w:rPr>
          <w:rFonts w:ascii="Times New Roman" w:hAnsi="Times New Roman" w:cs="Times New Roman"/>
          <w:b/>
          <w:bCs/>
          <w:sz w:val="24"/>
          <w:szCs w:val="24"/>
        </w:rPr>
        <w:t>under the group variable technology (a) and source (b). Cells are colored by batch (left), technology (middle), and cell type (right).</w:t>
      </w:r>
    </w:p>
    <w:p w14:paraId="5D567378" w14:textId="12E1C3F2" w:rsidR="00565BBD" w:rsidRDefault="004E7B9A" w:rsidP="00565BBD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26D248" wp14:editId="083543DA">
            <wp:extent cx="4391847" cy="7868816"/>
            <wp:effectExtent l="0" t="0" r="254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061" cy="790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0DCBC" w14:textId="6BB8B0F4" w:rsidR="00DF4693" w:rsidRDefault="00DF4693" w:rsidP="00DF4693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516610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686DEC">
        <w:rPr>
          <w:rFonts w:ascii="Times New Roman" w:hAnsi="Times New Roman" w:cs="Times New Roman"/>
          <w:b/>
          <w:bCs/>
          <w:sz w:val="24"/>
          <w:szCs w:val="24"/>
        </w:rPr>
        <w:t xml:space="preserve">UMAP visualizations </w:t>
      </w:r>
      <w:r w:rsidR="00C42110">
        <w:rPr>
          <w:rFonts w:ascii="Times New Roman" w:hAnsi="Times New Roman" w:cs="Times New Roman" w:hint="eastAsia"/>
          <w:b/>
          <w:bCs/>
          <w:sz w:val="24"/>
          <w:szCs w:val="24"/>
        </w:rPr>
        <w:t>of different datasets</w:t>
      </w:r>
      <w:r w:rsidR="000811C3" w:rsidRPr="000811C3">
        <w:rPr>
          <w:rFonts w:ascii="Times New Roman" w:hAnsi="Times New Roman" w:cs="Times New Roman"/>
          <w:b/>
          <w:bCs/>
          <w:sz w:val="24"/>
          <w:szCs w:val="24"/>
        </w:rPr>
        <w:t>, including cell lines (a), human MTG (b), human cortex (c), human cortical development (d), and mouse retina (e),</w:t>
      </w:r>
      <w:r w:rsidR="00C4211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686DEC">
        <w:rPr>
          <w:rFonts w:ascii="Times New Roman" w:hAnsi="Times New Roman" w:cs="Times New Roman"/>
          <w:b/>
          <w:bCs/>
          <w:sz w:val="24"/>
          <w:szCs w:val="24"/>
        </w:rPr>
        <w:t xml:space="preserve">with </w:t>
      </w:r>
      <w:r w:rsidR="000811C3" w:rsidRPr="000811C3">
        <w:rPr>
          <w:rFonts w:ascii="Times New Roman" w:hAnsi="Times New Roman" w:cs="Times New Roman"/>
          <w:b/>
          <w:bCs/>
          <w:sz w:val="24"/>
          <w:szCs w:val="24"/>
        </w:rPr>
        <w:t xml:space="preserve">LTGs in HVGs </w:t>
      </w:r>
      <w:r w:rsidR="00D21078" w:rsidRPr="00D21078">
        <w:rPr>
          <w:rFonts w:ascii="Times New Roman" w:hAnsi="Times New Roman" w:cs="Times New Roman"/>
          <w:b/>
          <w:bCs/>
          <w:sz w:val="24"/>
          <w:szCs w:val="24"/>
        </w:rPr>
        <w:t>under the group variable “source”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0811C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0811C3" w:rsidRPr="000811C3">
        <w:rPr>
          <w:rFonts w:ascii="Times New Roman" w:hAnsi="Times New Roman" w:cs="Times New Roman"/>
          <w:b/>
          <w:bCs/>
          <w:sz w:val="24"/>
          <w:szCs w:val="24"/>
        </w:rPr>
        <w:t>Cells are colored by batch (left) and cell type (right).</w:t>
      </w:r>
    </w:p>
    <w:p w14:paraId="4DBAD92D" w14:textId="0238A837" w:rsidR="000E1AB6" w:rsidRDefault="00FF0D2A" w:rsidP="00B85D2C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99F5DC" wp14:editId="64CFA4F0">
            <wp:extent cx="6479540" cy="7466330"/>
            <wp:effectExtent l="0" t="0" r="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746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85B75" w14:textId="7B80F3D9" w:rsidR="00DE5492" w:rsidRPr="00AE3065" w:rsidRDefault="00DE5492" w:rsidP="00B85D2C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A759E8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294E4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D71672" w:rsidRPr="00686DEC">
        <w:rPr>
          <w:rFonts w:ascii="Times New Roman" w:hAnsi="Times New Roman" w:cs="Times New Roman"/>
          <w:b/>
          <w:bCs/>
          <w:sz w:val="24"/>
          <w:szCs w:val="24"/>
        </w:rPr>
        <w:t xml:space="preserve">UMAP visualizations </w:t>
      </w:r>
      <w:r w:rsidR="00D219E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different datasets with various sets of </w:t>
      </w:r>
      <w:r w:rsidR="001C0E30">
        <w:rPr>
          <w:rFonts w:ascii="Times New Roman" w:hAnsi="Times New Roman" w:cs="Times New Roman" w:hint="eastAsia"/>
          <w:b/>
          <w:bCs/>
          <w:sz w:val="24"/>
          <w:szCs w:val="24"/>
        </w:rPr>
        <w:t>feature</w:t>
      </w:r>
      <w:r w:rsidR="00D7167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s. </w:t>
      </w:r>
      <w:r w:rsidR="00D71672" w:rsidRPr="00686DEC">
        <w:rPr>
          <w:rFonts w:ascii="Times New Roman" w:hAnsi="Times New Roman" w:cs="Times New Roman" w:hint="eastAsia"/>
          <w:b/>
          <w:bCs/>
          <w:sz w:val="24"/>
          <w:szCs w:val="24"/>
        </w:rPr>
        <w:t>a, b.</w:t>
      </w:r>
      <w:r w:rsidR="00D71672" w:rsidRPr="00686DE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71672" w:rsidRPr="00686DEC">
        <w:rPr>
          <w:rFonts w:ascii="Times New Roman" w:hAnsi="Times New Roman" w:cs="Times New Roman"/>
          <w:sz w:val="24"/>
          <w:szCs w:val="24"/>
        </w:rPr>
        <w:t>UMAP visualization</w:t>
      </w:r>
      <w:r w:rsidR="00D71672" w:rsidRPr="00686DEC">
        <w:rPr>
          <w:rFonts w:ascii="Times New Roman" w:hAnsi="Times New Roman" w:cs="Times New Roman" w:hint="eastAsia"/>
          <w:sz w:val="24"/>
          <w:szCs w:val="24"/>
        </w:rPr>
        <w:t>s</w:t>
      </w:r>
      <w:r w:rsidR="00D71672" w:rsidRPr="00686DEC">
        <w:rPr>
          <w:rFonts w:ascii="Times New Roman" w:hAnsi="Times New Roman" w:cs="Times New Roman"/>
          <w:sz w:val="24"/>
          <w:szCs w:val="24"/>
        </w:rPr>
        <w:t xml:space="preserve"> of 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D71672">
        <w:rPr>
          <w:rFonts w:ascii="Times New Roman" w:hAnsi="Times New Roman" w:cs="Times New Roman" w:hint="eastAsia"/>
          <w:sz w:val="24"/>
          <w:szCs w:val="24"/>
        </w:rPr>
        <w:t>human PBMCs dataset with HVGs (</w:t>
      </w:r>
      <w:r w:rsidR="00D71672" w:rsidRPr="00D219E7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D71672">
        <w:rPr>
          <w:rFonts w:ascii="Times New Roman" w:hAnsi="Times New Roman" w:cs="Times New Roman" w:hint="eastAsia"/>
          <w:sz w:val="24"/>
          <w:szCs w:val="24"/>
        </w:rPr>
        <w:t>) and LTGs in HVGs (</w:t>
      </w:r>
      <w:r w:rsidR="00D71672" w:rsidRPr="00D219E7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) under the group variable </w:t>
      </w:r>
      <w:r w:rsidR="00D71672">
        <w:rPr>
          <w:rFonts w:ascii="Times New Roman" w:hAnsi="Times New Roman" w:cs="Times New Roman"/>
          <w:sz w:val="24"/>
          <w:szCs w:val="24"/>
        </w:rPr>
        <w:t>“</w:t>
      </w:r>
      <w:r w:rsidR="00D71672">
        <w:rPr>
          <w:rFonts w:ascii="Times New Roman" w:hAnsi="Times New Roman" w:cs="Times New Roman" w:hint="eastAsia"/>
          <w:sz w:val="24"/>
          <w:szCs w:val="24"/>
        </w:rPr>
        <w:t>source</w:t>
      </w:r>
      <w:r w:rsidR="00D71672">
        <w:rPr>
          <w:rFonts w:ascii="Times New Roman" w:hAnsi="Times New Roman" w:cs="Times New Roman"/>
          <w:sz w:val="24"/>
          <w:szCs w:val="24"/>
        </w:rPr>
        <w:t>”</w:t>
      </w:r>
      <w:r w:rsidR="00BA60D2">
        <w:rPr>
          <w:rFonts w:ascii="Times New Roman" w:hAnsi="Times New Roman" w:cs="Times New Roman" w:hint="eastAsia"/>
          <w:sz w:val="24"/>
          <w:szCs w:val="24"/>
        </w:rPr>
        <w:t>,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 colored by batch (left) and cell type (right). </w:t>
      </w:r>
      <w:r w:rsidR="00D71672" w:rsidRPr="00686DEC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D7167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D71672">
        <w:rPr>
          <w:rFonts w:ascii="Times New Roman" w:hAnsi="Times New Roman" w:cs="Times New Roman" w:hint="eastAsia"/>
          <w:sz w:val="24"/>
          <w:szCs w:val="24"/>
        </w:rPr>
        <w:t>PCA plot</w:t>
      </w:r>
      <w:r w:rsidR="00D219E7">
        <w:rPr>
          <w:rFonts w:ascii="Times New Roman" w:hAnsi="Times New Roman" w:cs="Times New Roman" w:hint="eastAsia"/>
          <w:sz w:val="24"/>
          <w:szCs w:val="24"/>
        </w:rPr>
        <w:t>s</w:t>
      </w:r>
      <w:r w:rsidR="00D71672" w:rsidRPr="00686DEC">
        <w:rPr>
          <w:rFonts w:ascii="Times New Roman" w:hAnsi="Times New Roman" w:cs="Times New Roman"/>
          <w:sz w:val="24"/>
          <w:szCs w:val="24"/>
        </w:rPr>
        <w:t xml:space="preserve"> of </w:t>
      </w:r>
      <w:r w:rsidR="00F10EA3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TCGA READ dataset with 60% 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genes 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randomly </w:t>
      </w:r>
      <w:r w:rsidR="00D71672">
        <w:rPr>
          <w:rFonts w:ascii="Times New Roman" w:hAnsi="Times New Roman" w:cs="Times New Roman" w:hint="eastAsia"/>
          <w:sz w:val="24"/>
          <w:szCs w:val="24"/>
        </w:rPr>
        <w:t>removed</w:t>
      </w:r>
      <w:r w:rsidR="00BA60D2">
        <w:rPr>
          <w:rFonts w:ascii="Times New Roman" w:hAnsi="Times New Roman" w:cs="Times New Roman" w:hint="eastAsia"/>
          <w:sz w:val="24"/>
          <w:szCs w:val="24"/>
        </w:rPr>
        <w:t>, colored by batch (left) and CMS subtype (right).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71672" w:rsidRPr="00D71672">
        <w:rPr>
          <w:rFonts w:ascii="Times New Roman" w:hAnsi="Times New Roman" w:cs="Times New Roman" w:hint="eastAsia"/>
          <w:b/>
          <w:bCs/>
          <w:sz w:val="24"/>
          <w:szCs w:val="24"/>
        </w:rPr>
        <w:t>d.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UMAP </w:t>
      </w:r>
      <w:r w:rsidR="00D71672" w:rsidRPr="00D71672">
        <w:rPr>
          <w:rFonts w:ascii="Times New Roman" w:hAnsi="Times New Roman" w:cs="Times New Roman"/>
          <w:sz w:val="24"/>
          <w:szCs w:val="24"/>
        </w:rPr>
        <w:lastRenderedPageBreak/>
        <w:t>visualization</w:t>
      </w:r>
      <w:r w:rsidR="00D219E7">
        <w:rPr>
          <w:rFonts w:ascii="Times New Roman" w:hAnsi="Times New Roman" w:cs="Times New Roman" w:hint="eastAsia"/>
          <w:sz w:val="24"/>
          <w:szCs w:val="24"/>
        </w:rPr>
        <w:t>s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 of the </w:t>
      </w:r>
      <w:r w:rsidR="00D71672" w:rsidRPr="00D71672">
        <w:rPr>
          <w:rFonts w:ascii="Times New Roman" w:hAnsi="Times New Roman" w:cs="Times New Roman"/>
          <w:sz w:val="24"/>
          <w:szCs w:val="24"/>
        </w:rPr>
        <w:t>mouse brain dataset</w:t>
      </w:r>
      <w:r w:rsidR="007D3F37">
        <w:rPr>
          <w:rFonts w:ascii="Times New Roman" w:hAnsi="Times New Roman" w:cs="Times New Roman"/>
          <w:sz w:val="24"/>
          <w:szCs w:val="24"/>
        </w:rPr>
        <w:t xml:space="preserve"> (peak version)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 with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 60% 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peaks 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randomly </w:t>
      </w:r>
      <w:r w:rsidR="00D71672">
        <w:rPr>
          <w:rFonts w:ascii="Times New Roman" w:hAnsi="Times New Roman" w:cs="Times New Roman" w:hint="eastAsia"/>
          <w:sz w:val="24"/>
          <w:szCs w:val="24"/>
        </w:rPr>
        <w:t>removed</w:t>
      </w:r>
      <w:r w:rsidR="00513DEE">
        <w:rPr>
          <w:rFonts w:ascii="Times New Roman" w:hAnsi="Times New Roman" w:cs="Times New Roman" w:hint="eastAsia"/>
          <w:sz w:val="24"/>
          <w:szCs w:val="24"/>
        </w:rPr>
        <w:t>, colored by study (left) and cell type (right)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D71672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D71672" w:rsidRPr="00686DE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, </w:t>
      </w:r>
      <w:r w:rsidR="00D7167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D71672" w:rsidRPr="00686DEC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D71672" w:rsidRPr="00686DE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UMAP visualizations of the mouse brain dataset </w:t>
      </w:r>
      <w:r w:rsidR="007D3F37">
        <w:rPr>
          <w:rFonts w:ascii="Times New Roman" w:hAnsi="Times New Roman" w:cs="Times New Roman"/>
          <w:sz w:val="24"/>
          <w:szCs w:val="24"/>
        </w:rPr>
        <w:t xml:space="preserve">(gene activity version) 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with all </w:t>
      </w:r>
      <w:r w:rsidR="00D71672">
        <w:rPr>
          <w:rFonts w:ascii="Times New Roman" w:hAnsi="Times New Roman" w:cs="Times New Roman" w:hint="eastAsia"/>
          <w:sz w:val="24"/>
          <w:szCs w:val="24"/>
        </w:rPr>
        <w:t>gene</w:t>
      </w:r>
      <w:r w:rsidR="00D71672" w:rsidRPr="00D71672">
        <w:rPr>
          <w:rFonts w:ascii="Times New Roman" w:hAnsi="Times New Roman" w:cs="Times New Roman"/>
          <w:sz w:val="24"/>
          <w:szCs w:val="24"/>
        </w:rPr>
        <w:t>s (</w:t>
      </w:r>
      <w:r w:rsidR="00D71672" w:rsidRPr="00D71672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) and </w:t>
      </w:r>
      <w:r w:rsidR="00D71672">
        <w:rPr>
          <w:rFonts w:ascii="Times New Roman" w:hAnsi="Times New Roman" w:cs="Times New Roman" w:hint="eastAsia"/>
          <w:sz w:val="24"/>
          <w:szCs w:val="24"/>
        </w:rPr>
        <w:t>5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0% of top GTE </w:t>
      </w:r>
      <w:r w:rsidR="00D71672">
        <w:rPr>
          <w:rFonts w:ascii="Times New Roman" w:hAnsi="Times New Roman" w:cs="Times New Roman" w:hint="eastAsia"/>
          <w:sz w:val="24"/>
          <w:szCs w:val="24"/>
        </w:rPr>
        <w:t>gene</w:t>
      </w:r>
      <w:r w:rsidR="00D71672" w:rsidRPr="00D71672">
        <w:rPr>
          <w:rFonts w:ascii="Times New Roman" w:hAnsi="Times New Roman" w:cs="Times New Roman"/>
          <w:sz w:val="24"/>
          <w:szCs w:val="24"/>
        </w:rPr>
        <w:t>s removed (</w:t>
      </w:r>
      <w:r w:rsidR="00D71672" w:rsidRPr="00D7167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), colored by </w:t>
      </w:r>
      <w:r w:rsidR="00513DEE">
        <w:rPr>
          <w:rFonts w:ascii="Times New Roman" w:hAnsi="Times New Roman" w:cs="Times New Roman" w:hint="eastAsia"/>
          <w:sz w:val="24"/>
          <w:szCs w:val="24"/>
        </w:rPr>
        <w:t>study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 (left) and cell type (right).</w:t>
      </w:r>
      <w:r w:rsidR="00D7167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71672">
        <w:rPr>
          <w:rFonts w:ascii="Times New Roman" w:hAnsi="Times New Roman" w:cs="Times New Roman" w:hint="eastAsia"/>
          <w:b/>
          <w:bCs/>
          <w:sz w:val="24"/>
          <w:szCs w:val="24"/>
        </w:rPr>
        <w:t>g</w:t>
      </w:r>
      <w:r w:rsidR="00D71672" w:rsidRPr="00686DE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, </w:t>
      </w:r>
      <w:r w:rsidR="00D71672">
        <w:rPr>
          <w:rFonts w:ascii="Times New Roman" w:hAnsi="Times New Roman" w:cs="Times New Roman" w:hint="eastAsia"/>
          <w:b/>
          <w:bCs/>
          <w:sz w:val="24"/>
          <w:szCs w:val="24"/>
        </w:rPr>
        <w:t>h</w:t>
      </w:r>
      <w:r w:rsidR="00D71672" w:rsidRPr="00686DEC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D71672" w:rsidRPr="00686DE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71672" w:rsidRPr="00D71672">
        <w:rPr>
          <w:rFonts w:ascii="Times New Roman" w:hAnsi="Times New Roman" w:cs="Times New Roman"/>
          <w:sz w:val="24"/>
          <w:szCs w:val="24"/>
        </w:rPr>
        <w:t>UMAP visualization</w:t>
      </w:r>
      <w:r w:rsidR="00D71672">
        <w:rPr>
          <w:rFonts w:ascii="Times New Roman" w:hAnsi="Times New Roman" w:cs="Times New Roman" w:hint="eastAsia"/>
          <w:sz w:val="24"/>
          <w:szCs w:val="24"/>
        </w:rPr>
        <w:t>s</w:t>
      </w:r>
      <w:r w:rsidR="00D71672" w:rsidRPr="00D71672">
        <w:rPr>
          <w:rFonts w:ascii="Times New Roman" w:hAnsi="Times New Roman" w:cs="Times New Roman"/>
          <w:sz w:val="24"/>
          <w:szCs w:val="24"/>
        </w:rPr>
        <w:t xml:space="preserve"> of the cancer cell lines dataset with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 all proteins (</w:t>
      </w:r>
      <w:r w:rsidR="00D219E7" w:rsidRPr="00D219E7">
        <w:rPr>
          <w:rFonts w:ascii="Times New Roman" w:hAnsi="Times New Roman" w:cs="Times New Roman" w:hint="eastAsia"/>
          <w:b/>
          <w:bCs/>
          <w:sz w:val="24"/>
          <w:szCs w:val="24"/>
        </w:rPr>
        <w:t>g</w:t>
      </w:r>
      <w:r w:rsidR="00D219E7">
        <w:rPr>
          <w:rFonts w:ascii="Times New Roman" w:hAnsi="Times New Roman" w:cs="Times New Roman" w:hint="eastAsia"/>
          <w:sz w:val="24"/>
          <w:szCs w:val="24"/>
        </w:rPr>
        <w:t>) and 70% of proteins randomly removed (</w:t>
      </w:r>
      <w:r w:rsidR="00D219E7" w:rsidRPr="00D219E7">
        <w:rPr>
          <w:rFonts w:ascii="Times New Roman" w:hAnsi="Times New Roman" w:cs="Times New Roman" w:hint="eastAsia"/>
          <w:b/>
          <w:bCs/>
          <w:sz w:val="24"/>
          <w:szCs w:val="24"/>
        </w:rPr>
        <w:t>h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), colored by batch (left) and cell line (right). </w:t>
      </w:r>
      <w:proofErr w:type="spellStart"/>
      <w:r w:rsidR="00D219E7" w:rsidRPr="00D219E7">
        <w:rPr>
          <w:rFonts w:ascii="Times New Roman" w:hAnsi="Times New Roman" w:cs="Times New Roman" w:hint="eastAsia"/>
          <w:b/>
          <w:bCs/>
          <w:sz w:val="24"/>
          <w:szCs w:val="24"/>
        </w:rPr>
        <w:t>i</w:t>
      </w:r>
      <w:proofErr w:type="spellEnd"/>
      <w:r w:rsidR="00D219E7" w:rsidRPr="00D219E7">
        <w:rPr>
          <w:rFonts w:ascii="Times New Roman" w:hAnsi="Times New Roman" w:cs="Times New Roman" w:hint="eastAsia"/>
          <w:b/>
          <w:bCs/>
          <w:sz w:val="24"/>
          <w:szCs w:val="24"/>
        </w:rPr>
        <w:t>, j.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219E7" w:rsidRPr="00D71672">
        <w:rPr>
          <w:rFonts w:ascii="Times New Roman" w:hAnsi="Times New Roman" w:cs="Times New Roman"/>
          <w:sz w:val="24"/>
          <w:szCs w:val="24"/>
        </w:rPr>
        <w:t>UMAP visualization</w:t>
      </w:r>
      <w:r w:rsidR="00D219E7">
        <w:rPr>
          <w:rFonts w:ascii="Times New Roman" w:hAnsi="Times New Roman" w:cs="Times New Roman" w:hint="eastAsia"/>
          <w:sz w:val="24"/>
          <w:szCs w:val="24"/>
        </w:rPr>
        <w:t>s</w:t>
      </w:r>
      <w:r w:rsidR="00D219E7" w:rsidRPr="00D71672">
        <w:rPr>
          <w:rFonts w:ascii="Times New Roman" w:hAnsi="Times New Roman" w:cs="Times New Roman"/>
          <w:sz w:val="24"/>
          <w:szCs w:val="24"/>
        </w:rPr>
        <w:t xml:space="preserve"> of the </w:t>
      </w:r>
      <w:r w:rsidR="00D219E7">
        <w:rPr>
          <w:rFonts w:ascii="Times New Roman" w:hAnsi="Times New Roman" w:cs="Times New Roman" w:hint="eastAsia"/>
          <w:sz w:val="24"/>
          <w:szCs w:val="24"/>
        </w:rPr>
        <w:t>human PBMCs</w:t>
      </w:r>
      <w:r w:rsidR="00D219E7" w:rsidRPr="00D71672">
        <w:rPr>
          <w:rFonts w:ascii="Times New Roman" w:hAnsi="Times New Roman" w:cs="Times New Roman"/>
          <w:sz w:val="24"/>
          <w:szCs w:val="24"/>
        </w:rPr>
        <w:t xml:space="preserve"> dataset </w:t>
      </w:r>
      <w:r w:rsidR="005A4C55">
        <w:rPr>
          <w:rFonts w:ascii="Times New Roman" w:hAnsi="Times New Roman" w:cs="Times New Roman" w:hint="eastAsia"/>
          <w:sz w:val="24"/>
          <w:szCs w:val="24"/>
        </w:rPr>
        <w:t xml:space="preserve">(CITE-seq) </w:t>
      </w:r>
      <w:r w:rsidR="00D219E7" w:rsidRPr="00D71672">
        <w:rPr>
          <w:rFonts w:ascii="Times New Roman" w:hAnsi="Times New Roman" w:cs="Times New Roman"/>
          <w:sz w:val="24"/>
          <w:szCs w:val="24"/>
        </w:rPr>
        <w:t>with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 all proteins (</w:t>
      </w:r>
      <w:proofErr w:type="spellStart"/>
      <w:r w:rsidR="00D219E7">
        <w:rPr>
          <w:rFonts w:ascii="Times New Roman" w:hAnsi="Times New Roman" w:cs="Times New Roman" w:hint="eastAsia"/>
          <w:b/>
          <w:bCs/>
          <w:sz w:val="24"/>
          <w:szCs w:val="24"/>
        </w:rPr>
        <w:t>i</w:t>
      </w:r>
      <w:proofErr w:type="spellEnd"/>
      <w:r w:rsidR="00D219E7">
        <w:rPr>
          <w:rFonts w:ascii="Times New Roman" w:hAnsi="Times New Roman" w:cs="Times New Roman" w:hint="eastAsia"/>
          <w:sz w:val="24"/>
          <w:szCs w:val="24"/>
        </w:rPr>
        <w:t>) and 20% of proteins randomly removed (</w:t>
      </w:r>
      <w:r w:rsidR="00D219E7">
        <w:rPr>
          <w:rFonts w:ascii="Times New Roman" w:hAnsi="Times New Roman" w:cs="Times New Roman" w:hint="eastAsia"/>
          <w:b/>
          <w:bCs/>
          <w:sz w:val="24"/>
          <w:szCs w:val="24"/>
        </w:rPr>
        <w:t>j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), colored by batch (left) and </w:t>
      </w:r>
      <w:r w:rsidR="00EF74E6">
        <w:rPr>
          <w:rFonts w:ascii="Times New Roman" w:hAnsi="Times New Roman" w:cs="Times New Roman" w:hint="eastAsia"/>
          <w:sz w:val="24"/>
          <w:szCs w:val="24"/>
        </w:rPr>
        <w:t>cell type</w:t>
      </w:r>
      <w:r w:rsidR="00D219E7">
        <w:rPr>
          <w:rFonts w:ascii="Times New Roman" w:hAnsi="Times New Roman" w:cs="Times New Roman" w:hint="eastAsia"/>
          <w:sz w:val="24"/>
          <w:szCs w:val="24"/>
        </w:rPr>
        <w:t xml:space="preserve"> (right).</w:t>
      </w:r>
    </w:p>
    <w:sectPr w:rsidR="00DE5492" w:rsidRPr="00AE3065" w:rsidSect="00C93ADC">
      <w:footerReference w:type="default" r:id="rId17"/>
      <w:pgSz w:w="11906" w:h="16838"/>
      <w:pgMar w:top="1134" w:right="851" w:bottom="1134" w:left="85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CAF3EF" w14:textId="77777777" w:rsidR="009A044E" w:rsidRDefault="009A044E">
      <w:r>
        <w:separator/>
      </w:r>
    </w:p>
  </w:endnote>
  <w:endnote w:type="continuationSeparator" w:id="0">
    <w:p w14:paraId="4542254B" w14:textId="77777777" w:rsidR="009A044E" w:rsidRDefault="009A04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753036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E95D508" w14:textId="77777777" w:rsidR="009F5D3A" w:rsidRPr="007920F9" w:rsidRDefault="00D91CD8">
        <w:pPr>
          <w:pStyle w:val="a3"/>
          <w:jc w:val="center"/>
          <w:rPr>
            <w:rFonts w:ascii="Arial" w:hAnsi="Arial" w:cs="Arial"/>
          </w:rPr>
        </w:pPr>
        <w:r w:rsidRPr="007920F9">
          <w:rPr>
            <w:rFonts w:ascii="Arial" w:hAnsi="Arial" w:cs="Arial"/>
          </w:rPr>
          <w:fldChar w:fldCharType="begin"/>
        </w:r>
        <w:r w:rsidRPr="007920F9">
          <w:rPr>
            <w:rFonts w:ascii="Arial" w:hAnsi="Arial" w:cs="Arial"/>
          </w:rPr>
          <w:instrText>PAGE   \* MERGEFORMAT</w:instrText>
        </w:r>
        <w:r w:rsidRPr="007920F9">
          <w:rPr>
            <w:rFonts w:ascii="Arial" w:hAnsi="Arial" w:cs="Arial"/>
          </w:rPr>
          <w:fldChar w:fldCharType="separate"/>
        </w:r>
        <w:r w:rsidRPr="007920F9">
          <w:rPr>
            <w:rFonts w:ascii="Arial" w:hAnsi="Arial" w:cs="Arial"/>
            <w:lang w:val="zh-CN"/>
          </w:rPr>
          <w:t>2</w:t>
        </w:r>
        <w:r w:rsidRPr="007920F9">
          <w:rPr>
            <w:rFonts w:ascii="Arial" w:hAnsi="Arial" w:cs="Arial"/>
          </w:rPr>
          <w:fldChar w:fldCharType="end"/>
        </w:r>
      </w:p>
    </w:sdtContent>
  </w:sdt>
  <w:p w14:paraId="451A6DBF" w14:textId="77777777" w:rsidR="009F5D3A" w:rsidRDefault="009F5D3A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57E01E" w14:textId="77777777" w:rsidR="009A044E" w:rsidRDefault="009A044E">
      <w:r>
        <w:separator/>
      </w:r>
    </w:p>
  </w:footnote>
  <w:footnote w:type="continuationSeparator" w:id="0">
    <w:p w14:paraId="3E440393" w14:textId="77777777" w:rsidR="009A044E" w:rsidRDefault="009A04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3A32"/>
    <w:rsid w:val="00000687"/>
    <w:rsid w:val="00005AB2"/>
    <w:rsid w:val="000156AB"/>
    <w:rsid w:val="00024468"/>
    <w:rsid w:val="00024B23"/>
    <w:rsid w:val="000312AD"/>
    <w:rsid w:val="000328AE"/>
    <w:rsid w:val="00034BCA"/>
    <w:rsid w:val="000357EC"/>
    <w:rsid w:val="00043CA3"/>
    <w:rsid w:val="00052F64"/>
    <w:rsid w:val="0006058D"/>
    <w:rsid w:val="000639FC"/>
    <w:rsid w:val="000645BD"/>
    <w:rsid w:val="000664D2"/>
    <w:rsid w:val="00067BEA"/>
    <w:rsid w:val="000773E5"/>
    <w:rsid w:val="000811C3"/>
    <w:rsid w:val="00085B25"/>
    <w:rsid w:val="00086B5C"/>
    <w:rsid w:val="00092069"/>
    <w:rsid w:val="000A1F7A"/>
    <w:rsid w:val="000A6A0E"/>
    <w:rsid w:val="000A7D08"/>
    <w:rsid w:val="000C06C0"/>
    <w:rsid w:val="000C2833"/>
    <w:rsid w:val="000C7BB8"/>
    <w:rsid w:val="000D29FE"/>
    <w:rsid w:val="000E149D"/>
    <w:rsid w:val="000E1AB6"/>
    <w:rsid w:val="000E2D3C"/>
    <w:rsid w:val="000E45C9"/>
    <w:rsid w:val="000E584B"/>
    <w:rsid w:val="000F5841"/>
    <w:rsid w:val="000F6437"/>
    <w:rsid w:val="00100757"/>
    <w:rsid w:val="00107168"/>
    <w:rsid w:val="001238A6"/>
    <w:rsid w:val="00137C08"/>
    <w:rsid w:val="0014067F"/>
    <w:rsid w:val="00157171"/>
    <w:rsid w:val="001660E7"/>
    <w:rsid w:val="00166AA6"/>
    <w:rsid w:val="00181305"/>
    <w:rsid w:val="00186906"/>
    <w:rsid w:val="001941E3"/>
    <w:rsid w:val="00195DF0"/>
    <w:rsid w:val="00196513"/>
    <w:rsid w:val="00197A1E"/>
    <w:rsid w:val="001B0DB6"/>
    <w:rsid w:val="001B5EE0"/>
    <w:rsid w:val="001B603D"/>
    <w:rsid w:val="001B75C4"/>
    <w:rsid w:val="001C0E30"/>
    <w:rsid w:val="001C3AB8"/>
    <w:rsid w:val="001C5CF2"/>
    <w:rsid w:val="001C66D0"/>
    <w:rsid w:val="001C6CA0"/>
    <w:rsid w:val="001D60E1"/>
    <w:rsid w:val="001F30C7"/>
    <w:rsid w:val="001F75CD"/>
    <w:rsid w:val="00205145"/>
    <w:rsid w:val="00207175"/>
    <w:rsid w:val="00221E9F"/>
    <w:rsid w:val="0022222E"/>
    <w:rsid w:val="00223692"/>
    <w:rsid w:val="00235D69"/>
    <w:rsid w:val="00236520"/>
    <w:rsid w:val="002369FF"/>
    <w:rsid w:val="00237A4E"/>
    <w:rsid w:val="002428A6"/>
    <w:rsid w:val="00247EF8"/>
    <w:rsid w:val="00252DD6"/>
    <w:rsid w:val="0026214C"/>
    <w:rsid w:val="00274FAB"/>
    <w:rsid w:val="00287E92"/>
    <w:rsid w:val="00294E49"/>
    <w:rsid w:val="002A0088"/>
    <w:rsid w:val="002A587B"/>
    <w:rsid w:val="002B0407"/>
    <w:rsid w:val="002B4ADE"/>
    <w:rsid w:val="002B5384"/>
    <w:rsid w:val="002C7AF6"/>
    <w:rsid w:val="002E367D"/>
    <w:rsid w:val="002F3522"/>
    <w:rsid w:val="0030450C"/>
    <w:rsid w:val="003054D3"/>
    <w:rsid w:val="003078B0"/>
    <w:rsid w:val="003132E6"/>
    <w:rsid w:val="00314640"/>
    <w:rsid w:val="00316FAD"/>
    <w:rsid w:val="00330571"/>
    <w:rsid w:val="00334DAD"/>
    <w:rsid w:val="003361DF"/>
    <w:rsid w:val="00337775"/>
    <w:rsid w:val="00341F02"/>
    <w:rsid w:val="00343E10"/>
    <w:rsid w:val="00345D29"/>
    <w:rsid w:val="00382297"/>
    <w:rsid w:val="00382B2C"/>
    <w:rsid w:val="0039526A"/>
    <w:rsid w:val="003A24F8"/>
    <w:rsid w:val="003A2F5D"/>
    <w:rsid w:val="003A498A"/>
    <w:rsid w:val="003A63F4"/>
    <w:rsid w:val="003A7E0A"/>
    <w:rsid w:val="003B0717"/>
    <w:rsid w:val="003B4C02"/>
    <w:rsid w:val="003C7DB4"/>
    <w:rsid w:val="003D473B"/>
    <w:rsid w:val="003D5F1F"/>
    <w:rsid w:val="003E31DF"/>
    <w:rsid w:val="003E37D6"/>
    <w:rsid w:val="003E38F3"/>
    <w:rsid w:val="003E6B00"/>
    <w:rsid w:val="003F151F"/>
    <w:rsid w:val="003F35AA"/>
    <w:rsid w:val="003F645D"/>
    <w:rsid w:val="004025DD"/>
    <w:rsid w:val="00404152"/>
    <w:rsid w:val="00410BDE"/>
    <w:rsid w:val="00411BC0"/>
    <w:rsid w:val="004140B9"/>
    <w:rsid w:val="00415B61"/>
    <w:rsid w:val="004210DD"/>
    <w:rsid w:val="0042120F"/>
    <w:rsid w:val="004228EA"/>
    <w:rsid w:val="00440BED"/>
    <w:rsid w:val="00445EFF"/>
    <w:rsid w:val="00451064"/>
    <w:rsid w:val="00451A08"/>
    <w:rsid w:val="00455BD2"/>
    <w:rsid w:val="004578E2"/>
    <w:rsid w:val="004639F6"/>
    <w:rsid w:val="00470E38"/>
    <w:rsid w:val="00474C15"/>
    <w:rsid w:val="00476E46"/>
    <w:rsid w:val="00481712"/>
    <w:rsid w:val="004837FA"/>
    <w:rsid w:val="004852F5"/>
    <w:rsid w:val="004869A6"/>
    <w:rsid w:val="004915E4"/>
    <w:rsid w:val="004940F3"/>
    <w:rsid w:val="004A5A53"/>
    <w:rsid w:val="004A6104"/>
    <w:rsid w:val="004A722A"/>
    <w:rsid w:val="004B0039"/>
    <w:rsid w:val="004B3D7D"/>
    <w:rsid w:val="004B5DCD"/>
    <w:rsid w:val="004C39AD"/>
    <w:rsid w:val="004D0C63"/>
    <w:rsid w:val="004D1CCB"/>
    <w:rsid w:val="004D77CD"/>
    <w:rsid w:val="004E3104"/>
    <w:rsid w:val="004E77C1"/>
    <w:rsid w:val="004E7B9A"/>
    <w:rsid w:val="00505A7D"/>
    <w:rsid w:val="0050639C"/>
    <w:rsid w:val="00506B1F"/>
    <w:rsid w:val="00513DEE"/>
    <w:rsid w:val="0051419C"/>
    <w:rsid w:val="00516610"/>
    <w:rsid w:val="0052205E"/>
    <w:rsid w:val="00526087"/>
    <w:rsid w:val="00535FF6"/>
    <w:rsid w:val="00551B65"/>
    <w:rsid w:val="00552B55"/>
    <w:rsid w:val="005536F2"/>
    <w:rsid w:val="00562058"/>
    <w:rsid w:val="00562F70"/>
    <w:rsid w:val="0056324C"/>
    <w:rsid w:val="0056460F"/>
    <w:rsid w:val="00565BBD"/>
    <w:rsid w:val="00565D6B"/>
    <w:rsid w:val="00567007"/>
    <w:rsid w:val="00584C77"/>
    <w:rsid w:val="00585F9F"/>
    <w:rsid w:val="005922EF"/>
    <w:rsid w:val="00594B0C"/>
    <w:rsid w:val="00595208"/>
    <w:rsid w:val="00597ABA"/>
    <w:rsid w:val="005A4C55"/>
    <w:rsid w:val="005B217D"/>
    <w:rsid w:val="005B45CE"/>
    <w:rsid w:val="005C1170"/>
    <w:rsid w:val="005C2D7F"/>
    <w:rsid w:val="005C514E"/>
    <w:rsid w:val="005D11B2"/>
    <w:rsid w:val="005D1297"/>
    <w:rsid w:val="005D28B3"/>
    <w:rsid w:val="005D761F"/>
    <w:rsid w:val="005E42AE"/>
    <w:rsid w:val="005F623D"/>
    <w:rsid w:val="006034B8"/>
    <w:rsid w:val="006108FB"/>
    <w:rsid w:val="006163AE"/>
    <w:rsid w:val="006209B6"/>
    <w:rsid w:val="00627B39"/>
    <w:rsid w:val="00631279"/>
    <w:rsid w:val="0063645F"/>
    <w:rsid w:val="006418FC"/>
    <w:rsid w:val="00641EBD"/>
    <w:rsid w:val="006435AF"/>
    <w:rsid w:val="006526A4"/>
    <w:rsid w:val="0065367E"/>
    <w:rsid w:val="00653A32"/>
    <w:rsid w:val="0065415F"/>
    <w:rsid w:val="0065573A"/>
    <w:rsid w:val="0066427F"/>
    <w:rsid w:val="00670704"/>
    <w:rsid w:val="00671E91"/>
    <w:rsid w:val="006811BA"/>
    <w:rsid w:val="006812CB"/>
    <w:rsid w:val="00683072"/>
    <w:rsid w:val="00686DEC"/>
    <w:rsid w:val="006916AE"/>
    <w:rsid w:val="006A6926"/>
    <w:rsid w:val="006A7890"/>
    <w:rsid w:val="006B2FE9"/>
    <w:rsid w:val="006B7018"/>
    <w:rsid w:val="006C11C4"/>
    <w:rsid w:val="006C18F9"/>
    <w:rsid w:val="006C5EA4"/>
    <w:rsid w:val="006C6BF6"/>
    <w:rsid w:val="006C6F1F"/>
    <w:rsid w:val="006D16F7"/>
    <w:rsid w:val="006D5C43"/>
    <w:rsid w:val="006E13B1"/>
    <w:rsid w:val="006E755C"/>
    <w:rsid w:val="006F4763"/>
    <w:rsid w:val="006F559A"/>
    <w:rsid w:val="006F5DB5"/>
    <w:rsid w:val="006F7CFC"/>
    <w:rsid w:val="00706361"/>
    <w:rsid w:val="00706A03"/>
    <w:rsid w:val="0071201E"/>
    <w:rsid w:val="00713858"/>
    <w:rsid w:val="00713D71"/>
    <w:rsid w:val="00715932"/>
    <w:rsid w:val="00734136"/>
    <w:rsid w:val="00735397"/>
    <w:rsid w:val="007503E6"/>
    <w:rsid w:val="007558CB"/>
    <w:rsid w:val="00770CDE"/>
    <w:rsid w:val="00773467"/>
    <w:rsid w:val="0078178D"/>
    <w:rsid w:val="007821EB"/>
    <w:rsid w:val="007835A0"/>
    <w:rsid w:val="00790DFE"/>
    <w:rsid w:val="0079143B"/>
    <w:rsid w:val="007925C0"/>
    <w:rsid w:val="007933B4"/>
    <w:rsid w:val="007A2433"/>
    <w:rsid w:val="007A2572"/>
    <w:rsid w:val="007A6F9F"/>
    <w:rsid w:val="007B0A80"/>
    <w:rsid w:val="007B5B47"/>
    <w:rsid w:val="007C1DFC"/>
    <w:rsid w:val="007D2EEF"/>
    <w:rsid w:val="007D3F37"/>
    <w:rsid w:val="007D7F70"/>
    <w:rsid w:val="007E35B1"/>
    <w:rsid w:val="007E4016"/>
    <w:rsid w:val="007E4874"/>
    <w:rsid w:val="007E4E86"/>
    <w:rsid w:val="007E5F3C"/>
    <w:rsid w:val="007E72B5"/>
    <w:rsid w:val="007F20D9"/>
    <w:rsid w:val="007F2277"/>
    <w:rsid w:val="007F3CB1"/>
    <w:rsid w:val="007F753D"/>
    <w:rsid w:val="00804326"/>
    <w:rsid w:val="00805906"/>
    <w:rsid w:val="00813C8C"/>
    <w:rsid w:val="00816676"/>
    <w:rsid w:val="0082342A"/>
    <w:rsid w:val="00823DB2"/>
    <w:rsid w:val="0082766E"/>
    <w:rsid w:val="0083453F"/>
    <w:rsid w:val="008348F0"/>
    <w:rsid w:val="008373E3"/>
    <w:rsid w:val="00843524"/>
    <w:rsid w:val="00844FE0"/>
    <w:rsid w:val="008472DF"/>
    <w:rsid w:val="0086415B"/>
    <w:rsid w:val="00865FD5"/>
    <w:rsid w:val="00870DD7"/>
    <w:rsid w:val="0088120E"/>
    <w:rsid w:val="008815A9"/>
    <w:rsid w:val="00882F55"/>
    <w:rsid w:val="00892825"/>
    <w:rsid w:val="00892EA6"/>
    <w:rsid w:val="008969E5"/>
    <w:rsid w:val="008A10DB"/>
    <w:rsid w:val="008A1A34"/>
    <w:rsid w:val="008A44B3"/>
    <w:rsid w:val="008B6E94"/>
    <w:rsid w:val="008C04B2"/>
    <w:rsid w:val="008C1DFB"/>
    <w:rsid w:val="008C1FE5"/>
    <w:rsid w:val="008C2682"/>
    <w:rsid w:val="008C7D2C"/>
    <w:rsid w:val="008D42C4"/>
    <w:rsid w:val="008D78B1"/>
    <w:rsid w:val="008E07D1"/>
    <w:rsid w:val="008E7C68"/>
    <w:rsid w:val="008F0955"/>
    <w:rsid w:val="008F1F59"/>
    <w:rsid w:val="008F2E67"/>
    <w:rsid w:val="008F601A"/>
    <w:rsid w:val="00902180"/>
    <w:rsid w:val="00910B50"/>
    <w:rsid w:val="00916492"/>
    <w:rsid w:val="00925877"/>
    <w:rsid w:val="00927AE1"/>
    <w:rsid w:val="0094181F"/>
    <w:rsid w:val="00942748"/>
    <w:rsid w:val="0094536E"/>
    <w:rsid w:val="00945457"/>
    <w:rsid w:val="009701F1"/>
    <w:rsid w:val="0097338E"/>
    <w:rsid w:val="00973BC7"/>
    <w:rsid w:val="00973CB4"/>
    <w:rsid w:val="00976647"/>
    <w:rsid w:val="009814AB"/>
    <w:rsid w:val="00982818"/>
    <w:rsid w:val="00983317"/>
    <w:rsid w:val="00984102"/>
    <w:rsid w:val="009A044E"/>
    <w:rsid w:val="009A146A"/>
    <w:rsid w:val="009A30D7"/>
    <w:rsid w:val="009A7CA0"/>
    <w:rsid w:val="009C2740"/>
    <w:rsid w:val="009C5A20"/>
    <w:rsid w:val="009D0052"/>
    <w:rsid w:val="009D31CC"/>
    <w:rsid w:val="009D6CC3"/>
    <w:rsid w:val="009F28A8"/>
    <w:rsid w:val="009F518A"/>
    <w:rsid w:val="009F5D3A"/>
    <w:rsid w:val="009F7C58"/>
    <w:rsid w:val="00A04E2A"/>
    <w:rsid w:val="00A05074"/>
    <w:rsid w:val="00A0656D"/>
    <w:rsid w:val="00A11976"/>
    <w:rsid w:val="00A13B80"/>
    <w:rsid w:val="00A246C5"/>
    <w:rsid w:val="00A26329"/>
    <w:rsid w:val="00A36ABA"/>
    <w:rsid w:val="00A37B14"/>
    <w:rsid w:val="00A478E1"/>
    <w:rsid w:val="00A759E8"/>
    <w:rsid w:val="00AA1593"/>
    <w:rsid w:val="00AA17C4"/>
    <w:rsid w:val="00AA3824"/>
    <w:rsid w:val="00AA5E18"/>
    <w:rsid w:val="00AB5954"/>
    <w:rsid w:val="00AC2DF3"/>
    <w:rsid w:val="00AD5F0C"/>
    <w:rsid w:val="00AD7795"/>
    <w:rsid w:val="00AE2577"/>
    <w:rsid w:val="00AE3065"/>
    <w:rsid w:val="00AE3B25"/>
    <w:rsid w:val="00AE474F"/>
    <w:rsid w:val="00AF3688"/>
    <w:rsid w:val="00AF5E6B"/>
    <w:rsid w:val="00B05659"/>
    <w:rsid w:val="00B07C69"/>
    <w:rsid w:val="00B100BE"/>
    <w:rsid w:val="00B12E4B"/>
    <w:rsid w:val="00B21437"/>
    <w:rsid w:val="00B31075"/>
    <w:rsid w:val="00B3284A"/>
    <w:rsid w:val="00B348C4"/>
    <w:rsid w:val="00B44FB3"/>
    <w:rsid w:val="00B52052"/>
    <w:rsid w:val="00B548B0"/>
    <w:rsid w:val="00B62091"/>
    <w:rsid w:val="00B62EB8"/>
    <w:rsid w:val="00B70CBD"/>
    <w:rsid w:val="00B85D2C"/>
    <w:rsid w:val="00B94B2B"/>
    <w:rsid w:val="00BA317A"/>
    <w:rsid w:val="00BA5105"/>
    <w:rsid w:val="00BA60D2"/>
    <w:rsid w:val="00BB46A6"/>
    <w:rsid w:val="00BB70A2"/>
    <w:rsid w:val="00BC7145"/>
    <w:rsid w:val="00BD2850"/>
    <w:rsid w:val="00BD3DB0"/>
    <w:rsid w:val="00BE7583"/>
    <w:rsid w:val="00BF417D"/>
    <w:rsid w:val="00C01C3D"/>
    <w:rsid w:val="00C03624"/>
    <w:rsid w:val="00C04DD4"/>
    <w:rsid w:val="00C12BF7"/>
    <w:rsid w:val="00C2591D"/>
    <w:rsid w:val="00C27CAE"/>
    <w:rsid w:val="00C3015B"/>
    <w:rsid w:val="00C319E9"/>
    <w:rsid w:val="00C32612"/>
    <w:rsid w:val="00C351D7"/>
    <w:rsid w:val="00C42110"/>
    <w:rsid w:val="00C46107"/>
    <w:rsid w:val="00C469F5"/>
    <w:rsid w:val="00C46A27"/>
    <w:rsid w:val="00C51D7E"/>
    <w:rsid w:val="00C54E22"/>
    <w:rsid w:val="00C573BA"/>
    <w:rsid w:val="00C66ABF"/>
    <w:rsid w:val="00C72A50"/>
    <w:rsid w:val="00C72EC5"/>
    <w:rsid w:val="00C7384C"/>
    <w:rsid w:val="00C83CB1"/>
    <w:rsid w:val="00C84A0F"/>
    <w:rsid w:val="00C85D01"/>
    <w:rsid w:val="00C93ADC"/>
    <w:rsid w:val="00C979C6"/>
    <w:rsid w:val="00C97AE5"/>
    <w:rsid w:val="00CA5DC2"/>
    <w:rsid w:val="00CB2FB2"/>
    <w:rsid w:val="00CB45DB"/>
    <w:rsid w:val="00CB6FBE"/>
    <w:rsid w:val="00CC46D8"/>
    <w:rsid w:val="00CD197E"/>
    <w:rsid w:val="00CD56FB"/>
    <w:rsid w:val="00CE450A"/>
    <w:rsid w:val="00CE7F40"/>
    <w:rsid w:val="00D002A4"/>
    <w:rsid w:val="00D12BFC"/>
    <w:rsid w:val="00D15BB8"/>
    <w:rsid w:val="00D17DBF"/>
    <w:rsid w:val="00D21078"/>
    <w:rsid w:val="00D219E7"/>
    <w:rsid w:val="00D2759B"/>
    <w:rsid w:val="00D30E14"/>
    <w:rsid w:val="00D31862"/>
    <w:rsid w:val="00D379B2"/>
    <w:rsid w:val="00D4337D"/>
    <w:rsid w:val="00D4416B"/>
    <w:rsid w:val="00D600D9"/>
    <w:rsid w:val="00D603A8"/>
    <w:rsid w:val="00D60777"/>
    <w:rsid w:val="00D65073"/>
    <w:rsid w:val="00D65A4F"/>
    <w:rsid w:val="00D71672"/>
    <w:rsid w:val="00D745D1"/>
    <w:rsid w:val="00D77037"/>
    <w:rsid w:val="00D860BB"/>
    <w:rsid w:val="00D9049A"/>
    <w:rsid w:val="00D91CD8"/>
    <w:rsid w:val="00D9284F"/>
    <w:rsid w:val="00DA45EC"/>
    <w:rsid w:val="00DB1F17"/>
    <w:rsid w:val="00DB3062"/>
    <w:rsid w:val="00DB70DD"/>
    <w:rsid w:val="00DC28C9"/>
    <w:rsid w:val="00DC65C2"/>
    <w:rsid w:val="00DD09C0"/>
    <w:rsid w:val="00DE5492"/>
    <w:rsid w:val="00DF4693"/>
    <w:rsid w:val="00E00D49"/>
    <w:rsid w:val="00E01B4B"/>
    <w:rsid w:val="00E1396E"/>
    <w:rsid w:val="00E16CC6"/>
    <w:rsid w:val="00E228C9"/>
    <w:rsid w:val="00E25881"/>
    <w:rsid w:val="00E30F3E"/>
    <w:rsid w:val="00E33922"/>
    <w:rsid w:val="00E345F2"/>
    <w:rsid w:val="00E3679C"/>
    <w:rsid w:val="00E369DA"/>
    <w:rsid w:val="00E42BB4"/>
    <w:rsid w:val="00E55D57"/>
    <w:rsid w:val="00E63B40"/>
    <w:rsid w:val="00E6571F"/>
    <w:rsid w:val="00E73B50"/>
    <w:rsid w:val="00E74059"/>
    <w:rsid w:val="00E748A8"/>
    <w:rsid w:val="00E75CFC"/>
    <w:rsid w:val="00E80593"/>
    <w:rsid w:val="00E96953"/>
    <w:rsid w:val="00EA00DB"/>
    <w:rsid w:val="00EA5C5B"/>
    <w:rsid w:val="00EC3881"/>
    <w:rsid w:val="00ED1294"/>
    <w:rsid w:val="00ED25EE"/>
    <w:rsid w:val="00EE2F8F"/>
    <w:rsid w:val="00EE761F"/>
    <w:rsid w:val="00EE7B1B"/>
    <w:rsid w:val="00EF1CCD"/>
    <w:rsid w:val="00EF1E70"/>
    <w:rsid w:val="00EF2AD2"/>
    <w:rsid w:val="00EF6B78"/>
    <w:rsid w:val="00EF74E6"/>
    <w:rsid w:val="00F03E0A"/>
    <w:rsid w:val="00F03E87"/>
    <w:rsid w:val="00F10EA3"/>
    <w:rsid w:val="00F11F17"/>
    <w:rsid w:val="00F13144"/>
    <w:rsid w:val="00F140B5"/>
    <w:rsid w:val="00F2335F"/>
    <w:rsid w:val="00F24EB1"/>
    <w:rsid w:val="00F25877"/>
    <w:rsid w:val="00F25FE4"/>
    <w:rsid w:val="00F33B8D"/>
    <w:rsid w:val="00F37F93"/>
    <w:rsid w:val="00F47B16"/>
    <w:rsid w:val="00F57A75"/>
    <w:rsid w:val="00F605DA"/>
    <w:rsid w:val="00F61EB9"/>
    <w:rsid w:val="00F625E8"/>
    <w:rsid w:val="00F630A6"/>
    <w:rsid w:val="00F7389F"/>
    <w:rsid w:val="00F77869"/>
    <w:rsid w:val="00F81634"/>
    <w:rsid w:val="00F81795"/>
    <w:rsid w:val="00F82836"/>
    <w:rsid w:val="00F833CB"/>
    <w:rsid w:val="00F90E43"/>
    <w:rsid w:val="00FA362E"/>
    <w:rsid w:val="00FC0362"/>
    <w:rsid w:val="00FD3CC8"/>
    <w:rsid w:val="00FE3553"/>
    <w:rsid w:val="00FE5A04"/>
    <w:rsid w:val="00FE6EA3"/>
    <w:rsid w:val="00FF0D2A"/>
    <w:rsid w:val="00FF1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4ABA50B"/>
  <w14:defaultImageDpi w14:val="32767"/>
  <w15:chartTrackingRefBased/>
  <w15:docId w15:val="{7E57FBFA-96F8-4D32-9963-CE6A7F2C3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3">
    <w:name w:val="heading 3"/>
    <w:basedOn w:val="a"/>
    <w:next w:val="a"/>
    <w:link w:val="30"/>
    <w:uiPriority w:val="9"/>
    <w:unhideWhenUsed/>
    <w:qFormat/>
    <w:rsid w:val="00653A32"/>
    <w:pPr>
      <w:keepNext/>
      <w:keepLines/>
      <w:widowControl/>
      <w:spacing w:before="260" w:after="260" w:line="416" w:lineRule="atLeast"/>
      <w:outlineLvl w:val="2"/>
    </w:pPr>
    <w:rPr>
      <w:rFonts w:ascii="Times New Roman" w:eastAsia="Times New Roman" w:hAnsi="Times New Roman"/>
      <w:b/>
      <w:bCs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标题 3 字符"/>
    <w:basedOn w:val="a0"/>
    <w:link w:val="3"/>
    <w:uiPriority w:val="9"/>
    <w:rsid w:val="00653A32"/>
    <w:rPr>
      <w:rFonts w:ascii="Times New Roman" w:eastAsia="Times New Roman" w:hAnsi="Times New Roman"/>
      <w:b/>
      <w:bCs/>
      <w:sz w:val="24"/>
      <w:szCs w:val="32"/>
    </w:rPr>
  </w:style>
  <w:style w:type="paragraph" w:styleId="a3">
    <w:name w:val="footer"/>
    <w:basedOn w:val="a"/>
    <w:link w:val="a4"/>
    <w:uiPriority w:val="99"/>
    <w:unhideWhenUsed/>
    <w:rsid w:val="00653A3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rsid w:val="00653A32"/>
    <w:rPr>
      <w:sz w:val="18"/>
      <w:szCs w:val="18"/>
    </w:rPr>
  </w:style>
  <w:style w:type="table" w:styleId="a5">
    <w:name w:val="Table Grid"/>
    <w:basedOn w:val="a1"/>
    <w:uiPriority w:val="39"/>
    <w:rsid w:val="00653A32"/>
    <w:rPr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TDisplayEquation">
    <w:name w:val="MTDisplayEquation"/>
    <w:basedOn w:val="a"/>
    <w:next w:val="a"/>
    <w:link w:val="MTDisplayEquation0"/>
    <w:rsid w:val="007C1DFC"/>
    <w:pPr>
      <w:tabs>
        <w:tab w:val="center" w:pos="4160"/>
        <w:tab w:val="right" w:pos="8300"/>
      </w:tabs>
    </w:pPr>
    <w:rPr>
      <w:rFonts w:ascii="Times New Roman" w:hAnsi="Times New Roman" w:cs="Times New Roman"/>
    </w:rPr>
  </w:style>
  <w:style w:type="character" w:customStyle="1" w:styleId="MTDisplayEquation0">
    <w:name w:val="MTDisplayEquation 字符"/>
    <w:basedOn w:val="a0"/>
    <w:link w:val="MTDisplayEquation"/>
    <w:rsid w:val="007C1DFC"/>
    <w:rPr>
      <w:rFonts w:ascii="Times New Roman" w:hAnsi="Times New Roman" w:cs="Times New Roman"/>
    </w:rPr>
  </w:style>
  <w:style w:type="paragraph" w:customStyle="1" w:styleId="EndNoteBibliography">
    <w:name w:val="EndNote Bibliography"/>
    <w:basedOn w:val="a"/>
    <w:link w:val="EndNoteBibliography0"/>
    <w:rsid w:val="007C1DFC"/>
    <w:rPr>
      <w:rFonts w:ascii="DengXian" w:eastAsia="DengXian" w:hAnsi="DengXian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7C1DFC"/>
    <w:rPr>
      <w:rFonts w:ascii="DengXian" w:eastAsia="DengXian" w:hAnsi="DengXian"/>
      <w:noProof/>
      <w:sz w:val="20"/>
    </w:rPr>
  </w:style>
  <w:style w:type="paragraph" w:styleId="a6">
    <w:name w:val="header"/>
    <w:basedOn w:val="a"/>
    <w:link w:val="a7"/>
    <w:uiPriority w:val="99"/>
    <w:unhideWhenUsed/>
    <w:rsid w:val="00D603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D603A8"/>
    <w:rPr>
      <w:sz w:val="18"/>
      <w:szCs w:val="18"/>
    </w:rPr>
  </w:style>
  <w:style w:type="paragraph" w:styleId="a8">
    <w:name w:val="List Paragraph"/>
    <w:basedOn w:val="a"/>
    <w:uiPriority w:val="34"/>
    <w:qFormat/>
    <w:rsid w:val="00BD3DB0"/>
    <w:pPr>
      <w:ind w:firstLineChars="200" w:firstLine="420"/>
    </w:pPr>
  </w:style>
  <w:style w:type="character" w:styleId="a9">
    <w:name w:val="Hyperlink"/>
    <w:basedOn w:val="a0"/>
    <w:uiPriority w:val="99"/>
    <w:unhideWhenUsed/>
    <w:rsid w:val="0042120F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42120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770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9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13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84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45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64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hyperlink" Target="mailto:jinsl@hit.edu.cn" TargetMode="Externa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1859</TotalTime>
  <Pages>11</Pages>
  <Words>576</Words>
  <Characters>3288</Characters>
  <Application>Microsoft Office Word</Application>
  <DocSecurity>0</DocSecurity>
  <Lines>27</Lines>
  <Paragraphs>7</Paragraphs>
  <ScaleCrop>false</ScaleCrop>
  <Company/>
  <LinksUpToDate>false</LinksUpToDate>
  <CharactersWithSpaces>3857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yang zhou</dc:creator>
  <cp:keywords/>
  <dc:description/>
  <cp:lastModifiedBy>ZhouYang</cp:lastModifiedBy>
  <cp:revision>245</cp:revision>
  <dcterms:created xsi:type="dcterms:W3CDTF">2023-11-30T11:54:00Z</dcterms:created>
  <dcterms:modified xsi:type="dcterms:W3CDTF">2024-07-26T11:10:00Z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