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A23D8" w14:textId="77777777" w:rsidR="006E0331" w:rsidRDefault="0057565E" w:rsidP="0057565E">
      <w:pPr>
        <w:spacing w:line="240" w:lineRule="auto"/>
        <w:jc w:val="center"/>
        <w:rPr>
          <w:b/>
          <w:bCs/>
          <w:sz w:val="52"/>
          <w:szCs w:val="52"/>
        </w:rPr>
      </w:pPr>
      <w:r w:rsidRPr="0057565E">
        <w:rPr>
          <w:b/>
          <w:bCs/>
          <w:sz w:val="52"/>
          <w:szCs w:val="52"/>
        </w:rPr>
        <w:t>Supporting Information</w:t>
      </w:r>
    </w:p>
    <w:p w14:paraId="3AFFCC6B" w14:textId="77777777" w:rsidR="00C2437F" w:rsidRDefault="00C2437F" w:rsidP="00C2437F">
      <w:pPr>
        <w:rPr>
          <w:b/>
          <w:bCs/>
          <w:sz w:val="32"/>
          <w:szCs w:val="32"/>
        </w:rPr>
      </w:pPr>
    </w:p>
    <w:p w14:paraId="6ABFB9E4" w14:textId="0A069E9E" w:rsidR="00C2437F" w:rsidRPr="00C2437F" w:rsidRDefault="00C2437F" w:rsidP="00C2437F">
      <w:pPr>
        <w:rPr>
          <w:b/>
          <w:bCs/>
          <w:sz w:val="32"/>
          <w:szCs w:val="32"/>
        </w:rPr>
      </w:pPr>
      <w:r w:rsidRPr="00C2437F">
        <w:rPr>
          <w:b/>
          <w:bCs/>
          <w:sz w:val="32"/>
          <w:szCs w:val="32"/>
        </w:rPr>
        <w:t>Detection of Aβ40 in Cerebrospinal Fluid and Plasma of Alzheimer’s Disease patients Using Photoelectrochemical Biosensors</w:t>
      </w:r>
    </w:p>
    <w:p w14:paraId="6FEC4CF2" w14:textId="4504523E" w:rsidR="00C2437F" w:rsidRDefault="00C2437F" w:rsidP="00C2437F">
      <w:pPr>
        <w:rPr>
          <w:b/>
          <w:bCs/>
          <w:sz w:val="20"/>
          <w:szCs w:val="20"/>
          <w:vertAlign w:val="superscript"/>
        </w:rPr>
      </w:pPr>
      <w:r w:rsidRPr="00C2437F">
        <w:rPr>
          <w:b/>
          <w:bCs/>
          <w:sz w:val="20"/>
          <w:szCs w:val="20"/>
        </w:rPr>
        <w:t>Liting Li</w:t>
      </w:r>
      <w:r w:rsidRPr="00C2437F">
        <w:rPr>
          <w:b/>
          <w:bCs/>
          <w:sz w:val="20"/>
          <w:szCs w:val="20"/>
          <w:vertAlign w:val="superscript"/>
        </w:rPr>
        <w:t>1, 3</w:t>
      </w:r>
      <w:r w:rsidRPr="00C2437F">
        <w:rPr>
          <w:b/>
          <w:bCs/>
          <w:sz w:val="20"/>
          <w:szCs w:val="20"/>
        </w:rPr>
        <w:t>·Na Wei</w:t>
      </w:r>
      <w:r w:rsidRPr="00C2437F">
        <w:rPr>
          <w:b/>
          <w:bCs/>
          <w:sz w:val="20"/>
          <w:szCs w:val="20"/>
          <w:vertAlign w:val="superscript"/>
        </w:rPr>
        <w:t>3</w:t>
      </w:r>
      <w:r w:rsidRPr="00C2437F">
        <w:rPr>
          <w:b/>
          <w:bCs/>
          <w:sz w:val="20"/>
          <w:szCs w:val="20"/>
        </w:rPr>
        <w:t>·Yiwei Guo</w:t>
      </w:r>
      <w:r w:rsidRPr="00C2437F">
        <w:rPr>
          <w:b/>
          <w:bCs/>
          <w:sz w:val="20"/>
          <w:szCs w:val="20"/>
          <w:vertAlign w:val="superscript"/>
        </w:rPr>
        <w:t>2</w:t>
      </w:r>
      <w:r w:rsidRPr="00C2437F">
        <w:rPr>
          <w:b/>
          <w:bCs/>
          <w:sz w:val="20"/>
          <w:szCs w:val="20"/>
        </w:rPr>
        <w:t>·Xingyu Zhu</w:t>
      </w:r>
      <w:r w:rsidRPr="00C2437F">
        <w:rPr>
          <w:b/>
          <w:bCs/>
          <w:sz w:val="20"/>
          <w:szCs w:val="20"/>
          <w:vertAlign w:val="superscript"/>
        </w:rPr>
        <w:t>3</w:t>
      </w:r>
      <w:r w:rsidRPr="00C2437F">
        <w:rPr>
          <w:b/>
          <w:bCs/>
          <w:sz w:val="20"/>
          <w:szCs w:val="20"/>
        </w:rPr>
        <w:t>·Lin Wang</w:t>
      </w:r>
      <w:r w:rsidRPr="00C2437F">
        <w:rPr>
          <w:b/>
          <w:bCs/>
          <w:sz w:val="20"/>
          <w:szCs w:val="20"/>
          <w:vertAlign w:val="superscript"/>
        </w:rPr>
        <w:t>2</w:t>
      </w:r>
      <w:r w:rsidRPr="00C2437F">
        <w:rPr>
          <w:b/>
          <w:bCs/>
          <w:sz w:val="20"/>
          <w:szCs w:val="20"/>
        </w:rPr>
        <w:t>·Yanzhao Zhu</w:t>
      </w:r>
      <w:r w:rsidRPr="00C2437F">
        <w:rPr>
          <w:b/>
          <w:bCs/>
          <w:sz w:val="20"/>
          <w:szCs w:val="20"/>
          <w:vertAlign w:val="superscript"/>
        </w:rPr>
        <w:t>4</w:t>
      </w:r>
      <w:r w:rsidRPr="00C2437F">
        <w:rPr>
          <w:b/>
          <w:bCs/>
          <w:sz w:val="20"/>
          <w:szCs w:val="20"/>
        </w:rPr>
        <w:t>·Ke Fang</w:t>
      </w:r>
      <w:r w:rsidRPr="00C2437F">
        <w:rPr>
          <w:b/>
          <w:bCs/>
          <w:sz w:val="20"/>
          <w:szCs w:val="20"/>
          <w:vertAlign w:val="superscript"/>
        </w:rPr>
        <w:t>2</w:t>
      </w:r>
      <w:r w:rsidRPr="00C2437F">
        <w:rPr>
          <w:b/>
          <w:bCs/>
          <w:sz w:val="20"/>
          <w:szCs w:val="20"/>
        </w:rPr>
        <w:t>·</w:t>
      </w:r>
      <w:r w:rsidR="003823A2" w:rsidRPr="003823A2">
        <w:rPr>
          <w:b/>
          <w:bCs/>
          <w:sz w:val="20"/>
          <w:szCs w:val="20"/>
        </w:rPr>
        <w:t>Shenhui Ma</w:t>
      </w:r>
      <w:r w:rsidR="003823A2" w:rsidRPr="003823A2">
        <w:rPr>
          <w:b/>
          <w:bCs/>
          <w:sz w:val="20"/>
          <w:szCs w:val="20"/>
          <w:vertAlign w:val="superscript"/>
        </w:rPr>
        <w:t>2</w:t>
      </w:r>
      <w:r w:rsidR="00410EE8" w:rsidRPr="00410EE8">
        <w:rPr>
          <w:rFonts w:hint="eastAsia"/>
          <w:b/>
          <w:bCs/>
          <w:sz w:val="20"/>
          <w:szCs w:val="20"/>
          <w:vertAlign w:val="superscript"/>
        </w:rPr>
        <w:t>·</w:t>
      </w:r>
      <w:r w:rsidRPr="00C2437F">
        <w:rPr>
          <w:b/>
          <w:bCs/>
          <w:sz w:val="20"/>
          <w:szCs w:val="20"/>
        </w:rPr>
        <w:t>Yingying Zhang</w:t>
      </w:r>
      <w:r w:rsidRPr="00C2437F">
        <w:rPr>
          <w:b/>
          <w:bCs/>
          <w:sz w:val="20"/>
          <w:szCs w:val="20"/>
          <w:vertAlign w:val="superscript"/>
        </w:rPr>
        <w:t>3</w:t>
      </w:r>
      <w:r w:rsidRPr="00C2437F">
        <w:rPr>
          <w:b/>
          <w:bCs/>
          <w:sz w:val="20"/>
          <w:szCs w:val="20"/>
        </w:rPr>
        <w:t>·Yan Zhang</w:t>
      </w:r>
      <w:r w:rsidRPr="00C2437F">
        <w:rPr>
          <w:b/>
          <w:bCs/>
          <w:sz w:val="20"/>
          <w:szCs w:val="20"/>
          <w:vertAlign w:val="superscript"/>
        </w:rPr>
        <w:t>3</w:t>
      </w:r>
      <w:r w:rsidRPr="00C2437F">
        <w:rPr>
          <w:b/>
          <w:bCs/>
          <w:sz w:val="20"/>
          <w:szCs w:val="20"/>
        </w:rPr>
        <w:t>·Xiaofei Zhou</w:t>
      </w:r>
      <w:r w:rsidRPr="00C2437F">
        <w:rPr>
          <w:b/>
          <w:bCs/>
          <w:sz w:val="20"/>
          <w:szCs w:val="20"/>
          <w:vertAlign w:val="superscript"/>
        </w:rPr>
        <w:t>3</w:t>
      </w:r>
      <w:r w:rsidRPr="00C2437F">
        <w:rPr>
          <w:b/>
          <w:bCs/>
          <w:sz w:val="20"/>
          <w:szCs w:val="20"/>
        </w:rPr>
        <w:t>·†Gang Zhao</w:t>
      </w:r>
      <w:r w:rsidRPr="00C2437F">
        <w:rPr>
          <w:b/>
          <w:bCs/>
          <w:sz w:val="20"/>
          <w:szCs w:val="20"/>
          <w:vertAlign w:val="superscript"/>
        </w:rPr>
        <w:t>1, 4*</w:t>
      </w:r>
      <w:r w:rsidRPr="00C2437F">
        <w:rPr>
          <w:b/>
          <w:bCs/>
          <w:sz w:val="20"/>
          <w:szCs w:val="20"/>
        </w:rPr>
        <w:t>·†Yuyu Bu</w:t>
      </w:r>
      <w:r w:rsidRPr="00C2437F">
        <w:rPr>
          <w:b/>
          <w:bCs/>
          <w:sz w:val="20"/>
          <w:szCs w:val="20"/>
          <w:vertAlign w:val="superscript"/>
        </w:rPr>
        <w:t>2*</w:t>
      </w:r>
      <w:r w:rsidRPr="00C2437F">
        <w:rPr>
          <w:b/>
          <w:bCs/>
          <w:sz w:val="20"/>
          <w:szCs w:val="20"/>
        </w:rPr>
        <w:t>· †Linfu Zhou</w:t>
      </w:r>
      <w:r w:rsidRPr="00C2437F">
        <w:rPr>
          <w:b/>
          <w:bCs/>
          <w:sz w:val="20"/>
          <w:szCs w:val="20"/>
          <w:vertAlign w:val="superscript"/>
        </w:rPr>
        <w:t>1, 4*</w:t>
      </w:r>
    </w:p>
    <w:p w14:paraId="77BF8963" w14:textId="77777777" w:rsidR="00C2437F" w:rsidRPr="00C2437F" w:rsidRDefault="00C2437F" w:rsidP="00C2437F">
      <w:pPr>
        <w:rPr>
          <w:rFonts w:hint="eastAsia"/>
          <w:b/>
          <w:bCs/>
          <w:sz w:val="20"/>
          <w:szCs w:val="20"/>
          <w:vertAlign w:val="superscript"/>
        </w:rPr>
      </w:pPr>
    </w:p>
    <w:p w14:paraId="24F3AE2A" w14:textId="5A0F0F73" w:rsidR="00D76B33" w:rsidRPr="00C2437F" w:rsidRDefault="00C2437F" w:rsidP="00D76B33">
      <w:pPr>
        <w:rPr>
          <w:rFonts w:hint="eastAsia"/>
          <w:b/>
          <w:bCs/>
          <w:sz w:val="20"/>
          <w:szCs w:val="20"/>
        </w:rPr>
      </w:pPr>
      <w:r w:rsidRPr="00C2437F">
        <w:rPr>
          <w:rFonts w:hint="eastAsia"/>
          <w:b/>
          <w:bCs/>
          <w:sz w:val="20"/>
          <w:szCs w:val="20"/>
        </w:rPr>
        <w:t>†</w:t>
      </w:r>
      <w:r w:rsidRPr="00C2437F">
        <w:rPr>
          <w:b/>
          <w:bCs/>
          <w:sz w:val="20"/>
          <w:szCs w:val="20"/>
        </w:rPr>
        <w:t>Correspondence: zhoelfu@nwu.edu.cn; yybu@xidian.edu.cn; zhaogang@nwu.edu.cn;  Tel.: 86 29 8953 9061.</w:t>
      </w:r>
    </w:p>
    <w:p w14:paraId="053880AA" w14:textId="77777777" w:rsidR="00D76B33" w:rsidRDefault="00D76B33" w:rsidP="00D76B33">
      <w:pPr>
        <w:rPr>
          <w:b/>
          <w:bCs/>
        </w:rPr>
      </w:pPr>
    </w:p>
    <w:p w14:paraId="5B69A0AE" w14:textId="336D5A93" w:rsidR="00D76B33" w:rsidRPr="00C2437F" w:rsidRDefault="00D76B33" w:rsidP="00D76B33">
      <w:pPr>
        <w:rPr>
          <w:b/>
          <w:bCs/>
          <w:i/>
          <w:iCs/>
          <w:sz w:val="20"/>
          <w:szCs w:val="20"/>
        </w:rPr>
      </w:pPr>
      <w:r w:rsidRPr="00C2437F">
        <w:rPr>
          <w:b/>
          <w:bCs/>
          <w:i/>
          <w:iCs/>
          <w:sz w:val="20"/>
          <w:szCs w:val="20"/>
        </w:rPr>
        <w:t>MICROCHIMICA ACTA</w:t>
      </w:r>
    </w:p>
    <w:p w14:paraId="35B4588E" w14:textId="77777777" w:rsidR="00D76B33" w:rsidRDefault="00D76B33" w:rsidP="00D76B33">
      <w:pPr>
        <w:rPr>
          <w:sz w:val="20"/>
          <w:szCs w:val="20"/>
        </w:rPr>
      </w:pPr>
      <w:r w:rsidRPr="00D76B33">
        <w:rPr>
          <w:b/>
          <w:bCs/>
          <w:sz w:val="20"/>
          <w:szCs w:val="20"/>
        </w:rPr>
        <w:t>Linfu Zhou</w:t>
      </w:r>
      <w:r w:rsidRPr="00D76B33">
        <w:rPr>
          <w:sz w:val="20"/>
          <w:szCs w:val="20"/>
        </w:rPr>
        <w:t>,</w:t>
      </w:r>
      <w:r w:rsidRPr="00D76B33">
        <w:rPr>
          <w:rStyle w:val="ae"/>
          <w:sz w:val="20"/>
          <w:szCs w:val="20"/>
        </w:rPr>
        <w:t xml:space="preserve"> zhoelfu@nwu.edu.cn</w:t>
      </w:r>
      <w:r w:rsidRPr="00D76B33">
        <w:rPr>
          <w:sz w:val="20"/>
          <w:szCs w:val="20"/>
        </w:rPr>
        <w:t>. Department of Neurology, Northwest University First Hospital, Xi’an 710043, China; Department of Neurology, Northwestern University School of Medicine, Xi’an 710068, China</w:t>
      </w:r>
    </w:p>
    <w:p w14:paraId="62B608CA" w14:textId="4960E5C8" w:rsidR="00D76B33" w:rsidRPr="00D76B33" w:rsidRDefault="00D76B33" w:rsidP="00D76B33">
      <w:pPr>
        <w:rPr>
          <w:rFonts w:hint="eastAsia"/>
          <w:sz w:val="20"/>
          <w:szCs w:val="20"/>
        </w:rPr>
      </w:pPr>
      <w:r w:rsidRPr="00D76B33">
        <w:rPr>
          <w:b/>
          <w:bCs/>
          <w:sz w:val="20"/>
          <w:szCs w:val="20"/>
        </w:rPr>
        <w:t>Yuyu Bu</w:t>
      </w:r>
      <w:r>
        <w:rPr>
          <w:rFonts w:hint="eastAsia"/>
          <w:sz w:val="20"/>
          <w:szCs w:val="20"/>
        </w:rPr>
        <w:t xml:space="preserve">, </w:t>
      </w:r>
      <w:hyperlink r:id="rId7" w:history="1">
        <w:r w:rsidRPr="002F6D53">
          <w:rPr>
            <w:rStyle w:val="ae"/>
            <w:sz w:val="20"/>
            <w:szCs w:val="20"/>
          </w:rPr>
          <w:t>yybu@xidian.edu.cn</w:t>
        </w:r>
      </w:hyperlink>
      <w:r>
        <w:rPr>
          <w:rFonts w:hint="eastAsia"/>
          <w:sz w:val="20"/>
          <w:szCs w:val="20"/>
        </w:rPr>
        <w:t xml:space="preserve">. </w:t>
      </w:r>
      <w:r w:rsidRPr="00D76B33">
        <w:rPr>
          <w:sz w:val="20"/>
          <w:szCs w:val="20"/>
        </w:rPr>
        <w:t xml:space="preserve">Key Laboratory of Wide Band-Gap Semiconductor Materials and Devices, School of Microelectronics, Xidian University, Xi’an, 710071, China </w:t>
      </w:r>
    </w:p>
    <w:p w14:paraId="6DF0FC9A" w14:textId="7C7C18FA" w:rsidR="00D76B33" w:rsidRPr="00D76B33" w:rsidRDefault="00D76B33" w:rsidP="00D76B33">
      <w:pPr>
        <w:rPr>
          <w:rFonts w:hint="eastAsia"/>
          <w:sz w:val="20"/>
          <w:szCs w:val="20"/>
        </w:rPr>
      </w:pPr>
      <w:r w:rsidRPr="00D76B33">
        <w:rPr>
          <w:b/>
          <w:bCs/>
          <w:sz w:val="20"/>
          <w:szCs w:val="20"/>
        </w:rPr>
        <w:t>Gang Zhao</w:t>
      </w:r>
      <w:r w:rsidRPr="00D76B33">
        <w:rPr>
          <w:sz w:val="20"/>
          <w:szCs w:val="20"/>
        </w:rPr>
        <w:t xml:space="preserve">, </w:t>
      </w:r>
      <w:r w:rsidRPr="00D76B33">
        <w:rPr>
          <w:rStyle w:val="ae"/>
          <w:sz w:val="20"/>
          <w:szCs w:val="20"/>
        </w:rPr>
        <w:t>zhaogang@nwu.edu.cn.</w:t>
      </w:r>
      <w:r w:rsidRPr="00D76B33">
        <w:rPr>
          <w:sz w:val="20"/>
          <w:szCs w:val="20"/>
        </w:rPr>
        <w:t xml:space="preserve"> Department of Neurology, Northwest University First Hospital, Xi’an 710043, China; Department of Neurology, Northwestern University School of Medicine, Xi’an 710068, China</w:t>
      </w:r>
    </w:p>
    <w:p w14:paraId="6B95BB15" w14:textId="77777777" w:rsidR="00D76B33" w:rsidRPr="00D76B33" w:rsidRDefault="00D76B33" w:rsidP="00D76B33">
      <w:pPr>
        <w:rPr>
          <w:rFonts w:hint="eastAsia"/>
        </w:rPr>
      </w:pPr>
    </w:p>
    <w:p w14:paraId="72BD9D9C" w14:textId="6579C226" w:rsidR="0057565E" w:rsidRPr="0057565E" w:rsidRDefault="0057565E" w:rsidP="0057565E">
      <w:pPr>
        <w:spacing w:line="240" w:lineRule="auto"/>
        <w:jc w:val="center"/>
        <w:rPr>
          <w:b/>
          <w:bCs/>
          <w:sz w:val="52"/>
          <w:szCs w:val="52"/>
        </w:rPr>
      </w:pPr>
      <w:r w:rsidRPr="0057565E">
        <w:rPr>
          <w:b/>
          <w:bCs/>
          <w:sz w:val="52"/>
          <w:szCs w:val="52"/>
        </w:rPr>
        <w:br w:type="page"/>
      </w:r>
    </w:p>
    <w:p w14:paraId="5FD40469" w14:textId="15AB969C" w:rsidR="008067AA" w:rsidRPr="00DA345F" w:rsidRDefault="008067AA" w:rsidP="008067AA">
      <w:pPr>
        <w:spacing w:line="240" w:lineRule="auto"/>
        <w:ind w:firstLine="555"/>
        <w:jc w:val="center"/>
        <w:rPr>
          <w:b/>
          <w:bCs/>
          <w:sz w:val="30"/>
          <w:szCs w:val="30"/>
        </w:rPr>
      </w:pPr>
      <w:r w:rsidRPr="00DA345F">
        <w:rPr>
          <w:b/>
          <w:bCs/>
          <w:sz w:val="30"/>
          <w:szCs w:val="30"/>
        </w:rPr>
        <w:lastRenderedPageBreak/>
        <w:t>Table of Contents</w:t>
      </w:r>
    </w:p>
    <w:p w14:paraId="5BF46DDB" w14:textId="2242B780" w:rsidR="008067AA" w:rsidRPr="00DB6A05" w:rsidRDefault="0057565E" w:rsidP="0057565E">
      <w:pPr>
        <w:rPr>
          <w:sz w:val="24"/>
          <w:szCs w:val="24"/>
        </w:rPr>
      </w:pPr>
      <w:r w:rsidRPr="00DB6A05">
        <w:rPr>
          <w:rFonts w:hint="eastAsia"/>
          <w:sz w:val="24"/>
          <w:szCs w:val="24"/>
        </w:rPr>
        <w:t>1</w:t>
      </w:r>
      <w:r w:rsidR="007462DC">
        <w:rPr>
          <w:rFonts w:hint="eastAsia"/>
          <w:sz w:val="24"/>
          <w:szCs w:val="24"/>
        </w:rPr>
        <w:t xml:space="preserve"> </w:t>
      </w:r>
      <w:r w:rsidR="00CD7F04" w:rsidRPr="00DB6A05">
        <w:rPr>
          <w:sz w:val="24"/>
          <w:szCs w:val="24"/>
        </w:rPr>
        <w:t>Chemicals</w:t>
      </w:r>
      <w:r w:rsidR="008067AA" w:rsidRPr="00DB6A05">
        <w:rPr>
          <w:rFonts w:hint="eastAsia"/>
          <w:sz w:val="24"/>
          <w:szCs w:val="24"/>
        </w:rPr>
        <w:t xml:space="preserve"> </w:t>
      </w:r>
    </w:p>
    <w:p w14:paraId="124D858B" w14:textId="06DE547D" w:rsidR="00113E49" w:rsidRPr="00DB6A05" w:rsidRDefault="00D25BDD" w:rsidP="00113E49">
      <w:pPr>
        <w:spacing w:line="240" w:lineRule="auto"/>
        <w:rPr>
          <w:sz w:val="24"/>
          <w:szCs w:val="24"/>
        </w:rPr>
      </w:pPr>
      <w:r w:rsidRPr="00DB6A05">
        <w:rPr>
          <w:rFonts w:hint="eastAsia"/>
          <w:sz w:val="24"/>
          <w:szCs w:val="24"/>
        </w:rPr>
        <w:t xml:space="preserve">2 </w:t>
      </w:r>
      <w:r w:rsidR="00113E49" w:rsidRPr="00DB6A05">
        <w:rPr>
          <w:sz w:val="24"/>
          <w:szCs w:val="24"/>
        </w:rPr>
        <w:t>Apparatus</w:t>
      </w:r>
      <w:r w:rsidR="00113E49" w:rsidRPr="00DB6A05">
        <w:rPr>
          <w:rFonts w:hint="eastAsia"/>
          <w:sz w:val="24"/>
          <w:szCs w:val="24"/>
        </w:rPr>
        <w:t xml:space="preserve"> and </w:t>
      </w:r>
      <w:r w:rsidR="00113E49" w:rsidRPr="00DB6A05">
        <w:rPr>
          <w:sz w:val="24"/>
          <w:szCs w:val="24"/>
        </w:rPr>
        <w:t>Methods</w:t>
      </w:r>
    </w:p>
    <w:p w14:paraId="6439000D" w14:textId="678CFFB1" w:rsidR="001156D1" w:rsidRPr="00DB6A05" w:rsidRDefault="00F67869" w:rsidP="00113E49">
      <w:pPr>
        <w:rPr>
          <w:sz w:val="24"/>
          <w:szCs w:val="24"/>
        </w:rPr>
      </w:pPr>
      <w:r w:rsidRPr="00DB6A05">
        <w:rPr>
          <w:rFonts w:hint="eastAsia"/>
          <w:sz w:val="24"/>
          <w:szCs w:val="24"/>
        </w:rPr>
        <w:t>3</w:t>
      </w:r>
      <w:r w:rsidR="007462DC">
        <w:rPr>
          <w:rFonts w:hint="eastAsia"/>
          <w:sz w:val="24"/>
          <w:szCs w:val="24"/>
        </w:rPr>
        <w:t xml:space="preserve"> </w:t>
      </w:r>
      <w:r w:rsidRPr="00DB6A05">
        <w:rPr>
          <w:rFonts w:hint="eastAsia"/>
          <w:sz w:val="24"/>
          <w:szCs w:val="24"/>
        </w:rPr>
        <w:t>the SEM images of</w:t>
      </w:r>
      <w:r w:rsidRPr="00DB6A05">
        <w:rPr>
          <w:sz w:val="24"/>
          <w:szCs w:val="24"/>
        </w:rPr>
        <w:t xml:space="preserve"> </w:t>
      </w:r>
      <w:r w:rsidRPr="00DB6A05">
        <w:rPr>
          <w:rFonts w:hint="eastAsia"/>
          <w:sz w:val="24"/>
          <w:szCs w:val="24"/>
        </w:rPr>
        <w:t>TiO</w:t>
      </w:r>
      <w:r w:rsidRPr="00DB6A05">
        <w:rPr>
          <w:rFonts w:hint="eastAsia"/>
          <w:sz w:val="24"/>
          <w:szCs w:val="24"/>
          <w:vertAlign w:val="subscript"/>
        </w:rPr>
        <w:t>2</w:t>
      </w:r>
      <w:r w:rsidRPr="00DB6A05">
        <w:rPr>
          <w:rFonts w:hint="eastAsia"/>
          <w:sz w:val="24"/>
          <w:szCs w:val="24"/>
        </w:rPr>
        <w:t xml:space="preserve"> EPD progress </w:t>
      </w:r>
      <w:r w:rsidRPr="00DB6A05">
        <w:rPr>
          <w:sz w:val="24"/>
          <w:szCs w:val="24"/>
        </w:rPr>
        <w:t>under different deposition voltages</w:t>
      </w:r>
    </w:p>
    <w:p w14:paraId="50914A20" w14:textId="09CCD114" w:rsidR="00F67869" w:rsidRPr="00DB6A05" w:rsidRDefault="00F67869" w:rsidP="008067AA">
      <w:pPr>
        <w:ind w:left="240" w:hangingChars="100" w:hanging="240"/>
        <w:rPr>
          <w:sz w:val="24"/>
          <w:szCs w:val="24"/>
        </w:rPr>
      </w:pPr>
      <w:r w:rsidRPr="00DB6A05">
        <w:rPr>
          <w:rFonts w:hint="eastAsia"/>
          <w:sz w:val="24"/>
          <w:szCs w:val="24"/>
        </w:rPr>
        <w:t>4</w:t>
      </w:r>
      <w:r w:rsidR="00671752" w:rsidRPr="00DB6A05">
        <w:rPr>
          <w:rFonts w:hint="eastAsia"/>
          <w:sz w:val="24"/>
          <w:szCs w:val="24"/>
        </w:rPr>
        <w:t xml:space="preserve"> </w:t>
      </w:r>
      <w:r w:rsidR="001D6145" w:rsidRPr="00DB6A05">
        <w:rPr>
          <w:rFonts w:hint="eastAsia"/>
          <w:sz w:val="24"/>
          <w:szCs w:val="24"/>
        </w:rPr>
        <w:t>the</w:t>
      </w:r>
      <w:r w:rsidR="001D6145" w:rsidRPr="00DB6A05">
        <w:rPr>
          <w:sz w:val="24"/>
          <w:szCs w:val="24"/>
        </w:rPr>
        <w:t xml:space="preserve"> Current-time curves during the</w:t>
      </w:r>
      <w:r w:rsidR="001D6145" w:rsidRPr="00DB6A05">
        <w:rPr>
          <w:rFonts w:hint="eastAsia"/>
          <w:sz w:val="24"/>
          <w:szCs w:val="24"/>
        </w:rPr>
        <w:t xml:space="preserve"> TiO</w:t>
      </w:r>
      <w:r w:rsidR="001D6145" w:rsidRPr="00DB6A05">
        <w:rPr>
          <w:rFonts w:hint="eastAsia"/>
          <w:sz w:val="24"/>
          <w:szCs w:val="24"/>
          <w:vertAlign w:val="subscript"/>
        </w:rPr>
        <w:t>2</w:t>
      </w:r>
      <w:r w:rsidR="001D6145" w:rsidRPr="00DB6A05">
        <w:rPr>
          <w:rFonts w:hint="eastAsia"/>
          <w:sz w:val="24"/>
          <w:szCs w:val="24"/>
        </w:rPr>
        <w:t xml:space="preserve"> </w:t>
      </w:r>
      <w:r w:rsidR="001D6145" w:rsidRPr="00DB6A05">
        <w:rPr>
          <w:sz w:val="24"/>
          <w:szCs w:val="24"/>
        </w:rPr>
        <w:t>EPD process under different deposition voltages</w:t>
      </w:r>
    </w:p>
    <w:p w14:paraId="4C809931" w14:textId="117DA00B" w:rsidR="001D6145" w:rsidRPr="00DB6A05" w:rsidRDefault="00F67869" w:rsidP="001D6145">
      <w:pPr>
        <w:spacing w:line="240" w:lineRule="auto"/>
        <w:rPr>
          <w:sz w:val="24"/>
          <w:szCs w:val="24"/>
        </w:rPr>
      </w:pPr>
      <w:r w:rsidRPr="00DB6A05">
        <w:rPr>
          <w:rFonts w:hint="eastAsia"/>
          <w:sz w:val="24"/>
          <w:szCs w:val="24"/>
        </w:rPr>
        <w:t>5</w:t>
      </w:r>
      <w:r w:rsidR="00671752" w:rsidRPr="00DB6A05">
        <w:rPr>
          <w:rFonts w:hint="eastAsia"/>
          <w:sz w:val="24"/>
          <w:szCs w:val="24"/>
        </w:rPr>
        <w:t xml:space="preserve"> </w:t>
      </w:r>
      <w:r w:rsidR="001D6145" w:rsidRPr="00DB6A05">
        <w:rPr>
          <w:rFonts w:hint="eastAsia"/>
          <w:sz w:val="24"/>
          <w:szCs w:val="24"/>
        </w:rPr>
        <w:t>the</w:t>
      </w:r>
      <w:r w:rsidR="001D6145" w:rsidRPr="00DB6A05">
        <w:rPr>
          <w:sz w:val="24"/>
          <w:szCs w:val="24"/>
        </w:rPr>
        <w:t xml:space="preserve"> Current-time curves during the</w:t>
      </w:r>
      <w:r w:rsidR="001D6145" w:rsidRPr="00DB6A05">
        <w:rPr>
          <w:rFonts w:hint="eastAsia"/>
          <w:sz w:val="24"/>
          <w:szCs w:val="24"/>
        </w:rPr>
        <w:t xml:space="preserve"> TiO</w:t>
      </w:r>
      <w:r w:rsidR="001D6145" w:rsidRPr="00DB6A05">
        <w:rPr>
          <w:rFonts w:hint="eastAsia"/>
          <w:sz w:val="24"/>
          <w:szCs w:val="24"/>
          <w:vertAlign w:val="subscript"/>
        </w:rPr>
        <w:t>2</w:t>
      </w:r>
      <w:r w:rsidR="001D6145" w:rsidRPr="00DB6A05">
        <w:rPr>
          <w:rFonts w:hint="eastAsia"/>
          <w:sz w:val="24"/>
          <w:szCs w:val="24"/>
        </w:rPr>
        <w:t xml:space="preserve"> </w:t>
      </w:r>
      <w:r w:rsidR="001D6145" w:rsidRPr="00DB6A05">
        <w:rPr>
          <w:sz w:val="24"/>
          <w:szCs w:val="24"/>
        </w:rPr>
        <w:t xml:space="preserve">EPD process under different deposition </w:t>
      </w:r>
      <w:r w:rsidR="001D6145" w:rsidRPr="00DB6A05">
        <w:rPr>
          <w:rFonts w:hint="eastAsia"/>
          <w:sz w:val="24"/>
          <w:szCs w:val="24"/>
        </w:rPr>
        <w:t>time</w:t>
      </w:r>
    </w:p>
    <w:p w14:paraId="2BD238FF" w14:textId="1B718D2E" w:rsidR="001D6145" w:rsidRPr="00DB6A05" w:rsidRDefault="00F67869" w:rsidP="001D6145">
      <w:pPr>
        <w:rPr>
          <w:sz w:val="24"/>
          <w:szCs w:val="24"/>
        </w:rPr>
      </w:pPr>
      <w:r w:rsidRPr="00DB6A05">
        <w:rPr>
          <w:rFonts w:hint="eastAsia"/>
          <w:sz w:val="24"/>
          <w:szCs w:val="24"/>
        </w:rPr>
        <w:t>6</w:t>
      </w:r>
      <w:r w:rsidR="00671752" w:rsidRPr="00DB6A05">
        <w:rPr>
          <w:rFonts w:hint="eastAsia"/>
          <w:sz w:val="24"/>
          <w:szCs w:val="24"/>
        </w:rPr>
        <w:t xml:space="preserve"> </w:t>
      </w:r>
      <w:r w:rsidR="001D6145" w:rsidRPr="00DB6A05">
        <w:rPr>
          <w:sz w:val="24"/>
          <w:szCs w:val="24"/>
        </w:rPr>
        <w:t>the SEM image of TiO</w:t>
      </w:r>
      <w:r w:rsidR="001D6145" w:rsidRPr="00DB6A05">
        <w:rPr>
          <w:sz w:val="24"/>
          <w:szCs w:val="24"/>
          <w:vertAlign w:val="subscript"/>
        </w:rPr>
        <w:t>2</w:t>
      </w:r>
      <w:r w:rsidR="001D6145" w:rsidRPr="00DB6A05">
        <w:rPr>
          <w:sz w:val="24"/>
          <w:szCs w:val="24"/>
        </w:rPr>
        <w:t xml:space="preserve"> </w:t>
      </w:r>
      <w:r w:rsidR="00D25BDD" w:rsidRPr="00DB6A05">
        <w:rPr>
          <w:rFonts w:hint="eastAsia"/>
          <w:sz w:val="24"/>
          <w:szCs w:val="24"/>
        </w:rPr>
        <w:t>after a</w:t>
      </w:r>
      <w:r w:rsidR="00D25BDD" w:rsidRPr="00DB6A05">
        <w:rPr>
          <w:sz w:val="24"/>
          <w:szCs w:val="24"/>
        </w:rPr>
        <w:t>nnealing</w:t>
      </w:r>
      <w:r w:rsidR="001D6145" w:rsidRPr="00DB6A05">
        <w:rPr>
          <w:sz w:val="24"/>
          <w:szCs w:val="24"/>
        </w:rPr>
        <w:t xml:space="preserve"> </w:t>
      </w:r>
    </w:p>
    <w:p w14:paraId="5CE7FE1E" w14:textId="6E41E69D" w:rsidR="00F67869" w:rsidRPr="00DB6A05" w:rsidRDefault="00F67869" w:rsidP="001156D1">
      <w:pPr>
        <w:rPr>
          <w:sz w:val="24"/>
          <w:szCs w:val="24"/>
        </w:rPr>
      </w:pPr>
      <w:r w:rsidRPr="00DB6A05">
        <w:rPr>
          <w:rFonts w:hint="eastAsia"/>
          <w:sz w:val="24"/>
          <w:szCs w:val="24"/>
        </w:rPr>
        <w:t>7</w:t>
      </w:r>
      <w:r w:rsidR="00671752" w:rsidRPr="00DB6A05">
        <w:rPr>
          <w:rFonts w:hint="eastAsia"/>
          <w:sz w:val="24"/>
          <w:szCs w:val="24"/>
        </w:rPr>
        <w:t xml:space="preserve"> </w:t>
      </w:r>
      <w:r w:rsidR="001156D1" w:rsidRPr="00DB6A05">
        <w:rPr>
          <w:sz w:val="24"/>
          <w:szCs w:val="24"/>
        </w:rPr>
        <w:t>XPS survey spectra</w:t>
      </w:r>
    </w:p>
    <w:p w14:paraId="2FB6B2C0" w14:textId="71390B1F" w:rsidR="00F67869" w:rsidRPr="00DB6A05" w:rsidRDefault="00F67869" w:rsidP="008067AA">
      <w:pPr>
        <w:ind w:left="240" w:hangingChars="100" w:hanging="240"/>
        <w:rPr>
          <w:sz w:val="24"/>
          <w:szCs w:val="24"/>
        </w:rPr>
      </w:pPr>
      <w:r w:rsidRPr="00DB6A05">
        <w:rPr>
          <w:rFonts w:hint="eastAsia"/>
          <w:sz w:val="24"/>
          <w:szCs w:val="24"/>
        </w:rPr>
        <w:t>8</w:t>
      </w:r>
      <w:r w:rsidR="00671752" w:rsidRPr="00DB6A05">
        <w:rPr>
          <w:rFonts w:hint="eastAsia"/>
          <w:sz w:val="24"/>
          <w:szCs w:val="24"/>
        </w:rPr>
        <w:t xml:space="preserve"> </w:t>
      </w:r>
      <w:r w:rsidR="001156D1" w:rsidRPr="00DB6A05">
        <w:rPr>
          <w:sz w:val="24"/>
          <w:szCs w:val="24"/>
        </w:rPr>
        <w:t>CLSM images</w:t>
      </w:r>
    </w:p>
    <w:p w14:paraId="4B4665E8" w14:textId="44EDE24A" w:rsidR="00F67869" w:rsidRPr="00DB6A05" w:rsidRDefault="00F67869" w:rsidP="008067AA">
      <w:pPr>
        <w:ind w:left="240" w:hangingChars="100" w:hanging="240"/>
        <w:rPr>
          <w:sz w:val="24"/>
          <w:szCs w:val="24"/>
        </w:rPr>
      </w:pPr>
      <w:r w:rsidRPr="00DB6A05">
        <w:rPr>
          <w:rFonts w:hint="eastAsia"/>
          <w:sz w:val="24"/>
          <w:szCs w:val="24"/>
        </w:rPr>
        <w:t>9</w:t>
      </w:r>
      <w:r w:rsidR="007462DC">
        <w:rPr>
          <w:rFonts w:hint="eastAsia"/>
          <w:sz w:val="24"/>
          <w:szCs w:val="24"/>
        </w:rPr>
        <w:t xml:space="preserve"> </w:t>
      </w:r>
      <w:r w:rsidR="001156D1" w:rsidRPr="00DB6A05">
        <w:rPr>
          <w:sz w:val="24"/>
          <w:szCs w:val="24"/>
        </w:rPr>
        <w:t>Chronocoulometric measurement</w:t>
      </w:r>
    </w:p>
    <w:p w14:paraId="597826C6" w14:textId="5F082DB8" w:rsidR="001156D1" w:rsidRPr="00DB6A05" w:rsidRDefault="001156D1" w:rsidP="008067AA">
      <w:pPr>
        <w:ind w:left="240" w:hangingChars="100" w:hanging="240"/>
        <w:rPr>
          <w:sz w:val="24"/>
          <w:szCs w:val="24"/>
        </w:rPr>
      </w:pPr>
      <w:r w:rsidRPr="00DB6A05">
        <w:rPr>
          <w:rFonts w:hint="eastAsia"/>
          <w:sz w:val="24"/>
          <w:szCs w:val="24"/>
        </w:rPr>
        <w:t>10</w:t>
      </w:r>
      <w:r w:rsidR="00671752" w:rsidRPr="00DB6A05">
        <w:rPr>
          <w:rFonts w:hint="eastAsia"/>
          <w:sz w:val="24"/>
          <w:szCs w:val="24"/>
        </w:rPr>
        <w:t xml:space="preserve"> </w:t>
      </w:r>
      <w:r w:rsidRPr="00DB6A05">
        <w:rPr>
          <w:sz w:val="24"/>
          <w:szCs w:val="24"/>
        </w:rPr>
        <w:t>Perform CC in Tris-HCl buffer with the following parameters</w:t>
      </w:r>
    </w:p>
    <w:p w14:paraId="6E78C565" w14:textId="2A1FC435" w:rsidR="001156D1" w:rsidRPr="00DB6A05" w:rsidRDefault="001156D1" w:rsidP="00D25BDD">
      <w:pPr>
        <w:ind w:left="240" w:hangingChars="100" w:hanging="240"/>
        <w:rPr>
          <w:sz w:val="24"/>
          <w:szCs w:val="24"/>
        </w:rPr>
      </w:pPr>
      <w:r w:rsidRPr="00DB6A05">
        <w:rPr>
          <w:rFonts w:hint="eastAsia"/>
          <w:sz w:val="24"/>
          <w:szCs w:val="24"/>
        </w:rPr>
        <w:t>11</w:t>
      </w:r>
      <w:r w:rsidR="007462DC">
        <w:rPr>
          <w:rFonts w:hint="eastAsia"/>
          <w:sz w:val="24"/>
          <w:szCs w:val="24"/>
        </w:rPr>
        <w:t xml:space="preserve"> </w:t>
      </w:r>
      <w:r w:rsidRPr="00DB6A05">
        <w:rPr>
          <w:sz w:val="24"/>
          <w:szCs w:val="24"/>
        </w:rPr>
        <w:t>Comparison of analytical parameters of this work with reference works for Aβ40 analysis) from 2018 to 202</w:t>
      </w:r>
      <w:r w:rsidR="00D25BDD" w:rsidRPr="00DB6A05">
        <w:rPr>
          <w:rFonts w:hint="eastAsia"/>
          <w:sz w:val="24"/>
          <w:szCs w:val="24"/>
        </w:rPr>
        <w:t>3</w:t>
      </w:r>
    </w:p>
    <w:p w14:paraId="25A03D81" w14:textId="1FB6DDD4" w:rsidR="001156D1" w:rsidRPr="00DB6A05" w:rsidRDefault="00D25BDD" w:rsidP="001156D1">
      <w:pPr>
        <w:jc w:val="both"/>
        <w:rPr>
          <w:sz w:val="24"/>
          <w:szCs w:val="24"/>
        </w:rPr>
      </w:pPr>
      <w:r w:rsidRPr="00DB6A05">
        <w:rPr>
          <w:rFonts w:hint="eastAsia"/>
          <w:sz w:val="24"/>
          <w:szCs w:val="24"/>
        </w:rPr>
        <w:t>12</w:t>
      </w:r>
      <w:r w:rsidR="00671752" w:rsidRPr="00DB6A05">
        <w:rPr>
          <w:rFonts w:hint="eastAsia"/>
          <w:sz w:val="24"/>
          <w:szCs w:val="24"/>
        </w:rPr>
        <w:t xml:space="preserve"> </w:t>
      </w:r>
      <w:r w:rsidR="001156D1" w:rsidRPr="00DB6A05">
        <w:rPr>
          <w:sz w:val="24"/>
          <w:szCs w:val="24"/>
        </w:rPr>
        <w:t>References</w:t>
      </w:r>
    </w:p>
    <w:p w14:paraId="06B58111" w14:textId="0F64542F" w:rsidR="001156D1" w:rsidRPr="001156D1" w:rsidRDefault="001156D1" w:rsidP="008067AA">
      <w:pPr>
        <w:ind w:left="281" w:hangingChars="100" w:hanging="281"/>
        <w:rPr>
          <w:b/>
          <w:bCs/>
        </w:rPr>
      </w:pPr>
    </w:p>
    <w:p w14:paraId="0B3825B5" w14:textId="77777777" w:rsidR="008067AA" w:rsidRDefault="008067AA" w:rsidP="008067AA">
      <w:pPr>
        <w:spacing w:line="240" w:lineRule="auto"/>
        <w:ind w:firstLine="555"/>
        <w:jc w:val="center"/>
        <w:rPr>
          <w:b/>
          <w:bCs/>
        </w:rPr>
      </w:pPr>
    </w:p>
    <w:p w14:paraId="6E613BCA" w14:textId="500FDA57" w:rsidR="008067AA" w:rsidRDefault="008067AA" w:rsidP="008067AA">
      <w:pPr>
        <w:spacing w:line="240" w:lineRule="auto"/>
        <w:ind w:firstLine="555"/>
        <w:jc w:val="center"/>
        <w:rPr>
          <w:b/>
          <w:bCs/>
        </w:rPr>
      </w:pPr>
      <w:r>
        <w:rPr>
          <w:b/>
          <w:bCs/>
        </w:rPr>
        <w:br w:type="page"/>
      </w:r>
    </w:p>
    <w:p w14:paraId="36704AC7" w14:textId="31CC75CB" w:rsidR="00973355" w:rsidRPr="00DB6A05" w:rsidRDefault="0057565E" w:rsidP="0057565E">
      <w:pPr>
        <w:rPr>
          <w:b/>
          <w:bCs/>
          <w:sz w:val="24"/>
          <w:szCs w:val="24"/>
        </w:rPr>
      </w:pPr>
      <w:r w:rsidRPr="00DB6A05">
        <w:rPr>
          <w:b/>
          <w:bCs/>
          <w:sz w:val="24"/>
          <w:szCs w:val="24"/>
        </w:rPr>
        <w:lastRenderedPageBreak/>
        <w:t>Supplementary</w:t>
      </w:r>
      <w:r w:rsidR="00CD7F04" w:rsidRPr="00DB6A05">
        <w:rPr>
          <w:b/>
          <w:bCs/>
          <w:sz w:val="24"/>
          <w:szCs w:val="24"/>
        </w:rPr>
        <w:t xml:space="preserve"> Chemicals</w:t>
      </w:r>
    </w:p>
    <w:p w14:paraId="6C51986D" w14:textId="39E84C32" w:rsidR="001E6AB8" w:rsidRPr="00DB6A05" w:rsidRDefault="0062222B" w:rsidP="001E6AB8">
      <w:pPr>
        <w:jc w:val="both"/>
        <w:rPr>
          <w:rFonts w:cs="Times New Roman"/>
          <w:color w:val="0D0D0D"/>
          <w:sz w:val="20"/>
          <w:szCs w:val="20"/>
          <w:shd w:val="clear" w:color="auto" w:fill="FFFFFF"/>
        </w:rPr>
      </w:pPr>
      <w:r w:rsidRPr="00DB6A05">
        <w:rPr>
          <w:sz w:val="20"/>
          <w:szCs w:val="20"/>
        </w:rPr>
        <w:t xml:space="preserve">6-mercapto-1-hexanol </w:t>
      </w:r>
      <w:r w:rsidR="00D943FC" w:rsidRPr="00DB6A05">
        <w:rPr>
          <w:rFonts w:hint="eastAsia"/>
          <w:sz w:val="20"/>
          <w:szCs w:val="20"/>
        </w:rPr>
        <w:t>(</w:t>
      </w:r>
      <w:r w:rsidRPr="00DB6A05">
        <w:rPr>
          <w:sz w:val="20"/>
          <w:szCs w:val="20"/>
        </w:rPr>
        <w:t>MCH),</w:t>
      </w:r>
      <w:r w:rsidR="00650240" w:rsidRPr="00DB6A05">
        <w:rPr>
          <w:rFonts w:hint="eastAsia"/>
          <w:sz w:val="20"/>
          <w:szCs w:val="20"/>
        </w:rPr>
        <w:t xml:space="preserve"> </w:t>
      </w:r>
      <w:r w:rsidRPr="00DB6A05">
        <w:rPr>
          <w:sz w:val="20"/>
          <w:szCs w:val="20"/>
        </w:rPr>
        <w:t>was purchased</w:t>
      </w:r>
      <w:r w:rsidRPr="00DB6A05">
        <w:rPr>
          <w:rFonts w:hint="eastAsia"/>
          <w:sz w:val="20"/>
          <w:szCs w:val="20"/>
        </w:rPr>
        <w:t xml:space="preserve"> from Sigma-Aldrich </w:t>
      </w:r>
      <w:r w:rsidR="00D943FC" w:rsidRPr="00DB6A05">
        <w:rPr>
          <w:rFonts w:hint="eastAsia"/>
          <w:sz w:val="20"/>
          <w:szCs w:val="20"/>
        </w:rPr>
        <w:t>(</w:t>
      </w:r>
      <w:r w:rsidRPr="00DB6A05">
        <w:rPr>
          <w:rFonts w:hint="eastAsia"/>
          <w:sz w:val="20"/>
          <w:szCs w:val="20"/>
        </w:rPr>
        <w:t>St.</w:t>
      </w:r>
      <w:r w:rsidR="005C4F24" w:rsidRPr="00DB6A05">
        <w:rPr>
          <w:rFonts w:hint="eastAsia"/>
          <w:sz w:val="20"/>
          <w:szCs w:val="20"/>
        </w:rPr>
        <w:t xml:space="preserve"> </w:t>
      </w:r>
      <w:r w:rsidRPr="00DB6A05">
        <w:rPr>
          <w:sz w:val="20"/>
          <w:szCs w:val="20"/>
        </w:rPr>
        <w:t>Louis, USA).</w:t>
      </w:r>
      <w:r w:rsidR="005C4F24" w:rsidRPr="00DB6A05">
        <w:rPr>
          <w:rFonts w:hint="eastAsia"/>
          <w:sz w:val="20"/>
          <w:szCs w:val="20"/>
        </w:rPr>
        <w:t xml:space="preserve"> 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>Acetone (C₃H₆O, AR) was acquired from Shaanxi Peace Glass Co. Iodine</w:t>
      </w:r>
      <w:r w:rsidR="00DC725D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.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 titanium dioxide </w:t>
      </w:r>
      <w:r w:rsidR="00D943FC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(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>≥99.0%</w:t>
      </w:r>
      <w:r w:rsidR="00D943FC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). 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>melamine (C₃H₆N₆, ≥99.0%),</w:t>
      </w:r>
      <w:r w:rsidR="005C4F24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>w</w:t>
      </w:r>
      <w:r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as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 obtained from China Pharmaceutical and Biological Reagent Co. Phosphite</w:t>
      </w:r>
      <w:r w:rsidR="00D943FC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(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>H₃PO₃, ≥99.0%</w:t>
      </w:r>
      <w:r w:rsidR="00D943FC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)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 was supplied by Shanghai McLean Biochemical Science and Technology Co. Ltd. Glycerol (C₃H₈O₃, AR)</w:t>
      </w:r>
      <w:r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, 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anhydrous ethanol </w:t>
      </w:r>
      <w:r w:rsidR="00D943FC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(</w:t>
      </w:r>
      <w:r w:rsidR="005C4F24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>≥</w:t>
      </w:r>
      <w:r w:rsidR="005C4F24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>99.0%) w</w:t>
      </w:r>
      <w:r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as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 procured from China Pharmaceutical and Biological Reagent Co. Ltd. </w:t>
      </w:r>
      <w:r w:rsidRPr="00DB6A05">
        <w:rPr>
          <w:sz w:val="20"/>
          <w:szCs w:val="20"/>
        </w:rPr>
        <w:t>Chloroauric</w:t>
      </w:r>
      <w:r w:rsidRPr="00DB6A05">
        <w:rPr>
          <w:rFonts w:hint="eastAsia"/>
          <w:sz w:val="20"/>
          <w:szCs w:val="20"/>
        </w:rPr>
        <w:t xml:space="preserve"> acid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 (HAuCl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  <w:vertAlign w:val="subscript"/>
        </w:rPr>
        <w:t>4</w:t>
      </w:r>
      <w:r w:rsidR="00650240" w:rsidRPr="00DB6A05">
        <w:rPr>
          <w:rFonts w:asciiTheme="minorEastAsia" w:hAnsiTheme="minorEastAsia" w:hint="eastAsia"/>
          <w:sz w:val="20"/>
          <w:szCs w:val="20"/>
        </w:rPr>
        <w:t>﹒</w:t>
      </w:r>
      <w:r w:rsidRPr="00DB6A05">
        <w:rPr>
          <w:rFonts w:hint="eastAsia"/>
          <w:sz w:val="20"/>
          <w:szCs w:val="20"/>
        </w:rPr>
        <w:t xml:space="preserve">4H2O, </w:t>
      </w:r>
      <w:r w:rsidRPr="00DB6A05">
        <w:rPr>
          <w:rFonts w:hint="eastAsia"/>
          <w:sz w:val="20"/>
          <w:szCs w:val="20"/>
        </w:rPr>
        <w:t>≥</w:t>
      </w:r>
      <w:r w:rsidRPr="00DB6A05">
        <w:rPr>
          <w:rFonts w:hint="eastAsia"/>
          <w:sz w:val="20"/>
          <w:szCs w:val="20"/>
        </w:rPr>
        <w:t>99.9%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) </w:t>
      </w:r>
      <w:r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, </w:t>
      </w:r>
      <w:r w:rsidRPr="00DB6A05">
        <w:rPr>
          <w:rFonts w:cs="Times New Roman"/>
          <w:sz w:val="20"/>
          <w:szCs w:val="20"/>
          <w:shd w:val="clear" w:color="auto" w:fill="FFFFFF"/>
        </w:rPr>
        <w:t>artificial saliva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 w</w:t>
      </w:r>
      <w:r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as</w:t>
      </w:r>
      <w:r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 obtained from Tianjin Huasheng Chemical Reagent Co.</w:t>
      </w:r>
      <w:r w:rsidR="00E52FD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The</w:t>
      </w:r>
      <w:r w:rsidR="00FD75ED" w:rsidRPr="00DB6A05">
        <w:rPr>
          <w:sz w:val="20"/>
          <w:szCs w:val="20"/>
        </w:rPr>
        <w:t xml:space="preserve"> 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Aβ40 aptamer </w:t>
      </w:r>
      <w:r w:rsidR="00D943FC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(</w:t>
      </w:r>
      <w:r w:rsidR="00E52FD9" w:rsidRPr="00DB6A05">
        <w:rPr>
          <w:rFonts w:cs="Times New Roman"/>
          <w:color w:val="0D0D0D"/>
          <w:sz w:val="20"/>
          <w:szCs w:val="20"/>
          <w:shd w:val="clear" w:color="auto" w:fill="FFFFFF"/>
        </w:rPr>
        <w:t>1μM</w:t>
      </w:r>
      <w:r w:rsidR="00E52FD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, 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>the sequence of 5</w:t>
      </w:r>
      <w:r w:rsidR="008A4C89" w:rsidRPr="00DB6A05">
        <w:rPr>
          <w:rFonts w:cs="Times New Roman"/>
          <w:color w:val="0D0D0D"/>
          <w:sz w:val="20"/>
          <w:szCs w:val="20"/>
          <w:shd w:val="clear" w:color="auto" w:fill="FFFFFF"/>
        </w:rPr>
        <w:t>’</w:t>
      </w:r>
      <w:r w:rsidR="008A4C8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-SH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>-</w:t>
      </w:r>
      <w:r w:rsidR="008A4C8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G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CT </w:t>
      </w:r>
      <w:r w:rsidR="008A4C8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G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>CC T</w:t>
      </w:r>
      <w:r w:rsidR="008A4C8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G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T </w:t>
      </w:r>
      <w:r w:rsidR="008A4C8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GG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T </w:t>
      </w:r>
      <w:r w:rsidR="008A4C8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G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TT </w:t>
      </w:r>
      <w:r w:rsidR="008A4C8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GGG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 </w:t>
      </w:r>
      <w:r w:rsidR="008A4C8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G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>C</w:t>
      </w:r>
      <w:r w:rsidR="008A4C8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G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 </w:t>
      </w:r>
      <w:r w:rsidR="008A4C8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GG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T </w:t>
      </w:r>
      <w:r w:rsidR="008A4C8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G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>C</w:t>
      </w:r>
      <w:r w:rsidR="008A4C89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G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>-3</w:t>
      </w:r>
      <w:r w:rsidR="008A4C89" w:rsidRPr="00DB6A05">
        <w:rPr>
          <w:rFonts w:cs="Times New Roman"/>
          <w:color w:val="0D0D0D"/>
          <w:sz w:val="20"/>
          <w:szCs w:val="20"/>
          <w:shd w:val="clear" w:color="auto" w:fill="FFFFFF"/>
        </w:rPr>
        <w:t>’</w:t>
      </w:r>
      <w:r w:rsidR="00D943FC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)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 was synthesized by Shanghai Biotechnology Co. Ltd.</w:t>
      </w:r>
      <w:r w:rsidR="007A16BE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</w:t>
      </w:r>
      <w:r w:rsidR="008A4C89" w:rsidRPr="00DB6A05">
        <w:rPr>
          <w:rFonts w:cs="Times New Roman"/>
          <w:color w:val="0D0D0D"/>
          <w:sz w:val="20"/>
          <w:szCs w:val="20"/>
          <w:shd w:val="clear" w:color="auto" w:fill="FFFFFF"/>
        </w:rPr>
        <w:t>Aβ40</w:t>
      </w:r>
      <w:r w:rsidR="00FD75ED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(</w:t>
      </w:r>
      <w:r w:rsidR="00B0200B" w:rsidRPr="00DB6A05">
        <w:rPr>
          <w:rFonts w:cs="Times New Roman"/>
          <w:color w:val="0D0D0D"/>
          <w:sz w:val="20"/>
          <w:szCs w:val="20"/>
          <w:shd w:val="clear" w:color="auto" w:fill="FFFFFF"/>
        </w:rPr>
        <w:t>C</w:t>
      </w:r>
      <w:r w:rsidR="00B0200B" w:rsidRPr="00DB6A05">
        <w:rPr>
          <w:rFonts w:cs="Times New Roman"/>
          <w:color w:val="0D0D0D"/>
          <w:sz w:val="20"/>
          <w:szCs w:val="20"/>
          <w:shd w:val="clear" w:color="auto" w:fill="FFFFFF"/>
          <w:vertAlign w:val="subscript"/>
        </w:rPr>
        <w:t>194</w:t>
      </w:r>
      <w:r w:rsidR="00B0200B" w:rsidRPr="00DB6A05">
        <w:rPr>
          <w:rFonts w:cs="Times New Roman"/>
          <w:color w:val="0D0D0D"/>
          <w:sz w:val="20"/>
          <w:szCs w:val="20"/>
          <w:shd w:val="clear" w:color="auto" w:fill="FFFFFF"/>
        </w:rPr>
        <w:t>H</w:t>
      </w:r>
      <w:r w:rsidR="00B0200B" w:rsidRPr="00DB6A05">
        <w:rPr>
          <w:rFonts w:cs="Times New Roman"/>
          <w:color w:val="0D0D0D"/>
          <w:sz w:val="20"/>
          <w:szCs w:val="20"/>
          <w:shd w:val="clear" w:color="auto" w:fill="FFFFFF"/>
          <w:vertAlign w:val="subscript"/>
        </w:rPr>
        <w:t>295</w:t>
      </w:r>
      <w:r w:rsidR="00B0200B" w:rsidRPr="00DB6A05">
        <w:rPr>
          <w:rFonts w:cs="Times New Roman"/>
          <w:color w:val="0D0D0D"/>
          <w:sz w:val="20"/>
          <w:szCs w:val="20"/>
          <w:shd w:val="clear" w:color="auto" w:fill="FFFFFF"/>
        </w:rPr>
        <w:t>N</w:t>
      </w:r>
      <w:r w:rsidR="00B0200B" w:rsidRPr="00DB6A05">
        <w:rPr>
          <w:rFonts w:cs="Times New Roman"/>
          <w:color w:val="0D0D0D"/>
          <w:sz w:val="20"/>
          <w:szCs w:val="20"/>
          <w:shd w:val="clear" w:color="auto" w:fill="FFFFFF"/>
          <w:vertAlign w:val="subscript"/>
        </w:rPr>
        <w:t>53</w:t>
      </w:r>
      <w:r w:rsidR="00B0200B" w:rsidRPr="00DB6A05">
        <w:rPr>
          <w:rFonts w:cs="Times New Roman"/>
          <w:color w:val="0D0D0D"/>
          <w:sz w:val="20"/>
          <w:szCs w:val="20"/>
          <w:shd w:val="clear" w:color="auto" w:fill="FFFFFF"/>
        </w:rPr>
        <w:t>O</w:t>
      </w:r>
      <w:r w:rsidR="00B0200B" w:rsidRPr="00DB6A05">
        <w:rPr>
          <w:rFonts w:cs="Times New Roman"/>
          <w:color w:val="0D0D0D"/>
          <w:sz w:val="20"/>
          <w:szCs w:val="20"/>
          <w:shd w:val="clear" w:color="auto" w:fill="FFFFFF"/>
          <w:vertAlign w:val="subscript"/>
        </w:rPr>
        <w:t>58</w:t>
      </w:r>
      <w:r w:rsidR="00B0200B" w:rsidRPr="00DB6A05">
        <w:rPr>
          <w:rFonts w:cs="Times New Roman"/>
          <w:color w:val="0D0D0D"/>
          <w:sz w:val="20"/>
          <w:szCs w:val="20"/>
          <w:shd w:val="clear" w:color="auto" w:fill="FFFFFF"/>
        </w:rPr>
        <w:t>S</w:t>
      </w:r>
      <w:r w:rsidR="00FD75ED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≥</w:t>
      </w:r>
      <w:r w:rsidR="00FD75ED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90% (HPLC), powder) from Sigma-Aldrich (St. Louis, MO, USA).</w:t>
      </w:r>
      <w:r w:rsidR="005C4F24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>1× PBS solution was provided by China Sangong Biotechnology Co.</w:t>
      </w:r>
      <w:r w:rsidR="003558C8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L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>td.</w:t>
      </w:r>
      <w:r w:rsidR="003D3212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</w:t>
      </w:r>
      <w:r w:rsidR="001E6AB8" w:rsidRPr="00DB6A05">
        <w:rPr>
          <w:rFonts w:cs="Times New Roman"/>
          <w:color w:val="0D0D0D"/>
          <w:sz w:val="20"/>
          <w:szCs w:val="20"/>
          <w:shd w:val="clear" w:color="auto" w:fill="FFFFFF"/>
        </w:rPr>
        <w:t>Throughout the investigation,</w:t>
      </w:r>
      <w:r w:rsidR="001E6AB8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</w:t>
      </w:r>
      <w:r w:rsidR="003D3212" w:rsidRPr="00DB6A05">
        <w:rPr>
          <w:rFonts w:cs="Times New Roman"/>
          <w:color w:val="0D0D0D"/>
          <w:sz w:val="20"/>
          <w:szCs w:val="20"/>
          <w:shd w:val="clear" w:color="auto" w:fill="FFFFFF"/>
        </w:rPr>
        <w:t>All raw materials used were analytical grade reagents and were employed without further purification.</w:t>
      </w:r>
      <w:r w:rsidR="001E6AB8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</w:t>
      </w:r>
      <w:r w:rsidR="00FD75ED" w:rsidRPr="00DB6A05">
        <w:rPr>
          <w:rFonts w:cs="Times New Roman"/>
          <w:color w:val="0D0D0D"/>
          <w:sz w:val="20"/>
          <w:szCs w:val="20"/>
          <w:shd w:val="clear" w:color="auto" w:fill="FFFFFF"/>
        </w:rPr>
        <w:t>Milli-Q grade water (Millipore water purification system Z18 MΩ, Milli-Q, Millipore, Billerica, MA) was used</w:t>
      </w:r>
      <w:r w:rsidR="001E6AB8"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 in the whole experiment</w:t>
      </w:r>
      <w:r w:rsidR="001E6AB8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.</w:t>
      </w:r>
      <w:r w:rsidR="005C4F24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</w:t>
      </w:r>
      <w:r w:rsidR="001E6AB8" w:rsidRPr="00DB6A05">
        <w:rPr>
          <w:rFonts w:cs="Times New Roman"/>
          <w:color w:val="0D0D0D"/>
          <w:sz w:val="20"/>
          <w:szCs w:val="20"/>
          <w:shd w:val="clear" w:color="auto" w:fill="FFFFFF"/>
        </w:rPr>
        <w:t xml:space="preserve">The FTO was bought from </w:t>
      </w:r>
      <w:r w:rsidR="001E6AB8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Zhuhai Kaivo Optoelectronic Technology Co.</w:t>
      </w:r>
      <w:r w:rsidR="003558C8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 xml:space="preserve"> </w:t>
      </w:r>
      <w:r w:rsidR="001E6AB8" w:rsidRPr="00DB6A05">
        <w:rPr>
          <w:rFonts w:cs="Times New Roman" w:hint="eastAsia"/>
          <w:color w:val="0D0D0D"/>
          <w:sz w:val="20"/>
          <w:szCs w:val="20"/>
          <w:shd w:val="clear" w:color="auto" w:fill="FFFFFF"/>
        </w:rPr>
        <w:t>Ltd.</w:t>
      </w:r>
    </w:p>
    <w:p w14:paraId="0B2B13EB" w14:textId="77777777" w:rsidR="00414E82" w:rsidRPr="0062222B" w:rsidRDefault="00414E82" w:rsidP="0062222B">
      <w:pPr>
        <w:jc w:val="both"/>
      </w:pPr>
    </w:p>
    <w:p w14:paraId="021BB57F" w14:textId="45CB838A" w:rsidR="004042AB" w:rsidRPr="00DB6A05" w:rsidRDefault="008067AA" w:rsidP="00F67869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</w:rPr>
        <w:br w:type="page"/>
      </w:r>
      <w:r w:rsidR="001E6F98" w:rsidRPr="00DB6A05">
        <w:rPr>
          <w:b/>
          <w:bCs/>
          <w:sz w:val="24"/>
          <w:szCs w:val="24"/>
        </w:rPr>
        <w:lastRenderedPageBreak/>
        <w:t>Apparatus</w:t>
      </w:r>
      <w:r w:rsidR="00F02EF1" w:rsidRPr="00DB6A05">
        <w:rPr>
          <w:rFonts w:hint="eastAsia"/>
          <w:b/>
          <w:bCs/>
          <w:sz w:val="24"/>
          <w:szCs w:val="24"/>
        </w:rPr>
        <w:t xml:space="preserve"> and </w:t>
      </w:r>
      <w:r w:rsidR="00F02EF1" w:rsidRPr="00DB6A05">
        <w:rPr>
          <w:b/>
          <w:bCs/>
          <w:sz w:val="24"/>
          <w:szCs w:val="24"/>
        </w:rPr>
        <w:t>Methods</w:t>
      </w:r>
    </w:p>
    <w:p w14:paraId="3C0040D1" w14:textId="77777777" w:rsidR="007661D0" w:rsidRPr="00DB6A05" w:rsidRDefault="00CF12E3" w:rsidP="00CF12E3">
      <w:pPr>
        <w:jc w:val="both"/>
        <w:rPr>
          <w:sz w:val="20"/>
          <w:szCs w:val="20"/>
        </w:rPr>
      </w:pPr>
      <w:r w:rsidRPr="00DB6A05">
        <w:rPr>
          <w:sz w:val="20"/>
          <w:szCs w:val="20"/>
        </w:rPr>
        <w:t>X-ray diffraction (XRD) was performed using a D-MAX 2500/PC instrument from Rigaku (Japan), while X-ray photoelectron spectroscopy (XPS) analysis was performed using a Thermo ESCALAB 250Xi instrument from Thermo Fisher Scientific (USA) to characterize and confirm the structure of the materials. The morphology of TiO</w:t>
      </w:r>
      <w:r w:rsidRPr="00DB6A05">
        <w:rPr>
          <w:sz w:val="20"/>
          <w:szCs w:val="20"/>
          <w:vertAlign w:val="subscript"/>
        </w:rPr>
        <w:t>2</w:t>
      </w:r>
      <w:r w:rsidRPr="00DB6A05">
        <w:rPr>
          <w:sz w:val="20"/>
          <w:szCs w:val="20"/>
        </w:rPr>
        <w:t>, Au-C</w:t>
      </w:r>
      <w:r w:rsidRPr="00DB6A05">
        <w:rPr>
          <w:sz w:val="20"/>
          <w:szCs w:val="20"/>
          <w:vertAlign w:val="subscript"/>
        </w:rPr>
        <w:t>3</w:t>
      </w:r>
      <w:r w:rsidRPr="00DB6A05">
        <w:rPr>
          <w:sz w:val="20"/>
          <w:szCs w:val="20"/>
        </w:rPr>
        <w:t>N</w:t>
      </w:r>
      <w:r w:rsidRPr="00DB6A05">
        <w:rPr>
          <w:sz w:val="20"/>
          <w:szCs w:val="20"/>
          <w:vertAlign w:val="subscript"/>
        </w:rPr>
        <w:t>4</w:t>
      </w:r>
      <w:r w:rsidRPr="00DB6A05">
        <w:rPr>
          <w:sz w:val="20"/>
          <w:szCs w:val="20"/>
        </w:rPr>
        <w:t xml:space="preserve"> and TiO</w:t>
      </w:r>
      <w:r w:rsidRPr="00DB6A05">
        <w:rPr>
          <w:sz w:val="20"/>
          <w:szCs w:val="20"/>
          <w:vertAlign w:val="subscript"/>
        </w:rPr>
        <w:t>2</w:t>
      </w:r>
      <w:r w:rsidRPr="00DB6A05">
        <w:rPr>
          <w:sz w:val="20"/>
          <w:szCs w:val="20"/>
        </w:rPr>
        <w:t>/Au-C</w:t>
      </w:r>
      <w:r w:rsidRPr="00DB6A05">
        <w:rPr>
          <w:sz w:val="20"/>
          <w:szCs w:val="20"/>
          <w:vertAlign w:val="subscript"/>
        </w:rPr>
        <w:t>3</w:t>
      </w:r>
      <w:r w:rsidRPr="00DB6A05">
        <w:rPr>
          <w:sz w:val="20"/>
          <w:szCs w:val="20"/>
        </w:rPr>
        <w:t>N</w:t>
      </w:r>
      <w:r w:rsidRPr="00DB6A05">
        <w:rPr>
          <w:sz w:val="20"/>
          <w:szCs w:val="20"/>
          <w:vertAlign w:val="subscript"/>
        </w:rPr>
        <w:t>4</w:t>
      </w:r>
      <w:r w:rsidRPr="00DB6A05">
        <w:rPr>
          <w:sz w:val="20"/>
          <w:szCs w:val="20"/>
        </w:rPr>
        <w:t xml:space="preserve"> heterojunction was characterized by scanning electron microscopy (SEM) using a Phenom Pro instrument from PhenomWorld (Netherlands) and high-resolution transmission electron microscopy (HRTEM) using a Tecnai G2 F30 instrument from FEI Company (USA). </w:t>
      </w:r>
    </w:p>
    <w:p w14:paraId="3083F215" w14:textId="2E8D5AF1" w:rsidR="00556DFB" w:rsidRPr="00DB6A05" w:rsidRDefault="007661D0" w:rsidP="00CF12E3">
      <w:pPr>
        <w:jc w:val="both"/>
        <w:rPr>
          <w:sz w:val="20"/>
          <w:szCs w:val="20"/>
        </w:rPr>
      </w:pPr>
      <w:r w:rsidRPr="00DB6A05">
        <w:rPr>
          <w:sz w:val="20"/>
          <w:szCs w:val="20"/>
        </w:rPr>
        <w:t>Confocal laser scanning microscopy (CLSM) (</w:t>
      </w:r>
      <w:r w:rsidR="007C6239" w:rsidRPr="00DB6A05">
        <w:rPr>
          <w:sz w:val="20"/>
          <w:szCs w:val="20"/>
        </w:rPr>
        <w:t>Leica TCS SP8</w:t>
      </w:r>
      <w:r w:rsidRPr="00DB6A05">
        <w:rPr>
          <w:sz w:val="20"/>
          <w:szCs w:val="20"/>
        </w:rPr>
        <w:t xml:space="preserve">, Germany) visualized the distribution of 6-carboxyfluorescein (6-FAM)-labeled DNA aptamers on the </w:t>
      </w:r>
      <w:r w:rsidR="00B92176" w:rsidRPr="00DB6A05">
        <w:rPr>
          <w:sz w:val="20"/>
          <w:szCs w:val="20"/>
        </w:rPr>
        <w:t>electrode</w:t>
      </w:r>
      <w:r w:rsidRPr="00DB6A05">
        <w:rPr>
          <w:sz w:val="20"/>
          <w:szCs w:val="20"/>
        </w:rPr>
        <w:t xml:space="preserve"> surface.</w:t>
      </w:r>
      <w:r w:rsidRPr="00DB6A05">
        <w:rPr>
          <w:rFonts w:hint="eastAsia"/>
          <w:sz w:val="20"/>
          <w:szCs w:val="20"/>
        </w:rPr>
        <w:t xml:space="preserve"> </w:t>
      </w:r>
      <w:r w:rsidR="00CF12E3" w:rsidRPr="00DB6A05">
        <w:rPr>
          <w:sz w:val="20"/>
          <w:szCs w:val="20"/>
        </w:rPr>
        <w:t>The ultraviolet-visible diffuse reflectance spectrophotometer (UV-Vis DRS) analysis of light absorption was performed using a TU-1901 instrument from Puxi (Beijing) to analyze the light absorption range of TiO</w:t>
      </w:r>
      <w:r w:rsidR="00CF12E3" w:rsidRPr="00DB6A05">
        <w:rPr>
          <w:sz w:val="20"/>
          <w:szCs w:val="20"/>
          <w:vertAlign w:val="subscript"/>
        </w:rPr>
        <w:t>2</w:t>
      </w:r>
      <w:r w:rsidR="00CF12E3" w:rsidRPr="00DB6A05">
        <w:rPr>
          <w:sz w:val="20"/>
          <w:szCs w:val="20"/>
        </w:rPr>
        <w:t xml:space="preserve"> </w:t>
      </w:r>
      <w:r w:rsidR="002207B5" w:rsidRPr="00DB6A05">
        <w:rPr>
          <w:sz w:val="20"/>
          <w:szCs w:val="20"/>
        </w:rPr>
        <w:t>electrode</w:t>
      </w:r>
      <w:r w:rsidR="00CF12E3" w:rsidRPr="00DB6A05">
        <w:rPr>
          <w:sz w:val="20"/>
          <w:szCs w:val="20"/>
        </w:rPr>
        <w:t>. Electrochemical impedance spectroscopy (EIS) was performed over a frequency range of 100 kHz to 100</w:t>
      </w:r>
      <w:r w:rsidR="00EA5604" w:rsidRPr="00DB6A05">
        <w:rPr>
          <w:rFonts w:hint="eastAsia"/>
          <w:sz w:val="20"/>
          <w:szCs w:val="20"/>
        </w:rPr>
        <w:t xml:space="preserve"> </w:t>
      </w:r>
      <w:r w:rsidR="00CF12E3" w:rsidRPr="00DB6A05">
        <w:rPr>
          <w:sz w:val="20"/>
          <w:szCs w:val="20"/>
        </w:rPr>
        <w:t xml:space="preserve">MHz using a Zahner Zennium </w:t>
      </w:r>
      <w:r w:rsidR="00C35EA9" w:rsidRPr="00DB6A05">
        <w:rPr>
          <w:rFonts w:hint="eastAsia"/>
          <w:sz w:val="20"/>
          <w:szCs w:val="20"/>
        </w:rPr>
        <w:t>p</w:t>
      </w:r>
      <w:r w:rsidR="00CF12E3" w:rsidRPr="00DB6A05">
        <w:rPr>
          <w:sz w:val="20"/>
          <w:szCs w:val="20"/>
        </w:rPr>
        <w:t>ro electrochemical workstation (Zahner, Germany). Photocurrent measurements were performed with a Covestro CS100 portable electrochemical analyzer using a 1W PLS-LED100C UV light source (Shanghai Maomo Scientific Instrument Co., Ltd.), and data were recorded on a Lenovo tablet. A platinum (Pt) plate electrode and a saturated Ag/AgCl electrode were used as counter and reference electrodes, respectively. The electrolyte solution consisted of 4 mL</w:t>
      </w:r>
      <w:r w:rsidR="00C35EA9" w:rsidRPr="00DB6A05">
        <w:rPr>
          <w:sz w:val="20"/>
          <w:szCs w:val="20"/>
        </w:rPr>
        <w:t xml:space="preserve"> phosphate buffer solution</w:t>
      </w:r>
      <w:r w:rsidR="00CF12E3" w:rsidRPr="00DB6A05">
        <w:rPr>
          <w:sz w:val="20"/>
          <w:szCs w:val="20"/>
        </w:rPr>
        <w:t xml:space="preserve"> PBS (0.1 M, pH 7.4). The photocurrent signal of the sensor was recorded during illumination.</w:t>
      </w:r>
    </w:p>
    <w:p w14:paraId="4ECEF1CA" w14:textId="07F07508" w:rsidR="00406F4C" w:rsidRPr="00DB6A05" w:rsidRDefault="00406F4C" w:rsidP="00406F4C">
      <w:pPr>
        <w:pStyle w:val="ac"/>
        <w:ind w:firstLineChars="0" w:firstLine="0"/>
        <w:rPr>
          <w:color w:val="FF0000"/>
          <w:sz w:val="24"/>
          <w:szCs w:val="24"/>
        </w:rPr>
      </w:pPr>
      <w:r w:rsidRPr="00DB6A05">
        <w:rPr>
          <w:b/>
          <w:bCs/>
          <w:sz w:val="24"/>
          <w:szCs w:val="24"/>
        </w:rPr>
        <w:t xml:space="preserve">Preparation of </w:t>
      </w:r>
      <w:r w:rsidRPr="00DB6A05">
        <w:rPr>
          <w:rFonts w:hint="eastAsia"/>
          <w:b/>
          <w:bCs/>
          <w:sz w:val="24"/>
          <w:szCs w:val="24"/>
        </w:rPr>
        <w:t>TiO</w:t>
      </w:r>
      <w:r w:rsidRPr="00DB6A05">
        <w:rPr>
          <w:rFonts w:hint="eastAsia"/>
          <w:b/>
          <w:bCs/>
          <w:sz w:val="24"/>
          <w:szCs w:val="24"/>
          <w:vertAlign w:val="subscript"/>
        </w:rPr>
        <w:t>2</w:t>
      </w:r>
      <w:r w:rsidRPr="00DB6A05">
        <w:rPr>
          <w:rFonts w:hint="eastAsia"/>
          <w:b/>
          <w:bCs/>
          <w:sz w:val="24"/>
          <w:szCs w:val="24"/>
        </w:rPr>
        <w:t xml:space="preserve"> </w:t>
      </w:r>
      <w:r w:rsidRPr="00DB6A05">
        <w:rPr>
          <w:b/>
          <w:bCs/>
          <w:sz w:val="24"/>
          <w:szCs w:val="24"/>
        </w:rPr>
        <w:t xml:space="preserve">by </w:t>
      </w:r>
      <w:r w:rsidRPr="00DB6A05">
        <w:rPr>
          <w:rFonts w:hint="eastAsia"/>
          <w:b/>
          <w:bCs/>
          <w:sz w:val="24"/>
          <w:szCs w:val="24"/>
        </w:rPr>
        <w:t>EPD</w:t>
      </w:r>
    </w:p>
    <w:p w14:paraId="741EAFBE" w14:textId="77777777" w:rsidR="00406F4C" w:rsidRPr="00DB6A05" w:rsidRDefault="00406F4C" w:rsidP="00406F4C">
      <w:pPr>
        <w:pStyle w:val="ac"/>
        <w:ind w:firstLine="400"/>
        <w:rPr>
          <w:color w:val="auto"/>
          <w:sz w:val="20"/>
          <w:szCs w:val="20"/>
        </w:rPr>
      </w:pPr>
      <w:r w:rsidRPr="00DB6A05">
        <w:rPr>
          <w:color w:val="auto"/>
          <w:sz w:val="20"/>
          <w:szCs w:val="20"/>
        </w:rPr>
        <w:t>A 0.048 g sample of TiO</w:t>
      </w:r>
      <w:r w:rsidRPr="00DB6A05">
        <w:rPr>
          <w:color w:val="auto"/>
          <w:sz w:val="20"/>
          <w:szCs w:val="20"/>
          <w:vertAlign w:val="subscript"/>
        </w:rPr>
        <w:t>2</w:t>
      </w:r>
      <w:r w:rsidRPr="00DB6A05">
        <w:rPr>
          <w:color w:val="auto"/>
          <w:sz w:val="20"/>
          <w:szCs w:val="20"/>
        </w:rPr>
        <w:t xml:space="preserve"> was dispersed in 30 mL of acetone supplemented with 0.013 g of iodine, followed by 30 min of ultrasonication. The suspension was subsequently stirred for 1.5 h on a magnetic stirring platform. EPD was conducted using two F-doped SnO</w:t>
      </w:r>
      <w:r w:rsidRPr="00DB6A05">
        <w:rPr>
          <w:color w:val="auto"/>
          <w:sz w:val="20"/>
          <w:szCs w:val="20"/>
          <w:vertAlign w:val="subscript"/>
        </w:rPr>
        <w:t>2</w:t>
      </w:r>
      <w:r w:rsidRPr="00DB6A05">
        <w:rPr>
          <w:color w:val="auto"/>
          <w:sz w:val="20"/>
          <w:szCs w:val="20"/>
        </w:rPr>
        <w:t xml:space="preserve"> (FTO) glass electrodes, one serving as the </w:t>
      </w:r>
      <w:r w:rsidRPr="00DB6A05">
        <w:rPr>
          <w:rFonts w:hint="eastAsia"/>
          <w:color w:val="auto"/>
          <w:sz w:val="20"/>
          <w:szCs w:val="20"/>
        </w:rPr>
        <w:t>working</w:t>
      </w:r>
      <w:r w:rsidRPr="00DB6A05">
        <w:rPr>
          <w:sz w:val="20"/>
          <w:szCs w:val="20"/>
        </w:rPr>
        <w:t xml:space="preserve"> </w:t>
      </w:r>
      <w:r w:rsidRPr="00DB6A05">
        <w:rPr>
          <w:color w:val="auto"/>
          <w:sz w:val="20"/>
          <w:szCs w:val="20"/>
        </w:rPr>
        <w:t>electrode</w:t>
      </w:r>
      <w:r w:rsidRPr="00DB6A05">
        <w:rPr>
          <w:rFonts w:hint="eastAsia"/>
          <w:color w:val="auto"/>
          <w:sz w:val="20"/>
          <w:szCs w:val="20"/>
        </w:rPr>
        <w:t xml:space="preserve"> </w:t>
      </w:r>
      <w:r w:rsidRPr="00DB6A05">
        <w:rPr>
          <w:color w:val="auto"/>
          <w:sz w:val="20"/>
          <w:szCs w:val="20"/>
        </w:rPr>
        <w:t>and the other as the counter electrode</w:t>
      </w:r>
      <w:r w:rsidRPr="00DB6A05">
        <w:rPr>
          <w:rFonts w:hint="eastAsia"/>
          <w:color w:val="auto"/>
          <w:sz w:val="20"/>
          <w:szCs w:val="20"/>
        </w:rPr>
        <w:t xml:space="preserve">. </w:t>
      </w:r>
      <w:r w:rsidRPr="00DB6A05">
        <w:rPr>
          <w:color w:val="auto"/>
          <w:sz w:val="20"/>
          <w:szCs w:val="20"/>
        </w:rPr>
        <w:t>T</w:t>
      </w:r>
      <w:r w:rsidRPr="00DB6A05">
        <w:rPr>
          <w:rFonts w:hint="eastAsia"/>
          <w:color w:val="auto"/>
          <w:sz w:val="20"/>
          <w:szCs w:val="20"/>
        </w:rPr>
        <w:t>wo</w:t>
      </w:r>
      <w:r w:rsidRPr="00DB6A05">
        <w:rPr>
          <w:color w:val="auto"/>
          <w:sz w:val="20"/>
          <w:szCs w:val="20"/>
        </w:rPr>
        <w:t xml:space="preserve"> electrodes were positioned parallelly, spaced 1 cm apart within the solution. A constant DC voltage of 45 V was applied across the electrodes. The deposition process lasted 60 s, during which </w:t>
      </w:r>
      <w:r w:rsidRPr="00DB6A05">
        <w:rPr>
          <w:rFonts w:hint="eastAsia"/>
          <w:color w:val="auto"/>
          <w:sz w:val="20"/>
          <w:szCs w:val="20"/>
        </w:rPr>
        <w:t>p</w:t>
      </w:r>
      <w:r w:rsidRPr="00DB6A05">
        <w:rPr>
          <w:color w:val="auto"/>
          <w:sz w:val="20"/>
          <w:szCs w:val="20"/>
        </w:rPr>
        <w:t>ositively charged</w:t>
      </w:r>
      <w:r w:rsidRPr="00DB6A05">
        <w:rPr>
          <w:rFonts w:hint="eastAsia"/>
          <w:color w:val="auto"/>
          <w:sz w:val="20"/>
          <w:szCs w:val="20"/>
        </w:rPr>
        <w:t xml:space="preserve"> </w:t>
      </w:r>
      <w:r w:rsidRPr="00DB6A05">
        <w:rPr>
          <w:color w:val="auto"/>
          <w:sz w:val="20"/>
          <w:szCs w:val="20"/>
        </w:rPr>
        <w:t>TiO</w:t>
      </w:r>
      <w:r w:rsidRPr="00DB6A05">
        <w:rPr>
          <w:color w:val="auto"/>
          <w:sz w:val="20"/>
          <w:szCs w:val="20"/>
          <w:vertAlign w:val="subscript"/>
        </w:rPr>
        <w:t>2</w:t>
      </w:r>
      <w:r w:rsidRPr="00DB6A05">
        <w:rPr>
          <w:color w:val="auto"/>
          <w:sz w:val="20"/>
          <w:szCs w:val="20"/>
        </w:rPr>
        <w:t xml:space="preserve"> particles migrated towards the </w:t>
      </w:r>
      <w:r w:rsidRPr="00DB6A05">
        <w:rPr>
          <w:rFonts w:hint="eastAsia"/>
          <w:color w:val="auto"/>
          <w:sz w:val="20"/>
          <w:szCs w:val="20"/>
        </w:rPr>
        <w:t xml:space="preserve">working </w:t>
      </w:r>
      <w:r w:rsidRPr="00DB6A05">
        <w:rPr>
          <w:color w:val="auto"/>
          <w:sz w:val="20"/>
          <w:szCs w:val="20"/>
        </w:rPr>
        <w:t>electrode. Finally, the partially processed TiO</w:t>
      </w:r>
      <w:r w:rsidRPr="00DB6A05">
        <w:rPr>
          <w:color w:val="auto"/>
          <w:sz w:val="20"/>
          <w:szCs w:val="20"/>
          <w:vertAlign w:val="subscript"/>
        </w:rPr>
        <w:t>2</w:t>
      </w:r>
      <w:r w:rsidRPr="00DB6A05">
        <w:rPr>
          <w:color w:val="auto"/>
          <w:sz w:val="20"/>
          <w:szCs w:val="20"/>
        </w:rPr>
        <w:t xml:space="preserve"> </w:t>
      </w:r>
      <w:bookmarkStart w:id="0" w:name="_Hlk169512099"/>
      <w:r w:rsidRPr="00DB6A05">
        <w:rPr>
          <w:color w:val="auto"/>
          <w:sz w:val="20"/>
          <w:szCs w:val="20"/>
        </w:rPr>
        <w:t>was annealed in a nitrogen atmosphere at 400 °C for 2 h to enhance crystallinity.</w:t>
      </w:r>
      <w:bookmarkEnd w:id="0"/>
    </w:p>
    <w:p w14:paraId="5848F24D" w14:textId="77777777" w:rsidR="00406F4C" w:rsidRPr="00DB6A05" w:rsidRDefault="00406F4C" w:rsidP="00406F4C">
      <w:pPr>
        <w:pStyle w:val="ac"/>
        <w:ind w:firstLineChars="0" w:firstLine="0"/>
        <w:rPr>
          <w:b/>
          <w:bCs/>
          <w:color w:val="auto"/>
          <w:sz w:val="24"/>
          <w:szCs w:val="24"/>
          <w:vertAlign w:val="subscript"/>
        </w:rPr>
      </w:pPr>
      <w:r w:rsidRPr="00DB6A05">
        <w:rPr>
          <w:rFonts w:hint="eastAsia"/>
          <w:b/>
          <w:bCs/>
          <w:color w:val="auto"/>
          <w:sz w:val="24"/>
          <w:szCs w:val="24"/>
        </w:rPr>
        <w:t>Synthesis of Au-C</w:t>
      </w:r>
      <w:r w:rsidRPr="00DB6A05">
        <w:rPr>
          <w:rFonts w:hint="eastAsia"/>
          <w:b/>
          <w:bCs/>
          <w:color w:val="auto"/>
          <w:sz w:val="24"/>
          <w:szCs w:val="24"/>
          <w:vertAlign w:val="subscript"/>
        </w:rPr>
        <w:t>3</w:t>
      </w:r>
      <w:r w:rsidRPr="00DB6A05">
        <w:rPr>
          <w:rFonts w:hint="eastAsia"/>
          <w:b/>
          <w:bCs/>
          <w:color w:val="auto"/>
          <w:sz w:val="24"/>
          <w:szCs w:val="24"/>
        </w:rPr>
        <w:t>N</w:t>
      </w:r>
      <w:r w:rsidRPr="00DB6A05">
        <w:rPr>
          <w:rFonts w:hint="eastAsia"/>
          <w:b/>
          <w:bCs/>
          <w:color w:val="auto"/>
          <w:sz w:val="24"/>
          <w:szCs w:val="24"/>
          <w:vertAlign w:val="subscript"/>
        </w:rPr>
        <w:t>4</w:t>
      </w:r>
    </w:p>
    <w:p w14:paraId="5A8F842F" w14:textId="3053B580" w:rsidR="00406F4C" w:rsidRPr="00DB6A05" w:rsidRDefault="00406F4C" w:rsidP="00DB6A05">
      <w:pPr>
        <w:pStyle w:val="ac"/>
        <w:ind w:firstLine="400"/>
        <w:rPr>
          <w:rFonts w:hint="eastAsia"/>
          <w:b/>
          <w:bCs/>
          <w:color w:val="auto"/>
          <w:sz w:val="20"/>
          <w:szCs w:val="20"/>
        </w:rPr>
      </w:pPr>
      <w:r w:rsidRPr="00DB6A05">
        <w:rPr>
          <w:sz w:val="20"/>
          <w:szCs w:val="20"/>
        </w:rPr>
        <w:t>Initially, 4 g of melamine was mixed with 4.8 g of phosphite and stirred in ultra-pure water at 80°C in a water bath. Then, chloroauric acid was added to the above mixture and stirred thoroughly, followed by hydrothermal heating dried for 2~3 h to obtain powder. The whole powder was then mixed with glycerol and ethanol and refluxed at 110°C using an asbestos mesh. Fourth, sample was filtered, dried, and heated in a muffle furnace</w:t>
      </w:r>
      <w:r w:rsidRPr="00DB6A05">
        <w:rPr>
          <w:rFonts w:hint="eastAsia"/>
          <w:sz w:val="20"/>
          <w:szCs w:val="20"/>
        </w:rPr>
        <w:t xml:space="preserve">. </w:t>
      </w:r>
      <w:r w:rsidRPr="00DB6A05">
        <w:rPr>
          <w:sz w:val="20"/>
          <w:szCs w:val="20"/>
        </w:rPr>
        <w:t>Obtained 50 mg of Au-C₃N₄, mixed in a 1:1 ratio of water and ethanol, and subjected it to ultrasonic treatment at 100% power to obtain an ultrasonic suspension.</w:t>
      </w:r>
    </w:p>
    <w:p w14:paraId="551873C4" w14:textId="6A136031" w:rsidR="00973355" w:rsidRPr="00DB6A05" w:rsidRDefault="001B2CCE" w:rsidP="00DB6A05">
      <w:pPr>
        <w:pStyle w:val="a7"/>
      </w:pPr>
      <w:r w:rsidRPr="00DB6A05">
        <w:t>Chronocoulometry (CC) provides a powerful method for quantitatively analyzing the adsorption of dissolved substances on electrode surfaces and within electrolytes</w:t>
      </w:r>
      <w:r w:rsidR="00D36848" w:rsidRPr="00DB6A05">
        <w:fldChar w:fldCharType="begin">
          <w:fldData xml:space="preserve">PEVuZE5vdGU+PENpdGU+PEF1dGhvcj5IYXF1ZTwvQXV0aG9yPjxZZWFyPjIwMTc8L1llYXI+PFJl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</w:fldData>
        </w:fldChar>
      </w:r>
      <w:r w:rsidR="00D36848" w:rsidRPr="00DB6A05">
        <w:instrText xml:space="preserve"> ADDIN EN.CITE </w:instrText>
      </w:r>
      <w:r w:rsidR="00D36848" w:rsidRPr="00DB6A05">
        <w:fldChar w:fldCharType="begin">
          <w:fldData xml:space="preserve">PEVuZE5vdGU+PENpdGU+PEF1dGhvcj5IYXF1ZTwvQXV0aG9yPjxZZWFyPjIwMTc8L1llYXI+PFJl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</w:fldData>
        </w:fldChar>
      </w:r>
      <w:r w:rsidR="00D36848" w:rsidRPr="00DB6A05">
        <w:instrText xml:space="preserve"> ADDIN EN.CITE.DATA </w:instrText>
      </w:r>
      <w:r w:rsidR="00D36848" w:rsidRPr="00DB6A05">
        <w:fldChar w:fldCharType="end"/>
      </w:r>
      <w:r w:rsidR="00D36848" w:rsidRPr="00DB6A05">
        <w:fldChar w:fldCharType="separate"/>
      </w:r>
      <w:r w:rsidR="00D36848" w:rsidRPr="00DB6A05">
        <w:rPr>
          <w:noProof/>
          <w:vertAlign w:val="superscript"/>
        </w:rPr>
        <w:t>1, 2</w:t>
      </w:r>
      <w:r w:rsidR="00D36848" w:rsidRPr="00DB6A05">
        <w:fldChar w:fldCharType="end"/>
      </w:r>
      <w:r w:rsidRPr="00DB6A05">
        <w:t xml:space="preserve">. </w:t>
      </w:r>
      <w:bookmarkStart w:id="1" w:name="_Hlk172278661"/>
      <w:r w:rsidRPr="00DB6A05">
        <w:t>This method utilizes the redox charge of Ru(NH</w:t>
      </w:r>
      <w:r w:rsidRPr="00DB6A05">
        <w:rPr>
          <w:vertAlign w:val="subscript"/>
        </w:rPr>
        <w:t>3</w:t>
      </w:r>
      <w:r w:rsidRPr="00DB6A05">
        <w:t>)</w:t>
      </w:r>
      <w:r w:rsidRPr="00DB6A05">
        <w:rPr>
          <w:vertAlign w:val="subscript"/>
        </w:rPr>
        <w:t>6</w:t>
      </w:r>
      <w:r w:rsidRPr="00DB6A05">
        <w:t>Cl</w:t>
      </w:r>
      <w:r w:rsidRPr="00DB6A05">
        <w:rPr>
          <w:vertAlign w:val="subscript"/>
        </w:rPr>
        <w:t>3</w:t>
      </w:r>
      <w:r w:rsidRPr="00DB6A05">
        <w:rPr>
          <w:rFonts w:hint="eastAsia"/>
        </w:rPr>
        <w:t xml:space="preserve"> </w:t>
      </w:r>
      <w:r w:rsidRPr="00DB6A05">
        <w:t xml:space="preserve">molecules to accurately measure the quantity of DNA aptamers adsorbed on the electrode surface. The charge (Q) of the redox marker (Ruthenium ion) </w:t>
      </w:r>
      <w:r w:rsidRPr="00DB6A05">
        <w:lastRenderedPageBreak/>
        <w:t xml:space="preserve">is determined by calculating the tangent to one of the two curves through the endpoint of one curve to the y-axis, and then measuring the intercept difference between the two tangent points.From the total charge, the surface density of the redox marker can be determined using the following formula: </w:t>
      </w:r>
      <w:r w:rsidRPr="00DB6A05">
        <w:rPr>
          <w:rFonts w:ascii="Cambria Math" w:hAnsi="Cambria Math" w:cs="Cambria Math"/>
        </w:rPr>
        <w:t>𝑄</w:t>
      </w:r>
      <w:r w:rsidRPr="00DB6A05">
        <w:t xml:space="preserve"> = </w:t>
      </w:r>
      <w:r w:rsidRPr="00DB6A05">
        <w:rPr>
          <w:rFonts w:ascii="Cambria Math" w:hAnsi="Cambria Math" w:cs="Cambria Math"/>
        </w:rPr>
        <w:t>𝑛𝐹𝐴</w:t>
      </w:r>
      <w:r w:rsidRPr="00DB6A05">
        <w:t>Г0. n is the number of electrons per molecule that are involved in a redox reaction</w:t>
      </w:r>
      <w:r w:rsidRPr="00DB6A05">
        <w:rPr>
          <w:rFonts w:hint="eastAsia"/>
        </w:rPr>
        <w:t>,</w:t>
      </w:r>
      <w:r w:rsidRPr="00DB6A05">
        <w:t xml:space="preserve"> F is</w:t>
      </w:r>
      <w:r w:rsidRPr="00DB6A05">
        <w:rPr>
          <w:rFonts w:hint="eastAsia"/>
        </w:rPr>
        <w:t xml:space="preserve"> </w:t>
      </w:r>
      <w:r w:rsidRPr="00DB6A05">
        <w:t xml:space="preserve">Faraday constant (C/equivalent), A is the electrode area </w:t>
      </w:r>
      <w:r w:rsidRPr="00DB6A05">
        <w:rPr>
          <w:rFonts w:hint="eastAsia"/>
        </w:rPr>
        <w:t>(</w:t>
      </w:r>
      <w:r w:rsidRPr="00DB6A05">
        <w:t>cm</w:t>
      </w:r>
      <w:r w:rsidRPr="00DB6A05">
        <w:rPr>
          <w:vertAlign w:val="superscript"/>
        </w:rPr>
        <w:t>2</w:t>
      </w:r>
      <w:r w:rsidRPr="00DB6A05">
        <w:rPr>
          <w:rFonts w:hint="eastAsia"/>
        </w:rPr>
        <w:t>) and</w:t>
      </w:r>
      <w:r w:rsidRPr="00DB6A05">
        <w:t xml:space="preserve"> Г</w:t>
      </w:r>
      <w:r w:rsidRPr="00DB6A05">
        <w:rPr>
          <w:vertAlign w:val="subscript"/>
        </w:rPr>
        <w:t>0</w:t>
      </w:r>
      <w:r w:rsidRPr="00DB6A05">
        <w:t xml:space="preserve"> is the density of adsorbed ruthenium ion</w:t>
      </w:r>
      <w:r w:rsidRPr="00DB6A05">
        <w:rPr>
          <w:rFonts w:hint="eastAsia"/>
        </w:rPr>
        <w:t>.</w:t>
      </w:r>
      <w:r w:rsidRPr="00DB6A05">
        <w:rPr>
          <w:rFonts w:ascii="Segoe UI" w:hAnsi="Segoe UI" w:cs="Segoe UI"/>
          <w:color w:val="0D0D0D"/>
          <w:shd w:val="clear" w:color="auto" w:fill="FFFFFF"/>
        </w:rPr>
        <w:t xml:space="preserve"> </w:t>
      </w:r>
      <w:r w:rsidRPr="00DB6A05">
        <w:t>The density of the redox marker can be translated into aptamer coverage using the formula Γ</w:t>
      </w:r>
      <w:r w:rsidRPr="00DB6A05">
        <w:rPr>
          <w:vertAlign w:val="subscript"/>
        </w:rPr>
        <w:t>apt</w:t>
      </w:r>
      <w:r w:rsidRPr="00DB6A05">
        <w:t>=Γ</w:t>
      </w:r>
      <w:r w:rsidRPr="00DB6A05">
        <w:rPr>
          <w:vertAlign w:val="subscript"/>
        </w:rPr>
        <w:t>0</w:t>
      </w:r>
      <w:r w:rsidRPr="00DB6A05">
        <w:t>(</w:t>
      </w:r>
      <w:r w:rsidRPr="00DB6A05">
        <w:rPr>
          <w:rFonts w:ascii="Cambria Math" w:hAnsi="Cambria Math" w:cs="Cambria Math" w:hint="eastAsia"/>
        </w:rPr>
        <w:t>zm</w:t>
      </w:r>
      <w:r w:rsidRPr="00DB6A05">
        <w:t>)</w:t>
      </w:r>
      <w:r w:rsidRPr="00DB6A05">
        <w:rPr>
          <w:rFonts w:ascii="Cambria Math" w:hAnsi="Cambria Math" w:cs="Cambria Math"/>
        </w:rPr>
        <w:t>𝑁</w:t>
      </w:r>
      <w:r w:rsidRPr="00DB6A05">
        <w:rPr>
          <w:rFonts w:ascii="Cambria Math" w:hAnsi="Cambria Math" w:cs="Cambria Math"/>
          <w:vertAlign w:val="subscript"/>
        </w:rPr>
        <w:t>𝐴</w:t>
      </w:r>
      <w:r w:rsidRPr="00DB6A05">
        <w:t>, where Γ</w:t>
      </w:r>
      <w:r w:rsidRPr="00DB6A05">
        <w:rPr>
          <w:vertAlign w:val="subscript"/>
        </w:rPr>
        <w:t>apt</w:t>
      </w:r>
      <w:r w:rsidRPr="00DB6A05">
        <w:t xml:space="preserve"> represents the aptamer density, m denotes the number of bases in the aptamer, z is the charge of the redox molecule, andN</w:t>
      </w:r>
      <w:r w:rsidRPr="00DB6A05">
        <w:rPr>
          <w:vertAlign w:val="subscript"/>
        </w:rPr>
        <w:t>A</w:t>
      </w:r>
      <w:r w:rsidRPr="00DB6A05">
        <w:t xml:space="preserve"> is Avogadro's number.</w:t>
      </w:r>
      <w:bookmarkEnd w:id="1"/>
      <w:r w:rsidR="00973355" w:rsidRPr="00DB6A05">
        <w:br w:type="page"/>
      </w:r>
    </w:p>
    <w:p w14:paraId="678CAFF9" w14:textId="04781B75" w:rsidR="00010928" w:rsidRDefault="00CD4ACE" w:rsidP="009A6BDD">
      <w:pPr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5436CD2" wp14:editId="2F0D7A3B">
            <wp:extent cx="6264000" cy="1432803"/>
            <wp:effectExtent l="0" t="0" r="3810" b="0"/>
            <wp:docPr id="9929489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1432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DBF3E0" w14:textId="44CAF82F" w:rsidR="00010928" w:rsidRPr="00DB6A05" w:rsidRDefault="00010928" w:rsidP="00DB6A05">
      <w:pPr>
        <w:pStyle w:val="a7"/>
      </w:pPr>
      <w:r w:rsidRPr="00DB6A05">
        <w:rPr>
          <w:rFonts w:hint="eastAsia"/>
        </w:rPr>
        <w:t>Fig</w:t>
      </w:r>
      <w:r w:rsidR="002177BB" w:rsidRPr="00DB6A05">
        <w:rPr>
          <w:rFonts w:hint="eastAsia"/>
        </w:rPr>
        <w:t>.</w:t>
      </w:r>
      <w:r w:rsidR="00A06013" w:rsidRPr="00DB6A05">
        <w:rPr>
          <w:rFonts w:hint="eastAsia"/>
        </w:rPr>
        <w:t xml:space="preserve"> S</w:t>
      </w:r>
      <w:r w:rsidRPr="00DB6A05">
        <w:rPr>
          <w:rFonts w:hint="eastAsia"/>
        </w:rPr>
        <w:t>1</w:t>
      </w:r>
      <w:bookmarkStart w:id="2" w:name="_Hlk168566834"/>
      <w:bookmarkStart w:id="3" w:name="_Hlk171365776"/>
      <w:r w:rsidR="00143FDD" w:rsidRPr="00DB6A05">
        <w:rPr>
          <w:rFonts w:hint="eastAsia"/>
        </w:rPr>
        <w:t xml:space="preserve"> </w:t>
      </w:r>
      <w:r w:rsidRPr="00DB6A05">
        <w:rPr>
          <w:rFonts w:hint="eastAsia"/>
        </w:rPr>
        <w:t>the SEM images of</w:t>
      </w:r>
      <w:r w:rsidRPr="00DB6A05">
        <w:t xml:space="preserve"> </w:t>
      </w:r>
      <w:r w:rsidRPr="00DB6A05">
        <w:rPr>
          <w:rFonts w:hint="eastAsia"/>
        </w:rPr>
        <w:t>TiO</w:t>
      </w:r>
      <w:r w:rsidRPr="00DB6A05">
        <w:rPr>
          <w:rFonts w:hint="eastAsia"/>
          <w:vertAlign w:val="subscript"/>
        </w:rPr>
        <w:t>2</w:t>
      </w:r>
      <w:r w:rsidRPr="00DB6A05">
        <w:rPr>
          <w:rFonts w:hint="eastAsia"/>
        </w:rPr>
        <w:t xml:space="preserve"> EPD progress </w:t>
      </w:r>
      <w:r w:rsidRPr="00DB6A05">
        <w:t>under</w:t>
      </w:r>
      <w:bookmarkEnd w:id="2"/>
      <w:r w:rsidRPr="00DB6A05">
        <w:t xml:space="preserve"> different deposition voltages.</w:t>
      </w:r>
      <w:r w:rsidR="00A06013" w:rsidRPr="00DB6A05">
        <w:rPr>
          <w:rFonts w:hint="eastAsia"/>
        </w:rPr>
        <w:t xml:space="preserve"> (A) </w:t>
      </w:r>
      <w:r w:rsidRPr="00DB6A05">
        <w:rPr>
          <w:rFonts w:hint="eastAsia"/>
        </w:rPr>
        <w:t>35V</w:t>
      </w:r>
      <w:r w:rsidR="00A06013" w:rsidRPr="00DB6A05">
        <w:rPr>
          <w:rFonts w:hint="eastAsia"/>
        </w:rPr>
        <w:t xml:space="preserve">, (B) </w:t>
      </w:r>
      <w:r w:rsidRPr="00DB6A05">
        <w:rPr>
          <w:rFonts w:hint="eastAsia"/>
        </w:rPr>
        <w:t>45V</w:t>
      </w:r>
      <w:r w:rsidR="00A06013" w:rsidRPr="00DB6A05">
        <w:rPr>
          <w:rFonts w:hint="eastAsia"/>
        </w:rPr>
        <w:t xml:space="preserve">, (C) </w:t>
      </w:r>
      <w:r w:rsidRPr="00DB6A05">
        <w:rPr>
          <w:rFonts w:hint="eastAsia"/>
        </w:rPr>
        <w:t>55V</w:t>
      </w:r>
    </w:p>
    <w:bookmarkEnd w:id="3"/>
    <w:p w14:paraId="53C14C3E" w14:textId="3996D93D" w:rsidR="00010928" w:rsidRDefault="00010928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178BF896" w14:textId="3DB3E8D0" w:rsidR="00A06013" w:rsidRDefault="00A06013" w:rsidP="00A06013">
      <w:pPr>
        <w:spacing w:line="240" w:lineRule="auto"/>
        <w:jc w:val="center"/>
      </w:pPr>
      <w:r w:rsidRPr="00A06013">
        <w:rPr>
          <w:b/>
          <w:bCs/>
          <w:noProof/>
        </w:rPr>
        <w:lastRenderedPageBreak/>
        <w:drawing>
          <wp:inline distT="0" distB="0" distL="0" distR="0" wp14:anchorId="39F757D1" wp14:editId="111A3977">
            <wp:extent cx="2972749" cy="2520000"/>
            <wp:effectExtent l="0" t="0" r="0" b="0"/>
            <wp:docPr id="21115740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740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274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F0899" w14:textId="7BD2105F" w:rsidR="00A06013" w:rsidRPr="00DB6A05" w:rsidRDefault="00A06013" w:rsidP="00A06013">
      <w:pPr>
        <w:spacing w:line="240" w:lineRule="auto"/>
        <w:rPr>
          <w:b/>
          <w:bCs/>
          <w:sz w:val="20"/>
          <w:szCs w:val="20"/>
        </w:rPr>
      </w:pPr>
      <w:r w:rsidRPr="00DB6A05">
        <w:rPr>
          <w:rFonts w:hint="eastAsia"/>
          <w:b/>
          <w:bCs/>
          <w:sz w:val="20"/>
          <w:szCs w:val="20"/>
        </w:rPr>
        <w:t>Fig</w:t>
      </w:r>
      <w:r w:rsidR="002177BB" w:rsidRPr="00DB6A05">
        <w:rPr>
          <w:rFonts w:hint="eastAsia"/>
          <w:b/>
          <w:bCs/>
          <w:sz w:val="20"/>
          <w:szCs w:val="20"/>
        </w:rPr>
        <w:t xml:space="preserve">. </w:t>
      </w:r>
      <w:r w:rsidRPr="00DB6A05">
        <w:rPr>
          <w:rFonts w:hint="eastAsia"/>
          <w:b/>
          <w:bCs/>
          <w:sz w:val="20"/>
          <w:szCs w:val="20"/>
        </w:rPr>
        <w:t>S2</w:t>
      </w:r>
      <w:r w:rsidR="00143FDD" w:rsidRPr="00DB6A05">
        <w:rPr>
          <w:rFonts w:hint="eastAsia"/>
          <w:b/>
          <w:bCs/>
          <w:sz w:val="20"/>
          <w:szCs w:val="20"/>
        </w:rPr>
        <w:t xml:space="preserve"> </w:t>
      </w:r>
      <w:r w:rsidRPr="00DB6A05">
        <w:rPr>
          <w:rFonts w:hint="eastAsia"/>
          <w:sz w:val="20"/>
          <w:szCs w:val="20"/>
        </w:rPr>
        <w:t>the</w:t>
      </w:r>
      <w:r w:rsidRPr="00DB6A05">
        <w:rPr>
          <w:sz w:val="20"/>
          <w:szCs w:val="20"/>
        </w:rPr>
        <w:t xml:space="preserve"> Current-time curves during the</w:t>
      </w:r>
      <w:r w:rsidRPr="00DB6A05">
        <w:rPr>
          <w:rFonts w:hint="eastAsia"/>
          <w:sz w:val="20"/>
          <w:szCs w:val="20"/>
        </w:rPr>
        <w:t xml:space="preserve"> TiO</w:t>
      </w:r>
      <w:r w:rsidRPr="00DB6A05">
        <w:rPr>
          <w:rFonts w:hint="eastAsia"/>
          <w:sz w:val="20"/>
          <w:szCs w:val="20"/>
          <w:vertAlign w:val="subscript"/>
        </w:rPr>
        <w:t>2</w:t>
      </w:r>
      <w:r w:rsidRPr="00DB6A05">
        <w:rPr>
          <w:rFonts w:hint="eastAsia"/>
          <w:sz w:val="20"/>
          <w:szCs w:val="20"/>
        </w:rPr>
        <w:t xml:space="preserve"> </w:t>
      </w:r>
      <w:r w:rsidRPr="00DB6A05">
        <w:rPr>
          <w:sz w:val="20"/>
          <w:szCs w:val="20"/>
        </w:rPr>
        <w:t>EPD process under different deposition voltages</w:t>
      </w:r>
      <w:r w:rsidRPr="00DB6A05">
        <w:rPr>
          <w:b/>
          <w:bCs/>
          <w:sz w:val="20"/>
          <w:szCs w:val="20"/>
        </w:rPr>
        <w:br w:type="page"/>
      </w:r>
    </w:p>
    <w:p w14:paraId="56738E0B" w14:textId="77777777" w:rsidR="00A06013" w:rsidRDefault="00A06013" w:rsidP="00A06013">
      <w:pPr>
        <w:spacing w:line="240" w:lineRule="auto"/>
        <w:jc w:val="center"/>
        <w:rPr>
          <w:b/>
          <w:bCs/>
        </w:rPr>
      </w:pPr>
      <w:r w:rsidRPr="00A06013">
        <w:rPr>
          <w:b/>
          <w:bCs/>
          <w:noProof/>
        </w:rPr>
        <w:lastRenderedPageBreak/>
        <w:drawing>
          <wp:inline distT="0" distB="0" distL="0" distR="0" wp14:anchorId="0159AF65" wp14:editId="2D4E4BFE">
            <wp:extent cx="2876735" cy="2520000"/>
            <wp:effectExtent l="0" t="0" r="0" b="0"/>
            <wp:docPr id="7622288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22880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673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16320" w14:textId="399FFDAA" w:rsidR="00010928" w:rsidRPr="00DB6A05" w:rsidRDefault="00A06013" w:rsidP="00A06013">
      <w:pPr>
        <w:spacing w:line="240" w:lineRule="auto"/>
        <w:rPr>
          <w:b/>
          <w:bCs/>
          <w:sz w:val="20"/>
          <w:szCs w:val="20"/>
        </w:rPr>
      </w:pPr>
      <w:r w:rsidRPr="00DB6A05">
        <w:rPr>
          <w:rFonts w:hint="eastAsia"/>
          <w:b/>
          <w:bCs/>
          <w:sz w:val="20"/>
          <w:szCs w:val="20"/>
        </w:rPr>
        <w:t>Fig</w:t>
      </w:r>
      <w:r w:rsidR="002177BB" w:rsidRPr="00DB6A05">
        <w:rPr>
          <w:rFonts w:hint="eastAsia"/>
          <w:b/>
          <w:bCs/>
          <w:sz w:val="20"/>
          <w:szCs w:val="20"/>
        </w:rPr>
        <w:t>.</w:t>
      </w:r>
      <w:r w:rsidRPr="00DB6A05">
        <w:rPr>
          <w:rFonts w:hint="eastAsia"/>
          <w:b/>
          <w:bCs/>
          <w:sz w:val="20"/>
          <w:szCs w:val="20"/>
        </w:rPr>
        <w:t xml:space="preserve"> S3</w:t>
      </w:r>
      <w:bookmarkStart w:id="4" w:name="_Hlk171416019"/>
      <w:r w:rsidR="00143FDD" w:rsidRPr="00DB6A05">
        <w:rPr>
          <w:rFonts w:hint="eastAsia"/>
          <w:b/>
          <w:bCs/>
          <w:sz w:val="20"/>
          <w:szCs w:val="20"/>
        </w:rPr>
        <w:t xml:space="preserve"> </w:t>
      </w:r>
      <w:r w:rsidR="00010928" w:rsidRPr="00DB6A05">
        <w:rPr>
          <w:rFonts w:hint="eastAsia"/>
          <w:sz w:val="20"/>
          <w:szCs w:val="20"/>
        </w:rPr>
        <w:t>the</w:t>
      </w:r>
      <w:r w:rsidR="00010928" w:rsidRPr="00DB6A05">
        <w:rPr>
          <w:sz w:val="20"/>
          <w:szCs w:val="20"/>
        </w:rPr>
        <w:t xml:space="preserve"> Current-time curves during the</w:t>
      </w:r>
      <w:r w:rsidR="00010928" w:rsidRPr="00DB6A05">
        <w:rPr>
          <w:rFonts w:hint="eastAsia"/>
          <w:sz w:val="20"/>
          <w:szCs w:val="20"/>
        </w:rPr>
        <w:t xml:space="preserve"> TiO</w:t>
      </w:r>
      <w:r w:rsidR="00010928" w:rsidRPr="00DB6A05">
        <w:rPr>
          <w:rFonts w:hint="eastAsia"/>
          <w:sz w:val="20"/>
          <w:szCs w:val="20"/>
          <w:vertAlign w:val="subscript"/>
        </w:rPr>
        <w:t>2</w:t>
      </w:r>
      <w:r w:rsidR="00010928" w:rsidRPr="00DB6A05">
        <w:rPr>
          <w:rFonts w:hint="eastAsia"/>
          <w:sz w:val="20"/>
          <w:szCs w:val="20"/>
        </w:rPr>
        <w:t xml:space="preserve"> </w:t>
      </w:r>
      <w:r w:rsidR="00010928" w:rsidRPr="00DB6A05">
        <w:rPr>
          <w:sz w:val="20"/>
          <w:szCs w:val="20"/>
        </w:rPr>
        <w:t xml:space="preserve">EPD process under different deposition </w:t>
      </w:r>
      <w:r w:rsidR="00010928" w:rsidRPr="00DB6A05">
        <w:rPr>
          <w:rFonts w:hint="eastAsia"/>
          <w:sz w:val="20"/>
          <w:szCs w:val="20"/>
        </w:rPr>
        <w:t>time</w:t>
      </w:r>
    </w:p>
    <w:bookmarkEnd w:id="4"/>
    <w:p w14:paraId="7E593446" w14:textId="6B18D685" w:rsidR="00010928" w:rsidRDefault="00010928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68F00CAC" w14:textId="733126A3" w:rsidR="00601437" w:rsidRPr="0001190B" w:rsidRDefault="00601437" w:rsidP="00A06013">
      <w:pPr>
        <w:jc w:val="center"/>
      </w:pPr>
      <w:r w:rsidRPr="0001190B">
        <w:rPr>
          <w:noProof/>
        </w:rPr>
        <w:lastRenderedPageBreak/>
        <w:drawing>
          <wp:inline distT="0" distB="0" distL="0" distR="0" wp14:anchorId="3FA44250" wp14:editId="23210B1A">
            <wp:extent cx="2880000" cy="2016277"/>
            <wp:effectExtent l="0" t="0" r="0" b="3175"/>
            <wp:docPr id="2679964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9647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01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EB8F0" w14:textId="01BD1E34" w:rsidR="00973355" w:rsidRPr="00DB6A05" w:rsidRDefault="00A06013" w:rsidP="00DB1589">
      <w:pPr>
        <w:rPr>
          <w:sz w:val="20"/>
          <w:szCs w:val="20"/>
        </w:rPr>
      </w:pPr>
      <w:bookmarkStart w:id="5" w:name="_Hlk170986819"/>
      <w:r w:rsidRPr="00DB6A05">
        <w:rPr>
          <w:rFonts w:hint="eastAsia"/>
          <w:b/>
          <w:bCs/>
          <w:sz w:val="20"/>
          <w:szCs w:val="20"/>
        </w:rPr>
        <w:t>Fig</w:t>
      </w:r>
      <w:r w:rsidR="002177BB" w:rsidRPr="00DB6A05">
        <w:rPr>
          <w:rFonts w:hint="eastAsia"/>
          <w:b/>
          <w:bCs/>
          <w:sz w:val="20"/>
          <w:szCs w:val="20"/>
        </w:rPr>
        <w:t xml:space="preserve">. </w:t>
      </w:r>
      <w:r w:rsidRPr="00DB6A05">
        <w:rPr>
          <w:rFonts w:hint="eastAsia"/>
          <w:b/>
          <w:bCs/>
          <w:sz w:val="20"/>
          <w:szCs w:val="20"/>
        </w:rPr>
        <w:t>S4</w:t>
      </w:r>
      <w:bookmarkEnd w:id="5"/>
      <w:r w:rsidR="00143FDD" w:rsidRPr="00DB6A05">
        <w:rPr>
          <w:rFonts w:hint="eastAsia"/>
          <w:b/>
          <w:bCs/>
          <w:sz w:val="20"/>
          <w:szCs w:val="20"/>
        </w:rPr>
        <w:t xml:space="preserve"> </w:t>
      </w:r>
      <w:r w:rsidR="00601437" w:rsidRPr="00DB6A05">
        <w:rPr>
          <w:sz w:val="20"/>
          <w:szCs w:val="20"/>
        </w:rPr>
        <w:t>the SEM image of TiO</w:t>
      </w:r>
      <w:r w:rsidR="00601437" w:rsidRPr="00DB6A05">
        <w:rPr>
          <w:sz w:val="20"/>
          <w:szCs w:val="20"/>
          <w:vertAlign w:val="subscript"/>
        </w:rPr>
        <w:t>2</w:t>
      </w:r>
      <w:r w:rsidR="001C1D3F" w:rsidRPr="00DB6A05">
        <w:rPr>
          <w:rFonts w:hint="eastAsia"/>
          <w:sz w:val="20"/>
          <w:szCs w:val="20"/>
        </w:rPr>
        <w:t xml:space="preserve"> </w:t>
      </w:r>
      <w:r w:rsidR="001C1D3F" w:rsidRPr="00DB6A05">
        <w:rPr>
          <w:sz w:val="20"/>
          <w:szCs w:val="20"/>
        </w:rPr>
        <w:t>electrode</w:t>
      </w:r>
      <w:r w:rsidR="001C1D3F" w:rsidRPr="00DB6A05">
        <w:rPr>
          <w:rFonts w:hint="eastAsia"/>
          <w:sz w:val="20"/>
          <w:szCs w:val="20"/>
        </w:rPr>
        <w:t xml:space="preserve"> surface</w:t>
      </w:r>
      <w:r w:rsidR="002207B5" w:rsidRPr="00DB6A05">
        <w:rPr>
          <w:rFonts w:hint="eastAsia"/>
          <w:sz w:val="20"/>
          <w:szCs w:val="20"/>
        </w:rPr>
        <w:t xml:space="preserve"> after </w:t>
      </w:r>
      <w:r w:rsidR="001C1D3F" w:rsidRPr="00DB6A05">
        <w:rPr>
          <w:sz w:val="20"/>
          <w:szCs w:val="20"/>
        </w:rPr>
        <w:t>annealing</w:t>
      </w:r>
    </w:p>
    <w:p w14:paraId="3423BBC4" w14:textId="77777777" w:rsidR="001F0909" w:rsidRDefault="001F0909" w:rsidP="00DB1589"/>
    <w:p w14:paraId="10DEA35D" w14:textId="77777777" w:rsidR="001F0909" w:rsidRDefault="001F0909" w:rsidP="00DB1589"/>
    <w:p w14:paraId="25C423DA" w14:textId="77777777" w:rsidR="001F0909" w:rsidRDefault="001F0909" w:rsidP="00DB1589"/>
    <w:p w14:paraId="4DFDF903" w14:textId="77777777" w:rsidR="001F0909" w:rsidRDefault="001F0909" w:rsidP="00DB1589"/>
    <w:p w14:paraId="6AE12C45" w14:textId="77777777" w:rsidR="001F0909" w:rsidRDefault="001F0909" w:rsidP="00DB1589"/>
    <w:p w14:paraId="651C9750" w14:textId="77777777" w:rsidR="001F0909" w:rsidRDefault="001F0909" w:rsidP="00DB1589"/>
    <w:p w14:paraId="4D340214" w14:textId="77777777" w:rsidR="001F0909" w:rsidRDefault="001F0909" w:rsidP="00DB1589"/>
    <w:p w14:paraId="4B2766AE" w14:textId="77777777" w:rsidR="001F0909" w:rsidRDefault="001F0909" w:rsidP="00DB1589"/>
    <w:p w14:paraId="708CDFAE" w14:textId="77777777" w:rsidR="001F0909" w:rsidRDefault="001F0909" w:rsidP="00DB1589"/>
    <w:p w14:paraId="00BB87BF" w14:textId="77777777" w:rsidR="001F0909" w:rsidRDefault="001F0909" w:rsidP="00DB1589"/>
    <w:p w14:paraId="58A3EBB6" w14:textId="77777777" w:rsidR="001F0909" w:rsidRDefault="001F0909" w:rsidP="00DB1589"/>
    <w:p w14:paraId="5EC987A0" w14:textId="77777777" w:rsidR="001F0909" w:rsidRDefault="001F0909" w:rsidP="00DB1589"/>
    <w:p w14:paraId="5EE12359" w14:textId="77777777" w:rsidR="001F0909" w:rsidRDefault="001F0909" w:rsidP="00DB1589"/>
    <w:p w14:paraId="0052BE62" w14:textId="77777777" w:rsidR="001F0909" w:rsidRDefault="001F0909" w:rsidP="001F0909"/>
    <w:p w14:paraId="1E7D1DA8" w14:textId="77777777" w:rsidR="00C7665E" w:rsidRDefault="00C7665E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67D41D08" w14:textId="72E7C01F" w:rsidR="00FC1BD9" w:rsidRDefault="00563C5A">
      <w:pPr>
        <w:spacing w:line="240" w:lineRule="auto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CC7E921" wp14:editId="40732740">
            <wp:extent cx="6264000" cy="2163600"/>
            <wp:effectExtent l="0" t="0" r="3810" b="0"/>
            <wp:docPr id="2325380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14127" w14:textId="4F3C596D" w:rsidR="00FC1BD9" w:rsidRPr="00DB6A05" w:rsidRDefault="00FC1BD9">
      <w:pPr>
        <w:spacing w:line="240" w:lineRule="auto"/>
        <w:rPr>
          <w:b/>
          <w:bCs/>
          <w:sz w:val="20"/>
          <w:szCs w:val="20"/>
        </w:rPr>
      </w:pPr>
      <w:r w:rsidRPr="00DB6A05">
        <w:rPr>
          <w:rFonts w:hint="eastAsia"/>
          <w:b/>
          <w:bCs/>
          <w:sz w:val="20"/>
          <w:szCs w:val="20"/>
        </w:rPr>
        <w:t>Fig</w:t>
      </w:r>
      <w:r w:rsidR="002177BB" w:rsidRPr="00DB6A05">
        <w:rPr>
          <w:rFonts w:hint="eastAsia"/>
          <w:b/>
          <w:bCs/>
          <w:sz w:val="20"/>
          <w:szCs w:val="20"/>
        </w:rPr>
        <w:t>.</w:t>
      </w:r>
      <w:r w:rsidRPr="00DB6A05">
        <w:rPr>
          <w:rFonts w:hint="eastAsia"/>
          <w:b/>
          <w:bCs/>
          <w:sz w:val="20"/>
          <w:szCs w:val="20"/>
        </w:rPr>
        <w:t xml:space="preserve"> S5</w:t>
      </w:r>
      <w:r w:rsidR="00143FDD" w:rsidRPr="00DB6A05">
        <w:rPr>
          <w:rFonts w:hint="eastAsia"/>
          <w:b/>
          <w:bCs/>
          <w:sz w:val="20"/>
          <w:szCs w:val="20"/>
        </w:rPr>
        <w:t xml:space="preserve"> </w:t>
      </w:r>
      <w:r w:rsidRPr="00DB6A05">
        <w:rPr>
          <w:rFonts w:hint="eastAsia"/>
          <w:sz w:val="20"/>
          <w:szCs w:val="20"/>
        </w:rPr>
        <w:t>(A)</w:t>
      </w:r>
      <w:r w:rsidRPr="00DB6A05">
        <w:rPr>
          <w:sz w:val="20"/>
          <w:szCs w:val="20"/>
        </w:rPr>
        <w:t xml:space="preserve"> XPS survey spectra</w:t>
      </w:r>
      <w:r w:rsidR="00B56FC9" w:rsidRPr="00DB6A05">
        <w:rPr>
          <w:rFonts w:hint="eastAsia"/>
          <w:sz w:val="20"/>
          <w:szCs w:val="20"/>
        </w:rPr>
        <w:t>;</w:t>
      </w:r>
      <w:r w:rsidRPr="00DB6A05">
        <w:rPr>
          <w:rFonts w:hint="eastAsia"/>
          <w:sz w:val="20"/>
          <w:szCs w:val="20"/>
        </w:rPr>
        <w:t xml:space="preserve"> </w:t>
      </w:r>
      <w:r w:rsidRPr="00DB6A05">
        <w:rPr>
          <w:sz w:val="20"/>
          <w:szCs w:val="20"/>
        </w:rPr>
        <w:t xml:space="preserve">(B) </w:t>
      </w:r>
      <w:bookmarkStart w:id="6" w:name="_Hlk170986992"/>
      <w:r w:rsidRPr="00DB6A05">
        <w:rPr>
          <w:sz w:val="20"/>
          <w:szCs w:val="20"/>
        </w:rPr>
        <w:t xml:space="preserve">high-resolution XPS spectra of </w:t>
      </w:r>
      <w:r w:rsidRPr="00DB6A05">
        <w:rPr>
          <w:rFonts w:hint="eastAsia"/>
          <w:sz w:val="20"/>
          <w:szCs w:val="20"/>
        </w:rPr>
        <w:t>Au 4f</w:t>
      </w:r>
      <w:bookmarkEnd w:id="6"/>
      <w:r w:rsidR="00B56FC9" w:rsidRPr="00DB6A05">
        <w:rPr>
          <w:rFonts w:hint="eastAsia"/>
          <w:sz w:val="20"/>
          <w:szCs w:val="20"/>
        </w:rPr>
        <w:t xml:space="preserve">; </w:t>
      </w:r>
      <w:r w:rsidRPr="00DB6A05">
        <w:rPr>
          <w:rFonts w:hint="eastAsia"/>
          <w:sz w:val="20"/>
          <w:szCs w:val="20"/>
        </w:rPr>
        <w:t>(C)</w:t>
      </w:r>
      <w:r w:rsidRPr="00DB6A05">
        <w:rPr>
          <w:sz w:val="20"/>
          <w:szCs w:val="20"/>
        </w:rPr>
        <w:t xml:space="preserve"> high-resolution XPS spectra of </w:t>
      </w:r>
      <w:r w:rsidRPr="00DB6A05">
        <w:rPr>
          <w:rFonts w:hint="eastAsia"/>
          <w:sz w:val="20"/>
          <w:szCs w:val="20"/>
        </w:rPr>
        <w:t>P 2p</w:t>
      </w:r>
      <w:r w:rsidRPr="00DB6A05">
        <w:rPr>
          <w:b/>
          <w:bCs/>
          <w:sz w:val="20"/>
          <w:szCs w:val="20"/>
        </w:rPr>
        <w:br w:type="page"/>
      </w:r>
    </w:p>
    <w:p w14:paraId="26D725CA" w14:textId="2ABFF4A4" w:rsidR="00C7665E" w:rsidRDefault="00563C5A" w:rsidP="00C47C56">
      <w:pPr>
        <w:spacing w:line="240" w:lineRule="auto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A4549C0" wp14:editId="4D1F2374">
            <wp:extent cx="5258635" cy="4865898"/>
            <wp:effectExtent l="0" t="0" r="0" b="0"/>
            <wp:docPr id="6437190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329" cy="4870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05DE2A" w14:textId="593F8EB4" w:rsidR="001907FA" w:rsidRPr="00DB6A05" w:rsidRDefault="001907FA" w:rsidP="00A27925">
      <w:pPr>
        <w:spacing w:line="240" w:lineRule="auto"/>
        <w:rPr>
          <w:sz w:val="20"/>
          <w:szCs w:val="20"/>
        </w:rPr>
      </w:pPr>
      <w:r w:rsidRPr="00DB6A05">
        <w:rPr>
          <w:b/>
          <w:bCs/>
          <w:sz w:val="20"/>
          <w:szCs w:val="20"/>
        </w:rPr>
        <w:t>Fig</w:t>
      </w:r>
      <w:r w:rsidR="002177BB" w:rsidRPr="00DB6A05">
        <w:rPr>
          <w:rFonts w:hint="eastAsia"/>
          <w:b/>
          <w:bCs/>
          <w:sz w:val="20"/>
          <w:szCs w:val="20"/>
        </w:rPr>
        <w:t>.</w:t>
      </w:r>
      <w:r w:rsidR="00506F8C" w:rsidRPr="00DB6A05">
        <w:rPr>
          <w:rFonts w:hint="eastAsia"/>
          <w:b/>
          <w:bCs/>
          <w:sz w:val="20"/>
          <w:szCs w:val="20"/>
        </w:rPr>
        <w:t xml:space="preserve"> </w:t>
      </w:r>
      <w:r w:rsidRPr="00DB6A05">
        <w:rPr>
          <w:b/>
          <w:bCs/>
          <w:sz w:val="20"/>
          <w:szCs w:val="20"/>
        </w:rPr>
        <w:t xml:space="preserve">S6 </w:t>
      </w:r>
      <w:r w:rsidRPr="00DB6A05">
        <w:rPr>
          <w:sz w:val="20"/>
          <w:szCs w:val="20"/>
        </w:rPr>
        <w:t xml:space="preserve">CLSM images of sensors incubated with </w:t>
      </w:r>
      <w:r w:rsidRPr="00DB6A05">
        <w:rPr>
          <w:rFonts w:hint="eastAsia"/>
          <w:sz w:val="20"/>
          <w:szCs w:val="20"/>
        </w:rPr>
        <w:t>equal</w:t>
      </w:r>
      <w:r w:rsidRPr="00DB6A05">
        <w:rPr>
          <w:sz w:val="20"/>
          <w:szCs w:val="20"/>
        </w:rPr>
        <w:t xml:space="preserve"> concentrations of fluorescently labeled aptamers</w:t>
      </w:r>
      <w:r w:rsidRPr="00DB6A05">
        <w:rPr>
          <w:rFonts w:hint="eastAsia"/>
          <w:sz w:val="20"/>
          <w:szCs w:val="20"/>
        </w:rPr>
        <w:t xml:space="preserve"> under d</w:t>
      </w:r>
      <w:r w:rsidRPr="00DB6A05">
        <w:rPr>
          <w:sz w:val="20"/>
          <w:szCs w:val="20"/>
        </w:rPr>
        <w:t>ifferent volumes of Au-C</w:t>
      </w:r>
      <w:r w:rsidRPr="00DB6A05">
        <w:rPr>
          <w:sz w:val="20"/>
          <w:szCs w:val="20"/>
          <w:vertAlign w:val="subscript"/>
        </w:rPr>
        <w:t>3</w:t>
      </w:r>
      <w:r w:rsidRPr="00DB6A05">
        <w:rPr>
          <w:sz w:val="20"/>
          <w:szCs w:val="20"/>
        </w:rPr>
        <w:t>N</w:t>
      </w:r>
      <w:r w:rsidRPr="00DB6A05">
        <w:rPr>
          <w:sz w:val="20"/>
          <w:szCs w:val="20"/>
          <w:vertAlign w:val="subscript"/>
        </w:rPr>
        <w:t>4</w:t>
      </w:r>
      <w:r w:rsidR="00EA5604" w:rsidRPr="00DB6A05">
        <w:rPr>
          <w:rFonts w:hint="eastAsia"/>
          <w:sz w:val="20"/>
          <w:szCs w:val="20"/>
        </w:rPr>
        <w:t>.</w:t>
      </w:r>
      <w:r w:rsidRPr="00DB6A05">
        <w:rPr>
          <w:sz w:val="20"/>
          <w:szCs w:val="20"/>
        </w:rPr>
        <w:t xml:space="preserve"> (a) 0 µL, (b) 100 µL, (c) 150 µL, (d) 200 µL</w:t>
      </w:r>
    </w:p>
    <w:p w14:paraId="03FEAB7B" w14:textId="77777777" w:rsidR="00676E17" w:rsidRDefault="00676E17">
      <w:pPr>
        <w:spacing w:line="240" w:lineRule="auto"/>
      </w:pPr>
    </w:p>
    <w:p w14:paraId="513CCC95" w14:textId="77777777" w:rsidR="00676E17" w:rsidRDefault="00676E17">
      <w:pPr>
        <w:spacing w:line="240" w:lineRule="auto"/>
        <w:rPr>
          <w:rFonts w:cs="Times New Roman"/>
        </w:rPr>
      </w:pPr>
    </w:p>
    <w:p w14:paraId="0A0F2329" w14:textId="5C0EEBAB" w:rsidR="00A161E8" w:rsidRDefault="00A161E8" w:rsidP="00A161E8">
      <w:pPr>
        <w:spacing w:line="240" w:lineRule="auto"/>
        <w:jc w:val="both"/>
        <w:rPr>
          <w:rFonts w:cs="Times New Roman"/>
          <w:color w:val="0D0D0D"/>
          <w:shd w:val="clear" w:color="auto" w:fill="FFFFFF"/>
        </w:rPr>
      </w:pPr>
    </w:p>
    <w:p w14:paraId="0F495D54" w14:textId="7092B1CD" w:rsidR="00C7665E" w:rsidRPr="00DB1F63" w:rsidRDefault="00A161E8" w:rsidP="00DB1F63">
      <w:pPr>
        <w:spacing w:line="240" w:lineRule="auto"/>
        <w:rPr>
          <w:rFonts w:cs="Times New Roman"/>
          <w:color w:val="0D0D0D"/>
          <w:shd w:val="clear" w:color="auto" w:fill="FFFFFF"/>
        </w:rPr>
      </w:pPr>
      <w:r>
        <w:rPr>
          <w:rFonts w:cs="Times New Roman"/>
          <w:color w:val="0D0D0D"/>
          <w:shd w:val="clear" w:color="auto" w:fill="FFFFFF"/>
        </w:rPr>
        <w:br w:type="page"/>
      </w:r>
    </w:p>
    <w:p w14:paraId="2C6497AA" w14:textId="65C79A64" w:rsidR="00F67869" w:rsidRDefault="00563C5A">
      <w:pPr>
        <w:spacing w:line="240" w:lineRule="auto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1DFFE28" wp14:editId="766FF767">
            <wp:extent cx="6264000" cy="3513600"/>
            <wp:effectExtent l="0" t="0" r="0" b="0"/>
            <wp:docPr id="363273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351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1EAC8A" w14:textId="77777777" w:rsidR="007462DC" w:rsidRDefault="00F67869" w:rsidP="007462DC">
      <w:pPr>
        <w:pStyle w:val="a7"/>
      </w:pPr>
      <w:r w:rsidRPr="00DB6A05">
        <w:rPr>
          <w:rFonts w:hint="eastAsia"/>
          <w:b/>
          <w:bCs/>
        </w:rPr>
        <w:t>Fig</w:t>
      </w:r>
      <w:r w:rsidR="002177BB" w:rsidRPr="00DB6A05">
        <w:rPr>
          <w:rFonts w:hint="eastAsia"/>
          <w:b/>
          <w:bCs/>
        </w:rPr>
        <w:t>.</w:t>
      </w:r>
      <w:r w:rsidR="00506F8C" w:rsidRPr="00DB6A05">
        <w:rPr>
          <w:rFonts w:hint="eastAsia"/>
          <w:b/>
          <w:bCs/>
        </w:rPr>
        <w:t xml:space="preserve"> S7</w:t>
      </w:r>
      <w:bookmarkStart w:id="7" w:name="_Hlk171426136"/>
      <w:r w:rsidR="00143FDD">
        <w:rPr>
          <w:rFonts w:hint="eastAsia"/>
          <w:b/>
          <w:bCs/>
        </w:rPr>
        <w:t xml:space="preserve"> </w:t>
      </w:r>
      <w:r w:rsidRPr="00DB6A05">
        <w:t>Chronocoulometric measurement of aptamer density</w:t>
      </w:r>
      <w:r w:rsidRPr="00DB6A05">
        <w:rPr>
          <w:rFonts w:hint="eastAsia"/>
        </w:rPr>
        <w:t xml:space="preserve"> u</w:t>
      </w:r>
      <w:bookmarkStart w:id="8" w:name="_Hlk171366396"/>
      <w:r w:rsidRPr="00DB6A05">
        <w:rPr>
          <w:rFonts w:hint="eastAsia"/>
        </w:rPr>
        <w:t>nder d</w:t>
      </w:r>
      <w:r w:rsidRPr="00DB6A05">
        <w:t>ifferent volumes of Au-C</w:t>
      </w:r>
      <w:r w:rsidRPr="00DB6A05">
        <w:rPr>
          <w:vertAlign w:val="subscript"/>
        </w:rPr>
        <w:t>3</w:t>
      </w:r>
      <w:r w:rsidRPr="00DB6A05">
        <w:t>N</w:t>
      </w:r>
      <w:r w:rsidRPr="00DB6A05">
        <w:rPr>
          <w:vertAlign w:val="subscript"/>
        </w:rPr>
        <w:t>4</w:t>
      </w:r>
      <w:bookmarkEnd w:id="7"/>
      <w:r w:rsidRPr="00DB6A05">
        <w:rPr>
          <w:rFonts w:hint="eastAsia"/>
        </w:rPr>
        <w:t>.</w:t>
      </w:r>
      <w:bookmarkEnd w:id="8"/>
      <w:r w:rsidR="009320D7" w:rsidRPr="00DB6A05">
        <w:rPr>
          <w:rFonts w:hint="eastAsia"/>
        </w:rPr>
        <w:t xml:space="preserve"> </w:t>
      </w:r>
      <w:r w:rsidRPr="00DB6A05">
        <w:rPr>
          <w:rFonts w:hint="eastAsia"/>
        </w:rPr>
        <w:t>(a)</w:t>
      </w:r>
      <w:r w:rsidR="009320D7" w:rsidRPr="00DB6A05">
        <w:rPr>
          <w:rFonts w:hint="eastAsia"/>
        </w:rPr>
        <w:t xml:space="preserve"> </w:t>
      </w:r>
      <w:r w:rsidRPr="00DB6A05">
        <w:rPr>
          <w:rFonts w:hint="eastAsia"/>
        </w:rPr>
        <w:t>0</w:t>
      </w:r>
      <w:r w:rsidR="00187286" w:rsidRPr="00DB6A05">
        <w:rPr>
          <w:rFonts w:hint="eastAsia"/>
        </w:rPr>
        <w:t xml:space="preserve"> </w:t>
      </w:r>
      <w:bookmarkStart w:id="9" w:name="_Hlk171497257"/>
      <w:r w:rsidR="00187286" w:rsidRPr="00DB6A05">
        <w:t>μ</w:t>
      </w:r>
      <w:bookmarkEnd w:id="9"/>
      <w:r w:rsidRPr="00DB6A05">
        <w:t>L</w:t>
      </w:r>
      <w:r w:rsidR="009320D7" w:rsidRPr="00DB6A05">
        <w:rPr>
          <w:rFonts w:hint="eastAsia"/>
        </w:rPr>
        <w:t xml:space="preserve">, </w:t>
      </w:r>
      <w:r w:rsidRPr="00DB6A05">
        <w:rPr>
          <w:rFonts w:hint="eastAsia"/>
        </w:rPr>
        <w:t>(b)</w:t>
      </w:r>
      <w:r w:rsidR="009320D7" w:rsidRPr="00DB6A05">
        <w:rPr>
          <w:rFonts w:hint="eastAsia"/>
        </w:rPr>
        <w:t xml:space="preserve"> 50</w:t>
      </w:r>
      <w:r w:rsidR="00187286" w:rsidRPr="00DB6A05">
        <w:rPr>
          <w:rFonts w:hint="eastAsia"/>
        </w:rPr>
        <w:t xml:space="preserve"> </w:t>
      </w:r>
      <w:r w:rsidR="00187286" w:rsidRPr="00DB6A05">
        <w:t>μ</w:t>
      </w:r>
      <w:r w:rsidRPr="00DB6A05">
        <w:rPr>
          <w:rFonts w:hint="eastAsia"/>
        </w:rPr>
        <w:t>L</w:t>
      </w:r>
      <w:r w:rsidR="009320D7" w:rsidRPr="00DB6A05">
        <w:rPr>
          <w:rFonts w:hint="eastAsia"/>
        </w:rPr>
        <w:t xml:space="preserve">, </w:t>
      </w:r>
      <w:r w:rsidRPr="00DB6A05">
        <w:rPr>
          <w:rFonts w:hint="eastAsia"/>
        </w:rPr>
        <w:t>(c)</w:t>
      </w:r>
      <w:r w:rsidR="009320D7" w:rsidRPr="00DB6A05">
        <w:rPr>
          <w:rFonts w:hint="eastAsia"/>
        </w:rPr>
        <w:t xml:space="preserve"> 10</w:t>
      </w:r>
      <w:r w:rsidRPr="00DB6A05">
        <w:rPr>
          <w:rFonts w:hint="eastAsia"/>
        </w:rPr>
        <w:t>0</w:t>
      </w:r>
      <w:r w:rsidR="00187286" w:rsidRPr="00DB6A05">
        <w:rPr>
          <w:rFonts w:hint="eastAsia"/>
        </w:rPr>
        <w:t xml:space="preserve"> </w:t>
      </w:r>
      <w:r w:rsidR="00187286" w:rsidRPr="00DB6A05">
        <w:t>μ</w:t>
      </w:r>
      <w:r w:rsidRPr="00DB6A05">
        <w:rPr>
          <w:rFonts w:hint="eastAsia"/>
        </w:rPr>
        <w:t>L</w:t>
      </w:r>
      <w:r w:rsidR="009320D7" w:rsidRPr="00DB6A05">
        <w:rPr>
          <w:rFonts w:hint="eastAsia"/>
        </w:rPr>
        <w:t xml:space="preserve">, </w:t>
      </w:r>
      <w:r w:rsidRPr="00DB6A05">
        <w:rPr>
          <w:rFonts w:hint="eastAsia"/>
        </w:rPr>
        <w:t>(d)</w:t>
      </w:r>
      <w:r w:rsidR="009320D7" w:rsidRPr="00DB6A05">
        <w:rPr>
          <w:rFonts w:hint="eastAsia"/>
        </w:rPr>
        <w:t xml:space="preserve"> 15</w:t>
      </w:r>
      <w:r w:rsidRPr="00DB6A05">
        <w:rPr>
          <w:rFonts w:hint="eastAsia"/>
        </w:rPr>
        <w:t>0</w:t>
      </w:r>
      <w:r w:rsidR="00187286" w:rsidRPr="00DB6A05">
        <w:rPr>
          <w:rFonts w:hint="eastAsia"/>
        </w:rPr>
        <w:t xml:space="preserve"> </w:t>
      </w:r>
      <w:r w:rsidR="00187286" w:rsidRPr="00DB6A05">
        <w:t>μ</w:t>
      </w:r>
      <w:r w:rsidRPr="00DB6A05">
        <w:rPr>
          <w:rFonts w:hint="eastAsia"/>
        </w:rPr>
        <w:t>L</w:t>
      </w:r>
      <w:r w:rsidR="009320D7" w:rsidRPr="00DB6A05">
        <w:rPr>
          <w:rFonts w:hint="eastAsia"/>
        </w:rPr>
        <w:t xml:space="preserve">, </w:t>
      </w:r>
      <w:r w:rsidRPr="00DB6A05">
        <w:rPr>
          <w:rFonts w:hint="eastAsia"/>
        </w:rPr>
        <w:t>(e)</w:t>
      </w:r>
      <w:r w:rsidR="009320D7" w:rsidRPr="00DB6A05">
        <w:rPr>
          <w:rFonts w:hint="eastAsia"/>
        </w:rPr>
        <w:t xml:space="preserve"> </w:t>
      </w:r>
      <w:r w:rsidRPr="00DB6A05">
        <w:rPr>
          <w:rFonts w:hint="eastAsia"/>
        </w:rPr>
        <w:t>200</w:t>
      </w:r>
      <w:r w:rsidR="00187286" w:rsidRPr="00DB6A05">
        <w:rPr>
          <w:rFonts w:hint="eastAsia"/>
        </w:rPr>
        <w:t xml:space="preserve"> </w:t>
      </w:r>
      <w:r w:rsidR="00187286" w:rsidRPr="00DB6A05">
        <w:t>μ</w:t>
      </w:r>
      <w:r w:rsidRPr="00DB6A05">
        <w:rPr>
          <w:rFonts w:hint="eastAsia"/>
        </w:rPr>
        <w:t>L</w:t>
      </w:r>
      <w:r w:rsidR="009320D7" w:rsidRPr="00DB6A05">
        <w:rPr>
          <w:rFonts w:hint="eastAsia"/>
        </w:rPr>
        <w:t xml:space="preserve">, </w:t>
      </w:r>
      <w:r w:rsidRPr="00DB6A05">
        <w:rPr>
          <w:rFonts w:hint="eastAsia"/>
        </w:rPr>
        <w:t xml:space="preserve">(f) </w:t>
      </w:r>
      <w:r w:rsidR="00EA5604" w:rsidRPr="00DB6A05">
        <w:t>Summary of the results above</w:t>
      </w:r>
      <w:r w:rsidR="00B56FC9" w:rsidRPr="00DB6A05">
        <w:rPr>
          <w:rFonts w:hint="eastAsia"/>
        </w:rPr>
        <w:t xml:space="preserve">. </w:t>
      </w:r>
    </w:p>
    <w:p w14:paraId="46A0FE34" w14:textId="27B95C82" w:rsidR="007462DC" w:rsidRPr="00DB6A05" w:rsidRDefault="00F67869" w:rsidP="007462DC">
      <w:pPr>
        <w:pStyle w:val="a7"/>
      </w:pPr>
      <w:r w:rsidRPr="00DB6A05">
        <w:t xml:space="preserve">Detailed experimental parameters can be found </w:t>
      </w:r>
      <w:r w:rsidR="007462DC">
        <w:rPr>
          <w:rFonts w:hint="eastAsia"/>
        </w:rPr>
        <w:t>as fallows:</w:t>
      </w:r>
      <w:r w:rsidR="007462DC" w:rsidRPr="007462DC">
        <w:t xml:space="preserve"> </w:t>
      </w:r>
      <w:r w:rsidR="007462DC" w:rsidRPr="00DB6A05">
        <w:t>Perform CC in Tris-HCl buffer with the following parameters: potential step from 0 to 0.5V, step = 2, pulse width = 0.25s, sample interval = 2.5e</w:t>
      </w:r>
      <w:r w:rsidR="007462DC" w:rsidRPr="00DB6A05">
        <w:rPr>
          <w:vertAlign w:val="superscript"/>
        </w:rPr>
        <w:t>-4</w:t>
      </w:r>
      <w:r w:rsidR="007462DC" w:rsidRPr="00DB6A05">
        <w:t>, quiet time = 2.0 s, sensitivity</w:t>
      </w:r>
      <w:r w:rsidR="007462DC" w:rsidRPr="00DB6A05">
        <w:rPr>
          <w:rFonts w:hint="eastAsia"/>
        </w:rPr>
        <w:t>(</w:t>
      </w:r>
      <w:r w:rsidR="007462DC" w:rsidRPr="00DB6A05">
        <w:t>A/V</w:t>
      </w:r>
      <w:r w:rsidR="007462DC" w:rsidRPr="00DB6A05">
        <w:rPr>
          <w:rFonts w:hint="eastAsia"/>
        </w:rPr>
        <w:t xml:space="preserve">) </w:t>
      </w:r>
      <w:r w:rsidR="007462DC" w:rsidRPr="00DB6A05">
        <w:t>=</w:t>
      </w:r>
      <w:r w:rsidR="007462DC" w:rsidRPr="00DB6A05">
        <w:rPr>
          <w:rFonts w:hint="eastAsia"/>
        </w:rPr>
        <w:t xml:space="preserve"> </w:t>
      </w:r>
      <w:r w:rsidR="007462DC" w:rsidRPr="00DB6A05">
        <w:t>0.01.</w:t>
      </w:r>
    </w:p>
    <w:p w14:paraId="2A1B0DA1" w14:textId="2944F5E5" w:rsidR="00F67869" w:rsidRDefault="00F67869" w:rsidP="00DB6A05">
      <w:pPr>
        <w:pStyle w:val="a7"/>
        <w:rPr>
          <w:rFonts w:hint="eastAsia"/>
        </w:rPr>
      </w:pPr>
    </w:p>
    <w:p w14:paraId="71C22F94" w14:textId="6CCDDE48" w:rsidR="00C37D56" w:rsidRPr="007462DC" w:rsidRDefault="00F67869" w:rsidP="007462DC">
      <w:pPr>
        <w:spacing w:line="240" w:lineRule="auto"/>
        <w:rPr>
          <w:rFonts w:hint="eastAsia"/>
          <w:b/>
          <w:bCs/>
        </w:rPr>
      </w:pPr>
      <w:r>
        <w:rPr>
          <w:b/>
          <w:bCs/>
        </w:rPr>
        <w:br w:type="page"/>
      </w:r>
    </w:p>
    <w:p w14:paraId="5419BE82" w14:textId="119D58CA" w:rsidR="00973355" w:rsidRPr="007462DC" w:rsidRDefault="00B05B63" w:rsidP="00D25BDD">
      <w:pPr>
        <w:rPr>
          <w:rFonts w:cs="Times New Roman"/>
        </w:rPr>
      </w:pPr>
      <w:bookmarkStart w:id="10" w:name="_Hlk172197100"/>
      <w:r w:rsidRPr="00DB6A05">
        <w:rPr>
          <w:rFonts w:hint="eastAsia"/>
          <w:b/>
          <w:bCs/>
          <w:sz w:val="24"/>
          <w:szCs w:val="24"/>
        </w:rPr>
        <w:lastRenderedPageBreak/>
        <w:t xml:space="preserve">Table </w:t>
      </w:r>
      <w:r w:rsidR="001F0909" w:rsidRPr="00DB6A05">
        <w:rPr>
          <w:rFonts w:hint="eastAsia"/>
          <w:b/>
          <w:bCs/>
          <w:sz w:val="24"/>
          <w:szCs w:val="24"/>
        </w:rPr>
        <w:t>S</w:t>
      </w:r>
      <w:r w:rsidR="0057565E" w:rsidRPr="00DB6A05">
        <w:rPr>
          <w:rFonts w:hint="eastAsia"/>
          <w:b/>
          <w:bCs/>
          <w:sz w:val="24"/>
          <w:szCs w:val="24"/>
        </w:rPr>
        <w:t>1</w:t>
      </w:r>
      <w:bookmarkEnd w:id="10"/>
      <w:r w:rsidR="00143FDD" w:rsidRPr="00DB6A05">
        <w:rPr>
          <w:rFonts w:hint="eastAsia"/>
          <w:b/>
          <w:bCs/>
          <w:sz w:val="24"/>
          <w:szCs w:val="24"/>
        </w:rPr>
        <w:t xml:space="preserve"> </w:t>
      </w:r>
      <w:r w:rsidR="00973355" w:rsidRPr="00DB6A05">
        <w:rPr>
          <w:sz w:val="24"/>
          <w:szCs w:val="24"/>
        </w:rPr>
        <w:t xml:space="preserve">Comparison of analytical parameters of this work with reference works for </w:t>
      </w:r>
      <w:r w:rsidR="00DF422C" w:rsidRPr="00DB6A05">
        <w:rPr>
          <w:sz w:val="24"/>
          <w:szCs w:val="24"/>
        </w:rPr>
        <w:t>Aβ40</w:t>
      </w:r>
      <w:r w:rsidR="00973355" w:rsidRPr="00DB6A05">
        <w:rPr>
          <w:sz w:val="24"/>
          <w:szCs w:val="24"/>
        </w:rPr>
        <w:t xml:space="preserve"> analysis)</w:t>
      </w:r>
      <w:r w:rsidR="00DB1589" w:rsidRPr="00DB6A05">
        <w:rPr>
          <w:sz w:val="24"/>
          <w:szCs w:val="24"/>
        </w:rPr>
        <w:t xml:space="preserve"> </w:t>
      </w:r>
      <w:r w:rsidR="00DF422C" w:rsidRPr="00DB6A05">
        <w:rPr>
          <w:sz w:val="24"/>
          <w:szCs w:val="24"/>
        </w:rPr>
        <w:t>from 2018 to 2024</w:t>
      </w:r>
      <w:r w:rsidR="00DD57B6" w:rsidRPr="00DB6A05">
        <w:rPr>
          <w:rFonts w:hint="eastAsia"/>
          <w:sz w:val="24"/>
          <w:szCs w:val="24"/>
        </w:rPr>
        <w:t xml:space="preserve"> </w:t>
      </w:r>
    </w:p>
    <w:tbl>
      <w:tblPr>
        <w:tblStyle w:val="a9"/>
        <w:tblW w:w="8542" w:type="dxa"/>
        <w:tblInd w:w="1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838"/>
        <w:gridCol w:w="1417"/>
        <w:gridCol w:w="1701"/>
        <w:gridCol w:w="1134"/>
        <w:gridCol w:w="1134"/>
        <w:gridCol w:w="746"/>
      </w:tblGrid>
      <w:tr w:rsidR="007A63BF" w:rsidRPr="001F0909" w14:paraId="0B3B2393" w14:textId="77777777" w:rsidTr="00E37EFC"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321DC53B" w14:textId="0BD90185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No.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AAE5A50" w14:textId="183B32EF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Method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CBAE25" w14:textId="557C0F6A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Target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E47750" w14:textId="0051C7D4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Linear range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C228E8" w14:textId="5C6BD21A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（</w:t>
            </w:r>
            <w:r w:rsidRPr="00DB6A05">
              <w:rPr>
                <w:sz w:val="20"/>
                <w:szCs w:val="20"/>
              </w:rPr>
              <w:t>LOD</w:t>
            </w:r>
            <w:r w:rsidRPr="00DB6A05">
              <w:rPr>
                <w:sz w:val="20"/>
                <w:szCs w:val="20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A814E3" w14:textId="4446A2CA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sample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5DDD3B5C" w14:textId="691AF529" w:rsidR="007A63BF" w:rsidRPr="00DB6A05" w:rsidRDefault="00CA3C5E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reference</w:t>
            </w:r>
          </w:p>
        </w:tc>
      </w:tr>
      <w:tr w:rsidR="007A63BF" w:rsidRPr="001F0909" w14:paraId="7E448935" w14:textId="77777777" w:rsidTr="00E37EFC">
        <w:tc>
          <w:tcPr>
            <w:tcW w:w="572" w:type="dxa"/>
            <w:tcBorders>
              <w:top w:val="single" w:sz="4" w:space="0" w:color="auto"/>
            </w:tcBorders>
          </w:tcPr>
          <w:p w14:paraId="756ED2DF" w14:textId="1F1BFF78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254C6F26" w14:textId="77777777" w:rsidR="0004315F" w:rsidRPr="00DB6A05" w:rsidRDefault="0004315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 xml:space="preserve">label-free </w:t>
            </w:r>
          </w:p>
          <w:p w14:paraId="76D06822" w14:textId="0050C3C0" w:rsidR="007A63BF" w:rsidRPr="00DB6A05" w:rsidRDefault="0004315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colorimetric aptasensor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437E739" w14:textId="1A8616B8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 xml:space="preserve">Aβ40-O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E982A3" w14:textId="3572400B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10.00 nM</w:t>
            </w:r>
            <w:r w:rsidR="0004315F" w:rsidRPr="00DB6A05">
              <w:rPr>
                <w:rFonts w:hint="eastAsia"/>
                <w:sz w:val="20"/>
                <w:szCs w:val="20"/>
              </w:rPr>
              <w:t>~</w:t>
            </w:r>
            <w:r w:rsidRPr="00DB6A05">
              <w:rPr>
                <w:sz w:val="20"/>
                <w:szCs w:val="20"/>
              </w:rPr>
              <w:t xml:space="preserve"> to 100.0 nM.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F6D9BE" w14:textId="77777777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 xml:space="preserve">3.03 nM </w:t>
            </w:r>
          </w:p>
          <w:p w14:paraId="6545706B" w14:textId="55FEFD8C" w:rsidR="00817A26" w:rsidRPr="00DB6A05" w:rsidRDefault="00817A26" w:rsidP="00E37EFC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3F6A478" w14:textId="5A456D43" w:rsidR="007A63BF" w:rsidRPr="00DB6A05" w:rsidRDefault="007462DC" w:rsidP="00E37EFC">
            <w:pPr>
              <w:spacing w:line="240" w:lineRule="atLeast"/>
              <w:rPr>
                <w:sz w:val="20"/>
                <w:szCs w:val="20"/>
              </w:rPr>
            </w:pPr>
            <w:r w:rsidRPr="007462DC">
              <w:rPr>
                <w:sz w:val="20"/>
                <w:szCs w:val="20"/>
              </w:rPr>
              <w:t>artificial</w:t>
            </w:r>
            <w:r w:rsidRPr="007462DC">
              <w:rPr>
                <w:sz w:val="20"/>
                <w:szCs w:val="20"/>
              </w:rPr>
              <w:t xml:space="preserve"> </w:t>
            </w:r>
            <w:r w:rsidR="00877EEC" w:rsidRPr="00DB6A05">
              <w:rPr>
                <w:sz w:val="20"/>
                <w:szCs w:val="20"/>
              </w:rPr>
              <w:t>CSF</w:t>
            </w:r>
          </w:p>
        </w:tc>
        <w:tc>
          <w:tcPr>
            <w:tcW w:w="746" w:type="dxa"/>
            <w:tcBorders>
              <w:top w:val="single" w:sz="4" w:space="0" w:color="auto"/>
            </w:tcBorders>
          </w:tcPr>
          <w:p w14:paraId="47B823DC" w14:textId="221491E4" w:rsidR="007A63BF" w:rsidRPr="00DB6A05" w:rsidRDefault="007A63BF" w:rsidP="00E37EFC">
            <w:pPr>
              <w:spacing w:line="240" w:lineRule="atLeast"/>
              <w:rPr>
                <w:rFonts w:hint="eastAsia"/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S</w:t>
            </w:r>
            <w:r w:rsidR="007C2C4E" w:rsidRPr="00DB6A05">
              <w:rPr>
                <w:rFonts w:hint="eastAsia"/>
                <w:sz w:val="20"/>
                <w:szCs w:val="20"/>
              </w:rPr>
              <w:t>2</w:t>
            </w:r>
            <w:r w:rsidR="0027649E">
              <w:rPr>
                <w:rFonts w:hint="eastAsia"/>
                <w:sz w:val="20"/>
                <w:szCs w:val="20"/>
              </w:rPr>
              <w:t>6</w:t>
            </w:r>
          </w:p>
        </w:tc>
      </w:tr>
      <w:tr w:rsidR="007A63BF" w:rsidRPr="001F0909" w14:paraId="31B16633" w14:textId="77777777" w:rsidTr="00E37EFC">
        <w:tc>
          <w:tcPr>
            <w:tcW w:w="572" w:type="dxa"/>
          </w:tcPr>
          <w:p w14:paraId="101205A0" w14:textId="10246242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</w:tcPr>
          <w:p w14:paraId="2650B1BD" w14:textId="682EA60C" w:rsidR="007A63BF" w:rsidRPr="00DB6A05" w:rsidRDefault="0004315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Electrochemistry</w:t>
            </w:r>
          </w:p>
        </w:tc>
        <w:tc>
          <w:tcPr>
            <w:tcW w:w="1417" w:type="dxa"/>
          </w:tcPr>
          <w:p w14:paraId="00BF6054" w14:textId="3CA47F9C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Aβ40O</w:t>
            </w:r>
          </w:p>
        </w:tc>
        <w:tc>
          <w:tcPr>
            <w:tcW w:w="1701" w:type="dxa"/>
          </w:tcPr>
          <w:p w14:paraId="48DF20A0" w14:textId="77777777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60 pM to 6.0 nM</w:t>
            </w:r>
          </w:p>
        </w:tc>
        <w:tc>
          <w:tcPr>
            <w:tcW w:w="1134" w:type="dxa"/>
          </w:tcPr>
          <w:p w14:paraId="32F3771D" w14:textId="05FB414A" w:rsidR="00817A26" w:rsidRPr="00DB6A05" w:rsidRDefault="007A63BF" w:rsidP="00E37EFC">
            <w:pPr>
              <w:spacing w:line="240" w:lineRule="atLeast"/>
              <w:rPr>
                <w:rFonts w:hint="eastAsia"/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26 pM.</w:t>
            </w:r>
          </w:p>
        </w:tc>
        <w:tc>
          <w:tcPr>
            <w:tcW w:w="1134" w:type="dxa"/>
          </w:tcPr>
          <w:p w14:paraId="0526206F" w14:textId="34F406BC" w:rsidR="007A63BF" w:rsidRPr="00DB6A05" w:rsidRDefault="007462DC" w:rsidP="00E37EFC">
            <w:pPr>
              <w:spacing w:line="240" w:lineRule="atLeast"/>
              <w:rPr>
                <w:sz w:val="20"/>
                <w:szCs w:val="20"/>
              </w:rPr>
            </w:pPr>
            <w:r w:rsidRPr="007462DC">
              <w:rPr>
                <w:sz w:val="20"/>
                <w:szCs w:val="20"/>
              </w:rPr>
              <w:t>artificial</w:t>
            </w:r>
            <w:r w:rsidRPr="007462DC">
              <w:rPr>
                <w:sz w:val="20"/>
                <w:szCs w:val="20"/>
              </w:rPr>
              <w:t xml:space="preserve"> </w:t>
            </w:r>
            <w:r w:rsidR="00877EEC" w:rsidRPr="00DB6A05">
              <w:rPr>
                <w:sz w:val="20"/>
                <w:szCs w:val="20"/>
              </w:rPr>
              <w:t>CSF</w:t>
            </w:r>
            <w:r>
              <w:rPr>
                <w:rFonts w:hint="eastAsia"/>
                <w:sz w:val="20"/>
                <w:szCs w:val="20"/>
              </w:rPr>
              <w:t xml:space="preserve">, </w:t>
            </w:r>
            <w:r w:rsidR="00877EEC" w:rsidRPr="00DB6A05">
              <w:rPr>
                <w:sz w:val="20"/>
                <w:szCs w:val="20"/>
              </w:rPr>
              <w:t>CSF</w:t>
            </w:r>
            <w:r w:rsidR="00E42519" w:rsidRPr="00DB6A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6" w:type="dxa"/>
          </w:tcPr>
          <w:p w14:paraId="5E1DA0DF" w14:textId="767E88AD" w:rsidR="007A63BF" w:rsidRPr="00DB6A05" w:rsidRDefault="007A63BF" w:rsidP="00E37EFC">
            <w:pPr>
              <w:spacing w:line="240" w:lineRule="atLeast"/>
              <w:rPr>
                <w:rFonts w:hint="eastAsia"/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S</w:t>
            </w:r>
            <w:r w:rsidR="0027649E">
              <w:rPr>
                <w:rFonts w:hint="eastAsia"/>
                <w:sz w:val="20"/>
                <w:szCs w:val="20"/>
              </w:rPr>
              <w:t>27</w:t>
            </w:r>
          </w:p>
        </w:tc>
      </w:tr>
      <w:tr w:rsidR="007A63BF" w:rsidRPr="001F0909" w14:paraId="58BD6975" w14:textId="77777777" w:rsidTr="00E37EFC">
        <w:tc>
          <w:tcPr>
            <w:tcW w:w="572" w:type="dxa"/>
          </w:tcPr>
          <w:p w14:paraId="13B320D0" w14:textId="5EDA3246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3</w:t>
            </w:r>
          </w:p>
        </w:tc>
        <w:tc>
          <w:tcPr>
            <w:tcW w:w="1838" w:type="dxa"/>
          </w:tcPr>
          <w:p w14:paraId="7DAA8E89" w14:textId="6C61418C" w:rsidR="007A63BF" w:rsidRPr="00DB6A05" w:rsidRDefault="0004315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Photoelectrochemical</w:t>
            </w:r>
          </w:p>
        </w:tc>
        <w:tc>
          <w:tcPr>
            <w:tcW w:w="1417" w:type="dxa"/>
          </w:tcPr>
          <w:p w14:paraId="132B2013" w14:textId="19B22E4A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Aβ40</w:t>
            </w:r>
          </w:p>
        </w:tc>
        <w:tc>
          <w:tcPr>
            <w:tcW w:w="1701" w:type="dxa"/>
          </w:tcPr>
          <w:p w14:paraId="787A2794" w14:textId="3317D6E4" w:rsidR="007A63BF" w:rsidRPr="00DB6A05" w:rsidRDefault="00EB3B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 xml:space="preserve">1 pg/mL </w:t>
            </w:r>
            <w:r w:rsidRPr="00DB6A05">
              <w:rPr>
                <w:rFonts w:ascii="Cambria Math" w:hAnsi="Cambria Math" w:cs="Cambria Math"/>
                <w:sz w:val="20"/>
                <w:szCs w:val="20"/>
              </w:rPr>
              <w:t>∼</w:t>
            </w:r>
            <w:r w:rsidRPr="00DB6A05">
              <w:rPr>
                <w:sz w:val="20"/>
                <w:szCs w:val="20"/>
              </w:rPr>
              <w:t xml:space="preserve"> 1 μg/mL</w:t>
            </w:r>
          </w:p>
        </w:tc>
        <w:tc>
          <w:tcPr>
            <w:tcW w:w="1134" w:type="dxa"/>
          </w:tcPr>
          <w:p w14:paraId="6AA99DA0" w14:textId="77777777" w:rsidR="007A63BF" w:rsidRPr="00DB6A05" w:rsidRDefault="00EB3BB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0.52 pg/mL</w:t>
            </w:r>
          </w:p>
          <w:p w14:paraId="014D5F31" w14:textId="13045AEC" w:rsidR="00817A26" w:rsidRPr="00DB6A05" w:rsidRDefault="00817A26" w:rsidP="00E37EFC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049892F" w14:textId="3C436897" w:rsidR="007A63BF" w:rsidRPr="00DB6A05" w:rsidRDefault="007A63BF" w:rsidP="00E37EFC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46" w:type="dxa"/>
          </w:tcPr>
          <w:p w14:paraId="2CE4988F" w14:textId="2735399C" w:rsidR="007A63BF" w:rsidRPr="00DB6A05" w:rsidRDefault="007A63BF" w:rsidP="00E37EFC">
            <w:pPr>
              <w:spacing w:line="240" w:lineRule="atLeast"/>
              <w:rPr>
                <w:rFonts w:hint="eastAsia"/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S</w:t>
            </w:r>
            <w:r w:rsidR="0027649E">
              <w:rPr>
                <w:rFonts w:hint="eastAsia"/>
                <w:sz w:val="20"/>
                <w:szCs w:val="20"/>
              </w:rPr>
              <w:t>28</w:t>
            </w:r>
          </w:p>
        </w:tc>
      </w:tr>
      <w:tr w:rsidR="007A63BF" w:rsidRPr="001F0909" w14:paraId="47BED2E3" w14:textId="77777777" w:rsidTr="00E37EFC">
        <w:tc>
          <w:tcPr>
            <w:tcW w:w="572" w:type="dxa"/>
          </w:tcPr>
          <w:p w14:paraId="7184C39B" w14:textId="30CF3BDF" w:rsidR="007A63BF" w:rsidRPr="00DB6A05" w:rsidRDefault="002D174B" w:rsidP="00E37EFC">
            <w:pPr>
              <w:spacing w:line="240" w:lineRule="atLeast"/>
              <w:rPr>
                <w:rFonts w:hint="eastAsia"/>
                <w:sz w:val="20"/>
                <w:szCs w:val="20"/>
              </w:rPr>
            </w:pPr>
            <w:r w:rsidRPr="00DB6A05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838" w:type="dxa"/>
          </w:tcPr>
          <w:p w14:paraId="12EC64CC" w14:textId="0CF0745B" w:rsidR="007A63BF" w:rsidRPr="00DB6A05" w:rsidRDefault="0004315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Electrochemistry</w:t>
            </w:r>
          </w:p>
        </w:tc>
        <w:tc>
          <w:tcPr>
            <w:tcW w:w="1417" w:type="dxa"/>
          </w:tcPr>
          <w:p w14:paraId="11E38F66" w14:textId="07F87FAE" w:rsidR="007A63BF" w:rsidRPr="00DB6A05" w:rsidRDefault="00DA4FD7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Aβ40</w:t>
            </w:r>
          </w:p>
        </w:tc>
        <w:tc>
          <w:tcPr>
            <w:tcW w:w="1701" w:type="dxa"/>
          </w:tcPr>
          <w:p w14:paraId="6200F2C0" w14:textId="67B0D3EC" w:rsidR="007A63BF" w:rsidRPr="00DB6A05" w:rsidRDefault="008C01C0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10</w:t>
            </w:r>
            <w:r w:rsidRPr="00DB6A05">
              <w:rPr>
                <w:sz w:val="20"/>
                <w:szCs w:val="20"/>
                <w:vertAlign w:val="superscript"/>
              </w:rPr>
              <w:t>-1</w:t>
            </w:r>
            <w:r w:rsidRPr="00DB6A05">
              <w:rPr>
                <w:sz w:val="20"/>
                <w:szCs w:val="20"/>
              </w:rPr>
              <w:t>~10</w:t>
            </w:r>
            <w:r w:rsidRPr="00DB6A05">
              <w:rPr>
                <w:sz w:val="20"/>
                <w:szCs w:val="20"/>
                <w:vertAlign w:val="superscript"/>
              </w:rPr>
              <w:t>3</w:t>
            </w:r>
            <w:r w:rsidRPr="00DB6A05">
              <w:rPr>
                <w:sz w:val="20"/>
                <w:szCs w:val="20"/>
              </w:rPr>
              <w:t>pg/mL</w:t>
            </w:r>
          </w:p>
        </w:tc>
        <w:tc>
          <w:tcPr>
            <w:tcW w:w="1134" w:type="dxa"/>
          </w:tcPr>
          <w:p w14:paraId="1493C4A6" w14:textId="77777777" w:rsidR="007A63BF" w:rsidRPr="00DB6A05" w:rsidRDefault="008C01C0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100fM</w:t>
            </w:r>
          </w:p>
          <w:p w14:paraId="596DA084" w14:textId="2920DB90" w:rsidR="00817A26" w:rsidRPr="00DB6A05" w:rsidRDefault="00817A26" w:rsidP="00E37EFC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DB3CFF4" w14:textId="46A5F6B6" w:rsidR="007A63BF" w:rsidRPr="00DB6A05" w:rsidRDefault="0004315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rFonts w:hint="eastAsia"/>
                <w:sz w:val="20"/>
                <w:szCs w:val="20"/>
              </w:rPr>
              <w:t>plamsa</w:t>
            </w:r>
          </w:p>
        </w:tc>
        <w:tc>
          <w:tcPr>
            <w:tcW w:w="746" w:type="dxa"/>
          </w:tcPr>
          <w:p w14:paraId="157BC199" w14:textId="7E3DD7E7" w:rsidR="007A63BF" w:rsidRPr="00DB6A05" w:rsidRDefault="007A63BF" w:rsidP="00E37EFC">
            <w:pPr>
              <w:spacing w:line="240" w:lineRule="atLeast"/>
              <w:rPr>
                <w:rFonts w:hint="eastAsia"/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S</w:t>
            </w:r>
            <w:r w:rsidR="0027649E">
              <w:rPr>
                <w:rFonts w:hint="eastAsia"/>
                <w:sz w:val="20"/>
                <w:szCs w:val="20"/>
              </w:rPr>
              <w:t>29</w:t>
            </w:r>
          </w:p>
        </w:tc>
      </w:tr>
      <w:tr w:rsidR="002D0041" w:rsidRPr="001F0909" w14:paraId="240EC859" w14:textId="77777777" w:rsidTr="00E37EFC">
        <w:tc>
          <w:tcPr>
            <w:tcW w:w="572" w:type="dxa"/>
          </w:tcPr>
          <w:p w14:paraId="6FD0EFA6" w14:textId="2D085E82" w:rsidR="002D0041" w:rsidRPr="00DB6A05" w:rsidRDefault="002D174B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838" w:type="dxa"/>
          </w:tcPr>
          <w:p w14:paraId="3D869B4E" w14:textId="5A65D4CA" w:rsidR="002D0041" w:rsidRPr="00DB6A05" w:rsidRDefault="0004315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Electrochemistry</w:t>
            </w:r>
          </w:p>
        </w:tc>
        <w:tc>
          <w:tcPr>
            <w:tcW w:w="1417" w:type="dxa"/>
          </w:tcPr>
          <w:p w14:paraId="7000DDAB" w14:textId="1C5B71FA" w:rsidR="002D0041" w:rsidRPr="00DB6A05" w:rsidRDefault="002D0041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Aβ40</w:t>
            </w:r>
          </w:p>
        </w:tc>
        <w:tc>
          <w:tcPr>
            <w:tcW w:w="1701" w:type="dxa"/>
          </w:tcPr>
          <w:p w14:paraId="6C44DD42" w14:textId="5874DB57" w:rsidR="002D0041" w:rsidRPr="00DB6A05" w:rsidRDefault="002D0041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rFonts w:hint="eastAsia"/>
                <w:sz w:val="20"/>
                <w:szCs w:val="20"/>
              </w:rPr>
              <w:t>20pM~2pM</w:t>
            </w:r>
          </w:p>
        </w:tc>
        <w:tc>
          <w:tcPr>
            <w:tcW w:w="1134" w:type="dxa"/>
          </w:tcPr>
          <w:p w14:paraId="5BCB029E" w14:textId="77777777" w:rsidR="002D0041" w:rsidRPr="00DB6A05" w:rsidRDefault="002D0041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rFonts w:hint="eastAsia"/>
                <w:sz w:val="20"/>
                <w:szCs w:val="20"/>
              </w:rPr>
              <w:t>6.63 pg/mL</w:t>
            </w:r>
          </w:p>
          <w:p w14:paraId="28E91BCC" w14:textId="6C93F641" w:rsidR="00817A26" w:rsidRPr="00DB6A05" w:rsidRDefault="00817A26" w:rsidP="00E37EFC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1DC2D77" w14:textId="137F537A" w:rsidR="002D0041" w:rsidRPr="00DB6A05" w:rsidRDefault="0004315F" w:rsidP="00E37EFC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rFonts w:hint="eastAsia"/>
                <w:sz w:val="20"/>
                <w:szCs w:val="20"/>
              </w:rPr>
              <w:t>Serum</w:t>
            </w:r>
          </w:p>
        </w:tc>
        <w:tc>
          <w:tcPr>
            <w:tcW w:w="746" w:type="dxa"/>
          </w:tcPr>
          <w:p w14:paraId="46C8E53A" w14:textId="3C5149A0" w:rsidR="002D0041" w:rsidRPr="00DB6A05" w:rsidRDefault="002D0041" w:rsidP="00E37EFC">
            <w:pPr>
              <w:spacing w:line="240" w:lineRule="atLeast"/>
              <w:rPr>
                <w:rFonts w:hint="eastAsia"/>
                <w:sz w:val="20"/>
                <w:szCs w:val="20"/>
              </w:rPr>
            </w:pPr>
            <w:r w:rsidRPr="00DB6A05">
              <w:rPr>
                <w:rFonts w:hint="eastAsia"/>
                <w:sz w:val="20"/>
                <w:szCs w:val="20"/>
              </w:rPr>
              <w:t>S</w:t>
            </w:r>
            <w:r w:rsidR="007C2C4E" w:rsidRPr="00DB6A05">
              <w:rPr>
                <w:rFonts w:hint="eastAsia"/>
                <w:sz w:val="20"/>
                <w:szCs w:val="20"/>
              </w:rPr>
              <w:t>3</w:t>
            </w:r>
            <w:r w:rsidR="0027649E">
              <w:rPr>
                <w:rFonts w:hint="eastAsia"/>
                <w:sz w:val="20"/>
                <w:szCs w:val="20"/>
              </w:rPr>
              <w:t>0</w:t>
            </w:r>
          </w:p>
        </w:tc>
      </w:tr>
      <w:tr w:rsidR="002E6B04" w:rsidRPr="001F0909" w14:paraId="38FBA488" w14:textId="77777777" w:rsidTr="00E37EFC">
        <w:tc>
          <w:tcPr>
            <w:tcW w:w="572" w:type="dxa"/>
          </w:tcPr>
          <w:p w14:paraId="340A9B07" w14:textId="0ACE8BAA" w:rsidR="002E6B04" w:rsidRPr="00DB6A05" w:rsidRDefault="002D174B" w:rsidP="002E6B04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1838" w:type="dxa"/>
          </w:tcPr>
          <w:p w14:paraId="15EA3828" w14:textId="58AFD135" w:rsidR="002E6B04" w:rsidRPr="00DB6A05" w:rsidRDefault="002E6B04" w:rsidP="002E6B04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Photoelectrochemical</w:t>
            </w:r>
          </w:p>
        </w:tc>
        <w:tc>
          <w:tcPr>
            <w:tcW w:w="1417" w:type="dxa"/>
          </w:tcPr>
          <w:p w14:paraId="55791D7D" w14:textId="18674574" w:rsidR="002E6B04" w:rsidRPr="00DB6A05" w:rsidRDefault="002E6B04" w:rsidP="002E6B04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Aβ40</w:t>
            </w:r>
          </w:p>
        </w:tc>
        <w:tc>
          <w:tcPr>
            <w:tcW w:w="1701" w:type="dxa"/>
          </w:tcPr>
          <w:p w14:paraId="226D1EC7" w14:textId="4CE0287D" w:rsidR="002E6B04" w:rsidRPr="00DB6A05" w:rsidRDefault="002E6B04" w:rsidP="002E6B04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10-15~10-11g/mL</w:t>
            </w:r>
          </w:p>
        </w:tc>
        <w:tc>
          <w:tcPr>
            <w:tcW w:w="1134" w:type="dxa"/>
          </w:tcPr>
          <w:p w14:paraId="1EFE457F" w14:textId="77777777" w:rsidR="002E6B04" w:rsidRPr="00DB6A05" w:rsidRDefault="002E6B04" w:rsidP="002E6B04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0.33fg/mL</w:t>
            </w:r>
          </w:p>
          <w:p w14:paraId="4F426E04" w14:textId="035B1EBE" w:rsidR="002E6B04" w:rsidRPr="00DB6A05" w:rsidRDefault="002E6B04" w:rsidP="002E6B04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283725C" w14:textId="56DD5B7E" w:rsidR="002E6B04" w:rsidRPr="00DB6A05" w:rsidRDefault="002E6B04" w:rsidP="002E6B04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sz w:val="20"/>
                <w:szCs w:val="20"/>
              </w:rPr>
              <w:t>CSF</w:t>
            </w:r>
            <w:r w:rsidR="002D174B" w:rsidRPr="00DB6A05">
              <w:rPr>
                <w:rFonts w:hint="eastAsia"/>
                <w:sz w:val="20"/>
                <w:szCs w:val="20"/>
              </w:rPr>
              <w:t>;</w:t>
            </w:r>
            <w:r w:rsidRPr="00DB6A05">
              <w:rPr>
                <w:rFonts w:hint="eastAsia"/>
                <w:sz w:val="20"/>
                <w:szCs w:val="20"/>
              </w:rPr>
              <w:t>Pla</w:t>
            </w:r>
            <w:r w:rsidR="007C2C4E" w:rsidRPr="00DB6A05">
              <w:rPr>
                <w:rFonts w:hint="eastAsia"/>
                <w:sz w:val="20"/>
                <w:szCs w:val="20"/>
              </w:rPr>
              <w:t>sma</w:t>
            </w:r>
            <w:r w:rsidRPr="00DB6A05">
              <w:rPr>
                <w:rFonts w:hint="eastAsia"/>
                <w:sz w:val="20"/>
                <w:szCs w:val="20"/>
              </w:rPr>
              <w:t>;</w:t>
            </w:r>
            <w:r w:rsidRPr="00DB6A05">
              <w:rPr>
                <w:rFonts w:ascii="Segoe UI" w:hAnsi="Segoe UI" w:cs="Segoe UI"/>
                <w:color w:val="0D0D0D"/>
                <w:sz w:val="20"/>
                <w:szCs w:val="20"/>
                <w:shd w:val="clear" w:color="auto" w:fill="FFFFFF"/>
              </w:rPr>
              <w:t xml:space="preserve"> </w:t>
            </w:r>
            <w:r w:rsidRPr="00DB6A05">
              <w:rPr>
                <w:color w:val="0D0D0D"/>
                <w:sz w:val="20"/>
                <w:szCs w:val="20"/>
                <w:shd w:val="clear" w:color="auto" w:fill="FFFFFF"/>
              </w:rPr>
              <w:t>artificial saliva</w:t>
            </w:r>
          </w:p>
        </w:tc>
        <w:tc>
          <w:tcPr>
            <w:tcW w:w="746" w:type="dxa"/>
          </w:tcPr>
          <w:p w14:paraId="47C70445" w14:textId="036741C2" w:rsidR="002E6B04" w:rsidRPr="00DB6A05" w:rsidRDefault="002E6B04" w:rsidP="002E6B04">
            <w:pPr>
              <w:spacing w:line="240" w:lineRule="atLeast"/>
              <w:rPr>
                <w:sz w:val="20"/>
                <w:szCs w:val="20"/>
              </w:rPr>
            </w:pPr>
            <w:r w:rsidRPr="00DB6A05">
              <w:rPr>
                <w:color w:val="FF0000"/>
                <w:sz w:val="20"/>
                <w:szCs w:val="20"/>
              </w:rPr>
              <w:t>This work</w:t>
            </w:r>
          </w:p>
        </w:tc>
      </w:tr>
    </w:tbl>
    <w:p w14:paraId="621BEE55" w14:textId="6D984057" w:rsidR="00D36848" w:rsidRPr="008B1BBD" w:rsidRDefault="00973355" w:rsidP="00DB1589">
      <w:pPr>
        <w:rPr>
          <w:rFonts w:eastAsia="宋体" w:cs="Times New Roman"/>
          <w:kern w:val="0"/>
        </w:rPr>
      </w:pPr>
      <w:r w:rsidRPr="0001190B">
        <w:rPr>
          <w:rFonts w:eastAsia="宋体" w:cs="Times New Roman"/>
          <w:kern w:val="0"/>
        </w:rPr>
        <w:br w:type="page"/>
      </w:r>
      <w:bookmarkStart w:id="11" w:name="_Hlk171426319"/>
      <w:r w:rsidR="00D1484B" w:rsidRPr="00D1484B">
        <w:rPr>
          <w:b/>
          <w:bCs/>
        </w:rPr>
        <w:lastRenderedPageBreak/>
        <w:t>References</w:t>
      </w:r>
      <w:bookmarkEnd w:id="11"/>
    </w:p>
    <w:p w14:paraId="7ECF4F7E" w14:textId="5C64053D" w:rsidR="00F85F96" w:rsidRPr="007462DC" w:rsidRDefault="00D36848" w:rsidP="00D36848">
      <w:pPr>
        <w:pStyle w:val="EndNoteBibliography"/>
        <w:rPr>
          <w:rStyle w:val="ae"/>
          <w:color w:val="auto"/>
          <w:sz w:val="20"/>
          <w:szCs w:val="20"/>
          <w:u w:val="none"/>
        </w:rPr>
      </w:pPr>
      <w:r w:rsidRPr="00111FB2">
        <w:rPr>
          <w:kern w:val="0"/>
          <w:sz w:val="20"/>
          <w:szCs w:val="20"/>
        </w:rPr>
        <w:fldChar w:fldCharType="begin"/>
      </w:r>
      <w:r w:rsidRPr="00111FB2">
        <w:rPr>
          <w:kern w:val="0"/>
          <w:sz w:val="20"/>
          <w:szCs w:val="20"/>
        </w:rPr>
        <w:instrText xml:space="preserve"> ADDIN EN.REFLIST </w:instrText>
      </w:r>
      <w:r w:rsidRPr="00111FB2">
        <w:rPr>
          <w:kern w:val="0"/>
          <w:sz w:val="20"/>
          <w:szCs w:val="20"/>
        </w:rPr>
        <w:fldChar w:fldCharType="separate"/>
      </w:r>
      <w:r w:rsidR="00F85F96" w:rsidRPr="00111FB2">
        <w:rPr>
          <w:rFonts w:hint="eastAsia"/>
          <w:sz w:val="20"/>
          <w:szCs w:val="20"/>
        </w:rPr>
        <w:t>[1]</w:t>
      </w:r>
      <w:r w:rsidR="00F85F96" w:rsidRPr="00111FB2">
        <w:rPr>
          <w:sz w:val="20"/>
          <w:szCs w:val="20"/>
        </w:rPr>
        <w:t xml:space="preserve"> </w:t>
      </w:r>
      <w:r w:rsidR="00F85F96" w:rsidRPr="00111FB2">
        <w:rPr>
          <w:sz w:val="20"/>
          <w:szCs w:val="20"/>
        </w:rPr>
        <w:t>Haque MH, Gopalan V, Islam MN, Masud MK, Bhattacharjee R, Hossain MSA, Nguyen NT, Lam AK, Shiddiky MJA</w:t>
      </w:r>
      <w:r w:rsidR="00632CA4" w:rsidRPr="00111FB2">
        <w:rPr>
          <w:rFonts w:hint="eastAsia"/>
          <w:b/>
          <w:bCs/>
          <w:sz w:val="20"/>
          <w:szCs w:val="20"/>
        </w:rPr>
        <w:t xml:space="preserve"> </w:t>
      </w:r>
      <w:r w:rsidR="00F51028" w:rsidRPr="00111FB2">
        <w:rPr>
          <w:rFonts w:hint="eastAsia"/>
          <w:b/>
          <w:bCs/>
          <w:sz w:val="20"/>
          <w:szCs w:val="20"/>
        </w:rPr>
        <w:t>(2017)</w:t>
      </w:r>
      <w:r w:rsidR="00F85F96" w:rsidRPr="00111FB2">
        <w:rPr>
          <w:sz w:val="20"/>
          <w:szCs w:val="20"/>
        </w:rPr>
        <w:t xml:space="preserve"> Quantification of gene-specific DNA methylation in oesophageal cancer via electrochemistry. Anal Chim Acta</w:t>
      </w:r>
      <w:r w:rsidR="00632CA4" w:rsidRPr="00111FB2">
        <w:rPr>
          <w:rFonts w:hint="eastAsia"/>
          <w:sz w:val="20"/>
          <w:szCs w:val="20"/>
        </w:rPr>
        <w:t xml:space="preserve"> </w:t>
      </w:r>
      <w:r w:rsidR="00F85F96" w:rsidRPr="00111FB2">
        <w:rPr>
          <w:sz w:val="20"/>
          <w:szCs w:val="20"/>
        </w:rPr>
        <w:t xml:space="preserve">976:84-93. </w:t>
      </w:r>
      <w:r w:rsidR="00F85F96" w:rsidRPr="00111FB2">
        <w:rPr>
          <w:rStyle w:val="ae"/>
          <w:sz w:val="20"/>
          <w:szCs w:val="20"/>
          <w:shd w:val="clear" w:color="auto" w:fill="FFFFFF"/>
        </w:rPr>
        <w:t>https://doi.org/10.1016/j.aca.2017.04.034</w:t>
      </w:r>
    </w:p>
    <w:p w14:paraId="36612DEF" w14:textId="58DBEF0F" w:rsidR="00F85F96" w:rsidRPr="00111FB2" w:rsidRDefault="00F85F96" w:rsidP="00D36848">
      <w:pPr>
        <w:pStyle w:val="EndNoteBibliography"/>
        <w:rPr>
          <w:rFonts w:hint="eastAsia"/>
          <w:sz w:val="20"/>
          <w:szCs w:val="20"/>
        </w:rPr>
      </w:pPr>
      <w:r w:rsidRPr="00111FB2">
        <w:rPr>
          <w:rFonts w:hint="eastAsia"/>
          <w:sz w:val="20"/>
          <w:szCs w:val="20"/>
        </w:rPr>
        <w:t xml:space="preserve">[2] </w:t>
      </w:r>
      <w:r w:rsidRPr="00111FB2">
        <w:rPr>
          <w:sz w:val="20"/>
          <w:szCs w:val="20"/>
        </w:rPr>
        <w:t xml:space="preserve">Guo Y, Dai X, Zhang Y, Ma S, Yang L, Bu Y, Hao Y </w:t>
      </w:r>
      <w:r w:rsidRPr="00111FB2">
        <w:rPr>
          <w:rFonts w:hint="eastAsia"/>
          <w:b/>
          <w:bCs/>
          <w:sz w:val="20"/>
          <w:szCs w:val="20"/>
        </w:rPr>
        <w:t>(2023)</w:t>
      </w:r>
      <w:r w:rsidRPr="00111FB2">
        <w:rPr>
          <w:rFonts w:hint="eastAsia"/>
          <w:sz w:val="20"/>
          <w:szCs w:val="20"/>
        </w:rPr>
        <w:t xml:space="preserve"> </w:t>
      </w:r>
      <w:r w:rsidRPr="00111FB2">
        <w:rPr>
          <w:sz w:val="20"/>
          <w:szCs w:val="20"/>
        </w:rPr>
        <w:t xml:space="preserve">Universal Hydrogen-Treated TiO2 Nanorod Array/Ti2COX MXene PEC Aptamer Sensor Modulated by the Transport Characteristic of Photogenerated Holes. Anal Chem 95(19):7560-7568. </w:t>
      </w:r>
      <w:r w:rsidR="007462DC" w:rsidRPr="007462DC">
        <w:rPr>
          <w:rStyle w:val="ae"/>
          <w:sz w:val="20"/>
          <w:szCs w:val="20"/>
          <w:shd w:val="clear" w:color="auto" w:fill="FFFFFF"/>
        </w:rPr>
        <w:t>https:// 10.1021/acs.analchem.3c00046</w:t>
      </w:r>
    </w:p>
    <w:p w14:paraId="08E1F77D" w14:textId="7BDBDB92" w:rsidR="004278D3" w:rsidRPr="00111FB2" w:rsidRDefault="00D36848" w:rsidP="00111FB2">
      <w:pPr>
        <w:pStyle w:val="EndNoteBibliography"/>
        <w:rPr>
          <w:rStyle w:val="ae"/>
          <w:sz w:val="20"/>
          <w:szCs w:val="20"/>
          <w:shd w:val="clear" w:color="auto" w:fill="FFFFFF"/>
        </w:rPr>
      </w:pPr>
      <w:r w:rsidRPr="00111FB2">
        <w:rPr>
          <w:kern w:val="0"/>
          <w:sz w:val="20"/>
          <w:szCs w:val="20"/>
        </w:rPr>
        <w:fldChar w:fldCharType="end"/>
      </w:r>
    </w:p>
    <w:sectPr w:rsidR="004278D3" w:rsidRPr="00111FB2" w:rsidSect="00CD4ACE">
      <w:pgSz w:w="11906" w:h="16838"/>
      <w:pgMar w:top="567" w:right="907" w:bottom="567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20CE1" w14:textId="77777777" w:rsidR="00B86732" w:rsidRDefault="00B86732" w:rsidP="00973355">
      <w:pPr>
        <w:spacing w:line="240" w:lineRule="auto"/>
      </w:pPr>
      <w:r>
        <w:separator/>
      </w:r>
    </w:p>
  </w:endnote>
  <w:endnote w:type="continuationSeparator" w:id="0">
    <w:p w14:paraId="4918ECC2" w14:textId="77777777" w:rsidR="00B86732" w:rsidRDefault="00B86732" w:rsidP="009733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B6E40" w14:textId="77777777" w:rsidR="00B86732" w:rsidRDefault="00B86732" w:rsidP="00973355">
      <w:pPr>
        <w:spacing w:line="240" w:lineRule="auto"/>
      </w:pPr>
      <w:r>
        <w:separator/>
      </w:r>
    </w:p>
  </w:footnote>
  <w:footnote w:type="continuationSeparator" w:id="0">
    <w:p w14:paraId="44B6C9ED" w14:textId="77777777" w:rsidR="00B86732" w:rsidRDefault="00B86732" w:rsidP="009733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D718B"/>
    <w:multiLevelType w:val="hybridMultilevel"/>
    <w:tmpl w:val="721ADD78"/>
    <w:lvl w:ilvl="0" w:tplc="92CC4A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40F3735"/>
    <w:multiLevelType w:val="multilevel"/>
    <w:tmpl w:val="36C47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0565548">
    <w:abstractNumId w:val="1"/>
  </w:num>
  <w:num w:numId="2" w16cid:durableId="28045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rzvsvz02a2sxqewrfppazahtwzfavaw5rrr&quot;&gt;My EndNote Library&lt;record-ids&gt;&lt;item&gt;49&lt;/item&gt;&lt;item&gt;50&lt;/item&gt;&lt;/record-ids&gt;&lt;/item&gt;&lt;/Libraries&gt;"/>
  </w:docVars>
  <w:rsids>
    <w:rsidRoot w:val="00D278D8"/>
    <w:rsid w:val="000067B9"/>
    <w:rsid w:val="00010928"/>
    <w:rsid w:val="0001190B"/>
    <w:rsid w:val="00016325"/>
    <w:rsid w:val="00021382"/>
    <w:rsid w:val="000409FE"/>
    <w:rsid w:val="0004315F"/>
    <w:rsid w:val="000537CD"/>
    <w:rsid w:val="0006201F"/>
    <w:rsid w:val="00066788"/>
    <w:rsid w:val="000700CA"/>
    <w:rsid w:val="000855A4"/>
    <w:rsid w:val="000866B9"/>
    <w:rsid w:val="000A48E1"/>
    <w:rsid w:val="000A5B30"/>
    <w:rsid w:val="000B00E1"/>
    <w:rsid w:val="000C637D"/>
    <w:rsid w:val="000E224D"/>
    <w:rsid w:val="000E405E"/>
    <w:rsid w:val="00111FB2"/>
    <w:rsid w:val="00113E49"/>
    <w:rsid w:val="001156D1"/>
    <w:rsid w:val="00117E60"/>
    <w:rsid w:val="001256D5"/>
    <w:rsid w:val="00130A37"/>
    <w:rsid w:val="00143FDD"/>
    <w:rsid w:val="00147FDC"/>
    <w:rsid w:val="00163E39"/>
    <w:rsid w:val="00183D56"/>
    <w:rsid w:val="00187286"/>
    <w:rsid w:val="001907FA"/>
    <w:rsid w:val="00193A33"/>
    <w:rsid w:val="001A2927"/>
    <w:rsid w:val="001A77B7"/>
    <w:rsid w:val="001B115B"/>
    <w:rsid w:val="001B2CCE"/>
    <w:rsid w:val="001B5614"/>
    <w:rsid w:val="001C1D3F"/>
    <w:rsid w:val="001D6145"/>
    <w:rsid w:val="001E6AB8"/>
    <w:rsid w:val="001E6F98"/>
    <w:rsid w:val="001F0909"/>
    <w:rsid w:val="001F3137"/>
    <w:rsid w:val="00207241"/>
    <w:rsid w:val="002177BB"/>
    <w:rsid w:val="002207B5"/>
    <w:rsid w:val="00231A98"/>
    <w:rsid w:val="002329EA"/>
    <w:rsid w:val="00245987"/>
    <w:rsid w:val="00250BAE"/>
    <w:rsid w:val="002510A5"/>
    <w:rsid w:val="00252BC8"/>
    <w:rsid w:val="00263279"/>
    <w:rsid w:val="0026371D"/>
    <w:rsid w:val="00267890"/>
    <w:rsid w:val="0027649E"/>
    <w:rsid w:val="002856D7"/>
    <w:rsid w:val="00287CCC"/>
    <w:rsid w:val="00291299"/>
    <w:rsid w:val="002A08AA"/>
    <w:rsid w:val="002A1139"/>
    <w:rsid w:val="002B13B5"/>
    <w:rsid w:val="002D0041"/>
    <w:rsid w:val="002D174B"/>
    <w:rsid w:val="002E6B04"/>
    <w:rsid w:val="002F070F"/>
    <w:rsid w:val="003046B3"/>
    <w:rsid w:val="00306E96"/>
    <w:rsid w:val="00343860"/>
    <w:rsid w:val="0034448B"/>
    <w:rsid w:val="003558C8"/>
    <w:rsid w:val="00370AB1"/>
    <w:rsid w:val="003823A2"/>
    <w:rsid w:val="003834DA"/>
    <w:rsid w:val="003A29C4"/>
    <w:rsid w:val="003B7DF2"/>
    <w:rsid w:val="003C065C"/>
    <w:rsid w:val="003D3212"/>
    <w:rsid w:val="003F236E"/>
    <w:rsid w:val="003F4E2E"/>
    <w:rsid w:val="004042AB"/>
    <w:rsid w:val="00406F4C"/>
    <w:rsid w:val="00410EE8"/>
    <w:rsid w:val="00413D0F"/>
    <w:rsid w:val="00414E82"/>
    <w:rsid w:val="004278D3"/>
    <w:rsid w:val="00432388"/>
    <w:rsid w:val="0044147D"/>
    <w:rsid w:val="00455BBB"/>
    <w:rsid w:val="00456F26"/>
    <w:rsid w:val="0048739F"/>
    <w:rsid w:val="00494256"/>
    <w:rsid w:val="00495648"/>
    <w:rsid w:val="004C1750"/>
    <w:rsid w:val="004E2797"/>
    <w:rsid w:val="00506F8C"/>
    <w:rsid w:val="00526ACF"/>
    <w:rsid w:val="00554AAD"/>
    <w:rsid w:val="00556DFB"/>
    <w:rsid w:val="00563C5A"/>
    <w:rsid w:val="00564DDA"/>
    <w:rsid w:val="00566A38"/>
    <w:rsid w:val="00566BBB"/>
    <w:rsid w:val="0057565E"/>
    <w:rsid w:val="00583659"/>
    <w:rsid w:val="0058707F"/>
    <w:rsid w:val="00595C89"/>
    <w:rsid w:val="005B2EF9"/>
    <w:rsid w:val="005B335E"/>
    <w:rsid w:val="005C4F24"/>
    <w:rsid w:val="005C51ED"/>
    <w:rsid w:val="00601437"/>
    <w:rsid w:val="00611D55"/>
    <w:rsid w:val="0062222B"/>
    <w:rsid w:val="00630EEB"/>
    <w:rsid w:val="00632CA4"/>
    <w:rsid w:val="006450FD"/>
    <w:rsid w:val="00650240"/>
    <w:rsid w:val="00671752"/>
    <w:rsid w:val="00674871"/>
    <w:rsid w:val="00676E17"/>
    <w:rsid w:val="006805BF"/>
    <w:rsid w:val="00687469"/>
    <w:rsid w:val="006A2471"/>
    <w:rsid w:val="006A3E33"/>
    <w:rsid w:val="006A6FE9"/>
    <w:rsid w:val="006B6A5B"/>
    <w:rsid w:val="006D24BB"/>
    <w:rsid w:val="006D7CAD"/>
    <w:rsid w:val="006E0331"/>
    <w:rsid w:val="006E1A48"/>
    <w:rsid w:val="006F4DEE"/>
    <w:rsid w:val="00701246"/>
    <w:rsid w:val="00701BEB"/>
    <w:rsid w:val="00715276"/>
    <w:rsid w:val="0071590D"/>
    <w:rsid w:val="007462DC"/>
    <w:rsid w:val="007465A5"/>
    <w:rsid w:val="00752ABB"/>
    <w:rsid w:val="00755800"/>
    <w:rsid w:val="00756CE2"/>
    <w:rsid w:val="007661D0"/>
    <w:rsid w:val="00776A87"/>
    <w:rsid w:val="00790CE3"/>
    <w:rsid w:val="007A16BE"/>
    <w:rsid w:val="007A63BF"/>
    <w:rsid w:val="007B08BB"/>
    <w:rsid w:val="007C1909"/>
    <w:rsid w:val="007C2C4E"/>
    <w:rsid w:val="007C6239"/>
    <w:rsid w:val="007D0AED"/>
    <w:rsid w:val="00802585"/>
    <w:rsid w:val="00806645"/>
    <w:rsid w:val="008067AA"/>
    <w:rsid w:val="008107A6"/>
    <w:rsid w:val="00817A26"/>
    <w:rsid w:val="00823F0B"/>
    <w:rsid w:val="00827D23"/>
    <w:rsid w:val="00846624"/>
    <w:rsid w:val="00865C03"/>
    <w:rsid w:val="00877EEC"/>
    <w:rsid w:val="00880F9D"/>
    <w:rsid w:val="008A3C69"/>
    <w:rsid w:val="008A4C89"/>
    <w:rsid w:val="008B1BBD"/>
    <w:rsid w:val="008C01C0"/>
    <w:rsid w:val="008E4EEE"/>
    <w:rsid w:val="00903D8D"/>
    <w:rsid w:val="009320D7"/>
    <w:rsid w:val="00940695"/>
    <w:rsid w:val="009408FE"/>
    <w:rsid w:val="00947894"/>
    <w:rsid w:val="00961404"/>
    <w:rsid w:val="00973355"/>
    <w:rsid w:val="00994CB6"/>
    <w:rsid w:val="009A1D7D"/>
    <w:rsid w:val="009A6913"/>
    <w:rsid w:val="009A6BDD"/>
    <w:rsid w:val="009B5A1A"/>
    <w:rsid w:val="009C58E8"/>
    <w:rsid w:val="009E41EB"/>
    <w:rsid w:val="009F23AE"/>
    <w:rsid w:val="00A008DD"/>
    <w:rsid w:val="00A03572"/>
    <w:rsid w:val="00A06013"/>
    <w:rsid w:val="00A161E8"/>
    <w:rsid w:val="00A27925"/>
    <w:rsid w:val="00A4647F"/>
    <w:rsid w:val="00A54A00"/>
    <w:rsid w:val="00A657D8"/>
    <w:rsid w:val="00A72A33"/>
    <w:rsid w:val="00A76328"/>
    <w:rsid w:val="00A87663"/>
    <w:rsid w:val="00A90C63"/>
    <w:rsid w:val="00A938FE"/>
    <w:rsid w:val="00A93958"/>
    <w:rsid w:val="00A93CE0"/>
    <w:rsid w:val="00AA0951"/>
    <w:rsid w:val="00AB4CF6"/>
    <w:rsid w:val="00AC576E"/>
    <w:rsid w:val="00AD4C30"/>
    <w:rsid w:val="00B0200B"/>
    <w:rsid w:val="00B05B63"/>
    <w:rsid w:val="00B21D67"/>
    <w:rsid w:val="00B42A45"/>
    <w:rsid w:val="00B4342F"/>
    <w:rsid w:val="00B43C0B"/>
    <w:rsid w:val="00B5026C"/>
    <w:rsid w:val="00B56FC9"/>
    <w:rsid w:val="00B5780E"/>
    <w:rsid w:val="00B649C2"/>
    <w:rsid w:val="00B83C4B"/>
    <w:rsid w:val="00B86732"/>
    <w:rsid w:val="00B92176"/>
    <w:rsid w:val="00B93AF0"/>
    <w:rsid w:val="00B9582A"/>
    <w:rsid w:val="00BB2F51"/>
    <w:rsid w:val="00C225A2"/>
    <w:rsid w:val="00C2437F"/>
    <w:rsid w:val="00C32E5A"/>
    <w:rsid w:val="00C35EA9"/>
    <w:rsid w:val="00C37D56"/>
    <w:rsid w:val="00C47064"/>
    <w:rsid w:val="00C47C56"/>
    <w:rsid w:val="00C50876"/>
    <w:rsid w:val="00C63EF9"/>
    <w:rsid w:val="00C7665E"/>
    <w:rsid w:val="00C85E6E"/>
    <w:rsid w:val="00CA3C5E"/>
    <w:rsid w:val="00CC2251"/>
    <w:rsid w:val="00CD4ACE"/>
    <w:rsid w:val="00CD7F04"/>
    <w:rsid w:val="00CF0839"/>
    <w:rsid w:val="00CF12E3"/>
    <w:rsid w:val="00CF16F5"/>
    <w:rsid w:val="00CF23A5"/>
    <w:rsid w:val="00CF3C5D"/>
    <w:rsid w:val="00D14795"/>
    <w:rsid w:val="00D1484B"/>
    <w:rsid w:val="00D14B8F"/>
    <w:rsid w:val="00D21EB7"/>
    <w:rsid w:val="00D23BF6"/>
    <w:rsid w:val="00D25BDD"/>
    <w:rsid w:val="00D278D8"/>
    <w:rsid w:val="00D27F37"/>
    <w:rsid w:val="00D34450"/>
    <w:rsid w:val="00D36848"/>
    <w:rsid w:val="00D42243"/>
    <w:rsid w:val="00D6451C"/>
    <w:rsid w:val="00D758B8"/>
    <w:rsid w:val="00D76B33"/>
    <w:rsid w:val="00D943FC"/>
    <w:rsid w:val="00DA345F"/>
    <w:rsid w:val="00DA4E54"/>
    <w:rsid w:val="00DA4FD7"/>
    <w:rsid w:val="00DB1589"/>
    <w:rsid w:val="00DB1F63"/>
    <w:rsid w:val="00DB6A05"/>
    <w:rsid w:val="00DC725D"/>
    <w:rsid w:val="00DD57B6"/>
    <w:rsid w:val="00DF422C"/>
    <w:rsid w:val="00DF5095"/>
    <w:rsid w:val="00E1414D"/>
    <w:rsid w:val="00E1457C"/>
    <w:rsid w:val="00E238B4"/>
    <w:rsid w:val="00E24DDC"/>
    <w:rsid w:val="00E3185F"/>
    <w:rsid w:val="00E32344"/>
    <w:rsid w:val="00E34212"/>
    <w:rsid w:val="00E37125"/>
    <w:rsid w:val="00E37E00"/>
    <w:rsid w:val="00E37EFC"/>
    <w:rsid w:val="00E42519"/>
    <w:rsid w:val="00E44B5B"/>
    <w:rsid w:val="00E52FD9"/>
    <w:rsid w:val="00E64CFC"/>
    <w:rsid w:val="00E72842"/>
    <w:rsid w:val="00E935E4"/>
    <w:rsid w:val="00E9428E"/>
    <w:rsid w:val="00E95F86"/>
    <w:rsid w:val="00EA3E7B"/>
    <w:rsid w:val="00EA5604"/>
    <w:rsid w:val="00EB3BBF"/>
    <w:rsid w:val="00ED6E9B"/>
    <w:rsid w:val="00EE6069"/>
    <w:rsid w:val="00EF7C7B"/>
    <w:rsid w:val="00F02EF1"/>
    <w:rsid w:val="00F4112A"/>
    <w:rsid w:val="00F412DB"/>
    <w:rsid w:val="00F51028"/>
    <w:rsid w:val="00F61527"/>
    <w:rsid w:val="00F62375"/>
    <w:rsid w:val="00F67869"/>
    <w:rsid w:val="00F85F96"/>
    <w:rsid w:val="00F932CC"/>
    <w:rsid w:val="00FA4274"/>
    <w:rsid w:val="00FA7F7F"/>
    <w:rsid w:val="00FC1BD9"/>
    <w:rsid w:val="00FC7BDC"/>
    <w:rsid w:val="00FD75ED"/>
    <w:rsid w:val="00FF10C3"/>
    <w:rsid w:val="00FF25BD"/>
    <w:rsid w:val="00FF4D65"/>
    <w:rsid w:val="00FF4DD0"/>
    <w:rsid w:val="00F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C6558"/>
  <w15:chartTrackingRefBased/>
  <w15:docId w15:val="{7858E707-663D-444E-9043-1C81EC3F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E49"/>
    <w:pPr>
      <w:spacing w:line="360" w:lineRule="auto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459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nhideWhenUsed/>
    <w:qFormat/>
    <w:rsid w:val="006E0331"/>
    <w:pPr>
      <w:keepNext/>
      <w:keepLines/>
      <w:spacing w:before="260" w:after="260" w:line="416" w:lineRule="auto"/>
      <w:ind w:firstLineChars="200" w:firstLine="200"/>
      <w:jc w:val="both"/>
      <w:outlineLvl w:val="2"/>
    </w:pPr>
    <w:rPr>
      <w:rFonts w:cs="Times New Roman"/>
      <w:b/>
      <w:bCs/>
      <w:color w:val="0D0D0D"/>
      <w:sz w:val="32"/>
      <w:szCs w:val="32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3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33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335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3355"/>
    <w:rPr>
      <w:sz w:val="18"/>
      <w:szCs w:val="18"/>
    </w:rPr>
  </w:style>
  <w:style w:type="paragraph" w:styleId="a7">
    <w:name w:val="Normal (Web)"/>
    <w:basedOn w:val="a"/>
    <w:link w:val="a8"/>
    <w:autoRedefine/>
    <w:qFormat/>
    <w:rsid w:val="00DB6A05"/>
    <w:pPr>
      <w:widowControl w:val="0"/>
      <w:spacing w:before="100" w:beforeAutospacing="1" w:after="100" w:afterAutospacing="1"/>
      <w:jc w:val="both"/>
    </w:pPr>
    <w:rPr>
      <w:rFonts w:cs="Times New Roman"/>
      <w:kern w:val="0"/>
      <w:sz w:val="20"/>
      <w:szCs w:val="20"/>
    </w:rPr>
  </w:style>
  <w:style w:type="table" w:styleId="a9">
    <w:name w:val="Table Grid"/>
    <w:basedOn w:val="a1"/>
    <w:rsid w:val="0097335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245987"/>
    <w:rPr>
      <w:rFonts w:ascii="Times New Roman" w:hAnsi="Times New Roman"/>
      <w:b/>
      <w:bCs/>
      <w:kern w:val="44"/>
      <w:sz w:val="44"/>
      <w:szCs w:val="44"/>
    </w:rPr>
  </w:style>
  <w:style w:type="character" w:customStyle="1" w:styleId="katex-mathml">
    <w:name w:val="katex-mathml"/>
    <w:basedOn w:val="a0"/>
    <w:rsid w:val="00817A26"/>
  </w:style>
  <w:style w:type="character" w:customStyle="1" w:styleId="mord">
    <w:name w:val="mord"/>
    <w:basedOn w:val="a0"/>
    <w:rsid w:val="00817A26"/>
  </w:style>
  <w:style w:type="character" w:customStyle="1" w:styleId="mbin">
    <w:name w:val="mbin"/>
    <w:basedOn w:val="a0"/>
    <w:rsid w:val="00817A26"/>
  </w:style>
  <w:style w:type="character" w:styleId="aa">
    <w:name w:val="Strong"/>
    <w:basedOn w:val="a0"/>
    <w:uiPriority w:val="22"/>
    <w:qFormat/>
    <w:rsid w:val="001907FA"/>
    <w:rPr>
      <w:b/>
      <w:bCs/>
    </w:rPr>
  </w:style>
  <w:style w:type="paragraph" w:styleId="ab">
    <w:name w:val="List Paragraph"/>
    <w:basedOn w:val="a"/>
    <w:uiPriority w:val="34"/>
    <w:qFormat/>
    <w:rsid w:val="00671752"/>
    <w:pPr>
      <w:ind w:firstLineChars="200" w:firstLine="420"/>
    </w:pPr>
  </w:style>
  <w:style w:type="character" w:customStyle="1" w:styleId="vlist-s">
    <w:name w:val="vlist-s"/>
    <w:basedOn w:val="a0"/>
    <w:rsid w:val="003A29C4"/>
  </w:style>
  <w:style w:type="character" w:customStyle="1" w:styleId="mrel">
    <w:name w:val="mrel"/>
    <w:basedOn w:val="a0"/>
    <w:rsid w:val="003A29C4"/>
  </w:style>
  <w:style w:type="character" w:customStyle="1" w:styleId="delimsizing">
    <w:name w:val="delimsizing"/>
    <w:basedOn w:val="a0"/>
    <w:rsid w:val="003A29C4"/>
  </w:style>
  <w:style w:type="paragraph" w:customStyle="1" w:styleId="EndNoteBibliographyTitle">
    <w:name w:val="EndNote Bibliography Title"/>
    <w:basedOn w:val="a"/>
    <w:link w:val="EndNoteBibliographyTitle0"/>
    <w:rsid w:val="00D36848"/>
    <w:pPr>
      <w:jc w:val="center"/>
    </w:pPr>
    <w:rPr>
      <w:rFonts w:cs="Times New Roman"/>
      <w:noProof/>
    </w:rPr>
  </w:style>
  <w:style w:type="character" w:customStyle="1" w:styleId="a8">
    <w:name w:val="普通(网站) 字符"/>
    <w:basedOn w:val="a0"/>
    <w:link w:val="a7"/>
    <w:rsid w:val="00DB6A05"/>
    <w:rPr>
      <w:rFonts w:ascii="Times New Roman" w:hAnsi="Times New Roman" w:cs="Times New Roman"/>
      <w:kern w:val="0"/>
      <w:sz w:val="20"/>
      <w:szCs w:val="20"/>
    </w:rPr>
  </w:style>
  <w:style w:type="character" w:customStyle="1" w:styleId="EndNoteBibliographyTitle0">
    <w:name w:val="EndNote Bibliography Title 字符"/>
    <w:basedOn w:val="a8"/>
    <w:link w:val="EndNoteBibliographyTitle"/>
    <w:rsid w:val="00D36848"/>
    <w:rPr>
      <w:rFonts w:ascii="Times New Roman" w:hAnsi="Times New Roman" w:cs="Times New Roman"/>
      <w:noProof/>
      <w:kern w:val="0"/>
      <w:sz w:val="28"/>
      <w:szCs w:val="28"/>
    </w:rPr>
  </w:style>
  <w:style w:type="paragraph" w:customStyle="1" w:styleId="EndNoteBibliography">
    <w:name w:val="EndNote Bibliography"/>
    <w:basedOn w:val="a"/>
    <w:link w:val="EndNoteBibliography0"/>
    <w:rsid w:val="00D36848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a8"/>
    <w:link w:val="EndNoteBibliography"/>
    <w:rsid w:val="00D36848"/>
    <w:rPr>
      <w:rFonts w:ascii="Times New Roman" w:hAnsi="Times New Roman" w:cs="Times New Roman"/>
      <w:noProof/>
      <w:kern w:val="0"/>
      <w:sz w:val="28"/>
      <w:szCs w:val="28"/>
    </w:rPr>
  </w:style>
  <w:style w:type="paragraph" w:styleId="ac">
    <w:name w:val="Body Text"/>
    <w:basedOn w:val="a"/>
    <w:link w:val="ad"/>
    <w:rsid w:val="00406F4C"/>
    <w:pPr>
      <w:spacing w:after="120"/>
      <w:ind w:firstLineChars="200" w:firstLine="200"/>
      <w:jc w:val="both"/>
    </w:pPr>
    <w:rPr>
      <w:rFonts w:cs="Times New Roman"/>
      <w:color w:val="0D0D0D"/>
      <w:shd w:val="clear" w:color="auto" w:fill="FFFFFF"/>
    </w:rPr>
  </w:style>
  <w:style w:type="character" w:customStyle="1" w:styleId="ad">
    <w:name w:val="正文文本 字符"/>
    <w:basedOn w:val="a0"/>
    <w:link w:val="ac"/>
    <w:rsid w:val="00406F4C"/>
    <w:rPr>
      <w:rFonts w:ascii="Times New Roman" w:hAnsi="Times New Roman" w:cs="Times New Roman"/>
      <w:color w:val="0D0D0D"/>
      <w:sz w:val="28"/>
      <w:szCs w:val="28"/>
    </w:rPr>
  </w:style>
  <w:style w:type="character" w:customStyle="1" w:styleId="30">
    <w:name w:val="标题 3 字符"/>
    <w:basedOn w:val="a0"/>
    <w:link w:val="3"/>
    <w:rsid w:val="006E0331"/>
    <w:rPr>
      <w:rFonts w:ascii="Times New Roman" w:hAnsi="Times New Roman" w:cs="Times New Roman"/>
      <w:b/>
      <w:bCs/>
      <w:color w:val="0D0D0D"/>
      <w:sz w:val="32"/>
      <w:szCs w:val="32"/>
    </w:rPr>
  </w:style>
  <w:style w:type="character" w:styleId="ae">
    <w:name w:val="Hyperlink"/>
    <w:basedOn w:val="a0"/>
    <w:rsid w:val="00111FB2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76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yybu@xidian.edu.cn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14</Pages>
  <Words>1425</Words>
  <Characters>8124</Characters>
  <Application>Microsoft Office Word</Application>
  <DocSecurity>0</DocSecurity>
  <Lines>67</Lines>
  <Paragraphs>19</Paragraphs>
  <ScaleCrop>false</ScaleCrop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丽婷 李</dc:creator>
  <cp:keywords/>
  <dc:description/>
  <cp:lastModifiedBy>丽婷 李</cp:lastModifiedBy>
  <cp:revision>2</cp:revision>
  <dcterms:created xsi:type="dcterms:W3CDTF">2024-08-05T00:17:00Z</dcterms:created>
  <dcterms:modified xsi:type="dcterms:W3CDTF">2024-08-05T00:17:00Z</dcterms:modified>
</cp:coreProperties>
</file>