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9C9E" w14:textId="77777777" w:rsidR="00E40C18" w:rsidRDefault="00E40C18" w:rsidP="00E40C18">
      <w:pPr>
        <w:ind w:firstLine="420"/>
        <w:jc w:val="center"/>
      </w:pPr>
      <w:r>
        <w:rPr>
          <w:noProof/>
        </w:rPr>
        <w:drawing>
          <wp:inline distT="0" distB="0" distL="0" distR="0" wp14:anchorId="6C8122F1" wp14:editId="312664DF">
            <wp:extent cx="5274310" cy="45459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3271A" w14:textId="15AE456A" w:rsidR="00E40C18" w:rsidRPr="00FA0B20" w:rsidRDefault="00E40C18" w:rsidP="00E40C18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162881149"/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A0B20">
        <w:rPr>
          <w:rFonts w:ascii="Times New Roman" w:hAnsi="Times New Roman" w:cs="Times New Roman"/>
          <w:sz w:val="18"/>
          <w:szCs w:val="18"/>
        </w:rPr>
        <w:t>Figure 1(a) The forest plots for Mendelian randomization causal estimates of Alzheimer's disease</w:t>
      </w:r>
    </w:p>
    <w:bookmarkEnd w:id="0"/>
    <w:p w14:paraId="1F3FD1C9" w14:textId="77777777" w:rsidR="00E40C18" w:rsidRDefault="00E40C18" w:rsidP="00E40C18">
      <w:pPr>
        <w:jc w:val="center"/>
        <w:rPr>
          <w:sz w:val="18"/>
          <w:szCs w:val="18"/>
        </w:rPr>
      </w:pPr>
      <w:r w:rsidRPr="00EB24A0">
        <w:rPr>
          <w:noProof/>
        </w:rPr>
        <w:drawing>
          <wp:inline distT="0" distB="0" distL="0" distR="0" wp14:anchorId="28F89974" wp14:editId="6423B3D5">
            <wp:extent cx="5274310" cy="283464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FCE7A" w14:textId="6E998952" w:rsidR="00E40C18" w:rsidRDefault="00937B76" w:rsidP="00E40C18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1" w:name="_Hlk162881158"/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B710A3">
        <w:rPr>
          <w:rFonts w:ascii="Times New Roman" w:hAnsi="Times New Roman" w:cs="Times New Roman"/>
          <w:sz w:val="18"/>
          <w:szCs w:val="18"/>
        </w:rPr>
        <w:t xml:space="preserve"> </w:t>
      </w:r>
      <w:r w:rsidR="00E40C18" w:rsidRPr="00B710A3">
        <w:rPr>
          <w:rFonts w:ascii="Times New Roman" w:hAnsi="Times New Roman" w:cs="Times New Roman"/>
          <w:sz w:val="18"/>
          <w:szCs w:val="18"/>
        </w:rPr>
        <w:t>Figure</w:t>
      </w:r>
      <w:r w:rsidR="00E40C18" w:rsidRPr="00B710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40C18" w:rsidRPr="00B710A3">
        <w:rPr>
          <w:rFonts w:ascii="Times New Roman" w:hAnsi="Times New Roman" w:cs="Times New Roman"/>
          <w:sz w:val="18"/>
          <w:szCs w:val="18"/>
        </w:rPr>
        <w:t xml:space="preserve">1(b) </w:t>
      </w:r>
      <w:bookmarkEnd w:id="1"/>
      <w:r w:rsidR="00E40C18" w:rsidRPr="00B710A3">
        <w:rPr>
          <w:rFonts w:ascii="Times New Roman" w:hAnsi="Times New Roman" w:cs="Times New Roman"/>
          <w:sz w:val="18"/>
          <w:szCs w:val="18"/>
        </w:rPr>
        <w:t>The forest plots for Mendelian randomization causal estimates of Alzheimer's disease</w:t>
      </w:r>
    </w:p>
    <w:p w14:paraId="19852CA9" w14:textId="77777777" w:rsidR="00937B76" w:rsidRDefault="00937B76" w:rsidP="00937B76">
      <w:pPr>
        <w:ind w:firstLine="420"/>
        <w:jc w:val="center"/>
        <w:rPr>
          <w:sz w:val="18"/>
          <w:szCs w:val="18"/>
        </w:rPr>
      </w:pPr>
      <w:r w:rsidRPr="007C658D">
        <w:rPr>
          <w:noProof/>
        </w:rPr>
        <w:lastRenderedPageBreak/>
        <w:drawing>
          <wp:inline distT="0" distB="0" distL="0" distR="0" wp14:anchorId="7785D64E" wp14:editId="647B5942">
            <wp:extent cx="5274310" cy="447167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220B" w14:textId="1B2C408F" w:rsidR="00937B76" w:rsidRPr="00F94ADA" w:rsidRDefault="00937B76" w:rsidP="00937B76">
      <w:pPr>
        <w:ind w:firstLine="420"/>
        <w:jc w:val="center"/>
        <w:rPr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F94ADA">
        <w:rPr>
          <w:rFonts w:ascii="Times New Roman" w:hAnsi="Times New Roman" w:cs="Times New Roman"/>
          <w:sz w:val="18"/>
          <w:szCs w:val="18"/>
        </w:rPr>
        <w:t xml:space="preserve"> </w:t>
      </w:r>
      <w:r w:rsidRPr="00F94ADA">
        <w:rPr>
          <w:rFonts w:ascii="Times New Roman" w:hAnsi="Times New Roman" w:cs="Times New Roman"/>
          <w:sz w:val="18"/>
          <w:szCs w:val="18"/>
        </w:rPr>
        <w:t>Figure 2(a) The forest plots for Mendelian randomization causal estimates of Parkinson's disease</w:t>
      </w:r>
    </w:p>
    <w:p w14:paraId="5099C0E2" w14:textId="77777777" w:rsidR="00937B76" w:rsidRDefault="00937B76" w:rsidP="00937B76">
      <w:pPr>
        <w:ind w:firstLine="420"/>
      </w:pPr>
      <w:r w:rsidRPr="007C658D">
        <w:rPr>
          <w:noProof/>
        </w:rPr>
        <w:drawing>
          <wp:inline distT="0" distB="0" distL="0" distR="0" wp14:anchorId="6B1C1A9B" wp14:editId="3035A026">
            <wp:extent cx="5274310" cy="2797810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9837B" w14:textId="49E5B312" w:rsidR="00937B76" w:rsidRPr="005E50E9" w:rsidRDefault="00937B76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F94ADA">
        <w:rPr>
          <w:rFonts w:ascii="Times New Roman" w:hAnsi="Times New Roman" w:cs="Times New Roman"/>
          <w:sz w:val="18"/>
          <w:szCs w:val="18"/>
        </w:rPr>
        <w:t xml:space="preserve"> </w:t>
      </w:r>
      <w:r w:rsidRPr="00F94ADA">
        <w:rPr>
          <w:rFonts w:ascii="Times New Roman" w:hAnsi="Times New Roman" w:cs="Times New Roman"/>
          <w:sz w:val="18"/>
          <w:szCs w:val="18"/>
        </w:rPr>
        <w:t xml:space="preserve">Figure 2(b) The forest plots for Mendelian randomization causal estimates of Parkinson's disease </w:t>
      </w:r>
    </w:p>
    <w:p w14:paraId="1259C91E" w14:textId="77777777" w:rsidR="00937B76" w:rsidRPr="00B710A3" w:rsidRDefault="00937B76" w:rsidP="00E40C1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BBCAE4D" w14:textId="77777777" w:rsidR="00937B76" w:rsidRPr="002C1A2D" w:rsidRDefault="00937B76" w:rsidP="00937B76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2979E9">
        <w:rPr>
          <w:noProof/>
        </w:rPr>
        <w:drawing>
          <wp:inline distT="0" distB="0" distL="0" distR="0" wp14:anchorId="38CA6A0C" wp14:editId="485317DD">
            <wp:extent cx="5274310" cy="4526915"/>
            <wp:effectExtent l="0" t="0" r="254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79EC2" w14:textId="25C15447" w:rsidR="00937B76" w:rsidRPr="0077617E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Figure </w:t>
      </w:r>
      <w:r w:rsidR="00937B76">
        <w:rPr>
          <w:rFonts w:ascii="Times New Roman" w:hAnsi="Times New Roman" w:cs="Times New Roman"/>
          <w:sz w:val="18"/>
          <w:szCs w:val="18"/>
        </w:rPr>
        <w:t>3(a)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570A91">
        <w:rPr>
          <w:rFonts w:ascii="Times New Roman" w:hAnsi="Times New Roman" w:cs="Times New Roman"/>
          <w:sz w:val="18"/>
          <w:szCs w:val="18"/>
        </w:rPr>
        <w:t>The forest plots for Mendelian randomization causal estimates of amyotrophic lateral sclerosis</w:t>
      </w:r>
    </w:p>
    <w:p w14:paraId="181249B4" w14:textId="77777777" w:rsidR="00937B76" w:rsidRDefault="00937B76" w:rsidP="00937B76">
      <w:pPr>
        <w:ind w:firstLine="4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979E9">
        <w:rPr>
          <w:noProof/>
        </w:rPr>
        <w:drawing>
          <wp:inline distT="0" distB="0" distL="0" distR="0" wp14:anchorId="36C75A65" wp14:editId="18E397C1">
            <wp:extent cx="5274310" cy="2816860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22DF9" w14:textId="267C0410" w:rsidR="00937B76" w:rsidRPr="0077617E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E40C18">
        <w:rPr>
          <w:rFonts w:ascii="Times New Roman" w:hAnsi="Times New Roman" w:cs="Times New Roman"/>
          <w:sz w:val="18"/>
          <w:szCs w:val="18"/>
        </w:rPr>
        <w:lastRenderedPageBreak/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Figure</w:t>
      </w:r>
      <w:proofErr w:type="gramEnd"/>
      <w:r w:rsidR="00937B76">
        <w:rPr>
          <w:rFonts w:ascii="Times New Roman" w:hAnsi="Times New Roman" w:cs="Times New Roman"/>
          <w:sz w:val="18"/>
          <w:szCs w:val="18"/>
        </w:rPr>
        <w:t xml:space="preserve"> 3(b)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570A91">
        <w:rPr>
          <w:rFonts w:ascii="Times New Roman" w:hAnsi="Times New Roman" w:cs="Times New Roman"/>
          <w:sz w:val="18"/>
          <w:szCs w:val="18"/>
        </w:rPr>
        <w:t>The forest plots for Mendelian randomization causal estimates of amyotrophic lateral sclerosis</w:t>
      </w:r>
    </w:p>
    <w:p w14:paraId="6864EF9E" w14:textId="77777777" w:rsidR="00937B76" w:rsidRDefault="00937B76" w:rsidP="00937B76">
      <w:pPr>
        <w:pStyle w:val="CSO-"/>
        <w:jc w:val="both"/>
      </w:pPr>
      <w:r>
        <w:rPr>
          <w:noProof/>
        </w:rPr>
        <w:drawing>
          <wp:inline distT="0" distB="0" distL="0" distR="0" wp14:anchorId="2EDFC403" wp14:editId="596F84E6">
            <wp:extent cx="5274310" cy="17710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968A1" w14:textId="39E003B0" w:rsidR="00937B76" w:rsidRPr="0077617E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Figure </w:t>
      </w:r>
      <w:r w:rsidR="00937B76">
        <w:rPr>
          <w:rFonts w:ascii="Times New Roman" w:hAnsi="Times New Roman" w:cs="Times New Roman"/>
          <w:sz w:val="18"/>
          <w:szCs w:val="18"/>
        </w:rPr>
        <w:t>4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scatter plots for Mendelian randomization analyses of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Alzheimer's disease: (A) </w:t>
      </w:r>
      <w:r w:rsidR="00937B76" w:rsidRPr="00F4720E">
        <w:rPr>
          <w:rFonts w:ascii="Times New Roman" w:hAnsi="Times New Roman" w:cs="Times New Roman"/>
          <w:sz w:val="18"/>
          <w:szCs w:val="18"/>
        </w:rPr>
        <w:t>The scatter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  <w:lang w:eastAsia="zh-CN"/>
        </w:rPr>
        <w:t>of</w:t>
      </w:r>
      <w:r w:rsidR="00937B76">
        <w:rPr>
          <w:rFonts w:ascii="Times New Roman" w:hAnsi="Times New Roman" w:cs="Times New Roman"/>
          <w:sz w:val="18"/>
          <w:szCs w:val="18"/>
        </w:rPr>
        <w:t xml:space="preserve"> b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eer intake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Alzheimer's disease (B)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The scatter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  <w:lang w:eastAsia="zh-CN"/>
        </w:rPr>
        <w:t>of</w:t>
      </w:r>
      <w:r w:rsidR="00937B76">
        <w:rPr>
          <w:rFonts w:ascii="Times New Roman" w:hAnsi="Times New Roman" w:cs="Times New Roman"/>
          <w:sz w:val="18"/>
          <w:szCs w:val="18"/>
        </w:rPr>
        <w:t xml:space="preserve"> c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ognitive ability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Alzheimer's disease (C) </w:t>
      </w:r>
      <w:r w:rsidR="00937B76" w:rsidRPr="00F4720E">
        <w:rPr>
          <w:rFonts w:ascii="Times New Roman" w:hAnsi="Times New Roman" w:cs="Times New Roman"/>
          <w:sz w:val="18"/>
          <w:szCs w:val="18"/>
        </w:rPr>
        <w:t>The scatter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  <w:lang w:eastAsia="zh-CN"/>
        </w:rPr>
        <w:t>of</w:t>
      </w:r>
      <w:r w:rsidR="00937B76">
        <w:rPr>
          <w:rFonts w:ascii="Times New Roman" w:hAnsi="Times New Roman" w:cs="Times New Roman"/>
          <w:sz w:val="18"/>
          <w:szCs w:val="18"/>
        </w:rPr>
        <w:t xml:space="preserve">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ducation</w:t>
      </w:r>
      <w:r w:rsidR="00937B76">
        <w:rPr>
          <w:rFonts w:ascii="Times New Roman" w:hAnsi="Times New Roman" w:cs="Times New Roman"/>
          <w:sz w:val="18"/>
          <w:szCs w:val="18"/>
        </w:rPr>
        <w:t>al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level and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Alzheimer's disease</w:t>
      </w:r>
    </w:p>
    <w:p w14:paraId="323F8F01" w14:textId="77777777" w:rsidR="00937B76" w:rsidRDefault="00937B76" w:rsidP="00937B76">
      <w:pPr>
        <w:spacing w:line="360" w:lineRule="auto"/>
        <w:ind w:firstLineChars="200" w:firstLine="360"/>
        <w:jc w:val="center"/>
        <w:rPr>
          <w:rFonts w:ascii="宋体" w:hAnsi="宋体"/>
          <w:sz w:val="18"/>
          <w:szCs w:val="18"/>
        </w:rPr>
      </w:pPr>
      <w:r>
        <w:rPr>
          <w:rFonts w:ascii="宋体" w:hAnsi="宋体"/>
          <w:noProof/>
          <w:sz w:val="18"/>
          <w:szCs w:val="18"/>
        </w:rPr>
        <w:drawing>
          <wp:inline distT="0" distB="0" distL="0" distR="0" wp14:anchorId="264A5548" wp14:editId="0CB669F3">
            <wp:extent cx="5274310" cy="1764665"/>
            <wp:effectExtent l="0" t="0" r="254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sz w:val="18"/>
          <w:szCs w:val="18"/>
        </w:rPr>
        <w:t xml:space="preserve"> </w:t>
      </w:r>
    </w:p>
    <w:p w14:paraId="4B5DDAC7" w14:textId="544C6E9A" w:rsidR="00937B76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Figure </w:t>
      </w:r>
      <w:r w:rsidR="00937B76">
        <w:rPr>
          <w:rFonts w:ascii="Times New Roman" w:hAnsi="Times New Roman" w:cs="Times New Roman"/>
          <w:sz w:val="18"/>
          <w:szCs w:val="18"/>
        </w:rPr>
        <w:t>5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funnel plots for Mendelian randomization analyses of Alzheimer's disease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: (A) 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The </w:t>
      </w:r>
      <w:r w:rsidR="00937B76" w:rsidRPr="000B4744">
        <w:rPr>
          <w:rFonts w:ascii="Times New Roman" w:hAnsi="Times New Roman" w:cs="Times New Roman"/>
          <w:sz w:val="18"/>
          <w:szCs w:val="18"/>
        </w:rPr>
        <w:t>funnel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  <w:lang w:eastAsia="zh-CN"/>
        </w:rPr>
        <w:t>of</w:t>
      </w:r>
      <w:r w:rsidR="00937B76">
        <w:rPr>
          <w:rFonts w:ascii="Times New Roman" w:hAnsi="Times New Roman" w:cs="Times New Roman"/>
          <w:sz w:val="18"/>
          <w:szCs w:val="18"/>
        </w:rPr>
        <w:t xml:space="preserve"> b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eer intake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Alzheimer's disease (B)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The </w:t>
      </w:r>
      <w:r w:rsidR="00937B76" w:rsidRPr="000B4744">
        <w:rPr>
          <w:rFonts w:ascii="Times New Roman" w:hAnsi="Times New Roman" w:cs="Times New Roman"/>
          <w:sz w:val="18"/>
          <w:szCs w:val="18"/>
        </w:rPr>
        <w:t>funnel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  <w:lang w:eastAsia="zh-CN"/>
        </w:rPr>
        <w:t>of</w:t>
      </w:r>
      <w:r w:rsidR="00937B76">
        <w:rPr>
          <w:rFonts w:ascii="Times New Roman" w:hAnsi="Times New Roman" w:cs="Times New Roman"/>
          <w:sz w:val="18"/>
          <w:szCs w:val="18"/>
        </w:rPr>
        <w:t xml:space="preserve"> c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ognitive ability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Alzheimer's disease (C) 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The </w:t>
      </w:r>
      <w:r w:rsidR="00937B76" w:rsidRPr="000B4744">
        <w:rPr>
          <w:rFonts w:ascii="Times New Roman" w:hAnsi="Times New Roman" w:cs="Times New Roman"/>
          <w:sz w:val="18"/>
          <w:szCs w:val="18"/>
        </w:rPr>
        <w:t>funnel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  <w:lang w:eastAsia="zh-CN"/>
        </w:rPr>
        <w:t>of</w:t>
      </w:r>
      <w:r w:rsidR="00937B76">
        <w:rPr>
          <w:rFonts w:ascii="Times New Roman" w:hAnsi="Times New Roman" w:cs="Times New Roman"/>
          <w:sz w:val="18"/>
          <w:szCs w:val="18"/>
        </w:rPr>
        <w:t xml:space="preserve">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ducation</w:t>
      </w:r>
      <w:r w:rsidR="00937B76">
        <w:rPr>
          <w:rFonts w:ascii="Times New Roman" w:hAnsi="Times New Roman" w:cs="Times New Roman"/>
          <w:sz w:val="18"/>
          <w:szCs w:val="18"/>
        </w:rPr>
        <w:t>al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level and</w:t>
      </w:r>
      <w:r w:rsidR="00937B76" w:rsidRPr="00F4720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Alzheimer's disease</w:t>
      </w:r>
    </w:p>
    <w:p w14:paraId="6CB984A4" w14:textId="77777777" w:rsidR="00937B76" w:rsidRDefault="00937B76" w:rsidP="00937B76">
      <w:pPr>
        <w:rPr>
          <w:rFonts w:ascii="Times New Roman" w:hAnsi="Times New Roman" w:cs="Times New Roman"/>
          <w:sz w:val="18"/>
          <w:szCs w:val="18"/>
        </w:rPr>
      </w:pPr>
    </w:p>
    <w:p w14:paraId="242275F3" w14:textId="6A72E1C7" w:rsidR="00937B76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Table 1</w:t>
      </w:r>
      <w:r w:rsidR="00937B7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2853E9">
        <w:rPr>
          <w:rFonts w:ascii="Times New Roman" w:hAnsi="Times New Roman" w:cs="Times New Roman"/>
          <w:sz w:val="18"/>
          <w:szCs w:val="18"/>
        </w:rPr>
        <w:t>Mendelian randomization sensitivity analysis results</w:t>
      </w:r>
      <w:r w:rsidR="00937B76" w:rsidRPr="002853E9">
        <w:t xml:space="preserve"> </w:t>
      </w:r>
      <w:r w:rsidR="00937B76" w:rsidRPr="002853E9">
        <w:rPr>
          <w:rFonts w:ascii="Times New Roman" w:hAnsi="Times New Roman" w:cs="Times New Roman"/>
          <w:sz w:val="18"/>
          <w:szCs w:val="18"/>
        </w:rPr>
        <w:t>for Alzheimer's disease</w:t>
      </w:r>
    </w:p>
    <w:tbl>
      <w:tblPr>
        <w:tblStyle w:val="1"/>
        <w:tblW w:w="1119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1090"/>
        <w:gridCol w:w="1275"/>
        <w:gridCol w:w="1276"/>
        <w:gridCol w:w="866"/>
        <w:gridCol w:w="779"/>
        <w:gridCol w:w="1117"/>
        <w:gridCol w:w="1349"/>
        <w:gridCol w:w="1276"/>
      </w:tblGrid>
      <w:tr w:rsidR="00937B76" w:rsidRPr="00235BF0" w14:paraId="76892CCB" w14:textId="77777777" w:rsidTr="006F1792">
        <w:trPr>
          <w:trHeight w:val="285"/>
          <w:jc w:val="center"/>
        </w:trPr>
        <w:tc>
          <w:tcPr>
            <w:tcW w:w="216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913B42E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Exposure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F43ECC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853E9">
              <w:rPr>
                <w:rFonts w:hint="eastAsia"/>
                <w:sz w:val="18"/>
                <w:szCs w:val="18"/>
              </w:rPr>
              <w:t>O</w:t>
            </w:r>
            <w:r w:rsidRPr="002853E9">
              <w:rPr>
                <w:sz w:val="18"/>
                <w:szCs w:val="18"/>
              </w:rPr>
              <w:t>utcome</w:t>
            </w:r>
          </w:p>
        </w:tc>
        <w:tc>
          <w:tcPr>
            <w:tcW w:w="419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19FC24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 xml:space="preserve">Cochran's </w:t>
            </w:r>
            <w:r w:rsidRPr="002853E9">
              <w:rPr>
                <w:sz w:val="18"/>
                <w:szCs w:val="18"/>
              </w:rPr>
              <w:t>tests for heterogeneity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AB75C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horizontal pleiotropy</w:t>
            </w:r>
          </w:p>
        </w:tc>
      </w:tr>
      <w:tr w:rsidR="00937B76" w:rsidRPr="00235BF0" w14:paraId="708472C7" w14:textId="77777777" w:rsidTr="006F1792">
        <w:trPr>
          <w:trHeight w:val="285"/>
          <w:jc w:val="center"/>
        </w:trPr>
        <w:tc>
          <w:tcPr>
            <w:tcW w:w="216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886900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730E537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D63C02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C8E814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P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7C0874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IVW Q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5D2507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IVW P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62640B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Intercept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A4E66C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286A57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P</w:t>
            </w:r>
          </w:p>
        </w:tc>
      </w:tr>
      <w:tr w:rsidR="00937B76" w:rsidRPr="00235BF0" w14:paraId="66D8B1F5" w14:textId="77777777" w:rsidTr="006F1792">
        <w:trPr>
          <w:trHeight w:val="285"/>
          <w:jc w:val="center"/>
        </w:trPr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34412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Beer intake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B3DDDF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Alzheimer's disease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5354AF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17.42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E4788A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0.36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F14477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20.33</w:t>
            </w:r>
          </w:p>
        </w:tc>
        <w:tc>
          <w:tcPr>
            <w:tcW w:w="7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DC4626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0.26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7BED21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-0.03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44F636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0.0</w:t>
            </w:r>
            <w:r w:rsidRPr="002853E9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A64CAF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rFonts w:hint="eastAsia"/>
                <w:sz w:val="18"/>
                <w:szCs w:val="18"/>
              </w:rPr>
              <w:t>0</w:t>
            </w:r>
            <w:r w:rsidRPr="002853E9">
              <w:rPr>
                <w:sz w:val="18"/>
                <w:szCs w:val="18"/>
              </w:rPr>
              <w:t>.12</w:t>
            </w:r>
          </w:p>
        </w:tc>
      </w:tr>
      <w:tr w:rsidR="00937B76" w:rsidRPr="00235BF0" w14:paraId="5F12FDCC" w14:textId="77777777" w:rsidTr="006F1792">
        <w:trPr>
          <w:trHeight w:val="285"/>
          <w:jc w:val="center"/>
        </w:trPr>
        <w:tc>
          <w:tcPr>
            <w:tcW w:w="2166" w:type="dxa"/>
            <w:noWrap/>
            <w:vAlign w:val="center"/>
            <w:hideMark/>
          </w:tcPr>
          <w:p w14:paraId="223002C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Cognitive ability</w:t>
            </w:r>
          </w:p>
        </w:tc>
        <w:tc>
          <w:tcPr>
            <w:tcW w:w="1090" w:type="dxa"/>
            <w:noWrap/>
            <w:vAlign w:val="center"/>
            <w:hideMark/>
          </w:tcPr>
          <w:p w14:paraId="26E79963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Alzheimer's disease</w:t>
            </w:r>
          </w:p>
        </w:tc>
        <w:tc>
          <w:tcPr>
            <w:tcW w:w="1275" w:type="dxa"/>
            <w:noWrap/>
            <w:vAlign w:val="center"/>
            <w:hideMark/>
          </w:tcPr>
          <w:p w14:paraId="1DF41F91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143.57</w:t>
            </w:r>
          </w:p>
        </w:tc>
        <w:tc>
          <w:tcPr>
            <w:tcW w:w="1276" w:type="dxa"/>
            <w:noWrap/>
            <w:vAlign w:val="center"/>
            <w:hideMark/>
          </w:tcPr>
          <w:p w14:paraId="396BC4C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0.16</w:t>
            </w:r>
          </w:p>
        </w:tc>
        <w:tc>
          <w:tcPr>
            <w:tcW w:w="866" w:type="dxa"/>
            <w:noWrap/>
            <w:vAlign w:val="center"/>
            <w:hideMark/>
          </w:tcPr>
          <w:p w14:paraId="766914F4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146.58</w:t>
            </w:r>
          </w:p>
        </w:tc>
        <w:tc>
          <w:tcPr>
            <w:tcW w:w="779" w:type="dxa"/>
            <w:noWrap/>
            <w:vAlign w:val="center"/>
            <w:hideMark/>
          </w:tcPr>
          <w:p w14:paraId="3855CED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0.13</w:t>
            </w:r>
          </w:p>
        </w:tc>
        <w:tc>
          <w:tcPr>
            <w:tcW w:w="1117" w:type="dxa"/>
            <w:noWrap/>
            <w:vAlign w:val="center"/>
            <w:hideMark/>
          </w:tcPr>
          <w:p w14:paraId="4EED3E90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0.01</w:t>
            </w:r>
          </w:p>
        </w:tc>
        <w:tc>
          <w:tcPr>
            <w:tcW w:w="1349" w:type="dxa"/>
            <w:noWrap/>
            <w:vAlign w:val="center"/>
            <w:hideMark/>
          </w:tcPr>
          <w:p w14:paraId="7E85EB1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</w:t>
            </w:r>
            <w:r w:rsidRPr="002853E9">
              <w:rPr>
                <w:sz w:val="18"/>
                <w:szCs w:val="18"/>
              </w:rPr>
              <w:t>008</w:t>
            </w:r>
          </w:p>
        </w:tc>
        <w:tc>
          <w:tcPr>
            <w:tcW w:w="1276" w:type="dxa"/>
            <w:noWrap/>
            <w:vAlign w:val="center"/>
            <w:hideMark/>
          </w:tcPr>
          <w:p w14:paraId="72987D7C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</w:t>
            </w:r>
            <w:r w:rsidRPr="002853E9">
              <w:rPr>
                <w:sz w:val="18"/>
                <w:szCs w:val="18"/>
              </w:rPr>
              <w:t>10</w:t>
            </w:r>
          </w:p>
        </w:tc>
      </w:tr>
      <w:tr w:rsidR="00937B76" w:rsidRPr="00235BF0" w14:paraId="62388F56" w14:textId="77777777" w:rsidTr="006F1792">
        <w:trPr>
          <w:trHeight w:val="285"/>
          <w:jc w:val="center"/>
        </w:trPr>
        <w:tc>
          <w:tcPr>
            <w:tcW w:w="2166" w:type="dxa"/>
            <w:noWrap/>
            <w:vAlign w:val="center"/>
            <w:hideMark/>
          </w:tcPr>
          <w:p w14:paraId="769F6FC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Educational level</w:t>
            </w:r>
          </w:p>
        </w:tc>
        <w:tc>
          <w:tcPr>
            <w:tcW w:w="1090" w:type="dxa"/>
            <w:noWrap/>
            <w:vAlign w:val="center"/>
            <w:hideMark/>
          </w:tcPr>
          <w:p w14:paraId="5D8FD1A6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Alzheimer's disease</w:t>
            </w:r>
          </w:p>
        </w:tc>
        <w:tc>
          <w:tcPr>
            <w:tcW w:w="1275" w:type="dxa"/>
            <w:noWrap/>
            <w:vAlign w:val="center"/>
            <w:hideMark/>
          </w:tcPr>
          <w:p w14:paraId="716ABB86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78.60</w:t>
            </w:r>
          </w:p>
        </w:tc>
        <w:tc>
          <w:tcPr>
            <w:tcW w:w="1276" w:type="dxa"/>
            <w:noWrap/>
            <w:vAlign w:val="center"/>
            <w:hideMark/>
          </w:tcPr>
          <w:p w14:paraId="26A8E4F0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0.10</w:t>
            </w:r>
          </w:p>
        </w:tc>
        <w:tc>
          <w:tcPr>
            <w:tcW w:w="866" w:type="dxa"/>
            <w:noWrap/>
            <w:vAlign w:val="center"/>
            <w:hideMark/>
          </w:tcPr>
          <w:p w14:paraId="38639C56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85.99</w:t>
            </w:r>
          </w:p>
        </w:tc>
        <w:tc>
          <w:tcPr>
            <w:tcW w:w="779" w:type="dxa"/>
            <w:noWrap/>
            <w:vAlign w:val="center"/>
            <w:hideMark/>
          </w:tcPr>
          <w:p w14:paraId="60715E37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0.05</w:t>
            </w:r>
          </w:p>
        </w:tc>
        <w:tc>
          <w:tcPr>
            <w:tcW w:w="1117" w:type="dxa"/>
            <w:noWrap/>
            <w:vAlign w:val="center"/>
            <w:hideMark/>
          </w:tcPr>
          <w:p w14:paraId="78384F0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-0.03</w:t>
            </w:r>
          </w:p>
        </w:tc>
        <w:tc>
          <w:tcPr>
            <w:tcW w:w="1349" w:type="dxa"/>
            <w:noWrap/>
            <w:vAlign w:val="center"/>
            <w:hideMark/>
          </w:tcPr>
          <w:p w14:paraId="233D9538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0.0</w:t>
            </w:r>
            <w:r w:rsidRPr="002853E9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0C92439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</w:t>
            </w:r>
            <w:r w:rsidRPr="002853E9">
              <w:rPr>
                <w:sz w:val="18"/>
                <w:szCs w:val="18"/>
              </w:rPr>
              <w:t>06</w:t>
            </w:r>
          </w:p>
        </w:tc>
      </w:tr>
    </w:tbl>
    <w:p w14:paraId="47A13FFF" w14:textId="67A3F4FB" w:rsidR="00106747" w:rsidRDefault="00106747"/>
    <w:p w14:paraId="17FA401D" w14:textId="767A66D5" w:rsidR="00937B76" w:rsidRDefault="00937B76"/>
    <w:p w14:paraId="21AD8717" w14:textId="77777777" w:rsidR="00937B76" w:rsidRDefault="00937B76" w:rsidP="00937B76">
      <w:pPr>
        <w:ind w:firstLine="420"/>
        <w:jc w:val="center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drawing>
          <wp:inline distT="0" distB="0" distL="0" distR="0" wp14:anchorId="6B37B095" wp14:editId="527E2BE7">
            <wp:extent cx="5254763" cy="2548133"/>
            <wp:effectExtent l="0" t="0" r="317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763" cy="254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34E4">
        <w:rPr>
          <w:rFonts w:hint="eastAsia"/>
          <w:sz w:val="18"/>
          <w:szCs w:val="18"/>
        </w:rPr>
        <w:t xml:space="preserve"> </w:t>
      </w:r>
    </w:p>
    <w:p w14:paraId="1D8EC040" w14:textId="7BE36496" w:rsidR="00937B76" w:rsidRPr="00937B76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Figure </w:t>
      </w:r>
      <w:r w:rsidR="00937B76">
        <w:rPr>
          <w:rFonts w:ascii="Times New Roman" w:hAnsi="Times New Roman" w:cs="Times New Roman"/>
          <w:sz w:val="18"/>
          <w:szCs w:val="18"/>
        </w:rPr>
        <w:t>6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scatter plots for Mendelian randomization analyses of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amyotrophic lateral sclerosis: (A)</w:t>
      </w:r>
      <w:r w:rsidR="00937B76" w:rsidRPr="00E860D5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scatter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p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hysical activity level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E860D5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amyotrophic lateral sclerosis (B)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scatter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ducation</w:t>
      </w:r>
      <w:r w:rsidR="00937B76">
        <w:rPr>
          <w:rFonts w:ascii="Times New Roman" w:hAnsi="Times New Roman" w:cs="Times New Roman" w:hint="eastAsia"/>
          <w:sz w:val="18"/>
          <w:szCs w:val="18"/>
        </w:rPr>
        <w:t>al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</w:rPr>
        <w:t>level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E860D5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amyotrophic lateral sclerosis</w:t>
      </w:r>
    </w:p>
    <w:p w14:paraId="0872184B" w14:textId="77777777" w:rsidR="00937B76" w:rsidRDefault="00937B76" w:rsidP="00937B76">
      <w:pPr>
        <w:ind w:firstLine="420"/>
        <w:jc w:val="center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drawing>
          <wp:inline distT="0" distB="0" distL="0" distR="0" wp14:anchorId="4D672CC9" wp14:editId="0A2DFC21">
            <wp:extent cx="5260859" cy="244145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859" cy="244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34E4">
        <w:rPr>
          <w:rFonts w:hint="eastAsia"/>
          <w:sz w:val="18"/>
          <w:szCs w:val="18"/>
        </w:rPr>
        <w:t xml:space="preserve"> </w:t>
      </w:r>
    </w:p>
    <w:p w14:paraId="1C1A9BD6" w14:textId="7A203B77" w:rsidR="00937B76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Figure </w:t>
      </w:r>
      <w:r w:rsidR="00937B76">
        <w:rPr>
          <w:rFonts w:ascii="Times New Roman" w:hAnsi="Times New Roman" w:cs="Times New Roman"/>
          <w:sz w:val="18"/>
          <w:szCs w:val="18"/>
        </w:rPr>
        <w:t>7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funnel plots for Mendelian randomization analyses of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amyotrophic lateral sclerosis: ((A)</w:t>
      </w:r>
      <w:r w:rsidR="00937B76" w:rsidRPr="00E860D5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funnel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p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hysical activity level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E860D5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amyotrophic lateral sclerosis (B)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funnel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ducation</w:t>
      </w:r>
      <w:r w:rsidR="00937B76">
        <w:rPr>
          <w:rFonts w:ascii="Times New Roman" w:hAnsi="Times New Roman" w:cs="Times New Roman" w:hint="eastAsia"/>
          <w:sz w:val="18"/>
          <w:szCs w:val="18"/>
        </w:rPr>
        <w:t>al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</w:rPr>
        <w:t>level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E860D5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amyotrophic lateral sclerosis</w:t>
      </w:r>
    </w:p>
    <w:p w14:paraId="43D9291F" w14:textId="3A9021BC" w:rsidR="00937B76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2853E9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2853E9">
        <w:rPr>
          <w:rFonts w:ascii="Times New Roman" w:hAnsi="Times New Roman" w:cs="Times New Roman"/>
          <w:sz w:val="18"/>
          <w:szCs w:val="18"/>
        </w:rPr>
        <w:t xml:space="preserve">Table </w:t>
      </w:r>
      <w:r w:rsidR="00937B76">
        <w:rPr>
          <w:rFonts w:ascii="Times New Roman" w:hAnsi="Times New Roman" w:cs="Times New Roman"/>
          <w:sz w:val="18"/>
          <w:szCs w:val="18"/>
        </w:rPr>
        <w:t>2</w:t>
      </w:r>
      <w:r w:rsidR="00937B76" w:rsidRPr="002853E9">
        <w:rPr>
          <w:rFonts w:ascii="Times New Roman" w:hAnsi="Times New Roman" w:cs="Times New Roman"/>
          <w:sz w:val="18"/>
          <w:szCs w:val="18"/>
        </w:rPr>
        <w:t xml:space="preserve"> Mendelian randomization sensitivity analysis results for </w:t>
      </w:r>
      <w:r w:rsidR="00937B76">
        <w:rPr>
          <w:rFonts w:ascii="Times New Roman" w:hAnsi="Times New Roman" w:cs="Times New Roman"/>
          <w:sz w:val="18"/>
          <w:szCs w:val="18"/>
        </w:rPr>
        <w:t>A</w:t>
      </w:r>
      <w:r w:rsidR="00937B76" w:rsidRPr="002853E9">
        <w:rPr>
          <w:rFonts w:ascii="Times New Roman" w:hAnsi="Times New Roman" w:cs="Times New Roman"/>
          <w:sz w:val="18"/>
          <w:szCs w:val="18"/>
        </w:rPr>
        <w:t>myotrophic lateral sclerosis</w:t>
      </w:r>
    </w:p>
    <w:tbl>
      <w:tblPr>
        <w:tblStyle w:val="1"/>
        <w:tblW w:w="1119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1176"/>
        <w:gridCol w:w="1275"/>
        <w:gridCol w:w="1276"/>
        <w:gridCol w:w="866"/>
        <w:gridCol w:w="779"/>
        <w:gridCol w:w="1117"/>
        <w:gridCol w:w="1349"/>
        <w:gridCol w:w="1276"/>
      </w:tblGrid>
      <w:tr w:rsidR="00937B76" w:rsidRPr="00235BF0" w14:paraId="75AFB7BE" w14:textId="77777777" w:rsidTr="006F1792">
        <w:trPr>
          <w:trHeight w:val="285"/>
          <w:jc w:val="center"/>
        </w:trPr>
        <w:tc>
          <w:tcPr>
            <w:tcW w:w="216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D0B75EE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Exposure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BB82C57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853E9">
              <w:rPr>
                <w:rFonts w:hint="eastAsia"/>
                <w:sz w:val="18"/>
                <w:szCs w:val="18"/>
              </w:rPr>
              <w:t>O</w:t>
            </w:r>
            <w:r w:rsidRPr="002853E9">
              <w:rPr>
                <w:sz w:val="18"/>
                <w:szCs w:val="18"/>
              </w:rPr>
              <w:t>utcome</w:t>
            </w:r>
          </w:p>
        </w:tc>
        <w:tc>
          <w:tcPr>
            <w:tcW w:w="419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89C94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 xml:space="preserve">Cochran's </w:t>
            </w:r>
            <w:r w:rsidRPr="002853E9">
              <w:rPr>
                <w:sz w:val="18"/>
                <w:szCs w:val="18"/>
              </w:rPr>
              <w:t>tests for heterogeneity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FB105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horizontal pleiotropy</w:t>
            </w:r>
          </w:p>
        </w:tc>
      </w:tr>
      <w:tr w:rsidR="00937B76" w:rsidRPr="00235BF0" w14:paraId="03FEF189" w14:textId="77777777" w:rsidTr="006F1792">
        <w:trPr>
          <w:trHeight w:val="285"/>
          <w:jc w:val="center"/>
        </w:trPr>
        <w:tc>
          <w:tcPr>
            <w:tcW w:w="216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28ECE1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A14737E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9F7714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A7E6A0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P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474FFA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IVW Q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D43171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IVW P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798D33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 xml:space="preserve">MR-Egger </w:t>
            </w:r>
            <w:r w:rsidRPr="00235BF0">
              <w:rPr>
                <w:rFonts w:hint="eastAsia"/>
                <w:sz w:val="18"/>
                <w:szCs w:val="18"/>
              </w:rPr>
              <w:lastRenderedPageBreak/>
              <w:t>Intercept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2AAC81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lastRenderedPageBreak/>
              <w:t>MR-Egger 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289592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P</w:t>
            </w:r>
          </w:p>
        </w:tc>
      </w:tr>
      <w:tr w:rsidR="00937B76" w:rsidRPr="00235BF0" w14:paraId="17125F45" w14:textId="77777777" w:rsidTr="006F1792">
        <w:trPr>
          <w:trHeight w:val="285"/>
          <w:jc w:val="center"/>
        </w:trPr>
        <w:tc>
          <w:tcPr>
            <w:tcW w:w="2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84D308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Physical activity level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A0D7F0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853E9">
              <w:rPr>
                <w:sz w:val="18"/>
                <w:szCs w:val="18"/>
              </w:rPr>
              <w:t>myotrophic lateral sclerosis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88D99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23.986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107A07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0.120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26484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24.032</w:t>
            </w:r>
          </w:p>
        </w:tc>
        <w:tc>
          <w:tcPr>
            <w:tcW w:w="7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AF3DEF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0.154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E7BC84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-0.003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37BA6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0.0</w:t>
            </w:r>
            <w:r w:rsidRPr="002853E9">
              <w:rPr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F66F22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rFonts w:hint="eastAsia"/>
                <w:sz w:val="18"/>
                <w:szCs w:val="18"/>
              </w:rPr>
              <w:t>0</w:t>
            </w:r>
            <w:r w:rsidRPr="002853E9">
              <w:rPr>
                <w:sz w:val="18"/>
                <w:szCs w:val="18"/>
              </w:rPr>
              <w:t>.86</w:t>
            </w:r>
          </w:p>
        </w:tc>
      </w:tr>
      <w:tr w:rsidR="00937B76" w:rsidRPr="00235BF0" w14:paraId="10B42D39" w14:textId="77777777" w:rsidTr="006F1792">
        <w:trPr>
          <w:trHeight w:val="285"/>
          <w:jc w:val="center"/>
        </w:trPr>
        <w:tc>
          <w:tcPr>
            <w:tcW w:w="2166" w:type="dxa"/>
            <w:noWrap/>
            <w:vAlign w:val="center"/>
            <w:hideMark/>
          </w:tcPr>
          <w:p w14:paraId="36DD8D78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Educational level</w:t>
            </w:r>
          </w:p>
        </w:tc>
        <w:tc>
          <w:tcPr>
            <w:tcW w:w="1090" w:type="dxa"/>
            <w:noWrap/>
            <w:vAlign w:val="center"/>
            <w:hideMark/>
          </w:tcPr>
          <w:p w14:paraId="6C88FF4B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853E9">
              <w:rPr>
                <w:sz w:val="18"/>
                <w:szCs w:val="18"/>
              </w:rPr>
              <w:t>myotrophic lateral sclerosis</w:t>
            </w:r>
          </w:p>
        </w:tc>
        <w:tc>
          <w:tcPr>
            <w:tcW w:w="1275" w:type="dxa"/>
            <w:noWrap/>
            <w:vAlign w:val="center"/>
            <w:hideMark/>
          </w:tcPr>
          <w:p w14:paraId="5EB6E41E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118.464</w:t>
            </w:r>
          </w:p>
        </w:tc>
        <w:tc>
          <w:tcPr>
            <w:tcW w:w="1276" w:type="dxa"/>
            <w:noWrap/>
            <w:vAlign w:val="center"/>
            <w:hideMark/>
          </w:tcPr>
          <w:p w14:paraId="295A471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0.063</w:t>
            </w:r>
          </w:p>
        </w:tc>
        <w:tc>
          <w:tcPr>
            <w:tcW w:w="866" w:type="dxa"/>
            <w:noWrap/>
            <w:vAlign w:val="center"/>
            <w:hideMark/>
          </w:tcPr>
          <w:p w14:paraId="0766F2D0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120.005</w:t>
            </w:r>
          </w:p>
        </w:tc>
        <w:tc>
          <w:tcPr>
            <w:tcW w:w="779" w:type="dxa"/>
            <w:noWrap/>
            <w:vAlign w:val="center"/>
            <w:hideMark/>
          </w:tcPr>
          <w:p w14:paraId="137DCFC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0.086</w:t>
            </w:r>
          </w:p>
        </w:tc>
        <w:tc>
          <w:tcPr>
            <w:tcW w:w="1117" w:type="dxa"/>
            <w:noWrap/>
            <w:vAlign w:val="center"/>
            <w:hideMark/>
          </w:tcPr>
          <w:p w14:paraId="5C990AAA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853E9">
              <w:rPr>
                <w:sz w:val="18"/>
                <w:szCs w:val="18"/>
              </w:rPr>
              <w:t>0.012</w:t>
            </w:r>
          </w:p>
        </w:tc>
        <w:tc>
          <w:tcPr>
            <w:tcW w:w="1349" w:type="dxa"/>
            <w:noWrap/>
            <w:vAlign w:val="center"/>
            <w:hideMark/>
          </w:tcPr>
          <w:p w14:paraId="763B01E2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0.0</w:t>
            </w:r>
            <w:r w:rsidRPr="002853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14:paraId="50C42B0B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</w:t>
            </w:r>
            <w:r w:rsidRPr="002853E9">
              <w:rPr>
                <w:sz w:val="18"/>
                <w:szCs w:val="18"/>
              </w:rPr>
              <w:t>35</w:t>
            </w:r>
          </w:p>
        </w:tc>
      </w:tr>
    </w:tbl>
    <w:p w14:paraId="50C7F276" w14:textId="6F40083D" w:rsidR="00937B76" w:rsidRDefault="00937B76"/>
    <w:p w14:paraId="4FBDDF5C" w14:textId="77777777" w:rsidR="00937B76" w:rsidRDefault="00937B76" w:rsidP="00937B76">
      <w:pPr>
        <w:ind w:firstLine="42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5529EF1" wp14:editId="7DA877FC">
            <wp:extent cx="4809754" cy="2346965"/>
            <wp:effectExtent l="0" t="0" r="0" b="0"/>
            <wp:docPr id="9" name="图片 9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, 散点图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754" cy="234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EB52C" w14:textId="0EBDF16C" w:rsidR="00937B76" w:rsidRPr="0077617E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Figure </w:t>
      </w:r>
      <w:r w:rsidR="00937B76">
        <w:rPr>
          <w:rFonts w:ascii="Times New Roman" w:hAnsi="Times New Roman" w:cs="Times New Roman"/>
          <w:sz w:val="18"/>
          <w:szCs w:val="18"/>
        </w:rPr>
        <w:t>8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scatter plots for Mendelian randomization analyses of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8C4CF2">
        <w:rPr>
          <w:rFonts w:ascii="Times New Roman" w:hAnsi="Times New Roman" w:cs="Times New Roman"/>
          <w:sz w:val="18"/>
          <w:szCs w:val="18"/>
        </w:rPr>
        <w:t>Parkinson's disease</w:t>
      </w:r>
      <w:r w:rsidR="00937B76" w:rsidRPr="0077617E">
        <w:rPr>
          <w:rFonts w:ascii="Times New Roman" w:hAnsi="Times New Roman" w:cs="Times New Roman"/>
          <w:sz w:val="18"/>
          <w:szCs w:val="18"/>
        </w:rPr>
        <w:t>: (A)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scatter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ducation</w:t>
      </w:r>
      <w:r w:rsidR="00937B76">
        <w:rPr>
          <w:rFonts w:ascii="Times New Roman" w:hAnsi="Times New Roman" w:cs="Times New Roman" w:hint="eastAsia"/>
          <w:sz w:val="18"/>
          <w:szCs w:val="18"/>
        </w:rPr>
        <w:t>al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</w:rPr>
        <w:t>level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8B1BD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8C4CF2">
        <w:rPr>
          <w:rFonts w:ascii="Times New Roman" w:hAnsi="Times New Roman" w:cs="Times New Roman"/>
          <w:sz w:val="18"/>
          <w:szCs w:val="18"/>
        </w:rPr>
        <w:t>Parkinson's disease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(B)</w:t>
      </w:r>
      <w:r w:rsidR="00937B76" w:rsidRPr="008B1BD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scatter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conomic situation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8B1BD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8C4CF2">
        <w:rPr>
          <w:rFonts w:ascii="Times New Roman" w:hAnsi="Times New Roman" w:cs="Times New Roman"/>
          <w:sz w:val="18"/>
          <w:szCs w:val="18"/>
        </w:rPr>
        <w:t>Parkinson's disease</w:t>
      </w:r>
    </w:p>
    <w:p w14:paraId="14E93047" w14:textId="77777777" w:rsidR="00937B76" w:rsidRPr="002966F6" w:rsidRDefault="00937B76" w:rsidP="00937B76">
      <w:pPr>
        <w:ind w:firstLine="357"/>
      </w:pPr>
    </w:p>
    <w:p w14:paraId="50EDDEB8" w14:textId="77777777" w:rsidR="00937B76" w:rsidRDefault="00937B76" w:rsidP="00937B76">
      <w:pPr>
        <w:ind w:firstLine="357"/>
      </w:pPr>
      <w:r>
        <w:rPr>
          <w:noProof/>
        </w:rPr>
        <w:drawing>
          <wp:inline distT="0" distB="0" distL="0" distR="0" wp14:anchorId="4310093D" wp14:editId="593F4B64">
            <wp:extent cx="5274310" cy="2576195"/>
            <wp:effectExtent l="0" t="0" r="2540" b="0"/>
            <wp:docPr id="10" name="图片 10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散点图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2B42" w14:textId="5AAED162" w:rsidR="00937B76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lastRenderedPageBreak/>
        <w:t>Supplementary</w:t>
      </w:r>
      <w:r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Figure </w:t>
      </w:r>
      <w:r w:rsidR="00937B76">
        <w:rPr>
          <w:rFonts w:ascii="Times New Roman" w:hAnsi="Times New Roman" w:cs="Times New Roman"/>
          <w:sz w:val="18"/>
          <w:szCs w:val="18"/>
        </w:rPr>
        <w:t>9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funnel plots for Mendelian randomization analyses of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 w:rsidRPr="004E4E53">
        <w:rPr>
          <w:rFonts w:ascii="Times New Roman" w:hAnsi="Times New Roman" w:cs="Times New Roman"/>
          <w:sz w:val="18"/>
          <w:szCs w:val="18"/>
        </w:rPr>
        <w:t>Parkinson's disease</w:t>
      </w:r>
      <w:r w:rsidR="00937B76" w:rsidRPr="0077617E">
        <w:rPr>
          <w:rFonts w:ascii="Times New Roman" w:hAnsi="Times New Roman" w:cs="Times New Roman"/>
          <w:sz w:val="18"/>
          <w:szCs w:val="18"/>
        </w:rPr>
        <w:t>:</w:t>
      </w:r>
      <w:r w:rsidR="00937B76" w:rsidRPr="008B1BD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77617E">
        <w:rPr>
          <w:rFonts w:ascii="Times New Roman" w:hAnsi="Times New Roman" w:cs="Times New Roman"/>
          <w:sz w:val="18"/>
          <w:szCs w:val="18"/>
        </w:rPr>
        <w:t>(A)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funnel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ducation</w:t>
      </w:r>
      <w:r w:rsidR="00937B76">
        <w:rPr>
          <w:rFonts w:ascii="Times New Roman" w:hAnsi="Times New Roman" w:cs="Times New Roman" w:hint="eastAsia"/>
          <w:sz w:val="18"/>
          <w:szCs w:val="18"/>
        </w:rPr>
        <w:t>al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37B76">
        <w:rPr>
          <w:rFonts w:ascii="Times New Roman" w:hAnsi="Times New Roman" w:cs="Times New Roman" w:hint="eastAsia"/>
          <w:sz w:val="18"/>
          <w:szCs w:val="18"/>
        </w:rPr>
        <w:t>level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8B1BD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8C4CF2">
        <w:rPr>
          <w:rFonts w:ascii="Times New Roman" w:hAnsi="Times New Roman" w:cs="Times New Roman"/>
          <w:sz w:val="18"/>
          <w:szCs w:val="18"/>
        </w:rPr>
        <w:t>Parkinson's disease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(B)</w:t>
      </w:r>
      <w:r w:rsidR="00937B76" w:rsidRPr="008B1BD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0B4744">
        <w:rPr>
          <w:rFonts w:ascii="Times New Roman" w:hAnsi="Times New Roman" w:cs="Times New Roman"/>
          <w:sz w:val="18"/>
          <w:szCs w:val="18"/>
        </w:rPr>
        <w:t>The funnel plot</w:t>
      </w:r>
      <w:r w:rsidR="00937B76">
        <w:rPr>
          <w:rFonts w:ascii="Times New Roman" w:hAnsi="Times New Roman" w:cs="Times New Roman"/>
          <w:sz w:val="18"/>
          <w:szCs w:val="18"/>
        </w:rPr>
        <w:t xml:space="preserve"> of e</w:t>
      </w:r>
      <w:r w:rsidR="00937B76" w:rsidRPr="0077617E">
        <w:rPr>
          <w:rFonts w:ascii="Times New Roman" w:hAnsi="Times New Roman" w:cs="Times New Roman" w:hint="eastAsia"/>
          <w:sz w:val="18"/>
          <w:szCs w:val="18"/>
        </w:rPr>
        <w:t>conomic situation</w:t>
      </w:r>
      <w:r w:rsidR="00937B76" w:rsidRPr="0077617E">
        <w:rPr>
          <w:rFonts w:ascii="Times New Roman" w:hAnsi="Times New Roman" w:cs="Times New Roman"/>
          <w:sz w:val="18"/>
          <w:szCs w:val="18"/>
        </w:rPr>
        <w:t xml:space="preserve"> </w:t>
      </w:r>
      <w:r w:rsidR="00937B76">
        <w:rPr>
          <w:rFonts w:ascii="Times New Roman" w:hAnsi="Times New Roman" w:cs="Times New Roman"/>
          <w:sz w:val="18"/>
          <w:szCs w:val="18"/>
        </w:rPr>
        <w:t>and</w:t>
      </w:r>
      <w:r w:rsidR="00937B76" w:rsidRPr="008B1BD6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8C4CF2">
        <w:rPr>
          <w:rFonts w:ascii="Times New Roman" w:hAnsi="Times New Roman" w:cs="Times New Roman"/>
          <w:sz w:val="18"/>
          <w:szCs w:val="18"/>
        </w:rPr>
        <w:t>Parkinson's disease</w:t>
      </w:r>
    </w:p>
    <w:p w14:paraId="602596F4" w14:textId="77777777" w:rsidR="00937B76" w:rsidRDefault="00937B76" w:rsidP="00245C3E">
      <w:pPr>
        <w:rPr>
          <w:rFonts w:ascii="Times New Roman" w:hAnsi="Times New Roman" w:cs="Times New Roman"/>
          <w:sz w:val="18"/>
          <w:szCs w:val="18"/>
        </w:rPr>
      </w:pPr>
    </w:p>
    <w:p w14:paraId="46366AD4" w14:textId="3FB29FD0" w:rsidR="00937B76" w:rsidRDefault="00245C3E" w:rsidP="00937B76">
      <w:pPr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E40C18">
        <w:rPr>
          <w:rFonts w:ascii="Times New Roman" w:hAnsi="Times New Roman" w:cs="Times New Roman"/>
          <w:sz w:val="18"/>
          <w:szCs w:val="18"/>
        </w:rPr>
        <w:t>Supplementary</w:t>
      </w:r>
      <w:r w:rsidRPr="004D5F18">
        <w:rPr>
          <w:rFonts w:ascii="Times New Roman" w:hAnsi="Times New Roman" w:cs="Times New Roman"/>
          <w:sz w:val="18"/>
          <w:szCs w:val="18"/>
        </w:rPr>
        <w:t xml:space="preserve"> </w:t>
      </w:r>
      <w:r w:rsidR="00937B76" w:rsidRPr="004D5F18">
        <w:rPr>
          <w:rFonts w:ascii="Times New Roman" w:hAnsi="Times New Roman" w:cs="Times New Roman"/>
          <w:sz w:val="18"/>
          <w:szCs w:val="18"/>
        </w:rPr>
        <w:t xml:space="preserve">Table 3 </w:t>
      </w:r>
      <w:r w:rsidR="00937B76" w:rsidRPr="002853E9">
        <w:rPr>
          <w:rFonts w:ascii="Times New Roman" w:hAnsi="Times New Roman" w:cs="Times New Roman"/>
          <w:sz w:val="18"/>
          <w:szCs w:val="18"/>
        </w:rPr>
        <w:t>Mendelian randomization sensitivity analysis results for</w:t>
      </w:r>
      <w:r w:rsidR="00937B76" w:rsidRPr="004D5F18">
        <w:rPr>
          <w:rFonts w:ascii="Times New Roman" w:hAnsi="Times New Roman" w:cs="Times New Roman"/>
          <w:sz w:val="18"/>
          <w:szCs w:val="18"/>
        </w:rPr>
        <w:t xml:space="preserve"> Parkinson's disease</w:t>
      </w:r>
    </w:p>
    <w:tbl>
      <w:tblPr>
        <w:tblStyle w:val="1"/>
        <w:tblW w:w="1119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1090"/>
        <w:gridCol w:w="1275"/>
        <w:gridCol w:w="1276"/>
        <w:gridCol w:w="866"/>
        <w:gridCol w:w="779"/>
        <w:gridCol w:w="1117"/>
        <w:gridCol w:w="1349"/>
        <w:gridCol w:w="1276"/>
      </w:tblGrid>
      <w:tr w:rsidR="00937B76" w:rsidRPr="00235BF0" w14:paraId="539D1DDE" w14:textId="77777777" w:rsidTr="006F1792">
        <w:trPr>
          <w:trHeight w:val="285"/>
          <w:jc w:val="center"/>
        </w:trPr>
        <w:tc>
          <w:tcPr>
            <w:tcW w:w="216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0AD176A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Exposure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B681386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4D5F18">
              <w:rPr>
                <w:rFonts w:hint="eastAsia"/>
                <w:sz w:val="18"/>
                <w:szCs w:val="18"/>
              </w:rPr>
              <w:t>O</w:t>
            </w:r>
            <w:r w:rsidRPr="004D5F18">
              <w:rPr>
                <w:sz w:val="18"/>
                <w:szCs w:val="18"/>
              </w:rPr>
              <w:t>utcome</w:t>
            </w:r>
          </w:p>
        </w:tc>
        <w:tc>
          <w:tcPr>
            <w:tcW w:w="419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C1E99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 xml:space="preserve">Cochran's </w:t>
            </w:r>
            <w:r w:rsidRPr="004D5F18">
              <w:rPr>
                <w:sz w:val="18"/>
                <w:szCs w:val="18"/>
              </w:rPr>
              <w:t>tests for heterogeneity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2B7E67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horizontal pleiotropy</w:t>
            </w:r>
          </w:p>
        </w:tc>
      </w:tr>
      <w:tr w:rsidR="00937B76" w:rsidRPr="00235BF0" w14:paraId="56D6FF1A" w14:textId="77777777" w:rsidTr="006F1792">
        <w:trPr>
          <w:trHeight w:val="285"/>
          <w:jc w:val="center"/>
        </w:trPr>
        <w:tc>
          <w:tcPr>
            <w:tcW w:w="216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D8FAF6E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49EA60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B12F6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755E8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P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B883DC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IVW Q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A783D0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IVW P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7883D4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Intercept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661782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A0B89B" w14:textId="77777777" w:rsidR="00937B76" w:rsidRPr="00235BF0" w:rsidRDefault="00937B76" w:rsidP="006F1792">
            <w:pPr>
              <w:widowControl w:val="0"/>
              <w:jc w:val="both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MR-Egger P</w:t>
            </w:r>
          </w:p>
        </w:tc>
      </w:tr>
      <w:tr w:rsidR="00937B76" w:rsidRPr="00235BF0" w14:paraId="1B412EFB" w14:textId="77777777" w:rsidTr="006F1792">
        <w:trPr>
          <w:trHeight w:val="285"/>
          <w:jc w:val="center"/>
        </w:trPr>
        <w:tc>
          <w:tcPr>
            <w:tcW w:w="2166" w:type="dxa"/>
            <w:noWrap/>
            <w:vAlign w:val="center"/>
            <w:hideMark/>
          </w:tcPr>
          <w:p w14:paraId="11057EC3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Economic situation</w:t>
            </w:r>
          </w:p>
        </w:tc>
        <w:tc>
          <w:tcPr>
            <w:tcW w:w="1090" w:type="dxa"/>
            <w:noWrap/>
            <w:vAlign w:val="center"/>
            <w:hideMark/>
          </w:tcPr>
          <w:p w14:paraId="1ADCAB0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Parkinson's disease</w:t>
            </w:r>
          </w:p>
        </w:tc>
        <w:tc>
          <w:tcPr>
            <w:tcW w:w="1275" w:type="dxa"/>
            <w:noWrap/>
            <w:vAlign w:val="center"/>
            <w:hideMark/>
          </w:tcPr>
          <w:p w14:paraId="1E9ACBA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48.057</w:t>
            </w:r>
          </w:p>
        </w:tc>
        <w:tc>
          <w:tcPr>
            <w:tcW w:w="1276" w:type="dxa"/>
            <w:noWrap/>
            <w:vAlign w:val="center"/>
            <w:hideMark/>
          </w:tcPr>
          <w:p w14:paraId="33833C14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0.152</w:t>
            </w:r>
          </w:p>
        </w:tc>
        <w:tc>
          <w:tcPr>
            <w:tcW w:w="866" w:type="dxa"/>
            <w:noWrap/>
            <w:vAlign w:val="center"/>
            <w:hideMark/>
          </w:tcPr>
          <w:p w14:paraId="4CA49B83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48.069</w:t>
            </w:r>
          </w:p>
        </w:tc>
        <w:tc>
          <w:tcPr>
            <w:tcW w:w="779" w:type="dxa"/>
            <w:noWrap/>
            <w:vAlign w:val="center"/>
            <w:hideMark/>
          </w:tcPr>
          <w:p w14:paraId="61EEDF08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0.178</w:t>
            </w:r>
          </w:p>
        </w:tc>
        <w:tc>
          <w:tcPr>
            <w:tcW w:w="1117" w:type="dxa"/>
            <w:noWrap/>
            <w:vAlign w:val="center"/>
            <w:hideMark/>
          </w:tcPr>
          <w:p w14:paraId="23EF2C12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0.002</w:t>
            </w:r>
          </w:p>
        </w:tc>
        <w:tc>
          <w:tcPr>
            <w:tcW w:w="1349" w:type="dxa"/>
            <w:noWrap/>
            <w:vAlign w:val="center"/>
            <w:hideMark/>
          </w:tcPr>
          <w:p w14:paraId="297A732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</w:t>
            </w:r>
            <w:r w:rsidRPr="004D5F18">
              <w:rPr>
                <w:sz w:val="18"/>
                <w:szCs w:val="18"/>
              </w:rPr>
              <w:t>024</w:t>
            </w:r>
          </w:p>
        </w:tc>
        <w:tc>
          <w:tcPr>
            <w:tcW w:w="1276" w:type="dxa"/>
            <w:noWrap/>
            <w:vAlign w:val="center"/>
            <w:hideMark/>
          </w:tcPr>
          <w:p w14:paraId="59A14782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</w:t>
            </w:r>
            <w:r w:rsidRPr="004D5F18">
              <w:rPr>
                <w:sz w:val="18"/>
                <w:szCs w:val="18"/>
              </w:rPr>
              <w:t>922</w:t>
            </w:r>
          </w:p>
        </w:tc>
      </w:tr>
      <w:tr w:rsidR="00937B76" w:rsidRPr="00235BF0" w14:paraId="05CBC509" w14:textId="77777777" w:rsidTr="006F1792">
        <w:trPr>
          <w:trHeight w:val="285"/>
          <w:jc w:val="center"/>
        </w:trPr>
        <w:tc>
          <w:tcPr>
            <w:tcW w:w="2166" w:type="dxa"/>
            <w:noWrap/>
            <w:vAlign w:val="center"/>
            <w:hideMark/>
          </w:tcPr>
          <w:p w14:paraId="2EB4041D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Educational level</w:t>
            </w:r>
          </w:p>
        </w:tc>
        <w:tc>
          <w:tcPr>
            <w:tcW w:w="1090" w:type="dxa"/>
            <w:noWrap/>
            <w:vAlign w:val="center"/>
            <w:hideMark/>
          </w:tcPr>
          <w:p w14:paraId="4B0E9777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Parkinson's disease</w:t>
            </w:r>
          </w:p>
        </w:tc>
        <w:tc>
          <w:tcPr>
            <w:tcW w:w="1275" w:type="dxa"/>
            <w:noWrap/>
            <w:vAlign w:val="center"/>
            <w:hideMark/>
          </w:tcPr>
          <w:p w14:paraId="09D57C49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464.650</w:t>
            </w:r>
          </w:p>
        </w:tc>
        <w:tc>
          <w:tcPr>
            <w:tcW w:w="1276" w:type="dxa"/>
            <w:noWrap/>
            <w:vAlign w:val="center"/>
            <w:hideMark/>
          </w:tcPr>
          <w:p w14:paraId="5E0DBE01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0.107</w:t>
            </w:r>
          </w:p>
        </w:tc>
        <w:tc>
          <w:tcPr>
            <w:tcW w:w="866" w:type="dxa"/>
            <w:noWrap/>
            <w:vAlign w:val="center"/>
            <w:hideMark/>
          </w:tcPr>
          <w:p w14:paraId="503F2320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465.408</w:t>
            </w:r>
          </w:p>
        </w:tc>
        <w:tc>
          <w:tcPr>
            <w:tcW w:w="779" w:type="dxa"/>
            <w:noWrap/>
            <w:vAlign w:val="center"/>
            <w:hideMark/>
          </w:tcPr>
          <w:p w14:paraId="213358A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0.109</w:t>
            </w:r>
          </w:p>
        </w:tc>
        <w:tc>
          <w:tcPr>
            <w:tcW w:w="1117" w:type="dxa"/>
            <w:noWrap/>
            <w:vAlign w:val="center"/>
            <w:hideMark/>
          </w:tcPr>
          <w:p w14:paraId="49DC797F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4D5F18">
              <w:rPr>
                <w:sz w:val="18"/>
                <w:szCs w:val="18"/>
              </w:rPr>
              <w:t>-0.004</w:t>
            </w:r>
          </w:p>
        </w:tc>
        <w:tc>
          <w:tcPr>
            <w:tcW w:w="1349" w:type="dxa"/>
            <w:noWrap/>
            <w:vAlign w:val="center"/>
            <w:hideMark/>
          </w:tcPr>
          <w:p w14:paraId="2A2DE8E3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0.0</w:t>
            </w:r>
            <w:r w:rsidRPr="004D5F18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noWrap/>
            <w:vAlign w:val="center"/>
            <w:hideMark/>
          </w:tcPr>
          <w:p w14:paraId="3E4C0795" w14:textId="77777777" w:rsidR="00937B76" w:rsidRPr="00235BF0" w:rsidRDefault="00937B76" w:rsidP="006F1792">
            <w:pPr>
              <w:widowControl w:val="0"/>
              <w:jc w:val="center"/>
              <w:rPr>
                <w:sz w:val="18"/>
                <w:szCs w:val="18"/>
              </w:rPr>
            </w:pPr>
            <w:r w:rsidRPr="00235BF0">
              <w:rPr>
                <w:rFonts w:hint="eastAsia"/>
                <w:sz w:val="18"/>
                <w:szCs w:val="18"/>
              </w:rPr>
              <w:t>0.</w:t>
            </w:r>
            <w:r w:rsidRPr="004D5F18">
              <w:rPr>
                <w:sz w:val="18"/>
                <w:szCs w:val="18"/>
              </w:rPr>
              <w:t>403</w:t>
            </w:r>
          </w:p>
        </w:tc>
      </w:tr>
    </w:tbl>
    <w:p w14:paraId="0688F8CF" w14:textId="77777777" w:rsidR="00937B76" w:rsidRDefault="00937B76"/>
    <w:sectPr w:rsidR="00937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E548" w14:textId="77777777" w:rsidR="00B9716D" w:rsidRDefault="00B9716D" w:rsidP="00E40C18">
      <w:pPr>
        <w:spacing w:after="0" w:line="240" w:lineRule="auto"/>
      </w:pPr>
      <w:r>
        <w:separator/>
      </w:r>
    </w:p>
  </w:endnote>
  <w:endnote w:type="continuationSeparator" w:id="0">
    <w:p w14:paraId="70E932D4" w14:textId="77777777" w:rsidR="00B9716D" w:rsidRDefault="00B9716D" w:rsidP="00E4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FE354" w14:textId="77777777" w:rsidR="00B9716D" w:rsidRDefault="00B9716D" w:rsidP="00E40C18">
      <w:pPr>
        <w:spacing w:after="0" w:line="240" w:lineRule="auto"/>
      </w:pPr>
      <w:r>
        <w:separator/>
      </w:r>
    </w:p>
  </w:footnote>
  <w:footnote w:type="continuationSeparator" w:id="0">
    <w:p w14:paraId="2B840052" w14:textId="77777777" w:rsidR="00B9716D" w:rsidRDefault="00B9716D" w:rsidP="00E40C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C4"/>
    <w:rsid w:val="000C4D87"/>
    <w:rsid w:val="000E7027"/>
    <w:rsid w:val="00106747"/>
    <w:rsid w:val="00146193"/>
    <w:rsid w:val="001A64BC"/>
    <w:rsid w:val="001B0006"/>
    <w:rsid w:val="001C56A9"/>
    <w:rsid w:val="002058C4"/>
    <w:rsid w:val="00221743"/>
    <w:rsid w:val="00245C3E"/>
    <w:rsid w:val="00265D91"/>
    <w:rsid w:val="00280444"/>
    <w:rsid w:val="002837C5"/>
    <w:rsid w:val="002C3FD7"/>
    <w:rsid w:val="002D3678"/>
    <w:rsid w:val="0031538A"/>
    <w:rsid w:val="003739F7"/>
    <w:rsid w:val="003938AF"/>
    <w:rsid w:val="003B7073"/>
    <w:rsid w:val="003F210B"/>
    <w:rsid w:val="003F7194"/>
    <w:rsid w:val="00413CE7"/>
    <w:rsid w:val="004A395C"/>
    <w:rsid w:val="004B4736"/>
    <w:rsid w:val="004F76DD"/>
    <w:rsid w:val="005229C1"/>
    <w:rsid w:val="00537767"/>
    <w:rsid w:val="005578F9"/>
    <w:rsid w:val="00566AD2"/>
    <w:rsid w:val="005E3EC5"/>
    <w:rsid w:val="005F5A40"/>
    <w:rsid w:val="00633C1F"/>
    <w:rsid w:val="00666C0E"/>
    <w:rsid w:val="00693913"/>
    <w:rsid w:val="006C4D75"/>
    <w:rsid w:val="006F5319"/>
    <w:rsid w:val="00701574"/>
    <w:rsid w:val="0074421E"/>
    <w:rsid w:val="007E5614"/>
    <w:rsid w:val="00856DA6"/>
    <w:rsid w:val="0087445A"/>
    <w:rsid w:val="008E2844"/>
    <w:rsid w:val="00936D16"/>
    <w:rsid w:val="00937B76"/>
    <w:rsid w:val="00940A76"/>
    <w:rsid w:val="00942F4D"/>
    <w:rsid w:val="00957A5D"/>
    <w:rsid w:val="009E2E1D"/>
    <w:rsid w:val="00B11CA9"/>
    <w:rsid w:val="00B87B44"/>
    <w:rsid w:val="00B9716D"/>
    <w:rsid w:val="00BA4724"/>
    <w:rsid w:val="00BA7B37"/>
    <w:rsid w:val="00BD0261"/>
    <w:rsid w:val="00BD4731"/>
    <w:rsid w:val="00C07DFC"/>
    <w:rsid w:val="00C313CA"/>
    <w:rsid w:val="00C438CF"/>
    <w:rsid w:val="00C47C99"/>
    <w:rsid w:val="00C87EB6"/>
    <w:rsid w:val="00C95100"/>
    <w:rsid w:val="00CC2478"/>
    <w:rsid w:val="00D44FF6"/>
    <w:rsid w:val="00D95B1E"/>
    <w:rsid w:val="00DA598A"/>
    <w:rsid w:val="00DB4147"/>
    <w:rsid w:val="00E20FD6"/>
    <w:rsid w:val="00E40C18"/>
    <w:rsid w:val="00E43FDA"/>
    <w:rsid w:val="00E53980"/>
    <w:rsid w:val="00E81BCA"/>
    <w:rsid w:val="00EB5C7F"/>
    <w:rsid w:val="00F24E52"/>
    <w:rsid w:val="00FD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CBE0"/>
  <w15:chartTrackingRefBased/>
  <w15:docId w15:val="{6161E463-FB32-4C1E-AE2C-A49236FA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C18"/>
    <w:pPr>
      <w:spacing w:after="160" w:line="259" w:lineRule="auto"/>
    </w:pPr>
    <w:rPr>
      <w:rFonts w:eastAsia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C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40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C1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40C18"/>
    <w:rPr>
      <w:sz w:val="18"/>
      <w:szCs w:val="18"/>
    </w:rPr>
  </w:style>
  <w:style w:type="paragraph" w:customStyle="1" w:styleId="CSO-">
    <w:name w:val="CSO-正文"/>
    <w:rsid w:val="00937B76"/>
    <w:pPr>
      <w:widowControl w:val="0"/>
      <w:adjustRightInd w:val="0"/>
      <w:spacing w:line="300" w:lineRule="auto"/>
      <w:ind w:firstLineChars="200" w:firstLine="420"/>
    </w:pPr>
    <w:rPr>
      <w:rFonts w:ascii="Times New Roman" w:eastAsia="宋体" w:hAnsi="Times New Roman" w:cs="Times New Roman"/>
      <w:kern w:val="0"/>
      <w:szCs w:val="21"/>
    </w:rPr>
  </w:style>
  <w:style w:type="table" w:customStyle="1" w:styleId="1">
    <w:name w:val="网格型1"/>
    <w:basedOn w:val="a1"/>
    <w:next w:val="a7"/>
    <w:uiPriority w:val="39"/>
    <w:qFormat/>
    <w:rsid w:val="00937B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3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2024-07-10T05:18:00Z</dcterms:created>
  <dcterms:modified xsi:type="dcterms:W3CDTF">2024-07-10T05:24:00Z</dcterms:modified>
</cp:coreProperties>
</file>