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008" w:firstLineChars="100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i w:val="0"/>
          <w:iCs w:val="0"/>
          <w:color w:val="000000"/>
          <w:kern w:val="2"/>
          <w:sz w:val="20"/>
          <w:szCs w:val="20"/>
          <w:u w:val="none"/>
          <w:lang w:val="en-US" w:eastAsia="zh-CN" w:bidi="ar-SA"/>
        </w:rPr>
      </w:pP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S1</w:t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. The 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prediction of transcription factors</w:t>
      </w:r>
      <w:bookmarkStart w:id="0" w:name="_GoBack"/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285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AnimalTFDB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TRANSFAC PATCH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TRANSFAC MATCH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601" w:firstLineChars="13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 xml:space="preserve">Transcription 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2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BR-CZ2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26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AhR, Arnt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C/EBPδ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Cdx-1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Croc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Cutl1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DBP</w:t>
            </w:r>
          </w:p>
        </w:tc>
        <w:tc>
          <w:tcPr>
            <w:tcW w:w="28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DEF:GLO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DEF:GLO:SQUA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DSXF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DSXM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E47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ENKTF1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Eve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f(alpha)-f(epsilon)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F2F, 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IRF-1, IRF-2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HELIOS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HNF-3β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HOXD10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HOXD8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HOXD9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MED8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MEF-2C/δ8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MNB1a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Nkx6.2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p300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MBF-I, MTF-1, 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PHR1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POU1F1c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POU2F1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C/EBPdelta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POU2F2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SREBP-1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Pu-box-binding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PXR-1:PXR-a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SPF1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TFII-I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unc-86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27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IRF-1, IRF-2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28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 HNF-1,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MAPF2, 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Xvent-2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NP-IV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AP-3, 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TGGCA-binding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MBF-I, MTF-1, 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 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ANF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CREBbeta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c-Fos, c-Jun, 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HEB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E47, MyoD,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EMF1, MyoD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USF2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XGRAF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29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_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MAPF2, 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complex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C/EBPdelta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 DBP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0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1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EBP-80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2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CREBbeta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 WT1 I,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I-del2,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WT1-del2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muEBP-C2, TFE3-S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muEBP-C2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SREBP-1, USF-1, USF2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Mitf, USF-1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Max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Max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repressor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expression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EBP-80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AhR, Arnt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3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Xvent-2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C/EBPdelta,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C/EBPepsilon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gsh-1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NF-kappaB(-like),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KBP-1, 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NF-TNF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NF-kappaB(-like)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LXR-alpha,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 WT1 I,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v-ErbA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I-del2,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RORalpha1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WT1-del2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SREBP-1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ATF, CREB, RXR-beta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 RXR-beta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T3R-beta1, v-ErbA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NHP-1, T3R-alpha1,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CREBbeta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4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repressor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expression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5" name="图片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TR2-11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COUP,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Mat1-Mc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Freac-7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NHP-1, T3R-alpha1,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c-Jun, CRE-BP2, JunD,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Freac-7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TGIF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 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Mat1-Mc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Mat1-Mc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36" name="图片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_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c-Jun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downstream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element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SXR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REVERB-alpha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complex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HEB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E47, MyoD,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EMF1,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USF2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PPAR-gamma,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Hp55, Hp65, p58,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complex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AhR, Arnt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c-Ets-1, LEF-1,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PEBP2alphaA1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downstream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element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gammaCAC1,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gammaCAC2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E2F, E2F-1, E2F-3,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E2F-4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downstream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element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HNF-3gamma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Skn-1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delta, 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GATA-1, GATA-2,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B2, GATA-1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IPF1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Isl-1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AREB6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IPF1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EMF1,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H4TF-2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RSRFC4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Freac-7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PR-alpha, PR-beta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XFD-2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PR-alpha, PR-beta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PR-alpha, PR-beta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Hp55, Hp65, p58,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MR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 SRE BP,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SRF, SRF (504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band I factor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Cart-1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 SRE BP,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SRF, SRF (504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 (504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band I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IRF-1, IRF-2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Athb-1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Freac-7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E74A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37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_2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38" name="图片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_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IRF-1, IRF-2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PTF1-beta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f(alpha)-f(epsilon),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HOXA5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AML1, AML1a, AML1c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NF-kappaB2 precursor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 box 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Barbie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E2F, E2F-1, E2F-3,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E2F-4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39" name="图片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N-Myc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RORalpha1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 box 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NF-kappaB, RelA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FOXH1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0" name="图片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downstream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element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complex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myogenin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 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repressor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COUP,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expression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NF-CLE0a, NF-CLE0b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Pax-2, Pax-5, Pax-8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 RAR-beta,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Zeste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AP-3, C/EBPalpha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 box 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c-Maf, NF-ATp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POU4F1(l)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Cdx-3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qa-1F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Hox-1.3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c-Maf, NF-ATp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alpha-CP1,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alpha-CP2a, alpha-CP2b,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alpha-IRP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TGGCA-binding protein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CDP2, Clox, CUTL1,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Cutl1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gammaCAAT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H1TF2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XFD-2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Freac-7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CP2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CP1, NF-E3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HFH-8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alpha-CBF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Cutl1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IF2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CBF-A,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CBF-B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H1TF1, HiNF-B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CBTF,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CBAF,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1" name="图片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CBAF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F2F, 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factor,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Elk-1, SAP-1a,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SAP-1b, 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CF2-II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v-Myb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Cdx-3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GATA-4, GATA-5A,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GATA-5B, GATA-6A,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GATA-6B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CR3+HD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f(alpha)-f(epsilon),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2385" cy="12700"/>
                  <wp:effectExtent l="0" t="0" r="5715" b="0"/>
                  <wp:wrapNone/>
                  <wp:docPr id="2" name="Group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oup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Elk-1, SAP-1a,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SAP-1b, 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 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factor delta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BR-C 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NF-1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Brn-2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AP-3, C/EBPalpha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42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2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43" name="图片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_2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AFP1, ATBF1-B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4" name="图片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PR, PR 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Elk-1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6350"/>
                  <wp:effectExtent l="0" t="0" r="0" b="0"/>
                  <wp:wrapNone/>
                  <wp:docPr id="45" name="图片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_3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c-Ets-1( p54)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6" name="图片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7" name="图片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GC1, 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Barbie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Hand1/E47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50"/>
                  <wp:effectExtent l="0" t="0" r="0" b="0"/>
                  <wp:wrapNone/>
                  <wp:docPr id="48" name="图片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Hairy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f(alpha)-f(epsilon),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1-Oct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CHOP-C/EBPalpha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N-Myc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N-Myc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PEA3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c-Myc/Max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HiNF-D, HiNF-M,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HiNF-P, TFIID, TMF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 (504 AA)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HiNF-D, HiNF-M,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HiNF-P, TFIID, TMF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 (504 AA)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HiNF-D, HiNF-M,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HiNF-P, TFIID, TMF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 (504 AA)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HOXA5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 SMAD-4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gammaCAC1,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gammaCAC2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CAC-binding protein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 RXR-beta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COUP,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NHP-1, T3R-alpha1,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TGIF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 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SXR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REVERB-alpha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NHP-1, T3R-alpha1,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TR2-11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c-Fos, c-Jun,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TGIF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LXR-alpha,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SXR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CXR, 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aMEF-2,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MEF-2 (516 AA)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ATBF1-A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ARIX, c-Fos, c-Jun,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CREMtau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Xvent-2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AhR, Arnt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EBP-80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GR-alpha,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RE-BP, STAT1,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STAT5A, STAT5B,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STAT6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 WT1 I,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I-del2,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WT1-del2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CREB, CREBbeta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EZF-2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EZF-2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C/EBPdelta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MBF-I, MTF-1, 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 box 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AFP1, ATBF1-B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HOXD10, HOXD8, HOXD9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 HNF-3B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FOXM1a, FOXM1b,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TFIID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Gbx2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XGRAF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E2F, E2F-1,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E2F-4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H4TF-2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 SMAD-4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H4TF-2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myogenin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NF-kappaB(-like)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 RE-BP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C/EBPdelta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alpha-CP1,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alpha-CP1,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alpha-CP2a, alpha-CP2b,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alpha-IRP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TGGCA-binding protein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CDP2, Clox, CUTL1,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Cutl1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gammaCAAT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H1TF2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PU.1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CP2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CP1, NF-E3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alpha-CBF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CDP2, Clox,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Cutl1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 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IF2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 (2), CBF-A,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CBF-B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EFI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H1TF1, HiNF-B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CBTF, CP1,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CP1, CTF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EFI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NF-1, 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CBAF, CBF-B, CP1A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CBAF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CCAAT-binding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HEB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HEB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ER-alpha, ER-beta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NFe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C/EBPalpha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EBP40,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SXR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CXR, 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TGIF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LXR-alpha,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 HNF-4alpha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deltaEF1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Hp55, Hp65, p58,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CF1,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 v-ErbA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CAR, 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SXR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CXR, 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TGIF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RAR-gamma1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FXR, LXR-alpha,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PXR-1, PXR-2,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RAR-alpha1,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AP-3, C/EBPalpha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MBP-1 (1),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NF-kappaB1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HNF-1A, HNF-1B,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HNF-1C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COUP-TF1, RAR-beta,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RXR-beta,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MAPF2, YY1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NIP, PEA3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NF-1/L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E12, myogenin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T3R-beta1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c-Ets-1, Elf-1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f(alpha)-f(epsilon),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HrpF, XrpFI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PPYR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RXR-alpha, VDR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E2F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ISGF-3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NF-AT3, NF-ATc,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NF-ATp, NF-ATx,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 box binding factor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 NF-ATp,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NF-ATc,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AP-2beta,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AP-2gamma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c-Ets-1, LEF-1,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PEBP2alphaA1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Krox-20, Krox-24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WT1, WT1 -KTS, WT1 I,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NF-E4, 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CUP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NF-E4, 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 Sp2, Sp3, Sp4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AML1, AML1a, AML1c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NF-Y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WT1 -KTS, WT1 I,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 -KTS,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 I-del2,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WT1-del2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ARP-1, RXR-alpha,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RXR-gamma,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T3R-alpha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 MyoD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NF-1 (-like proteins)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octamer-binding factor,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octamer-binding factor,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LF-A1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TDEF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USF1, USF2 CACGTG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 TFE3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Max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TDEF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USF-1, USF1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AP-1, AP-4,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SMAD-3, TFE3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c-Myc, Max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AP-2, AP-2alphaA,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AP-2alphaB, NF-1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HNF-3alpha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681C30CE"/>
    <w:rsid w:val="21B86471"/>
    <w:rsid w:val="48830889"/>
    <w:rsid w:val="681C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89</Pages>
  <Words>4144</Words>
  <Characters>23250</Characters>
  <Lines>0</Lines>
  <Paragraphs>0</Paragraphs>
  <TotalTime>1</TotalTime>
  <ScaleCrop>false</ScaleCrop>
  <LinksUpToDate>false</LinksUpToDate>
  <CharactersWithSpaces>24155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2024-05-31T02:37:00Z</dcterms:created>
  <dc:creator>成为胖子的潜力股</dc:creator>
  <cp:lastModifiedBy>成为胖子的潜力股</cp:lastModifiedBy>
  <dcterms:modified xsi:type="dcterms:W3CDTF">2024-06-01T08:29:56Z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35993CC54D9E49C4AF804EB93C29D8D4_11</vt:lpwstr>
  </property>
</Properties>
</file>