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1F6EC" w14:textId="77777777" w:rsidR="00025220" w:rsidRDefault="00025220" w:rsidP="00025220">
      <w:pPr>
        <w:pStyle w:val="ListParagraph"/>
        <w:numPr>
          <w:ilvl w:val="0"/>
          <w:numId w:val="6"/>
        </w:numPr>
        <w:jc w:val="both"/>
        <w:rPr>
          <w:b/>
          <w:bCs/>
        </w:rPr>
      </w:pPr>
      <w:r>
        <w:rPr>
          <w:b/>
          <w:bCs/>
        </w:rPr>
        <w:t>Supplementary Information</w:t>
      </w:r>
    </w:p>
    <w:p w14:paraId="5A2A6C10" w14:textId="77777777" w:rsidR="00025220" w:rsidRDefault="00025220" w:rsidP="00025220">
      <w:pPr>
        <w:jc w:val="both"/>
        <w:rPr>
          <w:b/>
          <w:bCs/>
        </w:rPr>
      </w:pPr>
    </w:p>
    <w:p w14:paraId="288081B9" w14:textId="77777777" w:rsidR="00025220" w:rsidRPr="00A16C5C" w:rsidRDefault="00025220" w:rsidP="00025220">
      <w:pPr>
        <w:jc w:val="both"/>
      </w:pPr>
      <w:r w:rsidRPr="00855F8A">
        <w:rPr>
          <w:b/>
          <w:bCs/>
        </w:rPr>
        <w:t>Supplementary Table S1</w:t>
      </w:r>
      <w:r w:rsidRPr="00A16C5C">
        <w:t xml:space="preserve">: Typical measured characteristics of tuned waveforms conditions prior to pulse shaping. The untuned characteristics are used to determine the voltage envelope for shaping the current waveform. The resonant frequencies, rampup time constants in milliseconds and number of cycles for each resonant frequency, in addition to the series resistance at resonance are presented. Resonant frequency and rampup time constants are obtained by fitting </w:t>
      </w:r>
      <m:oMath>
        <m:r>
          <m:rPr>
            <m:sty m:val="p"/>
          </m:rPr>
          <w:rPr>
            <w:rFonts w:ascii="Cambria Math" w:hAnsi="Cambria Math"/>
          </w:rPr>
          <m:t>I(t)=</m:t>
        </m:r>
        <m:sSub>
          <m:sSubPr>
            <m:ctrlPr>
              <w:rPr>
                <w:rFonts w:ascii="Cambria Math" w:hAnsi="Cambria Math"/>
              </w:rPr>
            </m:ctrlPr>
          </m:sSubPr>
          <m:e>
            <m:r>
              <m:rPr>
                <m:sty m:val="p"/>
              </m:rPr>
              <w:rPr>
                <w:rFonts w:ascii="Cambria Math" w:hAnsi="Cambria Math"/>
              </w:rPr>
              <m:t>I</m:t>
            </m:r>
          </m:e>
          <m:sub>
            <m:r>
              <m:rPr>
                <m:sty m:val="p"/>
              </m:rPr>
              <w:rPr>
                <w:rFonts w:ascii="Cambria Math" w:hAnsi="Cambria Math"/>
              </w:rPr>
              <m:t>0</m:t>
            </m:r>
          </m:sub>
        </m:sSub>
        <m:r>
          <m:rPr>
            <m:sty m:val="p"/>
          </m:rPr>
          <w:rPr>
            <w:rFonts w:ascii="Cambria Math" w:hAnsi="Cambria Math"/>
          </w:rPr>
          <m:t>(1-exp(-t/τ))sin⁡(2π</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res</m:t>
            </m:r>
          </m:sub>
        </m:sSub>
        <m:r>
          <m:rPr>
            <m:sty m:val="p"/>
          </m:rPr>
          <w:rPr>
            <w:rFonts w:ascii="Cambria Math" w:hAnsi="Cambria Math"/>
          </w:rPr>
          <m:t>t+ϕ)</m:t>
        </m:r>
      </m:oMath>
      <w:r w:rsidRPr="00A16C5C">
        <w:t xml:space="preserve"> over </w:t>
      </w: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0</m:t>
            </m:r>
          </m:sub>
        </m:sSub>
        <m:r>
          <m:rPr>
            <m:sty m:val="p"/>
          </m:rPr>
          <w:rPr>
            <w:rFonts w:ascii="Cambria Math" w:hAnsi="Cambria Math"/>
          </w:rPr>
          <m:t>, τ</m:t>
        </m:r>
      </m:oMath>
      <w:r w:rsidRPr="00A16C5C">
        <w:t xml:space="preserve">, </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res</m:t>
            </m:r>
          </m:sub>
        </m:sSub>
        <m:r>
          <m:rPr>
            <m:sty m:val="p"/>
          </m:rPr>
          <w:rPr>
            <w:rFonts w:ascii="Cambria Math" w:hAnsi="Cambria Math"/>
          </w:rPr>
          <m:t>, </m:t>
        </m:r>
      </m:oMath>
      <w:r w:rsidRPr="00A16C5C">
        <w:t xml:space="preserve">and </w:t>
      </w:r>
      <m:oMath>
        <m:r>
          <m:rPr>
            <m:sty m:val="p"/>
          </m:rPr>
          <w:rPr>
            <w:rFonts w:ascii="Cambria Math" w:hAnsi="Cambria Math"/>
          </w:rPr>
          <m:t>ϕ</m:t>
        </m:r>
      </m:oMath>
      <w:r w:rsidRPr="00A16C5C">
        <w:t xml:space="preserve">.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series</m:t>
            </m:r>
          </m:sub>
        </m:sSub>
      </m:oMath>
      <w:r w:rsidRPr="00A16C5C">
        <w:t xml:space="preserve"> is obtained by additionally fitting </w:t>
      </w:r>
      <m:oMath>
        <m:r>
          <m:rPr>
            <m:sty m:val="p"/>
          </m:rPr>
          <w:rPr>
            <w:rFonts w:ascii="Cambria Math" w:hAnsi="Cambria Math"/>
          </w:rPr>
          <m:t>V</m:t>
        </m:r>
        <m:d>
          <m:dPr>
            <m:ctrlPr>
              <w:rPr>
                <w:rFonts w:ascii="Cambria Math" w:hAnsi="Cambria Math"/>
              </w:rPr>
            </m:ctrlPr>
          </m:dPr>
          <m:e>
            <m:r>
              <m:rPr>
                <m:sty m:val="p"/>
              </m:rP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r>
          <m:rPr>
            <m:sty m:val="p"/>
          </m:rPr>
          <w:rPr>
            <w:rFonts w:ascii="Cambria Math" w:hAnsi="Cambria Math"/>
          </w:rPr>
          <m:t>sin⁡(2π</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res</m:t>
            </m:r>
          </m:sub>
        </m:sSub>
        <m:r>
          <m:rPr>
            <m:sty m:val="p"/>
          </m:rPr>
          <w:rPr>
            <w:rFonts w:ascii="Cambria Math" w:hAnsi="Cambria Math"/>
          </w:rPr>
          <m:t>t+ϕ)</m:t>
        </m:r>
      </m:oMath>
      <w:r w:rsidRPr="00A16C5C">
        <w:t xml:space="preserve"> to the applied voltage waveforms, and computing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series</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I</m:t>
            </m:r>
          </m:e>
          <m:sub>
            <m:r>
              <m:rPr>
                <m:sty m:val="p"/>
              </m:rPr>
              <w:rPr>
                <w:rFonts w:ascii="Cambria Math" w:hAnsi="Cambria Math"/>
              </w:rPr>
              <m:t>0</m:t>
            </m:r>
          </m:sub>
        </m:sSub>
      </m:oMath>
      <w:r w:rsidRPr="00A16C5C">
        <w:t xml:space="preserve"> assuming real impedance at resonance.</w:t>
      </w:r>
      <w:r>
        <w:t xml:space="preserve"> </w:t>
      </w:r>
    </w:p>
    <w:p w14:paraId="64FD5CDD" w14:textId="77777777" w:rsidR="00025220" w:rsidRPr="00A16C5C" w:rsidRDefault="00025220" w:rsidP="00025220">
      <w:pPr>
        <w:jc w:val="both"/>
        <w:rPr>
          <w:b/>
          <w:bCs/>
        </w:rPr>
      </w:pPr>
    </w:p>
    <w:p w14:paraId="66E06F23" w14:textId="77777777" w:rsidR="00025220" w:rsidRDefault="00025220" w:rsidP="00025220">
      <w:pPr>
        <w:pStyle w:val="ListParagraph"/>
        <w:jc w:val="both"/>
        <w:rPr>
          <w:b/>
          <w:bCs/>
        </w:rPr>
      </w:pPr>
    </w:p>
    <w:p w14:paraId="4B147E49" w14:textId="77777777" w:rsidR="00025220" w:rsidRDefault="00025220" w:rsidP="00025220">
      <w:pPr>
        <w:pStyle w:val="ListParagraph"/>
        <w:jc w:val="center"/>
        <w:rPr>
          <w:b/>
          <w:bCs/>
        </w:rPr>
      </w:pPr>
      <w:r>
        <w:rPr>
          <w:b/>
          <w:bCs/>
          <w:noProof/>
        </w:rPr>
        <w:drawing>
          <wp:inline distT="0" distB="0" distL="0" distR="0" wp14:anchorId="260E8C44" wp14:editId="1727DA42">
            <wp:extent cx="4381500" cy="3263900"/>
            <wp:effectExtent l="0" t="0" r="0" b="0"/>
            <wp:docPr id="2" name="Picture 2" descr="A black background with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background with white lin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81500" cy="3263900"/>
                    </a:xfrm>
                    <a:prstGeom prst="rect">
                      <a:avLst/>
                    </a:prstGeom>
                  </pic:spPr>
                </pic:pic>
              </a:graphicData>
            </a:graphic>
          </wp:inline>
        </w:drawing>
      </w:r>
    </w:p>
    <w:p w14:paraId="6C3D97ED" w14:textId="77777777" w:rsidR="00025220" w:rsidRDefault="00025220" w:rsidP="00025220">
      <w:pPr>
        <w:pStyle w:val="ListParagraph"/>
        <w:jc w:val="center"/>
        <w:rPr>
          <w:b/>
          <w:bCs/>
        </w:rPr>
      </w:pPr>
      <w:r>
        <w:rPr>
          <w:noProof/>
        </w:rPr>
        <w:lastRenderedPageBreak/>
        <w:drawing>
          <wp:inline distT="0" distB="0" distL="0" distR="0" wp14:anchorId="6EECC960" wp14:editId="0CF658F2">
            <wp:extent cx="3963247" cy="7349067"/>
            <wp:effectExtent l="0" t="0" r="0" b="4445"/>
            <wp:docPr id="8" name="Picture 8"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 generated imag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95446" cy="7408773"/>
                    </a:xfrm>
                    <a:prstGeom prst="rect">
                      <a:avLst/>
                    </a:prstGeom>
                  </pic:spPr>
                </pic:pic>
              </a:graphicData>
            </a:graphic>
          </wp:inline>
        </w:drawing>
      </w:r>
    </w:p>
    <w:p w14:paraId="11FA3E09" w14:textId="77777777" w:rsidR="00025220" w:rsidRDefault="00025220" w:rsidP="00025220">
      <w:pPr>
        <w:jc w:val="both"/>
      </w:pPr>
      <w:r w:rsidRPr="008F470B">
        <w:rPr>
          <w:b/>
          <w:bCs/>
        </w:rPr>
        <w:t>Supplementary Figure S2</w:t>
      </w:r>
      <w:r w:rsidRPr="008F470B">
        <w:t xml:space="preserve">: </w:t>
      </w:r>
      <w:r w:rsidRPr="008F470B">
        <w:rPr>
          <w:b/>
          <w:bCs/>
        </w:rPr>
        <w:t>(a)</w:t>
      </w:r>
      <w:r w:rsidRPr="008F470B">
        <w:t xml:space="preserve"> Sites reported by subjects during </w:t>
      </w:r>
      <w:r>
        <w:t>PNS</w:t>
      </w:r>
      <w:r w:rsidRPr="008F470B">
        <w:t xml:space="preserve"> experiments mapped to generic head model. Black dots represent a site reported by any subject across all frequencies at any point during a titration. </w:t>
      </w:r>
      <w:r w:rsidRPr="008F470B">
        <w:rPr>
          <w:b/>
          <w:bCs/>
        </w:rPr>
        <w:t>(b)</w:t>
      </w:r>
      <w:r w:rsidRPr="008F470B">
        <w:t xml:space="preserve"> Distribution of stimulation sites across subjects for each frequency condition. In some cases, subjects did not report stimulation, and the corresponding </w:t>
      </w:r>
      <w:r>
        <w:t>subject marker</w:t>
      </w:r>
      <w:r w:rsidRPr="008F470B">
        <w:t xml:space="preserve"> is absent from the head model.</w:t>
      </w:r>
    </w:p>
    <w:p w14:paraId="482A9824" w14:textId="77777777" w:rsidR="00025220" w:rsidRDefault="00025220" w:rsidP="00025220">
      <w:pPr>
        <w:jc w:val="center"/>
      </w:pPr>
      <w:r>
        <w:rPr>
          <w:noProof/>
        </w:rPr>
        <w:lastRenderedPageBreak/>
        <w:drawing>
          <wp:inline distT="0" distB="0" distL="0" distR="0" wp14:anchorId="61BEF322" wp14:editId="75825A88">
            <wp:extent cx="4914245" cy="7371368"/>
            <wp:effectExtent l="0" t="0" r="1270" b="0"/>
            <wp:docPr id="14" name="Picture 1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14245" cy="7371368"/>
                    </a:xfrm>
                    <a:prstGeom prst="rect">
                      <a:avLst/>
                    </a:prstGeom>
                  </pic:spPr>
                </pic:pic>
              </a:graphicData>
            </a:graphic>
          </wp:inline>
        </w:drawing>
      </w:r>
    </w:p>
    <w:p w14:paraId="251B71C0" w14:textId="77777777" w:rsidR="00025220" w:rsidRDefault="00025220" w:rsidP="00025220">
      <w:pPr>
        <w:jc w:val="both"/>
      </w:pPr>
    </w:p>
    <w:p w14:paraId="28E78FF8" w14:textId="77777777" w:rsidR="00025220" w:rsidRPr="008F470B" w:rsidRDefault="00025220" w:rsidP="00025220">
      <w:r w:rsidRPr="008F470B">
        <w:rPr>
          <w:b/>
          <w:bCs/>
        </w:rPr>
        <w:t>Supplementary Figure S3</w:t>
      </w:r>
      <w:r w:rsidRPr="008F470B">
        <w:t>: (</w:t>
      </w:r>
      <w:r w:rsidRPr="008F470B">
        <w:rPr>
          <w:b/>
          <w:bCs/>
        </w:rPr>
        <w:t>a)</w:t>
      </w:r>
      <w:r w:rsidRPr="008F470B">
        <w:t xml:space="preserve"> Bland-Altman plot of PNS threshold pairs measured in 5 subjects at 1.8 kHz. (</w:t>
      </w:r>
      <w:r w:rsidRPr="008F470B">
        <w:rPr>
          <w:b/>
          <w:bCs/>
        </w:rPr>
        <w:t>b)</w:t>
      </w:r>
      <w:r w:rsidRPr="008F470B">
        <w:t xml:space="preserve"> Bland-Altman plot of PNS threshold pairs measured in 5 subjects at 25.3 kHz.</w:t>
      </w:r>
    </w:p>
    <w:p w14:paraId="568ADFEE" w14:textId="77777777" w:rsidR="00025220" w:rsidRPr="003A2F43" w:rsidRDefault="00025220" w:rsidP="00025220"/>
    <w:p w14:paraId="28BD8833" w14:textId="77777777" w:rsidR="00025220" w:rsidRDefault="00025220" w:rsidP="00025220">
      <w:pPr>
        <w:jc w:val="center"/>
        <w:rPr>
          <w:b/>
          <w:bCs/>
        </w:rPr>
      </w:pPr>
      <w:r>
        <w:rPr>
          <w:b/>
          <w:bCs/>
          <w:noProof/>
        </w:rPr>
        <w:drawing>
          <wp:inline distT="0" distB="0" distL="0" distR="0" wp14:anchorId="24D804ED" wp14:editId="0E41B2C5">
            <wp:extent cx="5918624" cy="6048039"/>
            <wp:effectExtent l="0" t="0" r="0" b="0"/>
            <wp:docPr id="3" name="Picture 3" descr="A chart of graphs and diagram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art of graphs and diagram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18624" cy="6048039"/>
                    </a:xfrm>
                    <a:prstGeom prst="rect">
                      <a:avLst/>
                    </a:prstGeom>
                  </pic:spPr>
                </pic:pic>
              </a:graphicData>
            </a:graphic>
          </wp:inline>
        </w:drawing>
      </w:r>
    </w:p>
    <w:p w14:paraId="0A1EE519" w14:textId="77777777" w:rsidR="00025220" w:rsidRDefault="00025220" w:rsidP="00025220">
      <w:pPr>
        <w:jc w:val="both"/>
        <w:rPr>
          <w:b/>
          <w:bCs/>
        </w:rPr>
      </w:pPr>
    </w:p>
    <w:p w14:paraId="5E479804" w14:textId="77777777" w:rsidR="00025220" w:rsidRPr="00512FF5" w:rsidRDefault="00025220" w:rsidP="00025220">
      <w:pPr>
        <w:jc w:val="both"/>
        <w:rPr>
          <w:b/>
          <w:bCs/>
        </w:rPr>
      </w:pPr>
      <w:r>
        <w:rPr>
          <w:b/>
          <w:bCs/>
        </w:rPr>
        <w:t xml:space="preserve">Supplementary Figure S4: </w:t>
      </w:r>
      <w:r w:rsidRPr="00512FF5">
        <w:t>Error function estimation</w:t>
      </w:r>
      <w:r>
        <w:t xml:space="preserve"> of the mean PNS threshold across subjects for each</w:t>
      </w:r>
      <w:r w:rsidRPr="00512FF5">
        <w:t xml:space="preserve"> frequency.</w:t>
      </w:r>
      <w:r>
        <w:t xml:space="preserve"> Each point presents the threshold measured for a single subject.</w:t>
      </w:r>
      <w:r w:rsidRPr="00512FF5">
        <w:t xml:space="preserve"> </w:t>
      </w:r>
      <w:r>
        <w:t>In the top-left most pane, each subject data point is labeled with subject number to demonstrate construction of the CDF for each frequency (ordering changes across panes based on the field threshold peak for each frequency). For some subjects and frequencies, the PNS threshold could not be reached within the amplifier limits.</w:t>
      </w:r>
      <w:r w:rsidRPr="00512FF5">
        <w:t xml:space="preserve"> We construct</w:t>
      </w:r>
      <w:r>
        <w:t>ed</w:t>
      </w:r>
      <w:r w:rsidRPr="00512FF5">
        <w:t xml:space="preserve"> CDFs assuming normally distributed thresholds across subjects and fit</w:t>
      </w:r>
      <w:r>
        <w:t>ted</w:t>
      </w:r>
      <w:r w:rsidRPr="00512FF5">
        <w:t xml:space="preserve"> the corresponding mean and standard deviation to impute missing data points. Note that for 88.1 kHz, </w:t>
      </w:r>
      <w:r>
        <w:t>only 3 out of 8</w:t>
      </w:r>
      <w:r w:rsidRPr="00512FF5">
        <w:t xml:space="preserve"> subjects reported stimulation, resulting in a relatively large standard deviation about the estimated mean</w:t>
      </w:r>
      <w:r>
        <w:t xml:space="preserve"> (mu=7.09 mT, sigma=1.53 mT)</w:t>
      </w:r>
      <w:r w:rsidRPr="00512FF5">
        <w:t>.</w:t>
      </w:r>
    </w:p>
    <w:p w14:paraId="7B9FCA89" w14:textId="77777777" w:rsidR="00025220" w:rsidRDefault="00025220" w:rsidP="00025220">
      <w:pPr>
        <w:jc w:val="both"/>
        <w:rPr>
          <w:b/>
          <w:bCs/>
        </w:rPr>
      </w:pPr>
    </w:p>
    <w:p w14:paraId="3C29D7FD" w14:textId="77777777" w:rsidR="00025220" w:rsidRDefault="00025220" w:rsidP="00025220">
      <w:pPr>
        <w:jc w:val="both"/>
        <w:rPr>
          <w:b/>
          <w:bCs/>
        </w:rPr>
      </w:pPr>
    </w:p>
    <w:p w14:paraId="2C4FE63E" w14:textId="77777777" w:rsidR="00025220" w:rsidRDefault="00025220" w:rsidP="00025220">
      <w:pPr>
        <w:jc w:val="both"/>
        <w:rPr>
          <w:b/>
          <w:bCs/>
        </w:rPr>
      </w:pPr>
    </w:p>
    <w:p w14:paraId="1040B07E" w14:textId="77777777" w:rsidR="00025220" w:rsidRDefault="00025220" w:rsidP="00025220">
      <w:pPr>
        <w:jc w:val="both"/>
        <w:rPr>
          <w:b/>
          <w:bCs/>
        </w:rPr>
      </w:pPr>
    </w:p>
    <w:p w14:paraId="1CBF8EB1" w14:textId="77777777" w:rsidR="00025220" w:rsidRPr="00855F8A" w:rsidRDefault="00025220" w:rsidP="00025220">
      <w:pPr>
        <w:jc w:val="both"/>
        <w:rPr>
          <w:b/>
          <w:bCs/>
        </w:rPr>
      </w:pPr>
      <w:r w:rsidRPr="00855F8A">
        <w:rPr>
          <w:b/>
          <w:bCs/>
        </w:rPr>
        <w:t>Pulse Shaping</w:t>
      </w:r>
    </w:p>
    <w:p w14:paraId="7BD1E9A0" w14:textId="77777777" w:rsidR="00025220" w:rsidRPr="00593873" w:rsidRDefault="00025220" w:rsidP="00025220">
      <w:pPr>
        <w:pStyle w:val="ListParagraph"/>
        <w:ind w:left="1080"/>
        <w:jc w:val="both"/>
        <w:rPr>
          <w:b/>
          <w:bCs/>
        </w:rPr>
      </w:pPr>
    </w:p>
    <w:p w14:paraId="3EFC8A59" w14:textId="77777777" w:rsidR="00025220" w:rsidRPr="00AD0BF0" w:rsidRDefault="00025220" w:rsidP="00025220">
      <w:pPr>
        <w:pStyle w:val="ListParagraph"/>
        <w:numPr>
          <w:ilvl w:val="0"/>
          <w:numId w:val="10"/>
        </w:numPr>
        <w:jc w:val="both"/>
        <w:rPr>
          <w:b/>
          <w:bCs/>
        </w:rPr>
      </w:pPr>
      <w:r w:rsidRPr="00AD0BF0">
        <w:rPr>
          <w:b/>
          <w:bCs/>
        </w:rPr>
        <w:t>LCR Second Order System Analysis</w:t>
      </w:r>
    </w:p>
    <w:p w14:paraId="79544F78" w14:textId="77777777" w:rsidR="00025220" w:rsidRPr="00AD0BF0" w:rsidRDefault="00025220" w:rsidP="00025220">
      <w:pPr>
        <w:jc w:val="both"/>
      </w:pPr>
    </w:p>
    <w:p w14:paraId="3279B850" w14:textId="77777777" w:rsidR="00025220" w:rsidRPr="00AD0BF0" w:rsidRDefault="00025220" w:rsidP="00025220">
      <w:pPr>
        <w:jc w:val="both"/>
      </w:pPr>
      <w:r w:rsidRPr="00AD0BF0">
        <w:t>In the resonant coil case, the series LCR circuit is modeled as a second order system. The dynamics of the LCR circuit can be expressed as:</w:t>
      </w:r>
    </w:p>
    <w:p w14:paraId="02A0A983" w14:textId="77777777" w:rsidR="00025220" w:rsidRPr="00AD0BF0" w:rsidRDefault="00025220" w:rsidP="00025220">
      <w:pPr>
        <w:jc w:val="both"/>
      </w:pPr>
    </w:p>
    <w:p w14:paraId="6893AEE6" w14:textId="77777777" w:rsidR="00025220" w:rsidRPr="00AD0BF0" w:rsidRDefault="00025220" w:rsidP="00025220">
      <w:pPr>
        <w:jc w:val="both"/>
        <w:rPr>
          <w:rFonts w:eastAsiaTheme="minorEastAsia"/>
        </w:rPr>
      </w:pPr>
      <m:oMathPara>
        <m:oMath>
          <m:r>
            <m:rPr>
              <m:sty m:val="p"/>
            </m:rPr>
            <w:rPr>
              <w:rFonts w:ascii="Cambria Math" w:hAnsi="Cambria Math"/>
            </w:rPr>
            <m:t>v</m:t>
          </m:r>
          <m:d>
            <m:dPr>
              <m:ctrlPr>
                <w:rPr>
                  <w:rFonts w:ascii="Cambria Math" w:hAnsi="Cambria Math"/>
                </w:rPr>
              </m:ctrlPr>
            </m:dPr>
            <m:e>
              <m:r>
                <m:rPr>
                  <m:sty m:val="p"/>
                </m:rPr>
                <w:rPr>
                  <w:rFonts w:ascii="Cambria Math" w:hAnsi="Cambria Math"/>
                </w:rPr>
                <m:t>t</m:t>
              </m:r>
            </m:e>
          </m:d>
          <m:r>
            <m:rPr>
              <m:sty m:val="p"/>
            </m:rPr>
            <w:rPr>
              <w:rFonts w:ascii="Cambria Math" w:hAnsi="Cambria Math"/>
            </w:rPr>
            <m:t>=L</m:t>
          </m:r>
          <m:f>
            <m:fPr>
              <m:ctrlPr>
                <w:rPr>
                  <w:rFonts w:ascii="Cambria Math" w:hAnsi="Cambria Math"/>
                </w:rPr>
              </m:ctrlPr>
            </m:fPr>
            <m:num>
              <m:r>
                <m:rPr>
                  <m:sty m:val="p"/>
                </m:rPr>
                <w:rPr>
                  <w:rFonts w:ascii="Cambria Math" w:hAnsi="Cambria Math"/>
                </w:rPr>
                <m:t>di</m:t>
              </m:r>
              <m:d>
                <m:dPr>
                  <m:ctrlPr>
                    <w:rPr>
                      <w:rFonts w:ascii="Cambria Math" w:hAnsi="Cambria Math"/>
                    </w:rPr>
                  </m:ctrlPr>
                </m:dPr>
                <m:e>
                  <m:r>
                    <m:rPr>
                      <m:sty m:val="p"/>
                    </m:rPr>
                    <w:rPr>
                      <w:rFonts w:ascii="Cambria Math" w:hAnsi="Cambria Math"/>
                    </w:rPr>
                    <m:t>t</m:t>
                  </m:r>
                </m:e>
              </m:d>
            </m:num>
            <m:den>
              <m:r>
                <m:rPr>
                  <m:sty m:val="p"/>
                </m:rPr>
                <w:rPr>
                  <w:rFonts w:ascii="Cambria Math" w:hAnsi="Cambria Math"/>
                </w:rPr>
                <m:t>dt</m:t>
              </m:r>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C</m:t>
              </m:r>
            </m:den>
          </m:f>
          <m:nary>
            <m:naryPr>
              <m:ctrlPr>
                <w:rPr>
                  <w:rFonts w:ascii="Cambria Math" w:hAnsi="Cambria Math"/>
                </w:rPr>
              </m:ctrlPr>
            </m:naryPr>
            <m:sub>
              <m:r>
                <m:rPr>
                  <m:sty m:val="p"/>
                </m:rPr>
                <w:rPr>
                  <w:rFonts w:ascii="Cambria Math" w:hAnsi="Cambria Math"/>
                </w:rPr>
                <m:t>-∞</m:t>
              </m:r>
            </m:sub>
            <m:sup>
              <m:r>
                <m:rPr>
                  <m:sty m:val="p"/>
                </m:rPr>
                <w:rPr>
                  <w:rFonts w:ascii="Cambria Math" w:hAnsi="Cambria Math"/>
                </w:rPr>
                <m:t>t</m:t>
              </m:r>
            </m:sup>
            <m:e>
              <m:r>
                <m:rPr>
                  <m:sty m:val="p"/>
                </m:rPr>
                <w:rPr>
                  <w:rFonts w:ascii="Cambria Math" w:hAnsi="Cambria Math"/>
                </w:rPr>
                <m:t>i</m:t>
              </m:r>
              <m:d>
                <m:dPr>
                  <m:ctrlPr>
                    <w:rPr>
                      <w:rFonts w:ascii="Cambria Math" w:hAnsi="Cambria Math"/>
                    </w:rPr>
                  </m:ctrlPr>
                </m:dPr>
                <m:e>
                  <m:sSup>
                    <m:sSupPr>
                      <m:ctrlPr>
                        <w:rPr>
                          <w:rFonts w:ascii="Cambria Math" w:hAnsi="Cambria Math"/>
                        </w:rPr>
                      </m:ctrlPr>
                    </m:sSupPr>
                    <m:e>
                      <m:r>
                        <m:rPr>
                          <m:sty m:val="p"/>
                        </m:rPr>
                        <w:rPr>
                          <w:rFonts w:ascii="Cambria Math" w:hAnsi="Cambria Math"/>
                        </w:rPr>
                        <m:t>t</m:t>
                      </m:r>
                    </m:e>
                    <m:sup>
                      <m:r>
                        <m:rPr>
                          <m:sty m:val="p"/>
                        </m:rPr>
                        <w:rPr>
                          <w:rFonts w:ascii="Cambria Math" w:hAnsi="Cambria Math"/>
                        </w:rPr>
                        <m:t>'</m:t>
                      </m:r>
                    </m:sup>
                  </m:sSup>
                </m:e>
              </m:d>
              <m:r>
                <m:rPr>
                  <m:sty m:val="p"/>
                </m:rPr>
                <w:rPr>
                  <w:rFonts w:ascii="Cambria Math" w:hAnsi="Cambria Math"/>
                </w:rPr>
                <m:t>d</m:t>
              </m:r>
              <m:sSup>
                <m:sSupPr>
                  <m:ctrlPr>
                    <w:rPr>
                      <w:rFonts w:ascii="Cambria Math" w:hAnsi="Cambria Math"/>
                    </w:rPr>
                  </m:ctrlPr>
                </m:sSupPr>
                <m:e>
                  <m:r>
                    <m:rPr>
                      <m:sty m:val="p"/>
                    </m:rPr>
                    <w:rPr>
                      <w:rFonts w:ascii="Cambria Math" w:hAnsi="Cambria Math"/>
                    </w:rPr>
                    <m:t>t</m:t>
                  </m:r>
                </m:e>
                <m:sup>
                  <m:r>
                    <m:rPr>
                      <m:sty m:val="p"/>
                    </m:rPr>
                    <w:rPr>
                      <w:rFonts w:ascii="Cambria Math" w:hAnsi="Cambria Math"/>
                    </w:rPr>
                    <m:t>'</m:t>
                  </m:r>
                </m:sup>
              </m:sSup>
            </m:e>
          </m:nary>
          <m:r>
            <m:rPr>
              <m:sty m:val="p"/>
            </m:rPr>
            <w:rPr>
              <w:rFonts w:ascii="Cambria Math" w:eastAsiaTheme="minorEastAsia" w:hAnsi="Cambria Math"/>
            </w:rPr>
            <m:t>+Ri(t)</m:t>
          </m:r>
        </m:oMath>
      </m:oMathPara>
    </w:p>
    <w:p w14:paraId="04A9A320" w14:textId="77777777" w:rsidR="00025220" w:rsidRPr="00AD0BF0" w:rsidRDefault="00025220" w:rsidP="00025220">
      <w:pPr>
        <w:jc w:val="both"/>
        <w:rPr>
          <w:rFonts w:eastAsiaTheme="minorEastAsia"/>
        </w:rPr>
      </w:pPr>
    </w:p>
    <w:p w14:paraId="7AE3A683" w14:textId="77777777" w:rsidR="00025220" w:rsidRPr="00AD0BF0" w:rsidRDefault="00025220" w:rsidP="00025220">
      <w:pPr>
        <w:jc w:val="both"/>
        <w:rPr>
          <w:rFonts w:eastAsiaTheme="minorEastAsia"/>
        </w:rPr>
      </w:pPr>
      <w:r w:rsidRPr="00AD0BF0">
        <w:rPr>
          <w:rFonts w:eastAsiaTheme="minorEastAsia"/>
        </w:rPr>
        <w:t xml:space="preserve">Taking the derivative with respect to t, and dividing through by </w:t>
      </w:r>
      <m:oMath>
        <m:r>
          <m:rPr>
            <m:sty m:val="p"/>
          </m:rPr>
          <w:rPr>
            <w:rFonts w:ascii="Cambria Math" w:hAnsi="Cambria Math"/>
          </w:rPr>
          <m:t>L</m:t>
        </m:r>
      </m:oMath>
      <w:r w:rsidRPr="00AD0BF0">
        <w:rPr>
          <w:rFonts w:eastAsiaTheme="minorEastAsia"/>
        </w:rPr>
        <w:t>:</w:t>
      </w:r>
    </w:p>
    <w:p w14:paraId="0A77F005" w14:textId="77777777" w:rsidR="00025220" w:rsidRPr="00AD0BF0" w:rsidRDefault="00025220" w:rsidP="00025220">
      <w:pPr>
        <w:jc w:val="both"/>
        <w:rPr>
          <w:rFonts w:eastAsiaTheme="minorEastAsia"/>
        </w:rPr>
      </w:pPr>
    </w:p>
    <w:p w14:paraId="363FB02E" w14:textId="77777777" w:rsidR="00025220" w:rsidRPr="00AD0BF0" w:rsidRDefault="00025220" w:rsidP="00025220">
      <w:pPr>
        <w:jc w:val="both"/>
        <w:rPr>
          <w:rFonts w:eastAsiaTheme="minorEastAsia"/>
        </w:rPr>
      </w:pPr>
      <m:oMathPara>
        <m:oMath>
          <m:f>
            <m:fPr>
              <m:ctrlPr>
                <w:rPr>
                  <w:rFonts w:ascii="Cambria Math" w:hAnsi="Cambria Math"/>
                </w:rPr>
              </m:ctrlPr>
            </m:fPr>
            <m:num>
              <m:r>
                <m:rPr>
                  <m:sty m:val="p"/>
                </m:rPr>
                <w:rPr>
                  <w:rFonts w:ascii="Cambria Math" w:hAnsi="Cambria Math"/>
                </w:rPr>
                <m:t>1</m:t>
              </m:r>
            </m:num>
            <m:den>
              <m:r>
                <m:rPr>
                  <m:sty m:val="p"/>
                </m:rPr>
                <w:rPr>
                  <w:rFonts w:ascii="Cambria Math" w:hAnsi="Cambria Math"/>
                </w:rPr>
                <m:t>L</m:t>
              </m:r>
            </m:den>
          </m:f>
          <m:f>
            <m:fPr>
              <m:ctrlPr>
                <w:rPr>
                  <w:rFonts w:ascii="Cambria Math" w:hAnsi="Cambria Math"/>
                </w:rPr>
              </m:ctrlPr>
            </m:fPr>
            <m:num>
              <m:r>
                <m:rPr>
                  <m:sty m:val="p"/>
                </m:rPr>
                <w:rPr>
                  <w:rFonts w:ascii="Cambria Math" w:hAnsi="Cambria Math"/>
                </w:rPr>
                <m:t>dv</m:t>
              </m:r>
              <m:d>
                <m:dPr>
                  <m:ctrlPr>
                    <w:rPr>
                      <w:rFonts w:ascii="Cambria Math" w:hAnsi="Cambria Math"/>
                    </w:rPr>
                  </m:ctrlPr>
                </m:dPr>
                <m:e>
                  <m:r>
                    <m:rPr>
                      <m:sty m:val="p"/>
                    </m:rPr>
                    <w:rPr>
                      <w:rFonts w:ascii="Cambria Math" w:hAnsi="Cambria Math"/>
                    </w:rPr>
                    <m:t>t</m:t>
                  </m:r>
                </m:e>
              </m:d>
            </m:num>
            <m:den>
              <m:r>
                <m:rPr>
                  <m:sty m:val="p"/>
                </m:rPr>
                <w:rPr>
                  <w:rFonts w:ascii="Cambria Math" w:hAnsi="Cambria Math"/>
                </w:rPr>
                <m:t>dt</m:t>
              </m:r>
            </m:den>
          </m:f>
          <m:r>
            <m:rPr>
              <m:sty m:val="p"/>
            </m:rPr>
            <w:rPr>
              <w:rFonts w:ascii="Cambria Math" w:hAnsi="Cambria Math"/>
            </w:rPr>
            <m:t>=</m:t>
          </m:r>
          <m:f>
            <m:fPr>
              <m:ctrlPr>
                <w:rPr>
                  <w:rFonts w:ascii="Cambria Math" w:hAnsi="Cambria Math"/>
                </w:rPr>
              </m:ctrlPr>
            </m:fPr>
            <m:num>
              <m:sSup>
                <m:sSupPr>
                  <m:ctrlPr>
                    <w:rPr>
                      <w:rFonts w:ascii="Cambria Math" w:hAnsi="Cambria Math"/>
                    </w:rPr>
                  </m:ctrlPr>
                </m:sSupPr>
                <m:e>
                  <m:r>
                    <m:rPr>
                      <m:sty m:val="p"/>
                    </m:rPr>
                    <w:rPr>
                      <w:rFonts w:ascii="Cambria Math" w:hAnsi="Cambria Math"/>
                    </w:rPr>
                    <m:t>d</m:t>
                  </m:r>
                </m:e>
                <m:sup>
                  <m:r>
                    <m:rPr>
                      <m:sty m:val="p"/>
                    </m:rPr>
                    <w:rPr>
                      <w:rFonts w:ascii="Cambria Math" w:hAnsi="Cambria Math"/>
                    </w:rPr>
                    <m:t>2</m:t>
                  </m:r>
                </m:sup>
              </m:sSup>
              <m:r>
                <m:rPr>
                  <m:sty m:val="p"/>
                </m:rPr>
                <w:rPr>
                  <w:rFonts w:ascii="Cambria Math" w:hAnsi="Cambria Math"/>
                </w:rPr>
                <m:t>i</m:t>
              </m:r>
              <m:d>
                <m:dPr>
                  <m:ctrlPr>
                    <w:rPr>
                      <w:rFonts w:ascii="Cambria Math" w:hAnsi="Cambria Math"/>
                    </w:rPr>
                  </m:ctrlPr>
                </m:dPr>
                <m:e>
                  <m:r>
                    <m:rPr>
                      <m:sty m:val="p"/>
                    </m:rPr>
                    <w:rPr>
                      <w:rFonts w:ascii="Cambria Math" w:hAnsi="Cambria Math"/>
                    </w:rPr>
                    <m:t>t</m:t>
                  </m:r>
                </m:e>
              </m:d>
            </m:num>
            <m:den>
              <m:r>
                <m:rPr>
                  <m:sty m:val="p"/>
                </m:rPr>
                <w:rPr>
                  <w:rFonts w:ascii="Cambria Math" w:hAnsi="Cambria Math"/>
                </w:rPr>
                <m:t>d</m:t>
              </m:r>
              <m:sSup>
                <m:sSupPr>
                  <m:ctrlPr>
                    <w:rPr>
                      <w:rFonts w:ascii="Cambria Math" w:hAnsi="Cambria Math"/>
                    </w:rPr>
                  </m:ctrlPr>
                </m:sSupPr>
                <m:e>
                  <m:r>
                    <m:rPr>
                      <m:sty m:val="p"/>
                    </m:rPr>
                    <w:rPr>
                      <w:rFonts w:ascii="Cambria Math" w:hAnsi="Cambria Math"/>
                    </w:rPr>
                    <m:t>t</m:t>
                  </m:r>
                </m:e>
                <m:sup>
                  <m:r>
                    <m:rPr>
                      <m:sty m:val="p"/>
                    </m:rPr>
                    <w:rPr>
                      <w:rFonts w:ascii="Cambria Math" w:hAnsi="Cambria Math"/>
                    </w:rPr>
                    <m:t>2</m:t>
                  </m:r>
                </m:sup>
              </m:sSup>
            </m:den>
          </m:f>
          <m:r>
            <m:rPr>
              <m:sty m:val="p"/>
            </m:rPr>
            <w:rPr>
              <w:rFonts w:ascii="Cambria Math" w:hAnsi="Cambria Math"/>
            </w:rPr>
            <m:t>+</m:t>
          </m:r>
          <m:f>
            <m:fPr>
              <m:ctrlPr>
                <w:rPr>
                  <w:rFonts w:ascii="Cambria Math" w:eastAsiaTheme="minorEastAsia" w:hAnsi="Cambria Math"/>
                </w:rPr>
              </m:ctrlPr>
            </m:fPr>
            <m:num>
              <m:r>
                <m:rPr>
                  <m:sty m:val="p"/>
                </m:rPr>
                <w:rPr>
                  <w:rFonts w:ascii="Cambria Math" w:eastAsiaTheme="minorEastAsia" w:hAnsi="Cambria Math"/>
                </w:rPr>
                <m:t>R</m:t>
              </m:r>
            </m:num>
            <m:den>
              <m:r>
                <m:rPr>
                  <m:sty m:val="p"/>
                </m:rPr>
                <w:rPr>
                  <w:rFonts w:ascii="Cambria Math" w:eastAsiaTheme="minorEastAsia" w:hAnsi="Cambria Math"/>
                </w:rPr>
                <m:t xml:space="preserve">L </m:t>
              </m:r>
            </m:den>
          </m:f>
          <m:f>
            <m:fPr>
              <m:ctrlPr>
                <w:rPr>
                  <w:rFonts w:ascii="Cambria Math" w:eastAsiaTheme="minorEastAsia" w:hAnsi="Cambria Math"/>
                </w:rPr>
              </m:ctrlPr>
            </m:fPr>
            <m:num>
              <m:r>
                <m:rPr>
                  <m:sty m:val="p"/>
                </m:rPr>
                <w:rPr>
                  <w:rFonts w:ascii="Cambria Math" w:eastAsiaTheme="minorEastAsia" w:hAnsi="Cambria Math"/>
                </w:rPr>
                <m:t>di</m:t>
              </m:r>
              <m:d>
                <m:dPr>
                  <m:ctrlPr>
                    <w:rPr>
                      <w:rFonts w:ascii="Cambria Math" w:eastAsiaTheme="minorEastAsia" w:hAnsi="Cambria Math"/>
                    </w:rPr>
                  </m:ctrlPr>
                </m:dPr>
                <m:e>
                  <m:r>
                    <m:rPr>
                      <m:sty m:val="p"/>
                    </m:rPr>
                    <w:rPr>
                      <w:rFonts w:ascii="Cambria Math" w:eastAsiaTheme="minorEastAsia" w:hAnsi="Cambria Math"/>
                    </w:rPr>
                    <m:t>t</m:t>
                  </m:r>
                </m:e>
              </m:d>
            </m:num>
            <m:den>
              <m:r>
                <m:rPr>
                  <m:sty m:val="p"/>
                </m:rPr>
                <w:rPr>
                  <w:rFonts w:ascii="Cambria Math" w:eastAsiaTheme="minorEastAsia" w:hAnsi="Cambria Math"/>
                </w:rPr>
                <m:t>dt</m:t>
              </m:r>
            </m:den>
          </m:f>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1</m:t>
              </m:r>
            </m:num>
            <m:den>
              <m:r>
                <m:rPr>
                  <m:sty m:val="p"/>
                </m:rPr>
                <w:rPr>
                  <w:rFonts w:ascii="Cambria Math" w:eastAsiaTheme="minorEastAsia" w:hAnsi="Cambria Math"/>
                </w:rPr>
                <m:t>LC</m:t>
              </m:r>
            </m:den>
          </m:f>
          <m:r>
            <m:rPr>
              <m:sty m:val="p"/>
            </m:rPr>
            <w:rPr>
              <w:rFonts w:ascii="Cambria Math" w:eastAsiaTheme="minorEastAsia" w:hAnsi="Cambria Math"/>
            </w:rPr>
            <m:t xml:space="preserve">i(t) </m:t>
          </m:r>
        </m:oMath>
      </m:oMathPara>
    </w:p>
    <w:p w14:paraId="4456AFAD" w14:textId="77777777" w:rsidR="00025220" w:rsidRPr="00AD0BF0" w:rsidRDefault="00025220" w:rsidP="00025220">
      <w:pPr>
        <w:jc w:val="both"/>
        <w:rPr>
          <w:rFonts w:eastAsiaTheme="minorEastAsia"/>
        </w:rPr>
      </w:pPr>
    </w:p>
    <w:p w14:paraId="4C9E46F4" w14:textId="77777777" w:rsidR="00025220" w:rsidRPr="00AD0BF0" w:rsidRDefault="00025220" w:rsidP="00025220">
      <w:pPr>
        <w:jc w:val="both"/>
      </w:pPr>
      <w:r w:rsidRPr="00AD0BF0">
        <w:t>Taking the Laplace transform of the above equation, assuming all zero initial conditions yields:</w:t>
      </w:r>
    </w:p>
    <w:p w14:paraId="6F14E6F0" w14:textId="77777777" w:rsidR="00025220" w:rsidRPr="00AD0BF0" w:rsidRDefault="00025220" w:rsidP="00025220">
      <w:pPr>
        <w:jc w:val="both"/>
      </w:pPr>
    </w:p>
    <w:p w14:paraId="0FEC7F66" w14:textId="77777777" w:rsidR="00025220" w:rsidRPr="00AD0BF0" w:rsidRDefault="00025220" w:rsidP="00025220">
      <w:pPr>
        <w:jc w:val="both"/>
      </w:pPr>
      <m:oMathPara>
        <m:oMath>
          <m:f>
            <m:fPr>
              <m:ctrlPr>
                <w:rPr>
                  <w:rFonts w:ascii="Cambria Math" w:hAnsi="Cambria Math"/>
                </w:rPr>
              </m:ctrlPr>
            </m:fPr>
            <m:num>
              <m:r>
                <m:rPr>
                  <m:sty m:val="p"/>
                </m:rPr>
                <w:rPr>
                  <w:rFonts w:ascii="Cambria Math" w:hAnsi="Cambria Math"/>
                </w:rPr>
                <m:t>1</m:t>
              </m:r>
            </m:num>
            <m:den>
              <m:r>
                <m:rPr>
                  <m:sty m:val="p"/>
                </m:rPr>
                <w:rPr>
                  <w:rFonts w:ascii="Cambria Math" w:hAnsi="Cambria Math"/>
                </w:rPr>
                <m:t>L</m:t>
              </m:r>
            </m:den>
          </m:f>
          <m:r>
            <m:rPr>
              <m:sty m:val="p"/>
            </m:rPr>
            <w:rPr>
              <w:rFonts w:ascii="Cambria Math" w:eastAsiaTheme="minorEastAsia" w:hAnsi="Cambria Math"/>
            </w:rPr>
            <m:t>sV</m:t>
          </m:r>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I</m:t>
          </m:r>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R</m:t>
              </m:r>
            </m:num>
            <m:den>
              <m:r>
                <m:rPr>
                  <m:sty m:val="p"/>
                </m:rPr>
                <w:rPr>
                  <w:rFonts w:ascii="Cambria Math" w:eastAsiaTheme="minorEastAsia" w:hAnsi="Cambria Math"/>
                </w:rPr>
                <m:t>L</m:t>
              </m:r>
            </m:den>
          </m:f>
          <m:r>
            <m:rPr>
              <m:sty m:val="p"/>
            </m:rPr>
            <w:rPr>
              <w:rFonts w:ascii="Cambria Math" w:eastAsiaTheme="minorEastAsia" w:hAnsi="Cambria Math"/>
            </w:rPr>
            <m:t>sI</m:t>
          </m:r>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1</m:t>
              </m:r>
            </m:num>
            <m:den>
              <m:r>
                <m:rPr>
                  <m:sty m:val="p"/>
                </m:rPr>
                <w:rPr>
                  <w:rFonts w:ascii="Cambria Math" w:eastAsiaTheme="minorEastAsia" w:hAnsi="Cambria Math"/>
                </w:rPr>
                <m:t>LC</m:t>
              </m:r>
            </m:den>
          </m:f>
          <m:r>
            <m:rPr>
              <m:sty m:val="p"/>
            </m:rPr>
            <w:rPr>
              <w:rFonts w:ascii="Cambria Math" w:eastAsiaTheme="minorEastAsia" w:hAnsi="Cambria Math"/>
            </w:rPr>
            <m:t>I(s)</m:t>
          </m:r>
        </m:oMath>
      </m:oMathPara>
    </w:p>
    <w:p w14:paraId="7EE0296B" w14:textId="77777777" w:rsidR="00025220" w:rsidRPr="00AD0BF0" w:rsidRDefault="00025220" w:rsidP="00025220">
      <w:pPr>
        <w:jc w:val="both"/>
      </w:pPr>
    </w:p>
    <w:p w14:paraId="78A1E501" w14:textId="77777777" w:rsidR="00025220" w:rsidRPr="00AD0BF0" w:rsidRDefault="00025220" w:rsidP="00025220">
      <w:pPr>
        <w:jc w:val="both"/>
        <w:rPr>
          <w:rFonts w:eastAsiaTheme="minorEastAsia"/>
        </w:rPr>
      </w:pPr>
      <w:r w:rsidRPr="00AD0BF0">
        <w:t xml:space="preserve">Rearranging the above, and substituting </w:t>
      </w:r>
      <m:oMath>
        <m:r>
          <m:rPr>
            <m:sty m:val="p"/>
          </m:rPr>
          <w:rPr>
            <w:rFonts w:ascii="Cambria Math" w:hAnsi="Cambria Math"/>
          </w:rPr>
          <m:t>α=R/2L</m:t>
        </m:r>
      </m:oMath>
      <w:r w:rsidRPr="00AD0BF0">
        <w:rPr>
          <w:rFonts w:eastAsiaTheme="minorEastAsia"/>
        </w:rPr>
        <w:t xml:space="preserve">, and </w:t>
      </w:r>
      <m:oMath>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r>
          <m:rPr>
            <m:sty m:val="p"/>
          </m:rPr>
          <w:rPr>
            <w:rFonts w:ascii="Cambria Math" w:eastAsiaTheme="minorEastAsia" w:hAnsi="Cambria Math"/>
          </w:rPr>
          <m:t>=1/</m:t>
        </m:r>
        <m:rad>
          <m:radPr>
            <m:degHide m:val="1"/>
            <m:ctrlPr>
              <w:rPr>
                <w:rFonts w:ascii="Cambria Math" w:eastAsiaTheme="minorEastAsia" w:hAnsi="Cambria Math"/>
              </w:rPr>
            </m:ctrlPr>
          </m:radPr>
          <m:deg/>
          <m:e>
            <m:r>
              <m:rPr>
                <m:sty m:val="p"/>
              </m:rPr>
              <w:rPr>
                <w:rFonts w:ascii="Cambria Math" w:eastAsiaTheme="minorEastAsia" w:hAnsi="Cambria Math"/>
              </w:rPr>
              <m:t>LC</m:t>
            </m:r>
          </m:e>
        </m:rad>
      </m:oMath>
      <w:r w:rsidRPr="00AD0BF0">
        <w:rPr>
          <w:rFonts w:eastAsiaTheme="minorEastAsia"/>
        </w:rPr>
        <w:t>, the circuit’s voltage to current impulse response can be expressed as</w:t>
      </w:r>
    </w:p>
    <w:p w14:paraId="75DB505F" w14:textId="77777777" w:rsidR="00025220" w:rsidRPr="00AD0BF0" w:rsidRDefault="00025220" w:rsidP="00025220">
      <w:pPr>
        <w:jc w:val="both"/>
        <w:rPr>
          <w:rFonts w:eastAsiaTheme="minorEastAsia"/>
        </w:rPr>
      </w:pPr>
    </w:p>
    <w:p w14:paraId="79A733D6" w14:textId="77777777" w:rsidR="00025220" w:rsidRPr="00AD0BF0" w:rsidRDefault="00025220" w:rsidP="00025220">
      <w:pPr>
        <w:jc w:val="both"/>
        <w:rPr>
          <w:rFonts w:eastAsiaTheme="minorEastAsia"/>
        </w:rPr>
      </w:pPr>
      <m:oMathPara>
        <m:oMath>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nat</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I</m:t>
              </m:r>
              <m:d>
                <m:dPr>
                  <m:ctrlPr>
                    <w:rPr>
                      <w:rFonts w:ascii="Cambria Math" w:eastAsiaTheme="minorEastAsia" w:hAnsi="Cambria Math"/>
                    </w:rPr>
                  </m:ctrlPr>
                </m:dPr>
                <m:e>
                  <m:r>
                    <m:rPr>
                      <m:sty m:val="p"/>
                    </m:rPr>
                    <w:rPr>
                      <w:rFonts w:ascii="Cambria Math" w:eastAsiaTheme="minorEastAsia" w:hAnsi="Cambria Math"/>
                    </w:rPr>
                    <m:t>s</m:t>
                  </m:r>
                </m:e>
              </m:d>
            </m:num>
            <m:den>
              <m:r>
                <m:rPr>
                  <m:sty m:val="p"/>
                </m:rPr>
                <w:rPr>
                  <w:rFonts w:ascii="Cambria Math" w:eastAsiaTheme="minorEastAsia" w:hAnsi="Cambria Math"/>
                </w:rPr>
                <m:t>V(s)</m:t>
              </m:r>
            </m:den>
          </m:f>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1</m:t>
              </m:r>
            </m:num>
            <m:den>
              <m:r>
                <m:rPr>
                  <m:sty m:val="p"/>
                </m:rPr>
                <w:rPr>
                  <w:rFonts w:ascii="Cambria Math" w:eastAsiaTheme="minorEastAsia" w:hAnsi="Cambria Math"/>
                </w:rPr>
                <m:t>L</m:t>
              </m:r>
            </m:den>
          </m:f>
          <m:f>
            <m:fPr>
              <m:ctrlPr>
                <w:rPr>
                  <w:rFonts w:ascii="Cambria Math" w:eastAsiaTheme="minorEastAsia" w:hAnsi="Cambria Math"/>
                </w:rPr>
              </m:ctrlPr>
            </m:fPr>
            <m:num>
              <m:r>
                <m:rPr>
                  <m:sty m:val="p"/>
                </m:rPr>
                <w:rPr>
                  <w:rFonts w:ascii="Cambria Math" w:eastAsiaTheme="minorEastAsia" w:hAnsi="Cambria Math"/>
                </w:rPr>
                <m:t>s</m:t>
              </m:r>
            </m:num>
            <m:den>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+2αs+</m:t>
              </m:r>
              <m:sSubSup>
                <m:sSubSupPr>
                  <m:ctrlPr>
                    <w:rPr>
                      <w:rFonts w:ascii="Cambria Math" w:eastAsiaTheme="minorEastAsia" w:hAnsi="Cambria Math"/>
                    </w:rPr>
                  </m:ctrlPr>
                </m:sSubSupPr>
                <m:e>
                  <m:r>
                    <m:rPr>
                      <m:sty m:val="p"/>
                    </m:rPr>
                    <w:rPr>
                      <w:rFonts w:ascii="Cambria Math" w:eastAsiaTheme="minorEastAsia" w:hAnsi="Cambria Math"/>
                    </w:rPr>
                    <m:t>ω</m:t>
                  </m:r>
                </m:e>
                <m:sub>
                  <m:r>
                    <m:rPr>
                      <m:sty m:val="p"/>
                    </m:rPr>
                    <w:rPr>
                      <w:rFonts w:ascii="Cambria Math" w:eastAsiaTheme="minorEastAsia" w:hAnsi="Cambria Math"/>
                    </w:rPr>
                    <m:t>0</m:t>
                  </m:r>
                </m:sub>
                <m:sup>
                  <m:r>
                    <m:rPr>
                      <m:sty m:val="p"/>
                    </m:rPr>
                    <w:rPr>
                      <w:rFonts w:ascii="Cambria Math" w:eastAsiaTheme="minorEastAsia" w:hAnsi="Cambria Math"/>
                    </w:rPr>
                    <m:t>2</m:t>
                  </m:r>
                </m:sup>
              </m:sSubSup>
            </m:den>
          </m:f>
          <m:r>
            <m:rPr>
              <m:sty m:val="p"/>
            </m:rPr>
            <w:rPr>
              <w:rFonts w:ascii="Cambria Math" w:eastAsiaTheme="minorEastAsia" w:hAnsi="Cambria Math"/>
            </w:rPr>
            <m:t xml:space="preserve"> </m:t>
          </m:r>
        </m:oMath>
      </m:oMathPara>
    </w:p>
    <w:p w14:paraId="1E7C852A" w14:textId="77777777" w:rsidR="00025220" w:rsidRPr="00AD0BF0" w:rsidRDefault="00025220" w:rsidP="00025220">
      <w:pPr>
        <w:jc w:val="both"/>
        <w:rPr>
          <w:rFonts w:eastAsiaTheme="minorEastAsia"/>
        </w:rPr>
      </w:pPr>
    </w:p>
    <w:p w14:paraId="2A0D6FCE" w14:textId="77777777" w:rsidR="00025220" w:rsidRPr="00AD0BF0" w:rsidRDefault="00025220" w:rsidP="00025220">
      <w:pPr>
        <w:jc w:val="both"/>
        <w:rPr>
          <w:rFonts w:eastAsiaTheme="minorEastAsia"/>
        </w:rPr>
      </w:pPr>
      <w:r w:rsidRPr="00AD0BF0">
        <w:rPr>
          <w:rFonts w:eastAsiaTheme="minorEastAsia"/>
        </w:rPr>
        <w:t xml:space="preserve">where the subscript “nat” refers to the natural impulse response to a step input into the circuit. </w:t>
      </w:r>
    </w:p>
    <w:p w14:paraId="6086F99E" w14:textId="77777777" w:rsidR="00025220" w:rsidRPr="00AD0BF0" w:rsidRDefault="00025220" w:rsidP="00025220">
      <w:pPr>
        <w:jc w:val="both"/>
        <w:rPr>
          <w:rFonts w:eastAsiaTheme="minorEastAsia"/>
        </w:rPr>
      </w:pPr>
      <w:r w:rsidRPr="00AD0BF0">
        <w:rPr>
          <w:rFonts w:eastAsiaTheme="minorEastAsia"/>
        </w:rPr>
        <w:t xml:space="preserve">To determine the response to a sinusoidal step voltage input such as </w:t>
      </w:r>
      <m:oMath>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src</m:t>
            </m:r>
          </m:sub>
        </m:sSub>
        <m:d>
          <m:dPr>
            <m:ctrlPr>
              <w:rPr>
                <w:rFonts w:ascii="Cambria Math" w:eastAsiaTheme="minorEastAsia" w:hAnsi="Cambria Math"/>
              </w:rPr>
            </m:ctrlPr>
          </m:dPr>
          <m:e>
            <m:r>
              <m:rPr>
                <m:sty m:val="p"/>
              </m:rPr>
              <w:rPr>
                <w:rFonts w:ascii="Cambria Math" w:eastAsiaTheme="minorEastAsia" w:hAnsi="Cambria Math"/>
              </w:rPr>
              <m:t>t</m:t>
            </m:r>
          </m:e>
        </m:d>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r>
                  <m:rPr>
                    <m:sty m:val="p"/>
                  </m:rPr>
                  <w:rPr>
                    <w:rFonts w:ascii="Cambria Math" w:eastAsiaTheme="minorEastAsia" w:hAnsi="Cambria Math"/>
                  </w:rPr>
                  <m:t>ωt</m:t>
                </m:r>
              </m:e>
            </m:d>
          </m:e>
        </m:func>
        <m:r>
          <m:rPr>
            <m:sty m:val="p"/>
          </m:rPr>
          <w:rPr>
            <w:rFonts w:ascii="Cambria Math" w:eastAsiaTheme="minorEastAsia" w:hAnsi="Cambria Math"/>
          </w:rPr>
          <m:t>θ(t)</m:t>
        </m:r>
      </m:oMath>
      <w:r w:rsidRPr="00AD0BF0">
        <w:rPr>
          <w:rFonts w:eastAsiaTheme="minorEastAsia"/>
        </w:rPr>
        <w:t>, we compute the Laplace transform of the time domain signal:</w:t>
      </w:r>
    </w:p>
    <w:p w14:paraId="3522FCB0" w14:textId="77777777" w:rsidR="00025220" w:rsidRPr="00AD0BF0" w:rsidRDefault="00025220" w:rsidP="00025220">
      <w:pPr>
        <w:jc w:val="both"/>
        <w:rPr>
          <w:rFonts w:eastAsiaTheme="minorEastAsia"/>
        </w:rPr>
      </w:pPr>
    </w:p>
    <w:p w14:paraId="1A44C10F" w14:textId="77777777" w:rsidR="00025220" w:rsidRPr="00AD0BF0" w:rsidRDefault="00025220" w:rsidP="00025220">
      <w:pPr>
        <w:jc w:val="both"/>
        <w:rPr>
          <w:rFonts w:eastAsiaTheme="minorEastAsia"/>
        </w:rPr>
      </w:pPr>
      <m:oMathPara>
        <m:oMath>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src</m:t>
              </m:r>
            </m:sub>
          </m:sSub>
          <m:d>
            <m:dPr>
              <m:ctrlPr>
                <w:rPr>
                  <w:rFonts w:ascii="Cambria Math" w:eastAsiaTheme="minorEastAsia" w:hAnsi="Cambria Math"/>
                </w:rPr>
              </m:ctrlPr>
            </m:dPr>
            <m:e>
              <m:r>
                <m:rPr>
                  <m:sty m:val="p"/>
                </m:rPr>
                <w:rPr>
                  <w:rFonts w:ascii="Cambria Math" w:eastAsiaTheme="minorEastAsia" w:hAnsi="Cambria Math"/>
                </w:rPr>
                <m:t>s</m:t>
              </m:r>
            </m:e>
          </m:d>
          <m:r>
            <m:rPr>
              <m:scr m:val="script"/>
              <m:sty m:val="p"/>
            </m:rPr>
            <w:rPr>
              <w:rFonts w:ascii="Cambria Math" w:eastAsiaTheme="minorEastAsia" w:hAnsi="Cambria Math"/>
            </w:rPr>
            <m:t>=L</m:t>
          </m:r>
          <m:d>
            <m:dPr>
              <m:begChr m:val="{"/>
              <m:endChr m:val="}"/>
              <m:ctrlPr>
                <w:rPr>
                  <w:rFonts w:ascii="Cambria Math" w:eastAsiaTheme="minorEastAsia" w:hAnsi="Cambria Math"/>
                </w:rPr>
              </m:ctrlPr>
            </m:dPr>
            <m:e>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r>
                        <m:rPr>
                          <m:sty m:val="p"/>
                        </m:rPr>
                        <w:rPr>
                          <w:rFonts w:ascii="Cambria Math" w:eastAsiaTheme="minorEastAsia" w:hAnsi="Cambria Math"/>
                        </w:rPr>
                        <m:t>t</m:t>
                      </m:r>
                    </m:e>
                  </m:d>
                </m:e>
              </m:func>
              <m:r>
                <m:rPr>
                  <m:sty m:val="p"/>
                </m:rPr>
                <w:rPr>
                  <w:rFonts w:ascii="Cambria Math" w:eastAsiaTheme="minorEastAsia" w:hAnsi="Cambria Math"/>
                </w:rPr>
                <m:t>θ</m:t>
              </m:r>
              <m:d>
                <m:dPr>
                  <m:ctrlPr>
                    <w:rPr>
                      <w:rFonts w:ascii="Cambria Math" w:eastAsiaTheme="minorEastAsia" w:hAnsi="Cambria Math"/>
                    </w:rPr>
                  </m:ctrlPr>
                </m:dPr>
                <m:e>
                  <m:r>
                    <m:rPr>
                      <m:sty m:val="p"/>
                    </m:rPr>
                    <w:rPr>
                      <w:rFonts w:ascii="Cambria Math" w:eastAsiaTheme="minorEastAsia" w:hAnsi="Cambria Math"/>
                    </w:rPr>
                    <m:t>t</m:t>
                  </m:r>
                </m:e>
              </m:d>
            </m:e>
          </m:d>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f>
            <m:fPr>
              <m:ctrlPr>
                <w:rPr>
                  <w:rFonts w:ascii="Cambria Math" w:eastAsiaTheme="minorEastAsia" w:hAnsi="Cambria Math"/>
                </w:rPr>
              </m:ctrlPr>
            </m:fPr>
            <m:num>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num>
            <m:den>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m:t>
              </m:r>
              <m:sSubSup>
                <m:sSubSupPr>
                  <m:ctrlPr>
                    <w:rPr>
                      <w:rFonts w:ascii="Cambria Math" w:eastAsiaTheme="minorEastAsia" w:hAnsi="Cambria Math"/>
                    </w:rPr>
                  </m:ctrlPr>
                </m:sSubSupPr>
                <m:e>
                  <m:r>
                    <m:rPr>
                      <m:sty m:val="p"/>
                    </m:rPr>
                    <w:rPr>
                      <w:rFonts w:ascii="Cambria Math" w:eastAsiaTheme="minorEastAsia" w:hAnsi="Cambria Math"/>
                    </w:rPr>
                    <m:t>ω</m:t>
                  </m:r>
                </m:e>
                <m:sub>
                  <m:r>
                    <m:rPr>
                      <m:sty m:val="p"/>
                    </m:rPr>
                    <w:rPr>
                      <w:rFonts w:ascii="Cambria Math" w:eastAsiaTheme="minorEastAsia" w:hAnsi="Cambria Math"/>
                    </w:rPr>
                    <m:t>0</m:t>
                  </m:r>
                </m:sub>
                <m:sup>
                  <m:r>
                    <m:rPr>
                      <m:sty m:val="p"/>
                    </m:rPr>
                    <w:rPr>
                      <w:rFonts w:ascii="Cambria Math" w:eastAsiaTheme="minorEastAsia" w:hAnsi="Cambria Math"/>
                    </w:rPr>
                    <m:t>2</m:t>
                  </m:r>
                </m:sup>
              </m:sSubSup>
            </m:den>
          </m:f>
        </m:oMath>
      </m:oMathPara>
    </w:p>
    <w:p w14:paraId="5AAF1D1C" w14:textId="77777777" w:rsidR="00025220" w:rsidRPr="00AD0BF0" w:rsidRDefault="00025220" w:rsidP="00025220">
      <w:pPr>
        <w:jc w:val="both"/>
      </w:pPr>
    </w:p>
    <w:p w14:paraId="0AFCB203" w14:textId="77777777" w:rsidR="00025220" w:rsidRPr="00AD0BF0" w:rsidRDefault="00025220" w:rsidP="00025220">
      <w:pPr>
        <w:jc w:val="both"/>
      </w:pPr>
      <w:r w:rsidRPr="00AD0BF0">
        <w:t xml:space="preserve">and multiply by the natural impulse response above. Here, </w:t>
      </w:r>
      <m:oMath>
        <m:r>
          <m:rPr>
            <m:sty m:val="p"/>
          </m:rPr>
          <w:rPr>
            <w:rFonts w:ascii="Cambria Math" w:eastAsiaTheme="minorEastAsia" w:hAnsi="Cambria Math"/>
          </w:rPr>
          <m:t>θ</m:t>
        </m:r>
        <m:d>
          <m:dPr>
            <m:ctrlPr>
              <w:rPr>
                <w:rFonts w:ascii="Cambria Math" w:eastAsiaTheme="minorEastAsia" w:hAnsi="Cambria Math"/>
              </w:rPr>
            </m:ctrlPr>
          </m:dPr>
          <m:e>
            <m:r>
              <m:rPr>
                <m:sty m:val="p"/>
              </m:rPr>
              <w:rPr>
                <w:rFonts w:ascii="Cambria Math" w:eastAsiaTheme="minorEastAsia" w:hAnsi="Cambria Math"/>
              </w:rPr>
              <m:t>t</m:t>
            </m:r>
          </m:e>
        </m:d>
      </m:oMath>
      <w:r w:rsidRPr="00AD0BF0">
        <w:rPr>
          <w:rFonts w:eastAsiaTheme="minorEastAsia"/>
        </w:rPr>
        <w:t xml:space="preserve"> denotes the Heaviside step function. </w:t>
      </w:r>
      <w:r w:rsidRPr="00AD0BF0">
        <w:t>Taking the inverse Laplace transform of this result:</w:t>
      </w:r>
    </w:p>
    <w:p w14:paraId="1B45D3B7" w14:textId="77777777" w:rsidR="00025220" w:rsidRPr="00AD0BF0" w:rsidRDefault="00025220" w:rsidP="00025220">
      <w:pPr>
        <w:jc w:val="both"/>
      </w:pPr>
    </w:p>
    <w:p w14:paraId="60D7D6EA" w14:textId="77777777" w:rsidR="00025220" w:rsidRPr="00AD0BF0" w:rsidRDefault="00025220" w:rsidP="00025220">
      <w:pPr>
        <w:jc w:val="both"/>
        <w:rPr>
          <w:rFonts w:eastAsiaTheme="minorEastAsia"/>
        </w:rPr>
      </w:pPr>
      <m:oMathPara>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nat</m:t>
              </m:r>
            </m:sub>
          </m:sSub>
          <m:d>
            <m:dPr>
              <m:ctrlPr>
                <w:rPr>
                  <w:rFonts w:ascii="Cambria Math" w:hAnsi="Cambria Math"/>
                </w:rPr>
              </m:ctrlPr>
            </m:dPr>
            <m:e>
              <m:r>
                <m:rPr>
                  <m:sty m:val="p"/>
                </m:rPr>
                <w:rPr>
                  <w:rFonts w:ascii="Cambria Math" w:hAnsi="Cambria Math"/>
                </w:rPr>
                <m:t>s</m:t>
              </m:r>
            </m:e>
          </m:d>
          <m:r>
            <m:rPr>
              <m:sty m:val="p"/>
            </m:rPr>
            <w:rPr>
              <w:rFonts w:ascii="Cambria Math" w:hAnsi="Cambria Math"/>
            </w:rPr>
            <m:t>=</m:t>
          </m:r>
          <m:sSub>
            <m:sSubPr>
              <m:ctrlPr>
                <w:rPr>
                  <w:rFonts w:ascii="Cambria Math" w:hAnsi="Cambria Math"/>
                </w:rPr>
              </m:ctrlPr>
            </m:sSubPr>
            <m:e>
              <m:sSub>
                <m:sSubPr>
                  <m:ctrlPr>
                    <w:rPr>
                      <w:rFonts w:ascii="Cambria Math" w:hAnsi="Cambria Math"/>
                    </w:rPr>
                  </m:ctrlPr>
                </m:sSubPr>
                <m:e>
                  <m:r>
                    <m:rPr>
                      <m:sty m:val="p"/>
                    </m:rPr>
                    <w:rPr>
                      <w:rFonts w:ascii="Cambria Math" w:hAnsi="Cambria Math"/>
                    </w:rPr>
                    <m:t>V</m:t>
                  </m:r>
                </m:e>
                <m:sub>
                  <m:r>
                    <m:rPr>
                      <m:sty m:val="p"/>
                    </m:rPr>
                    <w:rPr>
                      <w:rFonts w:ascii="Cambria Math" w:hAnsi="Cambria Math"/>
                    </w:rPr>
                    <m:t>src</m:t>
                  </m:r>
                </m:sub>
              </m:sSub>
              <m:d>
                <m:dPr>
                  <m:ctrlPr>
                    <w:rPr>
                      <w:rFonts w:ascii="Cambria Math" w:hAnsi="Cambria Math"/>
                    </w:rPr>
                  </m:ctrlPr>
                </m:dPr>
                <m:e>
                  <m:r>
                    <m:rPr>
                      <m:sty m:val="p"/>
                    </m:rPr>
                    <w:rPr>
                      <w:rFonts w:ascii="Cambria Math" w:hAnsi="Cambria Math"/>
                    </w:rPr>
                    <m:t>s</m:t>
                  </m:r>
                </m:e>
              </m:d>
              <m:r>
                <m:rPr>
                  <m:sty m:val="p"/>
                </m:rPr>
                <w:rPr>
                  <w:rFonts w:ascii="Cambria Math" w:hAnsi="Cambria Math"/>
                </w:rPr>
                <m:t>H</m:t>
              </m:r>
            </m:e>
            <m:sub>
              <m:r>
                <m:rPr>
                  <m:sty m:val="p"/>
                </m:rPr>
                <w:rPr>
                  <w:rFonts w:ascii="Cambria Math" w:hAnsi="Cambria Math"/>
                </w:rPr>
                <m:t>nat</m:t>
              </m:r>
            </m:sub>
          </m:sSub>
          <m:d>
            <m:dPr>
              <m:ctrlPr>
                <w:rPr>
                  <w:rFonts w:ascii="Cambria Math" w:hAnsi="Cambria Math"/>
                </w:rPr>
              </m:ctrlPr>
            </m:dPr>
            <m:e>
              <m:r>
                <m:rPr>
                  <m:sty m:val="p"/>
                </m:rPr>
                <w:rPr>
                  <w:rFonts w:ascii="Cambria Math" w:hAnsi="Cambria Math"/>
                </w:rPr>
                <m:t>s</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ctrlPr>
                <w:rPr>
                  <w:rFonts w:ascii="Cambria Math" w:eastAsiaTheme="minorEastAsia" w:hAnsi="Cambria Math"/>
                </w:rPr>
              </m:ctrlPr>
            </m:num>
            <m:den>
              <m:r>
                <m:rPr>
                  <m:sty m:val="p"/>
                </m:rPr>
                <w:rPr>
                  <w:rFonts w:ascii="Cambria Math" w:eastAsiaTheme="minorEastAsia" w:hAnsi="Cambria Math"/>
                </w:rPr>
                <m:t>L</m:t>
              </m:r>
            </m:den>
          </m:f>
          <m:f>
            <m:fPr>
              <m:ctrlPr>
                <w:rPr>
                  <w:rFonts w:ascii="Cambria Math" w:eastAsiaTheme="minorEastAsia" w:hAnsi="Cambria Math"/>
                </w:rPr>
              </m:ctrlPr>
            </m:fPr>
            <m:num>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num>
            <m:den>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m:t>
              </m:r>
              <m:sSubSup>
                <m:sSubSupPr>
                  <m:ctrlPr>
                    <w:rPr>
                      <w:rFonts w:ascii="Cambria Math" w:eastAsiaTheme="minorEastAsia" w:hAnsi="Cambria Math"/>
                    </w:rPr>
                  </m:ctrlPr>
                </m:sSubSupPr>
                <m:e>
                  <m:r>
                    <m:rPr>
                      <m:sty m:val="p"/>
                    </m:rPr>
                    <w:rPr>
                      <w:rFonts w:ascii="Cambria Math" w:eastAsiaTheme="minorEastAsia" w:hAnsi="Cambria Math"/>
                    </w:rPr>
                    <m:t>ω</m:t>
                  </m:r>
                </m:e>
                <m:sub>
                  <m:r>
                    <m:rPr>
                      <m:sty m:val="p"/>
                    </m:rPr>
                    <w:rPr>
                      <w:rFonts w:ascii="Cambria Math" w:eastAsiaTheme="minorEastAsia" w:hAnsi="Cambria Math"/>
                    </w:rPr>
                    <m:t>0</m:t>
                  </m:r>
                </m:sub>
                <m:sup>
                  <m:r>
                    <m:rPr>
                      <m:sty m:val="p"/>
                    </m:rPr>
                    <w:rPr>
                      <w:rFonts w:ascii="Cambria Math" w:eastAsiaTheme="minorEastAsia" w:hAnsi="Cambria Math"/>
                    </w:rPr>
                    <m:t>2</m:t>
                  </m:r>
                </m:sup>
              </m:sSubSup>
            </m:den>
          </m:f>
          <m:f>
            <m:fPr>
              <m:ctrlPr>
                <w:rPr>
                  <w:rFonts w:ascii="Cambria Math" w:eastAsiaTheme="minorEastAsia" w:hAnsi="Cambria Math"/>
                </w:rPr>
              </m:ctrlPr>
            </m:fPr>
            <m:num>
              <m:r>
                <m:rPr>
                  <m:sty m:val="p"/>
                </m:rPr>
                <w:rPr>
                  <w:rFonts w:ascii="Cambria Math" w:eastAsiaTheme="minorEastAsia" w:hAnsi="Cambria Math"/>
                </w:rPr>
                <m:t>s</m:t>
              </m:r>
            </m:num>
            <m:den>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+2αs+</m:t>
              </m:r>
              <m:sSubSup>
                <m:sSubSupPr>
                  <m:ctrlPr>
                    <w:rPr>
                      <w:rFonts w:ascii="Cambria Math" w:eastAsiaTheme="minorEastAsia" w:hAnsi="Cambria Math"/>
                    </w:rPr>
                  </m:ctrlPr>
                </m:sSubSupPr>
                <m:e>
                  <m:r>
                    <m:rPr>
                      <m:sty m:val="p"/>
                    </m:rPr>
                    <w:rPr>
                      <w:rFonts w:ascii="Cambria Math" w:eastAsiaTheme="minorEastAsia" w:hAnsi="Cambria Math"/>
                    </w:rPr>
                    <m:t>ω</m:t>
                  </m:r>
                </m:e>
                <m:sub>
                  <m:r>
                    <m:rPr>
                      <m:sty m:val="p"/>
                    </m:rPr>
                    <w:rPr>
                      <w:rFonts w:ascii="Cambria Math" w:eastAsiaTheme="minorEastAsia" w:hAnsi="Cambria Math"/>
                    </w:rPr>
                    <m:t>0</m:t>
                  </m:r>
                </m:sub>
                <m:sup>
                  <m:r>
                    <m:rPr>
                      <m:sty m:val="p"/>
                    </m:rPr>
                    <w:rPr>
                      <w:rFonts w:ascii="Cambria Math" w:eastAsiaTheme="minorEastAsia" w:hAnsi="Cambria Math"/>
                    </w:rPr>
                    <m:t>2</m:t>
                  </m:r>
                </m:sup>
              </m:sSubSup>
            </m:den>
          </m:f>
          <m:r>
            <m:rPr>
              <m:sty m:val="p"/>
            </m:rPr>
            <w:rPr>
              <w:rFonts w:ascii="Cambria Math" w:eastAsiaTheme="minorEastAsia" w:hAnsi="Cambria Math"/>
            </w:rPr>
            <m:t xml:space="preserve"> </m:t>
          </m:r>
        </m:oMath>
      </m:oMathPara>
    </w:p>
    <w:p w14:paraId="535CBB21" w14:textId="77777777" w:rsidR="00025220" w:rsidRPr="00AD0BF0" w:rsidRDefault="00025220" w:rsidP="00025220">
      <w:pPr>
        <w:jc w:val="both"/>
        <w:rPr>
          <w:rFonts w:eastAsiaTheme="minorEastAsia"/>
        </w:rPr>
      </w:pPr>
    </w:p>
    <w:p w14:paraId="2783BEF3" w14:textId="77777777" w:rsidR="00025220" w:rsidRPr="00AD0BF0" w:rsidRDefault="00025220" w:rsidP="00025220">
      <w:pPr>
        <w:jc w:val="both"/>
        <w:rPr>
          <w:rFonts w:eastAsiaTheme="minorEastAsia"/>
        </w:rPr>
      </w:pPr>
      <m:oMathPara>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nat</m:t>
              </m:r>
            </m:sub>
          </m:sSub>
          <m:d>
            <m:dPr>
              <m:ctrlPr>
                <w:rPr>
                  <w:rFonts w:ascii="Cambria Math" w:hAnsi="Cambria Math"/>
                </w:rPr>
              </m:ctrlPr>
            </m:dPr>
            <m:e>
              <m:r>
                <m:rPr>
                  <m:sty m:val="p"/>
                </m:rPr>
                <w:rPr>
                  <w:rFonts w:ascii="Cambria Math" w:hAnsi="Cambria Math"/>
                </w:rPr>
                <m:t>t</m:t>
              </m:r>
            </m:e>
          </m:d>
          <m:r>
            <m:rPr>
              <m:sty m:val="p"/>
            </m:rPr>
            <w:rPr>
              <w:rFonts w:ascii="Cambria Math" w:hAnsi="Cambria Math"/>
            </w:rPr>
            <m:t>=</m:t>
          </m:r>
          <m:sSup>
            <m:sSupPr>
              <m:ctrlPr>
                <w:rPr>
                  <w:rFonts w:ascii="Cambria Math" w:eastAsiaTheme="minorEastAsia" w:hAnsi="Cambria Math"/>
                </w:rPr>
              </m:ctrlPr>
            </m:sSupPr>
            <m:e>
              <m:r>
                <m:rPr>
                  <m:scr m:val="script"/>
                  <m:sty m:val="p"/>
                </m:rPr>
                <w:rPr>
                  <w:rFonts w:ascii="Cambria Math" w:eastAsiaTheme="minorEastAsia" w:hAnsi="Cambria Math"/>
                </w:rPr>
                <m:t>L</m:t>
              </m:r>
            </m:e>
            <m:sup>
              <m:r>
                <m:rPr>
                  <m:sty m:val="p"/>
                </m:rPr>
                <w:rPr>
                  <w:rFonts w:ascii="Cambria Math" w:eastAsiaTheme="minorEastAsia" w:hAnsi="Cambria Math"/>
                </w:rPr>
                <m:t>-1</m:t>
              </m:r>
            </m:sup>
          </m:sSup>
          <m:d>
            <m:dPr>
              <m:begChr m:val="{"/>
              <m:endChr m:val="}"/>
              <m:ctrlPr>
                <w:rPr>
                  <w:rFonts w:ascii="Cambria Math" w:eastAsiaTheme="minorEastAsia" w:hAnsi="Cambria Math"/>
                </w:rPr>
              </m:ctrlPr>
            </m:dPr>
            <m:e>
              <m:sSub>
                <m:sSubPr>
                  <m:ctrlPr>
                    <w:rPr>
                      <w:rFonts w:ascii="Cambria Math" w:eastAsiaTheme="minorEastAsia" w:hAnsi="Cambria Math"/>
                    </w:rPr>
                  </m:ctrlPr>
                </m:sSubPr>
                <m:e>
                  <m:r>
                    <m:rPr>
                      <m:sty m:val="p"/>
                    </m:rPr>
                    <w:rPr>
                      <w:rFonts w:ascii="Cambria Math" w:eastAsiaTheme="minorEastAsia" w:hAnsi="Cambria Math"/>
                    </w:rPr>
                    <m:t>I</m:t>
                  </m:r>
                </m:e>
                <m:sub>
                  <m:r>
                    <m:rPr>
                      <m:sty m:val="p"/>
                    </m:rPr>
                    <w:rPr>
                      <w:rFonts w:ascii="Cambria Math" w:eastAsiaTheme="minorEastAsia" w:hAnsi="Cambria Math"/>
                    </w:rPr>
                    <m:t>nat</m:t>
                  </m:r>
                </m:sub>
              </m:sSub>
              <m:d>
                <m:dPr>
                  <m:ctrlPr>
                    <w:rPr>
                      <w:rFonts w:ascii="Cambria Math" w:eastAsiaTheme="minorEastAsia" w:hAnsi="Cambria Math"/>
                    </w:rPr>
                  </m:ctrlPr>
                </m:dPr>
                <m:e>
                  <m:r>
                    <m:rPr>
                      <m:sty m:val="p"/>
                    </m:rPr>
                    <w:rPr>
                      <w:rFonts w:ascii="Cambria Math" w:eastAsiaTheme="minorEastAsia" w:hAnsi="Cambria Math"/>
                    </w:rPr>
                    <m:t>s</m:t>
                  </m:r>
                </m:e>
              </m:d>
            </m:e>
          </m:d>
          <m:r>
            <m:rPr>
              <m:sty m:val="p"/>
            </m:rPr>
            <w:rPr>
              <w:rFonts w:ascii="Cambria Math" w:eastAsiaTheme="minorEastAsia"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2αL</m:t>
              </m:r>
            </m:den>
          </m:f>
          <m:d>
            <m:dPr>
              <m:ctrlPr>
                <w:rPr>
                  <w:rFonts w:ascii="Cambria Math" w:hAnsi="Cambria Math"/>
                </w:rPr>
              </m:ctrlPr>
            </m:dPr>
            <m:e>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
                        <m:rPr>
                          <m:sty m:val="p"/>
                        </m:rPr>
                        <w:rPr>
                          <w:rFonts w:ascii="Cambria Math" w:hAnsi="Cambria Math"/>
                        </w:rPr>
                        <m:t>ωt</m:t>
                      </m:r>
                    </m:e>
                  </m:d>
                </m:e>
              </m:func>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ω</m:t>
                      </m:r>
                    </m:e>
                    <m:sub>
                      <m:r>
                        <m:rPr>
                          <m:sty m:val="p"/>
                        </m:rPr>
                        <w:rPr>
                          <w:rFonts w:ascii="Cambria Math" w:hAnsi="Cambria Math"/>
                        </w:rPr>
                        <m:t>0</m:t>
                      </m:r>
                    </m:sub>
                  </m:sSub>
                </m:num>
                <m:den>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α</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den>
              </m:f>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α</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r>
                        <m:rPr>
                          <m:sty m:val="p"/>
                        </m:rPr>
                        <w:rPr>
                          <w:rFonts w:ascii="Cambria Math" w:eastAsiaTheme="minorEastAsia" w:hAnsi="Cambria Math"/>
                        </w:rPr>
                        <m:t xml:space="preserve"> t</m:t>
                      </m:r>
                      <m:ctrlPr>
                        <w:rPr>
                          <w:rFonts w:ascii="Cambria Math" w:eastAsiaTheme="minorEastAsia" w:hAnsi="Cambria Math"/>
                        </w:rPr>
                      </m:ctrlPr>
                    </m:e>
                  </m:d>
                </m:e>
              </m:func>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-αt</m:t>
                  </m:r>
                </m:sup>
              </m:sSup>
              <m:ctrlPr>
                <w:rPr>
                  <w:rFonts w:ascii="Cambria Math" w:eastAsiaTheme="minorEastAsia" w:hAnsi="Cambria Math"/>
                </w:rPr>
              </m:ctrlPr>
            </m:e>
          </m:d>
          <m:r>
            <m:rPr>
              <m:sty m:val="p"/>
            </m:rPr>
            <w:rPr>
              <w:rFonts w:ascii="Cambria Math" w:eastAsiaTheme="minorEastAsia" w:hAnsi="Cambria Math"/>
            </w:rPr>
            <m:t>θ(t)</m:t>
          </m:r>
        </m:oMath>
      </m:oMathPara>
    </w:p>
    <w:p w14:paraId="04414194" w14:textId="77777777" w:rsidR="00025220" w:rsidRPr="00AD0BF0" w:rsidRDefault="00025220" w:rsidP="00025220">
      <w:pPr>
        <w:jc w:val="both"/>
        <w:rPr>
          <w:rFonts w:eastAsiaTheme="minorEastAsia"/>
        </w:rPr>
      </w:pPr>
    </w:p>
    <w:p w14:paraId="567D8150" w14:textId="77777777" w:rsidR="00025220" w:rsidRPr="00AD0BF0" w:rsidRDefault="00025220" w:rsidP="00025220">
      <w:pPr>
        <w:jc w:val="both"/>
        <w:rPr>
          <w:rFonts w:eastAsiaTheme="minorEastAsia"/>
        </w:rPr>
      </w:pPr>
      <w:r w:rsidRPr="00AD0BF0">
        <w:rPr>
          <w:rFonts w:eastAsiaTheme="minorEastAsia"/>
        </w:rPr>
        <w:lastRenderedPageBreak/>
        <w:t xml:space="preserve">In the limiting case where </w:t>
      </w:r>
      <m:oMath>
        <m:r>
          <m:rPr>
            <m:sty m:val="p"/>
          </m:rPr>
          <w:rPr>
            <w:rFonts w:ascii="Cambria Math" w:eastAsiaTheme="minorEastAsia" w:hAnsi="Cambria Math"/>
          </w:rPr>
          <m:t>α≪</m:t>
        </m:r>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oMath>
      <w:r w:rsidRPr="00AD0BF0">
        <w:rPr>
          <w:rFonts w:eastAsiaTheme="minorEastAsia"/>
        </w:rPr>
        <w:t xml:space="preserve">, the radical terms approximately simplify as </w:t>
      </w:r>
      <m:oMath>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α</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r>
          <m:rPr>
            <m:sty m:val="p"/>
          </m:rPr>
          <w:rPr>
            <w:rFonts w:ascii="Cambria Math" w:hAnsi="Cambria Math"/>
          </w:rPr>
          <m:t>≈</m:t>
        </m:r>
        <m:sSub>
          <m:sSubPr>
            <m:ctrlPr>
              <w:rPr>
                <w:rFonts w:ascii="Cambria Math" w:hAnsi="Cambria Math"/>
              </w:rPr>
            </m:ctrlPr>
          </m:sSubPr>
          <m:e>
            <m:r>
              <m:rPr>
                <m:sty m:val="p"/>
              </m:rPr>
              <w:rPr>
                <w:rFonts w:ascii="Cambria Math" w:hAnsi="Cambria Math"/>
              </w:rPr>
              <m:t>ω</m:t>
            </m:r>
          </m:e>
          <m:sub>
            <m:r>
              <m:rPr>
                <m:sty m:val="p"/>
              </m:rPr>
              <w:rPr>
                <w:rFonts w:ascii="Cambria Math" w:hAnsi="Cambria Math"/>
              </w:rPr>
              <m:t>0</m:t>
            </m:r>
          </m:sub>
        </m:sSub>
      </m:oMath>
      <w:r w:rsidRPr="00AD0BF0">
        <w:rPr>
          <w:rFonts w:eastAsiaTheme="minorEastAsia"/>
        </w:rPr>
        <w:t xml:space="preserve">. After substitution of </w:t>
      </w:r>
      <m:oMath>
        <m:r>
          <m:rPr>
            <m:sty m:val="p"/>
          </m:rPr>
          <w:rPr>
            <w:rFonts w:ascii="Cambria Math" w:eastAsiaTheme="minorEastAsia" w:hAnsi="Cambria Math"/>
          </w:rPr>
          <m:t>α=R/2L</m:t>
        </m:r>
      </m:oMath>
      <w:r w:rsidRPr="00AD0BF0">
        <w:rPr>
          <w:rFonts w:eastAsiaTheme="minorEastAsia"/>
        </w:rPr>
        <w:t xml:space="preserve"> then the result above simplifies to:</w:t>
      </w:r>
    </w:p>
    <w:p w14:paraId="27D6BCE5" w14:textId="77777777" w:rsidR="00025220" w:rsidRPr="00AD0BF0" w:rsidRDefault="00025220" w:rsidP="00025220">
      <w:pPr>
        <w:jc w:val="both"/>
        <w:rPr>
          <w:rFonts w:eastAsiaTheme="minorEastAsia"/>
        </w:rPr>
      </w:pPr>
    </w:p>
    <w:p w14:paraId="74196711" w14:textId="77777777" w:rsidR="00025220" w:rsidRPr="00AD0BF0" w:rsidRDefault="00025220" w:rsidP="00025220">
      <w:pPr>
        <w:jc w:val="both"/>
        <w:rPr>
          <w:rFonts w:eastAsiaTheme="minorEastAsia"/>
        </w:rPr>
      </w:pPr>
      <m:oMathPara>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nat</m:t>
              </m:r>
            </m:sub>
          </m:sSub>
          <m:d>
            <m:dPr>
              <m:ctrlPr>
                <w:rPr>
                  <w:rFonts w:ascii="Cambria Math" w:hAnsi="Cambria Math"/>
                </w:rPr>
              </m:ctrlPr>
            </m:dPr>
            <m:e>
              <m:r>
                <m:rPr>
                  <m:sty m:val="p"/>
                </m:rPr>
                <w:rPr>
                  <w:rFonts w:ascii="Cambria Math" w:hAnsi="Cambria Math"/>
                </w:rPr>
                <m:t>t</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2αL</m:t>
              </m:r>
            </m:den>
          </m:f>
          <m:d>
            <m:dPr>
              <m:ctrlPr>
                <w:rPr>
                  <w:rFonts w:ascii="Cambria Math" w:hAnsi="Cambria Math"/>
                </w:rPr>
              </m:ctrlPr>
            </m:dPr>
            <m:e>
              <m:r>
                <m:rPr>
                  <m:sty m:val="p"/>
                </m:rPr>
                <w:rPr>
                  <w:rFonts w:ascii="Cambria Math" w:hAnsi="Cambria Math"/>
                </w:rPr>
                <m:t>1-</m:t>
              </m:r>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-αt</m:t>
                  </m:r>
                </m:sup>
              </m:sSup>
              <m:ctrlPr>
                <w:rPr>
                  <w:rFonts w:ascii="Cambria Math" w:eastAsiaTheme="minorEastAsia" w:hAnsi="Cambria Math"/>
                </w:rPr>
              </m:ctrlPr>
            </m:e>
          </m:d>
          <m:r>
            <m:rPr>
              <m:sty m:val="p"/>
            </m:rPr>
            <w:rPr>
              <w:rFonts w:ascii="Cambria Math" w:eastAsiaTheme="minorEastAsia" w:hAnsi="Cambria Math"/>
            </w:rPr>
            <m:t>sin⁡(</m:t>
          </m:r>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r>
            <m:rPr>
              <m:sty m:val="p"/>
            </m:rPr>
            <w:rPr>
              <w:rFonts w:ascii="Cambria Math" w:eastAsiaTheme="minorEastAsia" w:hAnsi="Cambria Math"/>
            </w:rPr>
            <m:t>t)θ(t)</m:t>
          </m:r>
        </m:oMath>
      </m:oMathPara>
    </w:p>
    <w:p w14:paraId="0D93FB21" w14:textId="77777777" w:rsidR="00025220" w:rsidRPr="00AD0BF0" w:rsidRDefault="00025220" w:rsidP="00025220">
      <w:pPr>
        <w:jc w:val="both"/>
        <w:rPr>
          <w:rFonts w:eastAsiaTheme="minorEastAsia"/>
        </w:rPr>
      </w:pPr>
    </w:p>
    <w:p w14:paraId="0115CF86" w14:textId="77777777" w:rsidR="00025220" w:rsidRPr="00AD0BF0" w:rsidRDefault="00025220" w:rsidP="00025220">
      <w:pPr>
        <w:jc w:val="both"/>
        <w:rPr>
          <w:rFonts w:eastAsiaTheme="minorEastAsia"/>
        </w:rPr>
      </w:pPr>
      <m:oMathPara>
        <m:oMath>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V</m:t>
              </m:r>
            </m:num>
            <m:den>
              <m:r>
                <m:rPr>
                  <m:sty m:val="p"/>
                </m:rPr>
                <w:rPr>
                  <w:rFonts w:ascii="Cambria Math" w:eastAsiaTheme="minorEastAsia" w:hAnsi="Cambria Math"/>
                </w:rPr>
                <m:t>R</m:t>
              </m:r>
            </m:den>
          </m:f>
          <m:d>
            <m:dPr>
              <m:ctrlPr>
                <w:rPr>
                  <w:rFonts w:ascii="Cambria Math" w:eastAsiaTheme="minorEastAsia" w:hAnsi="Cambria Math"/>
                </w:rPr>
              </m:ctrlPr>
            </m:dPr>
            <m:e>
              <m:r>
                <m:rPr>
                  <m:sty m:val="p"/>
                </m:rPr>
                <w:rPr>
                  <w:rFonts w:ascii="Cambria Math" w:eastAsiaTheme="minorEastAsia" w:hAnsi="Cambria Math"/>
                </w:rPr>
                <m:t>1-</m:t>
              </m:r>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-αt</m:t>
                  </m:r>
                </m:sup>
              </m:sSup>
            </m:e>
          </m:d>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r>
                    <m:rPr>
                      <m:sty m:val="p"/>
                    </m:rPr>
                    <w:rPr>
                      <w:rFonts w:ascii="Cambria Math" w:eastAsiaTheme="minorEastAsia" w:hAnsi="Cambria Math"/>
                    </w:rPr>
                    <m:t>t</m:t>
                  </m:r>
                </m:e>
              </m:d>
            </m:e>
          </m:func>
          <m:r>
            <m:rPr>
              <m:sty m:val="p"/>
            </m:rPr>
            <w:rPr>
              <w:rFonts w:ascii="Cambria Math" w:eastAsiaTheme="minorEastAsia" w:hAnsi="Cambria Math"/>
            </w:rPr>
            <m:t>θ(t)</m:t>
          </m:r>
        </m:oMath>
      </m:oMathPara>
    </w:p>
    <w:p w14:paraId="3CC6F370" w14:textId="77777777" w:rsidR="00025220" w:rsidRPr="00AD0BF0" w:rsidRDefault="00025220" w:rsidP="00025220">
      <w:pPr>
        <w:jc w:val="both"/>
        <w:rPr>
          <w:rFonts w:eastAsiaTheme="minorEastAsia"/>
        </w:rPr>
      </w:pPr>
    </w:p>
    <w:p w14:paraId="3775EC87" w14:textId="77777777" w:rsidR="00025220" w:rsidRPr="00AD0BF0" w:rsidRDefault="00025220" w:rsidP="00025220">
      <w:pPr>
        <w:jc w:val="both"/>
        <w:rPr>
          <w:rFonts w:eastAsiaTheme="minorEastAsia"/>
        </w:rPr>
      </w:pPr>
      <w:r w:rsidRPr="00AD0BF0">
        <w:t xml:space="preserve">where we observe that the input sinusoid is modulated by an exponentially decaying envelope function with time constant determined by </w:t>
      </w:r>
      <m:oMath>
        <m:r>
          <m:rPr>
            <m:sty m:val="p"/>
          </m:rPr>
          <w:rPr>
            <w:rFonts w:ascii="Cambria Math" w:hAnsi="Cambria Math"/>
          </w:rPr>
          <m:t>α</m:t>
        </m:r>
      </m:oMath>
      <w:r w:rsidRPr="00AD0BF0">
        <w:rPr>
          <w:rFonts w:eastAsiaTheme="minorEastAsia"/>
        </w:rPr>
        <w:t>, and the steady state amplitude is the applied voltage signal amplitude divided by the resistance of the LCR circuit. There is no phase shift associated with the current waveform relative to the voltage waveform. From an intuitive point of view, operating the LCR circuit at resonance results in cancellation of the imaginary impedances presented by the inductor and capacitor. This results in only the real resistance of the circuit apparent to the amplifier, accounting for no phase in the current waveform relative to the voltage waveform, and further attenuation (amplification) of the voltage amplitude by the resistance value. The exponential envelope relates to the time required to ramp up the energy stored in the electric and magnetic fields in the capacitor and inductor respectively to the full oscillation amplitude.</w:t>
      </w:r>
    </w:p>
    <w:p w14:paraId="41FFB802" w14:textId="77777777" w:rsidR="00025220" w:rsidRPr="00AD0BF0" w:rsidRDefault="00025220" w:rsidP="00025220">
      <w:pPr>
        <w:jc w:val="both"/>
        <w:rPr>
          <w:rFonts w:eastAsiaTheme="minorEastAsia"/>
        </w:rPr>
      </w:pPr>
    </w:p>
    <w:p w14:paraId="0A42EAB7" w14:textId="77777777" w:rsidR="00025220" w:rsidRPr="00AD0BF0" w:rsidRDefault="00025220" w:rsidP="00025220">
      <w:pPr>
        <w:pStyle w:val="ListParagraph"/>
        <w:numPr>
          <w:ilvl w:val="0"/>
          <w:numId w:val="10"/>
        </w:numPr>
        <w:jc w:val="both"/>
        <w:rPr>
          <w:b/>
          <w:bCs/>
        </w:rPr>
      </w:pPr>
      <w:r w:rsidRPr="00AD0BF0">
        <w:rPr>
          <w:b/>
          <w:bCs/>
        </w:rPr>
        <w:t>Tuned (Resonant) Pulse Shaping</w:t>
      </w:r>
    </w:p>
    <w:p w14:paraId="4433149E" w14:textId="77777777" w:rsidR="00025220" w:rsidRPr="00AD0BF0" w:rsidRDefault="00025220" w:rsidP="00025220">
      <w:pPr>
        <w:jc w:val="both"/>
        <w:rPr>
          <w:rFonts w:eastAsiaTheme="minorEastAsia"/>
        </w:rPr>
      </w:pPr>
    </w:p>
    <w:p w14:paraId="76AADCB1" w14:textId="77777777" w:rsidR="00025220" w:rsidRPr="00AD0BF0" w:rsidRDefault="00025220" w:rsidP="00025220">
      <w:pPr>
        <w:jc w:val="both"/>
        <w:rPr>
          <w:rFonts w:eastAsiaTheme="minorEastAsia"/>
        </w:rPr>
      </w:pPr>
      <w:r w:rsidRPr="00AD0BF0">
        <w:rPr>
          <w:rFonts w:eastAsiaTheme="minorEastAsia"/>
        </w:rPr>
        <w:t xml:space="preserve">Suppose we desire a current response of the form </w:t>
      </w:r>
    </w:p>
    <w:p w14:paraId="13E176B4" w14:textId="77777777" w:rsidR="00025220" w:rsidRPr="00AD0BF0" w:rsidRDefault="00025220" w:rsidP="00025220">
      <w:pPr>
        <w:jc w:val="both"/>
        <w:rPr>
          <w:rFonts w:eastAsiaTheme="minorEastAsia"/>
        </w:rPr>
      </w:pPr>
    </w:p>
    <w:p w14:paraId="4B93895E" w14:textId="77777777" w:rsidR="00025220" w:rsidRPr="00AD0BF0" w:rsidRDefault="00025220" w:rsidP="00025220">
      <w:pPr>
        <w:jc w:val="both"/>
        <w:rPr>
          <w:rFonts w:eastAsiaTheme="minorEastAsia"/>
        </w:rPr>
      </w:pPr>
      <m:oMathPara>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des</m:t>
              </m:r>
            </m:sub>
          </m:sSub>
          <m:d>
            <m:dPr>
              <m:ctrlPr>
                <w:rPr>
                  <w:rFonts w:ascii="Cambria Math" w:hAnsi="Cambria Math"/>
                </w:rPr>
              </m:ctrlPr>
            </m:dPr>
            <m:e>
              <m:r>
                <m:rPr>
                  <m:sty m:val="p"/>
                </m:rPr>
                <w:rPr>
                  <w:rFonts w:ascii="Cambria Math" w:hAnsi="Cambria Math"/>
                </w:rPr>
                <m:t>t</m:t>
              </m:r>
            </m:e>
          </m:d>
          <m:r>
            <m:rPr>
              <m:sty m:val="p"/>
            </m:rPr>
            <w:rPr>
              <w:rFonts w:ascii="Cambria Math" w:eastAsiaTheme="minorEastAsia"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2αL</m:t>
              </m:r>
            </m:den>
          </m:f>
          <m:d>
            <m:dPr>
              <m:ctrlPr>
                <w:rPr>
                  <w:rFonts w:ascii="Cambria Math" w:hAnsi="Cambria Math"/>
                </w:rPr>
              </m:ctrlPr>
            </m:dPr>
            <m:e>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
                        <m:rPr>
                          <m:sty m:val="p"/>
                        </m:rPr>
                        <w:rPr>
                          <w:rFonts w:ascii="Cambria Math" w:hAnsi="Cambria Math"/>
                        </w:rPr>
                        <m:t>ωt</m:t>
                      </m:r>
                    </m:e>
                  </m:d>
                </m:e>
              </m:func>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ω</m:t>
                      </m:r>
                    </m:e>
                    <m:sub>
                      <m:r>
                        <m:rPr>
                          <m:sty m:val="p"/>
                        </m:rPr>
                        <w:rPr>
                          <w:rFonts w:ascii="Cambria Math" w:hAnsi="Cambria Math"/>
                        </w:rPr>
                        <m:t>0</m:t>
                      </m:r>
                    </m:sub>
                  </m:sSub>
                </m:num>
                <m:den>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den>
              </m:f>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r>
                        <m:rPr>
                          <m:sty m:val="p"/>
                        </m:rPr>
                        <w:rPr>
                          <w:rFonts w:ascii="Cambria Math" w:eastAsiaTheme="minorEastAsia" w:hAnsi="Cambria Math"/>
                        </w:rPr>
                        <m:t xml:space="preserve"> t</m:t>
                      </m:r>
                      <m:ctrlPr>
                        <w:rPr>
                          <w:rFonts w:ascii="Cambria Math" w:eastAsiaTheme="minorEastAsia" w:hAnsi="Cambria Math"/>
                        </w:rPr>
                      </m:ctrlPr>
                    </m:e>
                  </m:d>
                </m:e>
              </m:func>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-γt</m:t>
                  </m:r>
                </m:sup>
              </m:sSup>
              <m:ctrlPr>
                <w:rPr>
                  <w:rFonts w:ascii="Cambria Math" w:eastAsiaTheme="minorEastAsia" w:hAnsi="Cambria Math"/>
                </w:rPr>
              </m:ctrlPr>
            </m:e>
          </m:d>
          <m:r>
            <m:rPr>
              <m:sty m:val="p"/>
            </m:rPr>
            <w:rPr>
              <w:rFonts w:ascii="Cambria Math" w:eastAsiaTheme="minorEastAsia" w:hAnsi="Cambria Math"/>
            </w:rPr>
            <m:t>θ(t)</m:t>
          </m:r>
        </m:oMath>
      </m:oMathPara>
    </w:p>
    <w:p w14:paraId="7609BAE7" w14:textId="77777777" w:rsidR="00025220" w:rsidRPr="00AD0BF0" w:rsidRDefault="00025220" w:rsidP="00025220">
      <w:pPr>
        <w:jc w:val="both"/>
        <w:rPr>
          <w:rFonts w:eastAsiaTheme="minorEastAsia"/>
        </w:rPr>
      </w:pPr>
    </w:p>
    <w:p w14:paraId="6E54355D" w14:textId="77777777" w:rsidR="00025220" w:rsidRPr="00AD0BF0" w:rsidRDefault="00025220" w:rsidP="00025220">
      <w:pPr>
        <w:jc w:val="both"/>
        <w:rPr>
          <w:rFonts w:eastAsiaTheme="minorEastAsia"/>
        </w:rPr>
      </w:pPr>
      <m:oMathPara>
        <m:oMath>
          <m:r>
            <m:rPr>
              <m:sty m:val="p"/>
            </m:rPr>
            <w:rPr>
              <w:rFonts w:ascii="Cambria Math" w:hAnsi="Cambria Math"/>
            </w:rPr>
            <m:t>=</m:t>
          </m:r>
          <m:f>
            <m:fPr>
              <m:ctrlPr>
                <w:rPr>
                  <w:rFonts w:ascii="Cambria Math" w:hAnsi="Cambria Math"/>
                </w:rPr>
              </m:ctrlPr>
            </m:fPr>
            <m:num>
              <m:r>
                <m:rPr>
                  <m:sty m:val="p"/>
                </m:rPr>
                <w:rPr>
                  <w:rFonts w:ascii="Cambria Math" w:hAnsi="Cambria Math"/>
                </w:rPr>
                <m:t>γ</m:t>
              </m:r>
            </m:num>
            <m:den>
              <m:r>
                <m:rPr>
                  <m:sty m:val="p"/>
                </m:rPr>
                <w:rPr>
                  <w:rFonts w:ascii="Cambria Math" w:hAnsi="Cambria Math"/>
                </w:rPr>
                <m:t>α</m:t>
              </m:r>
            </m:den>
          </m:f>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2γL</m:t>
              </m:r>
            </m:den>
          </m:f>
          <m:d>
            <m:dPr>
              <m:ctrlPr>
                <w:rPr>
                  <w:rFonts w:ascii="Cambria Math" w:hAnsi="Cambria Math"/>
                </w:rPr>
              </m:ctrlPr>
            </m:dPr>
            <m:e>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
                        <m:rPr>
                          <m:sty m:val="p"/>
                        </m:rPr>
                        <w:rPr>
                          <w:rFonts w:ascii="Cambria Math" w:hAnsi="Cambria Math"/>
                        </w:rPr>
                        <m:t>ωt</m:t>
                      </m:r>
                    </m:e>
                  </m:d>
                </m:e>
              </m:func>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ω</m:t>
                      </m:r>
                    </m:e>
                    <m:sub>
                      <m:r>
                        <m:rPr>
                          <m:sty m:val="p"/>
                        </m:rPr>
                        <w:rPr>
                          <w:rFonts w:ascii="Cambria Math" w:hAnsi="Cambria Math"/>
                        </w:rPr>
                        <m:t>0</m:t>
                      </m:r>
                    </m:sub>
                  </m:sSub>
                </m:num>
                <m:den>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den>
              </m:f>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r>
                        <m:rPr>
                          <m:sty m:val="p"/>
                        </m:rPr>
                        <w:rPr>
                          <w:rFonts w:ascii="Cambria Math" w:eastAsiaTheme="minorEastAsia" w:hAnsi="Cambria Math"/>
                        </w:rPr>
                        <m:t xml:space="preserve"> t</m:t>
                      </m:r>
                      <m:ctrlPr>
                        <w:rPr>
                          <w:rFonts w:ascii="Cambria Math" w:eastAsiaTheme="minorEastAsia" w:hAnsi="Cambria Math"/>
                        </w:rPr>
                      </m:ctrlPr>
                    </m:e>
                  </m:d>
                </m:e>
              </m:func>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-γt</m:t>
                  </m:r>
                </m:sup>
              </m:sSup>
              <m:ctrlPr>
                <w:rPr>
                  <w:rFonts w:ascii="Cambria Math" w:eastAsiaTheme="minorEastAsia" w:hAnsi="Cambria Math"/>
                </w:rPr>
              </m:ctrlPr>
            </m:e>
          </m:d>
          <m:r>
            <m:rPr>
              <m:sty m:val="p"/>
            </m:rPr>
            <w:rPr>
              <w:rFonts w:ascii="Cambria Math" w:eastAsiaTheme="minorEastAsia" w:hAnsi="Cambria Math"/>
            </w:rPr>
            <m:t>θ(t)</m:t>
          </m:r>
        </m:oMath>
      </m:oMathPara>
    </w:p>
    <w:p w14:paraId="2F901DF5" w14:textId="77777777" w:rsidR="00025220" w:rsidRPr="00AD0BF0" w:rsidRDefault="00025220" w:rsidP="00025220">
      <w:pPr>
        <w:jc w:val="both"/>
        <w:rPr>
          <w:rFonts w:eastAsiaTheme="minorEastAsia"/>
        </w:rPr>
      </w:pPr>
    </w:p>
    <w:p w14:paraId="46DA0C81" w14:textId="77777777" w:rsidR="00025220" w:rsidRPr="00AD0BF0" w:rsidRDefault="00025220" w:rsidP="00025220">
      <w:pPr>
        <w:jc w:val="both"/>
        <w:rPr>
          <w:rFonts w:eastAsiaTheme="minorEastAsia"/>
        </w:rPr>
      </w:pPr>
      <w:r w:rsidRPr="00AD0BF0">
        <w:rPr>
          <w:rFonts w:eastAsiaTheme="minorEastAsia"/>
        </w:rPr>
        <w:t xml:space="preserve">which has the steady state behavior of the natural response (as </w:t>
      </w:r>
      <m:oMath>
        <m:r>
          <m:rPr>
            <m:sty m:val="p"/>
          </m:rPr>
          <w:rPr>
            <w:rFonts w:ascii="Cambria Math" w:eastAsiaTheme="minorEastAsia" w:hAnsi="Cambria Math"/>
          </w:rPr>
          <m:t>t→∞</m:t>
        </m:r>
      </m:oMath>
      <w:r w:rsidRPr="00AD0BF0">
        <w:rPr>
          <w:rFonts w:eastAsiaTheme="minorEastAsia"/>
        </w:rPr>
        <w:t xml:space="preserve">, the magnitude of the sinusoid approaches </w:t>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r>
          <m:rPr>
            <m:sty m:val="p"/>
          </m:rPr>
          <w:rPr>
            <w:rFonts w:ascii="Cambria Math" w:hAnsi="Cambria Math"/>
          </w:rPr>
          <m:t>/2αL</m:t>
        </m:r>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r>
          <m:rPr>
            <m:sty m:val="p"/>
          </m:rPr>
          <w:rPr>
            <w:rFonts w:ascii="Cambria Math" w:eastAsiaTheme="minorEastAsia" w:hAnsi="Cambria Math"/>
          </w:rPr>
          <m:t>/R</m:t>
        </m:r>
      </m:oMath>
      <w:r w:rsidRPr="00AD0BF0">
        <w:rPr>
          <w:rFonts w:eastAsiaTheme="minorEastAsia"/>
        </w:rPr>
        <w:t xml:space="preserve">) but has the envelope characteristics governed by the time constant related to </w:t>
      </w:r>
      <m:oMath>
        <m:r>
          <m:rPr>
            <m:sty m:val="p"/>
          </m:rPr>
          <w:rPr>
            <w:rFonts w:ascii="Cambria Math" w:eastAsiaTheme="minorEastAsia" w:hAnsi="Cambria Math"/>
          </w:rPr>
          <m:t>γ</m:t>
        </m:r>
      </m:oMath>
      <w:r w:rsidRPr="00AD0BF0">
        <w:rPr>
          <w:rFonts w:eastAsiaTheme="minorEastAsia"/>
        </w:rPr>
        <w:t xml:space="preserve"> rather than </w:t>
      </w:r>
      <m:oMath>
        <m:r>
          <m:rPr>
            <m:sty m:val="p"/>
          </m:rPr>
          <w:rPr>
            <w:rFonts w:ascii="Cambria Math" w:eastAsiaTheme="minorEastAsia" w:hAnsi="Cambria Math"/>
          </w:rPr>
          <m:t>α</m:t>
        </m:r>
      </m:oMath>
      <w:r w:rsidRPr="00AD0BF0">
        <w:rPr>
          <w:rFonts w:eastAsiaTheme="minorEastAsia"/>
        </w:rPr>
        <w:t xml:space="preserve">. This can be seen by again assuming that </w:t>
      </w:r>
      <m:oMath>
        <m:r>
          <m:rPr>
            <m:sty m:val="p"/>
          </m:rPr>
          <w:rPr>
            <w:rFonts w:ascii="Cambria Math" w:eastAsiaTheme="minorEastAsia" w:hAnsi="Cambria Math"/>
          </w:rPr>
          <m:t>γ≪</m:t>
        </m:r>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oMath>
      <w:r w:rsidRPr="00AD0BF0">
        <w:rPr>
          <w:rFonts w:eastAsiaTheme="minorEastAsia"/>
        </w:rPr>
        <w:t xml:space="preserve">, such that </w:t>
      </w:r>
      <m:oMath>
        <m:rad>
          <m:radPr>
            <m:degHide m:val="1"/>
            <m:ctrlPr>
              <w:rPr>
                <w:rFonts w:ascii="Cambria Math" w:hAnsi="Cambria Math"/>
              </w:rPr>
            </m:ctrlPr>
          </m:radPr>
          <m:deg/>
          <m:e>
            <m:r>
              <m:rPr>
                <m:sty m:val="p"/>
              </m:rPr>
              <w:rPr>
                <w:rFonts w:ascii="Cambria Math" w:hAnsi="Cambria Math"/>
              </w:rPr>
              <m:t>-</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ω</m:t>
                </m:r>
              </m:e>
              <m:sub>
                <m:r>
                  <m:rPr>
                    <m:sty m:val="p"/>
                  </m:rPr>
                  <w:rPr>
                    <w:rFonts w:ascii="Cambria Math" w:hAnsi="Cambria Math"/>
                  </w:rPr>
                  <m:t>0</m:t>
                </m:r>
              </m:sub>
              <m:sup>
                <m:r>
                  <m:rPr>
                    <m:sty m:val="p"/>
                  </m:rPr>
                  <w:rPr>
                    <w:rFonts w:ascii="Cambria Math" w:hAnsi="Cambria Math"/>
                  </w:rPr>
                  <m:t>2</m:t>
                </m:r>
              </m:sup>
            </m:sSubSup>
          </m:e>
        </m:rad>
        <m:r>
          <m:rPr>
            <m:sty m:val="p"/>
          </m:rPr>
          <w:rPr>
            <w:rFonts w:ascii="Cambria Math" w:hAnsi="Cambria Math"/>
          </w:rPr>
          <m:t>≈</m:t>
        </m:r>
        <m:sSub>
          <m:sSubPr>
            <m:ctrlPr>
              <w:rPr>
                <w:rFonts w:ascii="Cambria Math" w:hAnsi="Cambria Math"/>
              </w:rPr>
            </m:ctrlPr>
          </m:sSubPr>
          <m:e>
            <m:r>
              <m:rPr>
                <m:sty m:val="p"/>
              </m:rPr>
              <w:rPr>
                <w:rFonts w:ascii="Cambria Math" w:hAnsi="Cambria Math"/>
              </w:rPr>
              <m:t>ω</m:t>
            </m:r>
          </m:e>
          <m:sub>
            <m:r>
              <m:rPr>
                <m:sty m:val="p"/>
              </m:rPr>
              <w:rPr>
                <w:rFonts w:ascii="Cambria Math" w:hAnsi="Cambria Math"/>
              </w:rPr>
              <m:t>0</m:t>
            </m:r>
          </m:sub>
        </m:sSub>
      </m:oMath>
      <w:r w:rsidRPr="00AD0BF0">
        <w:rPr>
          <w:rFonts w:eastAsiaTheme="minorEastAsia"/>
        </w:rPr>
        <w:t>. After applying this approximation, the desired current takes the form</w:t>
      </w:r>
    </w:p>
    <w:p w14:paraId="361E9C29" w14:textId="77777777" w:rsidR="00025220" w:rsidRPr="00AD0BF0" w:rsidRDefault="00025220" w:rsidP="00025220">
      <w:pPr>
        <w:jc w:val="both"/>
        <w:rPr>
          <w:rFonts w:eastAsiaTheme="minorEastAsia"/>
        </w:rPr>
      </w:pPr>
    </w:p>
    <w:p w14:paraId="4F59AEEE" w14:textId="77777777" w:rsidR="00025220" w:rsidRPr="00AD0BF0" w:rsidRDefault="00025220" w:rsidP="00025220">
      <w:pPr>
        <w:jc w:val="both"/>
        <w:rPr>
          <w:rFonts w:eastAsiaTheme="minorEastAsia"/>
        </w:rPr>
      </w:pPr>
      <m:oMathPara>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des</m:t>
              </m:r>
            </m:sub>
          </m:sSub>
          <m:d>
            <m:dPr>
              <m:ctrlPr>
                <w:rPr>
                  <w:rFonts w:ascii="Cambria Math" w:hAnsi="Cambria Math"/>
                </w:rPr>
              </m:ctrlPr>
            </m:dPr>
            <m:e>
              <m:r>
                <m:rPr>
                  <m:sty m:val="p"/>
                </m:rPr>
                <w:rPr>
                  <w:rFonts w:ascii="Cambria Math" w:hAnsi="Cambria Math"/>
                </w:rPr>
                <m:t>t</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R</m:t>
              </m:r>
            </m:den>
          </m:f>
          <m:d>
            <m:dPr>
              <m:ctrlPr>
                <w:rPr>
                  <w:rFonts w:ascii="Cambria Math" w:hAnsi="Cambria Math"/>
                </w:rPr>
              </m:ctrlPr>
            </m:dPr>
            <m:e>
              <m:r>
                <m:rPr>
                  <m:sty m:val="p"/>
                </m:rPr>
                <w:rPr>
                  <w:rFonts w:ascii="Cambria Math" w:hAnsi="Cambria Math"/>
                </w:rPr>
                <m:t>1-</m:t>
              </m:r>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 γt</m:t>
                  </m:r>
                </m:sup>
              </m:sSup>
              <m:ctrlPr>
                <w:rPr>
                  <w:rFonts w:ascii="Cambria Math" w:eastAsiaTheme="minorEastAsia" w:hAnsi="Cambria Math"/>
                </w:rPr>
              </m:ctrlPr>
            </m:e>
          </m:d>
          <m:r>
            <m:rPr>
              <m:sty m:val="p"/>
            </m:rPr>
            <w:rPr>
              <w:rFonts w:ascii="Cambria Math" w:eastAsiaTheme="minorEastAsia" w:hAnsi="Cambria Math"/>
            </w:rPr>
            <m:t>sin⁡(</m:t>
          </m:r>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r>
            <m:rPr>
              <m:sty m:val="p"/>
            </m:rPr>
            <w:rPr>
              <w:rFonts w:ascii="Cambria Math" w:eastAsiaTheme="minorEastAsia" w:hAnsi="Cambria Math"/>
            </w:rPr>
            <m:t>t)θ(t)</m:t>
          </m:r>
        </m:oMath>
      </m:oMathPara>
    </w:p>
    <w:p w14:paraId="3E98B8BA" w14:textId="77777777" w:rsidR="00025220" w:rsidRPr="00AD0BF0" w:rsidRDefault="00025220" w:rsidP="00025220">
      <w:pPr>
        <w:jc w:val="both"/>
        <w:rPr>
          <w:rFonts w:eastAsiaTheme="minorEastAsia"/>
        </w:rPr>
      </w:pPr>
    </w:p>
    <w:p w14:paraId="03F3905D" w14:textId="77777777" w:rsidR="00025220" w:rsidRPr="00AD0BF0" w:rsidRDefault="00025220" w:rsidP="00025220">
      <w:pPr>
        <w:jc w:val="both"/>
        <w:rPr>
          <w:rFonts w:eastAsiaTheme="minorEastAsia"/>
        </w:rPr>
      </w:pPr>
      <w:r w:rsidRPr="00AD0BF0">
        <w:rPr>
          <w:rFonts w:eastAsiaTheme="minorEastAsia"/>
        </w:rPr>
        <w:t xml:space="preserve"> Note that this system has impulse response given by:</w:t>
      </w:r>
    </w:p>
    <w:p w14:paraId="31F5FCA1" w14:textId="77777777" w:rsidR="00025220" w:rsidRPr="00AD0BF0" w:rsidRDefault="00025220" w:rsidP="00025220">
      <w:pPr>
        <w:jc w:val="both"/>
        <w:rPr>
          <w:rFonts w:eastAsiaTheme="minorEastAsia"/>
        </w:rPr>
      </w:pPr>
    </w:p>
    <w:p w14:paraId="44E972D9" w14:textId="77777777" w:rsidR="00025220" w:rsidRPr="00AD0BF0" w:rsidRDefault="00025220" w:rsidP="00025220">
      <w:pPr>
        <w:jc w:val="both"/>
        <w:rPr>
          <w:rFonts w:eastAsiaTheme="minorEastAsia"/>
        </w:rPr>
      </w:pPr>
      <m:oMathPara>
        <m:oMath>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des</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γ</m:t>
              </m:r>
            </m:num>
            <m:den>
              <m:r>
                <m:rPr>
                  <m:sty m:val="p"/>
                </m:rPr>
                <w:rPr>
                  <w:rFonts w:ascii="Cambria Math" w:eastAsiaTheme="minorEastAsia" w:hAnsi="Cambria Math"/>
                </w:rPr>
                <m:t>α</m:t>
              </m:r>
            </m:den>
          </m:f>
          <m:f>
            <m:fPr>
              <m:ctrlPr>
                <w:rPr>
                  <w:rFonts w:ascii="Cambria Math" w:eastAsiaTheme="minorEastAsia" w:hAnsi="Cambria Math"/>
                </w:rPr>
              </m:ctrlPr>
            </m:fPr>
            <m:num>
              <m:r>
                <m:rPr>
                  <m:sty m:val="p"/>
                </m:rPr>
                <w:rPr>
                  <w:rFonts w:ascii="Cambria Math" w:eastAsiaTheme="minorEastAsia" w:hAnsi="Cambria Math"/>
                </w:rPr>
                <m:t>1</m:t>
              </m:r>
            </m:num>
            <m:den>
              <m:r>
                <m:rPr>
                  <m:sty m:val="p"/>
                </m:rPr>
                <w:rPr>
                  <w:rFonts w:ascii="Cambria Math" w:eastAsiaTheme="minorEastAsia" w:hAnsi="Cambria Math"/>
                </w:rPr>
                <m:t>L</m:t>
              </m:r>
            </m:den>
          </m:f>
          <m:f>
            <m:fPr>
              <m:ctrlPr>
                <w:rPr>
                  <w:rFonts w:ascii="Cambria Math" w:eastAsiaTheme="minorEastAsia" w:hAnsi="Cambria Math"/>
                </w:rPr>
              </m:ctrlPr>
            </m:fPr>
            <m:num>
              <m:r>
                <m:rPr>
                  <m:sty m:val="p"/>
                </m:rPr>
                <w:rPr>
                  <w:rFonts w:ascii="Cambria Math" w:eastAsiaTheme="minorEastAsia" w:hAnsi="Cambria Math"/>
                </w:rPr>
                <m:t>s</m:t>
              </m:r>
            </m:num>
            <m:den>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+2γs+</m:t>
              </m:r>
              <m:sSubSup>
                <m:sSubSupPr>
                  <m:ctrlPr>
                    <w:rPr>
                      <w:rFonts w:ascii="Cambria Math" w:eastAsiaTheme="minorEastAsia" w:hAnsi="Cambria Math"/>
                    </w:rPr>
                  </m:ctrlPr>
                </m:sSubSupPr>
                <m:e>
                  <m:r>
                    <m:rPr>
                      <m:sty m:val="p"/>
                    </m:rPr>
                    <w:rPr>
                      <w:rFonts w:ascii="Cambria Math" w:eastAsiaTheme="minorEastAsia" w:hAnsi="Cambria Math"/>
                    </w:rPr>
                    <m:t>ω</m:t>
                  </m:r>
                </m:e>
                <m:sub>
                  <m:r>
                    <m:rPr>
                      <m:sty m:val="p"/>
                    </m:rPr>
                    <w:rPr>
                      <w:rFonts w:ascii="Cambria Math" w:eastAsiaTheme="minorEastAsia" w:hAnsi="Cambria Math"/>
                    </w:rPr>
                    <m:t>0</m:t>
                  </m:r>
                </m:sub>
                <m:sup>
                  <m:r>
                    <m:rPr>
                      <m:sty m:val="p"/>
                    </m:rPr>
                    <w:rPr>
                      <w:rFonts w:ascii="Cambria Math" w:eastAsiaTheme="minorEastAsia" w:hAnsi="Cambria Math"/>
                    </w:rPr>
                    <m:t>2</m:t>
                  </m:r>
                </m:sup>
              </m:sSubSup>
            </m:den>
          </m:f>
          <m:r>
            <m:rPr>
              <m:sty m:val="p"/>
            </m:rPr>
            <w:rPr>
              <w:rFonts w:ascii="Cambria Math" w:eastAsiaTheme="minorEastAsia" w:hAnsi="Cambria Math"/>
            </w:rPr>
            <m:t xml:space="preserve"> </m:t>
          </m:r>
        </m:oMath>
      </m:oMathPara>
    </w:p>
    <w:p w14:paraId="4AE7B7D0" w14:textId="77777777" w:rsidR="00025220" w:rsidRPr="00AD0BF0" w:rsidRDefault="00025220" w:rsidP="00025220">
      <w:pPr>
        <w:jc w:val="both"/>
        <w:rPr>
          <w:rFonts w:eastAsiaTheme="minorEastAsia"/>
        </w:rPr>
      </w:pPr>
    </w:p>
    <w:p w14:paraId="36837D41" w14:textId="77777777" w:rsidR="00025220" w:rsidRPr="00AD0BF0" w:rsidRDefault="00025220" w:rsidP="00025220">
      <w:pPr>
        <w:jc w:val="both"/>
        <w:rPr>
          <w:rFonts w:eastAsiaTheme="minorEastAsia"/>
        </w:rPr>
      </w:pPr>
      <w:r w:rsidRPr="00AD0BF0">
        <w:rPr>
          <w:rFonts w:eastAsiaTheme="minorEastAsia"/>
        </w:rPr>
        <w:t xml:space="preserve">where the prefactor </w:t>
      </w:r>
      <m:oMath>
        <m:r>
          <m:rPr>
            <m:sty m:val="p"/>
          </m:rPr>
          <w:rPr>
            <w:rFonts w:ascii="Cambria Math" w:eastAsiaTheme="minorEastAsia" w:hAnsi="Cambria Math"/>
          </w:rPr>
          <m:t>γ/α</m:t>
        </m:r>
      </m:oMath>
      <w:r w:rsidRPr="00AD0BF0">
        <w:rPr>
          <w:rFonts w:eastAsiaTheme="minorEastAsia"/>
        </w:rPr>
        <w:t xml:space="preserve"> accounts for the difference in the steady state amplitude of the waveform. Our goal is to compute an envelope function to apply to the voltage waveform, such that the natural </w:t>
      </w:r>
      <w:r w:rsidRPr="00AD0BF0">
        <w:rPr>
          <w:rFonts w:eastAsiaTheme="minorEastAsia"/>
        </w:rPr>
        <w:lastRenderedPageBreak/>
        <w:t xml:space="preserve">current waveform is shaped to achieve this desired waveform without feedback control. From the previous section, we saw that the natural current waveform in response to a sinusoidal voltage step input </w:t>
      </w:r>
      <m:oMath>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src</m:t>
            </m:r>
          </m:sub>
        </m:sSub>
        <m:d>
          <m:dPr>
            <m:ctrlPr>
              <w:rPr>
                <w:rFonts w:ascii="Cambria Math" w:eastAsiaTheme="minorEastAsia" w:hAnsi="Cambria Math"/>
              </w:rPr>
            </m:ctrlPr>
          </m:dPr>
          <m:e>
            <m:r>
              <m:rPr>
                <m:sty m:val="p"/>
              </m:rPr>
              <w:rPr>
                <w:rFonts w:ascii="Cambria Math" w:eastAsiaTheme="minorEastAsia" w:hAnsi="Cambria Math"/>
              </w:rPr>
              <m:t>t</m:t>
            </m:r>
          </m:e>
        </m:d>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r>
                  <m:rPr>
                    <m:sty m:val="p"/>
                  </m:rPr>
                  <w:rPr>
                    <w:rFonts w:ascii="Cambria Math" w:eastAsiaTheme="minorEastAsia" w:hAnsi="Cambria Math"/>
                  </w:rPr>
                  <m:t>t</m:t>
                </m:r>
              </m:e>
            </m:d>
          </m:e>
        </m:func>
        <m:r>
          <m:rPr>
            <m:sty m:val="p"/>
          </m:rPr>
          <w:rPr>
            <w:rFonts w:ascii="Cambria Math" w:eastAsiaTheme="minorEastAsia" w:hAnsi="Cambria Math"/>
          </w:rPr>
          <m:t>θ(t)</m:t>
        </m:r>
      </m:oMath>
      <w:r w:rsidRPr="00AD0BF0">
        <w:rPr>
          <w:rFonts w:eastAsiaTheme="minorEastAsia"/>
        </w:rPr>
        <w:t xml:space="preserve">, at the resonant frequency of the LCR circuit is given by  </w:t>
      </w:r>
    </w:p>
    <w:p w14:paraId="6D690685" w14:textId="77777777" w:rsidR="00025220" w:rsidRPr="00AD0BF0" w:rsidRDefault="00025220" w:rsidP="00025220">
      <w:pPr>
        <w:jc w:val="both"/>
      </w:pPr>
    </w:p>
    <w:p w14:paraId="712C0956" w14:textId="77777777" w:rsidR="00025220" w:rsidRPr="00AD0BF0" w:rsidRDefault="00025220" w:rsidP="00025220">
      <w:pPr>
        <w:jc w:val="both"/>
        <w:rPr>
          <w:rFonts w:eastAsiaTheme="minorEastAsia"/>
        </w:rPr>
      </w:pPr>
      <m:oMathPara>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nat</m:t>
              </m:r>
            </m:sub>
          </m:sSub>
          <m:d>
            <m:dPr>
              <m:ctrlPr>
                <w:rPr>
                  <w:rFonts w:ascii="Cambria Math" w:hAnsi="Cambria Math"/>
                </w:rPr>
              </m:ctrlPr>
            </m:dPr>
            <m:e>
              <m:r>
                <m:rPr>
                  <m:sty m:val="p"/>
                </m:rPr>
                <w:rPr>
                  <w:rFonts w:ascii="Cambria Math" w:hAnsi="Cambria Math"/>
                </w:rPr>
                <m:t>t</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R</m:t>
              </m:r>
            </m:den>
          </m:f>
          <m:d>
            <m:dPr>
              <m:ctrlPr>
                <w:rPr>
                  <w:rFonts w:ascii="Cambria Math" w:hAnsi="Cambria Math"/>
                </w:rPr>
              </m:ctrlPr>
            </m:dPr>
            <m:e>
              <m:r>
                <m:rPr>
                  <m:sty m:val="p"/>
                </m:rPr>
                <w:rPr>
                  <w:rFonts w:ascii="Cambria Math" w:hAnsi="Cambria Math"/>
                </w:rPr>
                <m:t>1-</m:t>
              </m:r>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-αt</m:t>
                  </m:r>
                </m:sup>
              </m:sSup>
              <m:ctrlPr>
                <w:rPr>
                  <w:rFonts w:ascii="Cambria Math" w:eastAsiaTheme="minorEastAsia" w:hAnsi="Cambria Math"/>
                </w:rPr>
              </m:ctrlPr>
            </m:e>
          </m:d>
          <m:r>
            <m:rPr>
              <m:sty m:val="p"/>
            </m:rPr>
            <w:rPr>
              <w:rFonts w:ascii="Cambria Math" w:eastAsiaTheme="minorEastAsia" w:hAnsi="Cambria Math"/>
            </w:rPr>
            <m:t>sin⁡(</m:t>
          </m:r>
          <m:sSub>
            <m:sSubPr>
              <m:ctrlPr>
                <w:rPr>
                  <w:rFonts w:ascii="Cambria Math" w:eastAsiaTheme="minorEastAsia" w:hAnsi="Cambria Math"/>
                </w:rPr>
              </m:ctrlPr>
            </m:sSubPr>
            <m:e>
              <m:r>
                <m:rPr>
                  <m:sty m:val="p"/>
                </m:rPr>
                <w:rPr>
                  <w:rFonts w:ascii="Cambria Math" w:eastAsiaTheme="minorEastAsia" w:hAnsi="Cambria Math"/>
                </w:rPr>
                <m:t>ω</m:t>
              </m:r>
            </m:e>
            <m:sub>
              <m:r>
                <m:rPr>
                  <m:sty m:val="p"/>
                </m:rPr>
                <w:rPr>
                  <w:rFonts w:ascii="Cambria Math" w:eastAsiaTheme="minorEastAsia" w:hAnsi="Cambria Math"/>
                </w:rPr>
                <m:t>0</m:t>
              </m:r>
            </m:sub>
          </m:sSub>
          <m:r>
            <m:rPr>
              <m:sty m:val="p"/>
            </m:rPr>
            <w:rPr>
              <w:rFonts w:ascii="Cambria Math" w:eastAsiaTheme="minorEastAsia" w:hAnsi="Cambria Math"/>
            </w:rPr>
            <m:t>t)θ(t)</m:t>
          </m:r>
        </m:oMath>
      </m:oMathPara>
    </w:p>
    <w:p w14:paraId="416F0D2C" w14:textId="77777777" w:rsidR="00025220" w:rsidRPr="00AD0BF0" w:rsidRDefault="00025220" w:rsidP="00025220">
      <w:pPr>
        <w:jc w:val="both"/>
      </w:pPr>
    </w:p>
    <w:p w14:paraId="5C591E3C" w14:textId="77777777" w:rsidR="00025220" w:rsidRPr="00AD0BF0" w:rsidRDefault="00025220" w:rsidP="00025220">
      <w:pPr>
        <w:jc w:val="both"/>
        <w:rPr>
          <w:rFonts w:eastAsiaTheme="minorEastAsia"/>
        </w:rPr>
      </w:pPr>
      <w:r w:rsidRPr="00AD0BF0">
        <w:t xml:space="preserve">for </w:t>
      </w:r>
      <m:oMath>
        <m:r>
          <m:rPr>
            <m:sty m:val="p"/>
          </m:rPr>
          <w:rPr>
            <w:rFonts w:ascii="Cambria Math" w:hAnsi="Cambria Math"/>
          </w:rPr>
          <m:t>α≪</m:t>
        </m:r>
        <m:sSub>
          <m:sSubPr>
            <m:ctrlPr>
              <w:rPr>
                <w:rFonts w:ascii="Cambria Math" w:hAnsi="Cambria Math"/>
              </w:rPr>
            </m:ctrlPr>
          </m:sSubPr>
          <m:e>
            <m:r>
              <m:rPr>
                <m:sty m:val="p"/>
              </m:rPr>
              <w:rPr>
                <w:rFonts w:ascii="Cambria Math" w:hAnsi="Cambria Math"/>
              </w:rPr>
              <m:t>ω</m:t>
            </m:r>
          </m:e>
          <m:sub>
            <m:r>
              <m:rPr>
                <m:sty m:val="p"/>
              </m:rPr>
              <w:rPr>
                <w:rFonts w:ascii="Cambria Math" w:hAnsi="Cambria Math"/>
              </w:rPr>
              <m:t>0</m:t>
            </m:r>
          </m:sub>
        </m:sSub>
      </m:oMath>
      <w:r w:rsidRPr="00AD0BF0">
        <w:rPr>
          <w:rFonts w:eastAsiaTheme="minorEastAsia"/>
        </w:rPr>
        <w:t xml:space="preserve">. This current response corresponds to system with step response </w:t>
      </w:r>
      <m:oMath>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nat</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oMath>
      <w:r w:rsidRPr="00AD0BF0">
        <w:rPr>
          <w:rFonts w:eastAsiaTheme="minorEastAsia"/>
        </w:rPr>
        <w:t xml:space="preserve"> We would thus like to compute </w:t>
      </w:r>
      <m:oMath>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env</m:t>
            </m:r>
          </m:sub>
        </m:sSub>
        <m:r>
          <m:rPr>
            <m:sty m:val="p"/>
          </m:rPr>
          <w:rPr>
            <w:rFonts w:ascii="Cambria Math" w:eastAsiaTheme="minorEastAsia" w:hAnsi="Cambria Math"/>
          </w:rPr>
          <m:t>(t)</m:t>
        </m:r>
      </m:oMath>
      <w:r w:rsidRPr="00AD0BF0">
        <w:rPr>
          <w:rFonts w:eastAsiaTheme="minorEastAsia"/>
        </w:rPr>
        <w:t xml:space="preserve"> such that the current output of the LCR circuit matches that of the desired current waveform. In the Laplace domain, this relation can be expressed as the following identical expressions:</w:t>
      </w:r>
    </w:p>
    <w:p w14:paraId="61E9C80D" w14:textId="77777777" w:rsidR="00025220" w:rsidRPr="00AD0BF0" w:rsidRDefault="00025220" w:rsidP="00025220">
      <w:pPr>
        <w:jc w:val="both"/>
        <w:rPr>
          <w:rFonts w:eastAsiaTheme="minorEastAsia"/>
        </w:rPr>
      </w:pPr>
    </w:p>
    <w:p w14:paraId="60AC75E9" w14:textId="77777777" w:rsidR="00025220" w:rsidRPr="00AD0BF0" w:rsidRDefault="00025220" w:rsidP="00025220">
      <w:pPr>
        <w:jc w:val="both"/>
        <w:rPr>
          <w:rFonts w:eastAsiaTheme="minorEastAsia"/>
        </w:rPr>
      </w:pPr>
      <m:oMathPara>
        <m:oMath>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env</m:t>
              </m:r>
            </m:sub>
          </m:sSub>
          <m:d>
            <m:dPr>
              <m:ctrlPr>
                <w:rPr>
                  <w:rFonts w:ascii="Cambria Math" w:eastAsiaTheme="minorEastAsia" w:hAnsi="Cambria Math"/>
                </w:rPr>
              </m:ctrlPr>
            </m:dPr>
            <m:e>
              <m:r>
                <m:rPr>
                  <m:sty m:val="p"/>
                </m:rPr>
                <w:rPr>
                  <w:rFonts w:ascii="Cambria Math" w:eastAsiaTheme="minorEastAsia" w:hAnsi="Cambria Math"/>
                </w:rPr>
                <m:t>s</m:t>
              </m:r>
            </m:e>
          </m:d>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nat</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src</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E</m:t>
          </m:r>
          <m:d>
            <m:dPr>
              <m:ctrlPr>
                <w:rPr>
                  <w:rFonts w:ascii="Cambria Math" w:eastAsiaTheme="minorEastAsia" w:hAnsi="Cambria Math"/>
                </w:rPr>
              </m:ctrlPr>
            </m:dPr>
            <m:e>
              <m:r>
                <m:rPr>
                  <m:sty m:val="p"/>
                </m:rPr>
                <w:rPr>
                  <w:rFonts w:ascii="Cambria Math" w:eastAsiaTheme="minorEastAsia" w:hAnsi="Cambria Math"/>
                </w:rPr>
                <m:t>s</m:t>
              </m:r>
            </m:e>
          </m:d>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nat</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src</m:t>
              </m:r>
            </m:sub>
          </m:sSub>
          <m:d>
            <m:dPr>
              <m:ctrlPr>
                <w:rPr>
                  <w:rFonts w:ascii="Cambria Math" w:eastAsiaTheme="minorEastAsia" w:hAnsi="Cambria Math"/>
                </w:rPr>
              </m:ctrlPr>
            </m:dPr>
            <m:e>
              <m:r>
                <m:rPr>
                  <m:sty m:val="p"/>
                </m:rPr>
                <w:rPr>
                  <w:rFonts w:ascii="Cambria Math" w:eastAsiaTheme="minorEastAsia" w:hAnsi="Cambria Math"/>
                </w:rPr>
                <m:t>s</m:t>
              </m:r>
            </m:e>
          </m:d>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des</m:t>
              </m:r>
            </m:sub>
          </m:sSub>
          <m:r>
            <m:rPr>
              <m:sty m:val="p"/>
            </m:rPr>
            <w:rPr>
              <w:rFonts w:ascii="Cambria Math" w:eastAsiaTheme="minorEastAsia" w:hAnsi="Cambria Math"/>
            </w:rPr>
            <m:t>(s)=</m:t>
          </m:r>
          <m:sSub>
            <m:sSubPr>
              <m:ctrlPr>
                <w:rPr>
                  <w:rFonts w:ascii="Cambria Math" w:eastAsiaTheme="minorEastAsia" w:hAnsi="Cambria Math"/>
                </w:rPr>
              </m:ctrlPr>
            </m:sSubPr>
            <m:e>
              <m:r>
                <m:rPr>
                  <m:sty m:val="p"/>
                </m:rPr>
                <w:rPr>
                  <w:rFonts w:ascii="Cambria Math" w:eastAsiaTheme="minorEastAsia" w:hAnsi="Cambria Math"/>
                </w:rPr>
                <m:t>I</m:t>
              </m:r>
            </m:e>
            <m:sub>
              <m:r>
                <m:rPr>
                  <m:sty m:val="p"/>
                </m:rPr>
                <w:rPr>
                  <w:rFonts w:ascii="Cambria Math" w:eastAsiaTheme="minorEastAsia" w:hAnsi="Cambria Math"/>
                </w:rPr>
                <m:t>des</m:t>
              </m:r>
            </m:sub>
          </m:sSub>
          <m:d>
            <m:dPr>
              <m:ctrlPr>
                <w:rPr>
                  <w:rFonts w:ascii="Cambria Math" w:eastAsiaTheme="minorEastAsia" w:hAnsi="Cambria Math"/>
                </w:rPr>
              </m:ctrlPr>
            </m:dPr>
            <m:e>
              <m:r>
                <m:rPr>
                  <m:sty m:val="p"/>
                </m:rPr>
                <w:rPr>
                  <w:rFonts w:ascii="Cambria Math" w:eastAsiaTheme="minorEastAsia" w:hAnsi="Cambria Math"/>
                </w:rPr>
                <m:t>s</m:t>
              </m:r>
            </m:e>
          </m:d>
        </m:oMath>
      </m:oMathPara>
    </w:p>
    <w:p w14:paraId="533447A8" w14:textId="77777777" w:rsidR="00025220" w:rsidRPr="00AD0BF0" w:rsidRDefault="00025220" w:rsidP="00025220">
      <w:pPr>
        <w:jc w:val="both"/>
        <w:rPr>
          <w:rFonts w:eastAsiaTheme="minorEastAsia"/>
        </w:rPr>
      </w:pPr>
    </w:p>
    <w:p w14:paraId="17ADD3F9" w14:textId="77777777" w:rsidR="00025220" w:rsidRPr="00AD0BF0" w:rsidRDefault="00025220" w:rsidP="00025220">
      <w:pPr>
        <w:jc w:val="both"/>
        <w:rPr>
          <w:rFonts w:eastAsiaTheme="minorEastAsia"/>
        </w:rPr>
      </w:pPr>
      <w:r w:rsidRPr="00AD0BF0">
        <w:rPr>
          <w:rFonts w:eastAsiaTheme="minorEastAsia"/>
        </w:rPr>
        <w:t xml:space="preserve">From this analysis, we can inspect the envelope function: </w:t>
      </w:r>
    </w:p>
    <w:p w14:paraId="02A9A611" w14:textId="77777777" w:rsidR="00025220" w:rsidRPr="00AD0BF0" w:rsidRDefault="00025220" w:rsidP="00025220">
      <w:pPr>
        <w:jc w:val="both"/>
        <w:rPr>
          <w:rFonts w:eastAsiaTheme="minorEastAsia"/>
        </w:rPr>
      </w:pPr>
    </w:p>
    <w:p w14:paraId="41548CE7" w14:textId="77777777" w:rsidR="00025220" w:rsidRPr="00AD0BF0" w:rsidRDefault="00025220" w:rsidP="00025220">
      <w:pPr>
        <w:jc w:val="both"/>
        <w:rPr>
          <w:rFonts w:eastAsiaTheme="minorEastAsia"/>
        </w:rPr>
      </w:pPr>
      <m:oMathPara>
        <m:oMath>
          <m:r>
            <m:rPr>
              <m:sty m:val="p"/>
            </m:rPr>
            <w:rPr>
              <w:rFonts w:ascii="Cambria Math" w:eastAsiaTheme="minorEastAsia" w:hAnsi="Cambria Math"/>
            </w:rPr>
            <m:t>E</m:t>
          </m:r>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f>
            <m:fPr>
              <m:ctrlPr>
                <w:rPr>
                  <w:rFonts w:ascii="Cambria Math" w:eastAsiaTheme="minorEastAsia" w:hAnsi="Cambria Math"/>
                </w:rPr>
              </m:ctrlPr>
            </m:fPr>
            <m:num>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des</m:t>
                  </m:r>
                </m:sub>
              </m:sSub>
              <m:d>
                <m:dPr>
                  <m:ctrlPr>
                    <w:rPr>
                      <w:rFonts w:ascii="Cambria Math" w:eastAsiaTheme="minorEastAsia" w:hAnsi="Cambria Math"/>
                    </w:rPr>
                  </m:ctrlPr>
                </m:dPr>
                <m:e>
                  <m:r>
                    <m:rPr>
                      <m:sty m:val="p"/>
                    </m:rPr>
                    <w:rPr>
                      <w:rFonts w:ascii="Cambria Math" w:eastAsiaTheme="minorEastAsia" w:hAnsi="Cambria Math"/>
                    </w:rPr>
                    <m:t>s</m:t>
                  </m:r>
                </m:e>
              </m:d>
            </m:num>
            <m:den>
              <m:sSub>
                <m:sSubPr>
                  <m:ctrlPr>
                    <w:rPr>
                      <w:rFonts w:ascii="Cambria Math" w:eastAsiaTheme="minorEastAsia" w:hAnsi="Cambria Math"/>
                    </w:rPr>
                  </m:ctrlPr>
                </m:sSubPr>
                <m:e>
                  <m:r>
                    <m:rPr>
                      <m:sty m:val="p"/>
                    </m:rPr>
                    <w:rPr>
                      <w:rFonts w:ascii="Cambria Math" w:eastAsiaTheme="minorEastAsia" w:hAnsi="Cambria Math"/>
                    </w:rPr>
                    <m:t>H</m:t>
                  </m:r>
                </m:e>
                <m:sub>
                  <m:r>
                    <m:rPr>
                      <m:sty m:val="p"/>
                    </m:rPr>
                    <w:rPr>
                      <w:rFonts w:ascii="Cambria Math" w:eastAsiaTheme="minorEastAsia" w:hAnsi="Cambria Math"/>
                    </w:rPr>
                    <m:t>nat</m:t>
                  </m:r>
                </m:sub>
              </m:sSub>
              <m:d>
                <m:dPr>
                  <m:ctrlPr>
                    <w:rPr>
                      <w:rFonts w:ascii="Cambria Math" w:eastAsiaTheme="minorEastAsia" w:hAnsi="Cambria Math"/>
                    </w:rPr>
                  </m:ctrlPr>
                </m:dPr>
                <m:e>
                  <m:r>
                    <m:rPr>
                      <m:sty m:val="p"/>
                    </m:rPr>
                    <w:rPr>
                      <w:rFonts w:ascii="Cambria Math" w:eastAsiaTheme="minorEastAsia" w:hAnsi="Cambria Math"/>
                    </w:rPr>
                    <m:t>s</m:t>
                  </m:r>
                </m:e>
              </m:d>
            </m:den>
          </m:f>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γ</m:t>
              </m:r>
            </m:num>
            <m:den>
              <m:r>
                <m:rPr>
                  <m:sty m:val="p"/>
                </m:rPr>
                <w:rPr>
                  <w:rFonts w:ascii="Cambria Math" w:eastAsiaTheme="minorEastAsia" w:hAnsi="Cambria Math"/>
                </w:rPr>
                <m:t>α</m:t>
              </m:r>
            </m:den>
          </m:f>
          <m:f>
            <m:fPr>
              <m:ctrlPr>
                <w:rPr>
                  <w:rFonts w:ascii="Cambria Math" w:eastAsiaTheme="minorEastAsia" w:hAnsi="Cambria Math"/>
                </w:rPr>
              </m:ctrlPr>
            </m:fPr>
            <m:num>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+2αs+</m:t>
              </m:r>
              <m:sSup>
                <m:sSupPr>
                  <m:ctrlPr>
                    <w:rPr>
                      <w:rFonts w:ascii="Cambria Math" w:eastAsiaTheme="minorEastAsia" w:hAnsi="Cambria Math"/>
                    </w:rPr>
                  </m:ctrlPr>
                </m:sSupPr>
                <m:e>
                  <m:r>
                    <m:rPr>
                      <m:sty m:val="p"/>
                    </m:rPr>
                    <w:rPr>
                      <w:rFonts w:ascii="Cambria Math" w:eastAsiaTheme="minorEastAsia" w:hAnsi="Cambria Math"/>
                    </w:rPr>
                    <m:t>ω</m:t>
                  </m:r>
                </m:e>
                <m:sup>
                  <m:r>
                    <m:rPr>
                      <m:sty m:val="p"/>
                    </m:rPr>
                    <w:rPr>
                      <w:rFonts w:ascii="Cambria Math" w:eastAsiaTheme="minorEastAsia" w:hAnsi="Cambria Math"/>
                    </w:rPr>
                    <m:t>2</m:t>
                  </m:r>
                </m:sup>
              </m:sSup>
            </m:num>
            <m:den>
              <m:sSup>
                <m:sSupPr>
                  <m:ctrlPr>
                    <w:rPr>
                      <w:rFonts w:ascii="Cambria Math" w:eastAsiaTheme="minorEastAsia" w:hAnsi="Cambria Math"/>
                    </w:rPr>
                  </m:ctrlPr>
                </m:sSupPr>
                <m:e>
                  <m:r>
                    <m:rPr>
                      <m:sty m:val="p"/>
                    </m:rPr>
                    <w:rPr>
                      <w:rFonts w:ascii="Cambria Math" w:eastAsiaTheme="minorEastAsia" w:hAnsi="Cambria Math"/>
                    </w:rPr>
                    <m:t>s</m:t>
                  </m:r>
                </m:e>
                <m:sup>
                  <m:r>
                    <m:rPr>
                      <m:sty m:val="p"/>
                    </m:rPr>
                    <w:rPr>
                      <w:rFonts w:ascii="Cambria Math" w:eastAsiaTheme="minorEastAsia" w:hAnsi="Cambria Math"/>
                    </w:rPr>
                    <m:t>2</m:t>
                  </m:r>
                </m:sup>
              </m:sSup>
              <m:r>
                <m:rPr>
                  <m:sty m:val="p"/>
                </m:rPr>
                <w:rPr>
                  <w:rFonts w:ascii="Cambria Math" w:eastAsiaTheme="minorEastAsia" w:hAnsi="Cambria Math"/>
                </w:rPr>
                <m:t>+2γs+</m:t>
              </m:r>
              <m:sSup>
                <m:sSupPr>
                  <m:ctrlPr>
                    <w:rPr>
                      <w:rFonts w:ascii="Cambria Math" w:eastAsiaTheme="minorEastAsia" w:hAnsi="Cambria Math"/>
                    </w:rPr>
                  </m:ctrlPr>
                </m:sSupPr>
                <m:e>
                  <m:r>
                    <m:rPr>
                      <m:sty m:val="p"/>
                    </m:rPr>
                    <w:rPr>
                      <w:rFonts w:ascii="Cambria Math" w:eastAsiaTheme="minorEastAsia" w:hAnsi="Cambria Math"/>
                    </w:rPr>
                    <m:t>ω</m:t>
                  </m:r>
                </m:e>
                <m:sup>
                  <m:r>
                    <m:rPr>
                      <m:sty m:val="p"/>
                    </m:rPr>
                    <w:rPr>
                      <w:rFonts w:ascii="Cambria Math" w:eastAsiaTheme="minorEastAsia" w:hAnsi="Cambria Math"/>
                    </w:rPr>
                    <m:t>2</m:t>
                  </m:r>
                </m:sup>
              </m:sSup>
            </m:den>
          </m:f>
        </m:oMath>
      </m:oMathPara>
    </w:p>
    <w:p w14:paraId="63AE52A2" w14:textId="77777777" w:rsidR="00025220" w:rsidRPr="00AD0BF0" w:rsidRDefault="00025220" w:rsidP="00025220">
      <w:pPr>
        <w:jc w:val="both"/>
        <w:rPr>
          <w:rFonts w:eastAsiaTheme="minorEastAsia"/>
        </w:rPr>
      </w:pPr>
    </w:p>
    <w:p w14:paraId="31A50418" w14:textId="77777777" w:rsidR="00025220" w:rsidRPr="00AD0BF0" w:rsidRDefault="00025220" w:rsidP="00025220">
      <w:pPr>
        <w:jc w:val="both"/>
        <w:rPr>
          <w:rFonts w:eastAsiaTheme="minorEastAsia"/>
        </w:rPr>
      </w:pPr>
      <w:r w:rsidRPr="00AD0BF0">
        <w:rPr>
          <w:rFonts w:eastAsiaTheme="minorEastAsia"/>
        </w:rPr>
        <w:t xml:space="preserve">Because the envelope is defined as a multiplication in the Laplace domain, to apply the envelope in the time domain we convolve the computed envelope function with the sinusoidal step function to retrieve the final enveloped voltage function (or simply the inverse Laplace transform of </w:t>
      </w:r>
      <m:oMath>
        <m:sSub>
          <m:sSubPr>
            <m:ctrlPr>
              <w:rPr>
                <w:rFonts w:ascii="Cambria Math" w:eastAsiaTheme="minorEastAsia" w:hAnsi="Cambria Math"/>
              </w:rPr>
            </m:ctrlPr>
          </m:sSubPr>
          <m:e>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env</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=V</m:t>
            </m:r>
          </m:e>
          <m:sub>
            <m:r>
              <m:rPr>
                <m:sty m:val="p"/>
              </m:rPr>
              <w:rPr>
                <w:rFonts w:ascii="Cambria Math" w:eastAsiaTheme="minorEastAsia" w:hAnsi="Cambria Math"/>
              </w:rPr>
              <m:t>src</m:t>
            </m:r>
          </m:sub>
        </m:sSub>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E</m:t>
        </m:r>
        <m:d>
          <m:dPr>
            <m:ctrlPr>
              <w:rPr>
                <w:rFonts w:ascii="Cambria Math" w:eastAsiaTheme="minorEastAsia" w:hAnsi="Cambria Math"/>
              </w:rPr>
            </m:ctrlPr>
          </m:dPr>
          <m:e>
            <m:r>
              <m:rPr>
                <m:sty m:val="p"/>
              </m:rPr>
              <w:rPr>
                <w:rFonts w:ascii="Cambria Math" w:eastAsiaTheme="minorEastAsia" w:hAnsi="Cambria Math"/>
              </w:rPr>
              <m:t>s</m:t>
            </m:r>
          </m:e>
        </m:d>
        <m:r>
          <m:rPr>
            <m:sty m:val="p"/>
          </m:rPr>
          <w:rPr>
            <w:rFonts w:ascii="Cambria Math" w:eastAsiaTheme="minorEastAsia" w:hAnsi="Cambria Math"/>
          </w:rPr>
          <m:t>)</m:t>
        </m:r>
      </m:oMath>
      <w:r w:rsidRPr="00AD0BF0">
        <w:rPr>
          <w:rFonts w:eastAsiaTheme="minorEastAsia"/>
        </w:rPr>
        <w:t>:</w:t>
      </w:r>
    </w:p>
    <w:p w14:paraId="229ACE22" w14:textId="77777777" w:rsidR="00025220" w:rsidRPr="00AD0BF0" w:rsidRDefault="00025220" w:rsidP="00025220">
      <w:pPr>
        <w:jc w:val="both"/>
        <w:rPr>
          <w:rFonts w:eastAsiaTheme="minorEastAsia"/>
        </w:rPr>
      </w:pPr>
    </w:p>
    <w:p w14:paraId="27E2B7C8" w14:textId="77777777" w:rsidR="00025220" w:rsidRPr="00AD0BF0" w:rsidRDefault="00025220" w:rsidP="00025220">
      <w:pPr>
        <w:jc w:val="both"/>
        <w:rPr>
          <w:rFonts w:eastAsiaTheme="minorEastAsia"/>
        </w:rPr>
      </w:pPr>
      <m:oMathPara>
        <m:oMath>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env</m:t>
              </m:r>
            </m:sub>
          </m:sSub>
          <m:d>
            <m:dPr>
              <m:ctrlPr>
                <w:rPr>
                  <w:rFonts w:ascii="Cambria Math" w:eastAsiaTheme="minorEastAsia" w:hAnsi="Cambria Math"/>
                </w:rPr>
              </m:ctrlPr>
            </m:dPr>
            <m:e>
              <m:r>
                <m:rPr>
                  <m:sty m:val="p"/>
                </m:rPr>
                <w:rPr>
                  <w:rFonts w:ascii="Cambria Math" w:eastAsiaTheme="minorEastAsia" w:hAnsi="Cambria Math"/>
                </w:rPr>
                <m:t>t</m:t>
              </m:r>
            </m:e>
          </m:d>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f>
            <m:fPr>
              <m:ctrlPr>
                <w:rPr>
                  <w:rFonts w:ascii="Cambria Math" w:eastAsiaTheme="minorEastAsia" w:hAnsi="Cambria Math"/>
                </w:rPr>
              </m:ctrlPr>
            </m:fPr>
            <m:num>
              <m:r>
                <m:rPr>
                  <m:sty m:val="p"/>
                </m:rPr>
                <w:rPr>
                  <w:rFonts w:ascii="Cambria Math" w:eastAsiaTheme="minorEastAsia" w:hAnsi="Cambria Math"/>
                </w:rPr>
                <m:t>α</m:t>
              </m:r>
              <m:rad>
                <m:radPr>
                  <m:degHide m:val="1"/>
                  <m:ctrlPr>
                    <w:rPr>
                      <w:rFonts w:ascii="Cambria Math" w:eastAsiaTheme="minorEastAsia" w:hAnsi="Cambria Math"/>
                    </w:rPr>
                  </m:ctrlPr>
                </m:radPr>
                <m:deg/>
                <m:e>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γ</m:t>
                      </m:r>
                    </m:e>
                    <m:sup>
                      <m:r>
                        <m:rPr>
                          <m:sty m:val="p"/>
                        </m:rPr>
                        <w:rPr>
                          <w:rFonts w:ascii="Cambria Math" w:eastAsiaTheme="minorEastAsia" w:hAnsi="Cambria Math"/>
                        </w:rPr>
                        <m:t>2</m:t>
                      </m:r>
                    </m:sup>
                  </m:sSup>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ω</m:t>
                      </m:r>
                    </m:e>
                    <m:sup>
                      <m:r>
                        <m:rPr>
                          <m:sty m:val="p"/>
                        </m:rPr>
                        <w:rPr>
                          <w:rFonts w:ascii="Cambria Math" w:eastAsiaTheme="minorEastAsia" w:hAnsi="Cambria Math"/>
                        </w:rPr>
                        <m:t>2</m:t>
                      </m:r>
                    </m:sup>
                  </m:sSup>
                </m:e>
              </m:rad>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r>
                        <m:rPr>
                          <m:sty m:val="p"/>
                        </m:rPr>
                        <w:rPr>
                          <w:rFonts w:ascii="Cambria Math" w:eastAsiaTheme="minorEastAsia" w:hAnsi="Cambria Math"/>
                        </w:rPr>
                        <m:t>ωt</m:t>
                      </m:r>
                    </m:e>
                  </m:d>
                </m:e>
              </m:func>
              <m:r>
                <m:rPr>
                  <m:sty m:val="p"/>
                </m:rPr>
                <w:rPr>
                  <w:rFonts w:ascii="Cambria Math" w:eastAsiaTheme="minorEastAsia" w:hAnsi="Cambria Math"/>
                </w:rPr>
                <m:t>-ω</m:t>
              </m:r>
              <m:d>
                <m:dPr>
                  <m:ctrlPr>
                    <w:rPr>
                      <w:rFonts w:ascii="Cambria Math" w:eastAsiaTheme="minorEastAsia" w:hAnsi="Cambria Math"/>
                    </w:rPr>
                  </m:ctrlPr>
                </m:dPr>
                <m:e>
                  <m:r>
                    <m:rPr>
                      <m:sty m:val="p"/>
                    </m:rPr>
                    <w:rPr>
                      <w:rFonts w:ascii="Cambria Math" w:eastAsiaTheme="minorEastAsia" w:hAnsi="Cambria Math"/>
                    </w:rPr>
                    <m:t>α-γ</m:t>
                  </m:r>
                </m:e>
              </m:d>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rad>
                        <m:radPr>
                          <m:degHide m:val="1"/>
                          <m:ctrlPr>
                            <w:rPr>
                              <w:rFonts w:ascii="Cambria Math" w:eastAsiaTheme="minorEastAsia" w:hAnsi="Cambria Math"/>
                            </w:rPr>
                          </m:ctrlPr>
                        </m:radPr>
                        <m:deg/>
                        <m:e>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γ</m:t>
                              </m:r>
                            </m:e>
                            <m:sup>
                              <m:r>
                                <m:rPr>
                                  <m:sty m:val="p"/>
                                </m:rPr>
                                <w:rPr>
                                  <w:rFonts w:ascii="Cambria Math" w:eastAsiaTheme="minorEastAsia" w:hAnsi="Cambria Math"/>
                                </w:rPr>
                                <m:t>2</m:t>
                              </m:r>
                            </m:sup>
                          </m:sSup>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ω</m:t>
                              </m:r>
                            </m:e>
                            <m:sup>
                              <m:r>
                                <m:rPr>
                                  <m:sty m:val="p"/>
                                </m:rPr>
                                <w:rPr>
                                  <w:rFonts w:ascii="Cambria Math" w:eastAsiaTheme="minorEastAsia" w:hAnsi="Cambria Math"/>
                                </w:rPr>
                                <m:t>2</m:t>
                              </m:r>
                            </m:sup>
                          </m:sSup>
                        </m:e>
                      </m:rad>
                      <m:r>
                        <m:rPr>
                          <m:sty m:val="p"/>
                        </m:rPr>
                        <w:rPr>
                          <w:rFonts w:ascii="Cambria Math" w:eastAsiaTheme="minorEastAsia" w:hAnsi="Cambria Math"/>
                        </w:rPr>
                        <m:t xml:space="preserve"> t</m:t>
                      </m:r>
                    </m:e>
                  </m:d>
                </m:e>
              </m:func>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-γt</m:t>
                  </m:r>
                </m:sup>
              </m:sSup>
            </m:num>
            <m:den>
              <m:r>
                <m:rPr>
                  <m:sty m:val="p"/>
                </m:rPr>
                <w:rPr>
                  <w:rFonts w:ascii="Cambria Math" w:eastAsiaTheme="minorEastAsia" w:hAnsi="Cambria Math"/>
                </w:rPr>
                <m:t>α</m:t>
              </m:r>
              <m:rad>
                <m:radPr>
                  <m:degHide m:val="1"/>
                  <m:ctrlPr>
                    <w:rPr>
                      <w:rFonts w:ascii="Cambria Math" w:eastAsiaTheme="minorEastAsia" w:hAnsi="Cambria Math"/>
                    </w:rPr>
                  </m:ctrlPr>
                </m:radPr>
                <m:deg/>
                <m:e>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γ</m:t>
                      </m:r>
                    </m:e>
                    <m:sup>
                      <m:r>
                        <m:rPr>
                          <m:sty m:val="p"/>
                        </m:rPr>
                        <w:rPr>
                          <w:rFonts w:ascii="Cambria Math" w:eastAsiaTheme="minorEastAsia" w:hAnsi="Cambria Math"/>
                        </w:rPr>
                        <m:t>2</m:t>
                      </m:r>
                    </m:sup>
                  </m:sSup>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ω</m:t>
                      </m:r>
                    </m:e>
                    <m:sup>
                      <m:r>
                        <m:rPr>
                          <m:sty m:val="p"/>
                        </m:rPr>
                        <w:rPr>
                          <w:rFonts w:ascii="Cambria Math" w:eastAsiaTheme="minorEastAsia" w:hAnsi="Cambria Math"/>
                        </w:rPr>
                        <m:t>2</m:t>
                      </m:r>
                    </m:sup>
                  </m:sSup>
                </m:e>
              </m:rad>
            </m:den>
          </m:f>
          <m:r>
            <m:rPr>
              <m:sty m:val="p"/>
            </m:rPr>
            <w:rPr>
              <w:rFonts w:ascii="Cambria Math" w:eastAsiaTheme="minorEastAsia" w:hAnsi="Cambria Math"/>
            </w:rPr>
            <m:t>θ</m:t>
          </m:r>
          <m:d>
            <m:dPr>
              <m:ctrlPr>
                <w:rPr>
                  <w:rFonts w:ascii="Cambria Math" w:eastAsiaTheme="minorEastAsia" w:hAnsi="Cambria Math"/>
                </w:rPr>
              </m:ctrlPr>
            </m:dPr>
            <m:e>
              <m:r>
                <m:rPr>
                  <m:sty m:val="p"/>
                </m:rPr>
                <w:rPr>
                  <w:rFonts w:ascii="Cambria Math" w:eastAsiaTheme="minorEastAsia" w:hAnsi="Cambria Math"/>
                </w:rPr>
                <m:t>t</m:t>
              </m:r>
            </m:e>
          </m:d>
        </m:oMath>
      </m:oMathPara>
    </w:p>
    <w:p w14:paraId="3FB14DCC" w14:textId="77777777" w:rsidR="00025220" w:rsidRPr="00AD0BF0" w:rsidRDefault="00025220" w:rsidP="00025220">
      <w:pPr>
        <w:jc w:val="both"/>
        <w:rPr>
          <w:rFonts w:eastAsiaTheme="minorEastAsia"/>
        </w:rPr>
      </w:pPr>
    </w:p>
    <w:p w14:paraId="1002524B" w14:textId="77777777" w:rsidR="00025220" w:rsidRPr="00AD0BF0" w:rsidRDefault="00025220" w:rsidP="00025220">
      <w:pPr>
        <w:jc w:val="both"/>
        <w:rPr>
          <w:rFonts w:eastAsiaTheme="minorEastAsia"/>
        </w:rPr>
      </w:pPr>
      <w:r w:rsidRPr="00AD0BF0">
        <w:rPr>
          <w:rFonts w:eastAsiaTheme="minorEastAsia"/>
        </w:rPr>
        <w:t xml:space="preserve">Again, under the assumption that </w:t>
      </w:r>
      <m:oMath>
        <m:r>
          <m:rPr>
            <m:sty m:val="p"/>
          </m:rPr>
          <w:rPr>
            <w:rFonts w:ascii="Cambria Math" w:eastAsiaTheme="minorEastAsia" w:hAnsi="Cambria Math"/>
          </w:rPr>
          <m:t xml:space="preserve"> γ≪ω</m:t>
        </m:r>
      </m:oMath>
      <w:r w:rsidRPr="00AD0BF0">
        <w:rPr>
          <w:rFonts w:eastAsiaTheme="minorEastAsia"/>
        </w:rPr>
        <w:t xml:space="preserve">, we can approximate the following term as </w:t>
      </w:r>
      <m:oMath>
        <m:rad>
          <m:radPr>
            <m:degHide m:val="1"/>
            <m:ctrlPr>
              <w:rPr>
                <w:rFonts w:ascii="Cambria Math" w:eastAsiaTheme="minorEastAsia" w:hAnsi="Cambria Math"/>
              </w:rPr>
            </m:ctrlPr>
          </m:radPr>
          <m:deg/>
          <m:e>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γ</m:t>
                </m:r>
              </m:e>
              <m:sup>
                <m:r>
                  <m:rPr>
                    <m:sty m:val="p"/>
                  </m:rPr>
                  <w:rPr>
                    <w:rFonts w:ascii="Cambria Math" w:eastAsiaTheme="minorEastAsia" w:hAnsi="Cambria Math"/>
                  </w:rPr>
                  <m:t>2</m:t>
                </m:r>
              </m:sup>
            </m:sSup>
            <m:r>
              <m:rPr>
                <m:sty m:val="p"/>
              </m:rPr>
              <w:rPr>
                <w:rFonts w:ascii="Cambria Math" w:eastAsiaTheme="minorEastAsia" w:hAnsi="Cambria Math"/>
              </w:rPr>
              <m:t>+</m:t>
            </m:r>
            <m:sSup>
              <m:sSupPr>
                <m:ctrlPr>
                  <w:rPr>
                    <w:rFonts w:ascii="Cambria Math" w:eastAsiaTheme="minorEastAsia" w:hAnsi="Cambria Math"/>
                  </w:rPr>
                </m:ctrlPr>
              </m:sSupPr>
              <m:e>
                <m:r>
                  <m:rPr>
                    <m:sty m:val="p"/>
                  </m:rPr>
                  <w:rPr>
                    <w:rFonts w:ascii="Cambria Math" w:eastAsiaTheme="minorEastAsia" w:hAnsi="Cambria Math"/>
                  </w:rPr>
                  <m:t>ω</m:t>
                </m:r>
              </m:e>
              <m:sup>
                <m:r>
                  <m:rPr>
                    <m:sty m:val="p"/>
                  </m:rPr>
                  <w:rPr>
                    <w:rFonts w:ascii="Cambria Math" w:eastAsiaTheme="minorEastAsia" w:hAnsi="Cambria Math"/>
                  </w:rPr>
                  <m:t>2</m:t>
                </m:r>
              </m:sup>
            </m:sSup>
          </m:e>
        </m:rad>
        <m:r>
          <m:rPr>
            <m:sty m:val="p"/>
          </m:rPr>
          <w:rPr>
            <w:rFonts w:ascii="Cambria Math" w:eastAsiaTheme="minorEastAsia" w:hAnsi="Cambria Math"/>
          </w:rPr>
          <m:t xml:space="preserve"> ≈ω</m:t>
        </m:r>
      </m:oMath>
      <w:r w:rsidRPr="00AD0BF0">
        <w:rPr>
          <w:rFonts w:eastAsiaTheme="minorEastAsia"/>
        </w:rPr>
        <w:t>, simplifying the above to:</w:t>
      </w:r>
    </w:p>
    <w:p w14:paraId="441BD027" w14:textId="77777777" w:rsidR="00025220" w:rsidRPr="00AD0BF0" w:rsidRDefault="00025220" w:rsidP="00025220">
      <w:pPr>
        <w:jc w:val="both"/>
        <w:rPr>
          <w:rFonts w:eastAsiaTheme="minorEastAsia"/>
        </w:rPr>
      </w:pPr>
    </w:p>
    <w:p w14:paraId="7A0D37E3" w14:textId="77777777" w:rsidR="00025220" w:rsidRPr="00AD0BF0" w:rsidRDefault="00025220" w:rsidP="00025220">
      <w:pPr>
        <w:jc w:val="both"/>
        <w:rPr>
          <w:rFonts w:eastAsiaTheme="minorEastAsia"/>
        </w:rPr>
      </w:pPr>
      <m:oMathPara>
        <m:oMath>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env</m:t>
              </m:r>
            </m:sub>
          </m:sSub>
          <m:d>
            <m:dPr>
              <m:ctrlPr>
                <w:rPr>
                  <w:rFonts w:ascii="Cambria Math" w:eastAsiaTheme="minorEastAsia" w:hAnsi="Cambria Math"/>
                </w:rPr>
              </m:ctrlPr>
            </m:dPr>
            <m:e>
              <m:r>
                <m:rPr>
                  <m:sty m:val="p"/>
                </m:rPr>
                <w:rPr>
                  <w:rFonts w:ascii="Cambria Math" w:eastAsiaTheme="minorEastAsia" w:hAnsi="Cambria Math"/>
                </w:rPr>
                <m:t>t</m:t>
              </m:r>
            </m:e>
          </m:d>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f>
            <m:fPr>
              <m:ctrlPr>
                <w:rPr>
                  <w:rFonts w:ascii="Cambria Math" w:eastAsiaTheme="minorEastAsia" w:hAnsi="Cambria Math"/>
                </w:rPr>
              </m:ctrlPr>
            </m:fPr>
            <m:num>
              <m:r>
                <m:rPr>
                  <m:sty m:val="p"/>
                </m:rPr>
                <w:rPr>
                  <w:rFonts w:ascii="Cambria Math" w:eastAsiaTheme="minorEastAsia" w:hAnsi="Cambria Math"/>
                </w:rPr>
                <m:t>αω</m:t>
              </m:r>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r>
                        <m:rPr>
                          <m:sty m:val="p"/>
                        </m:rPr>
                        <w:rPr>
                          <w:rFonts w:ascii="Cambria Math" w:eastAsiaTheme="minorEastAsia" w:hAnsi="Cambria Math"/>
                        </w:rPr>
                        <m:t>ωt</m:t>
                      </m:r>
                    </m:e>
                  </m:d>
                </m:e>
              </m:func>
              <m:r>
                <m:rPr>
                  <m:sty m:val="p"/>
                </m:rPr>
                <w:rPr>
                  <w:rFonts w:ascii="Cambria Math" w:eastAsiaTheme="minorEastAsia" w:hAnsi="Cambria Math"/>
                </w:rPr>
                <m:t>-ω</m:t>
              </m:r>
              <m:d>
                <m:dPr>
                  <m:ctrlPr>
                    <w:rPr>
                      <w:rFonts w:ascii="Cambria Math" w:eastAsiaTheme="minorEastAsia" w:hAnsi="Cambria Math"/>
                    </w:rPr>
                  </m:ctrlPr>
                </m:dPr>
                <m:e>
                  <m:r>
                    <m:rPr>
                      <m:sty m:val="p"/>
                    </m:rPr>
                    <w:rPr>
                      <w:rFonts w:ascii="Cambria Math" w:eastAsiaTheme="minorEastAsia" w:hAnsi="Cambria Math"/>
                    </w:rPr>
                    <m:t>α-γ</m:t>
                  </m:r>
                </m:e>
              </m:d>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r>
                        <m:rPr>
                          <m:sty m:val="p"/>
                        </m:rPr>
                        <w:rPr>
                          <w:rFonts w:ascii="Cambria Math" w:eastAsiaTheme="minorEastAsia" w:hAnsi="Cambria Math"/>
                        </w:rPr>
                        <m:t>ωt</m:t>
                      </m:r>
                    </m:e>
                  </m:d>
                </m:e>
              </m:func>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-γt</m:t>
                  </m:r>
                </m:sup>
              </m:sSup>
            </m:num>
            <m:den>
              <m:r>
                <m:rPr>
                  <m:sty m:val="p"/>
                </m:rPr>
                <w:rPr>
                  <w:rFonts w:ascii="Cambria Math" w:eastAsiaTheme="minorEastAsia" w:hAnsi="Cambria Math"/>
                </w:rPr>
                <m:t>αω</m:t>
              </m:r>
            </m:den>
          </m:f>
          <m:r>
            <m:rPr>
              <m:sty m:val="p"/>
            </m:rPr>
            <w:rPr>
              <w:rFonts w:ascii="Cambria Math" w:eastAsiaTheme="minorEastAsia" w:hAnsi="Cambria Math"/>
            </w:rPr>
            <m:t>θ(t)</m:t>
          </m:r>
        </m:oMath>
      </m:oMathPara>
    </w:p>
    <w:p w14:paraId="682609DB" w14:textId="77777777" w:rsidR="00025220" w:rsidRPr="00AD0BF0" w:rsidRDefault="00025220" w:rsidP="00025220">
      <w:pPr>
        <w:jc w:val="both"/>
        <w:rPr>
          <w:rFonts w:eastAsiaTheme="minorEastAsia"/>
        </w:rPr>
      </w:pPr>
    </w:p>
    <w:p w14:paraId="16550348" w14:textId="77777777" w:rsidR="00025220" w:rsidRPr="00AD0BF0" w:rsidRDefault="00025220" w:rsidP="00025220">
      <w:pPr>
        <w:jc w:val="both"/>
        <w:rPr>
          <w:rFonts w:eastAsiaTheme="minorEastAsia"/>
        </w:rPr>
      </w:pPr>
      <m:oMathPara>
        <m:oMath>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V</m:t>
              </m:r>
            </m:e>
            <m:sub>
              <m:r>
                <m:rPr>
                  <m:sty m:val="p"/>
                </m:rPr>
                <w:rPr>
                  <w:rFonts w:ascii="Cambria Math" w:eastAsiaTheme="minorEastAsia" w:hAnsi="Cambria Math"/>
                </w:rPr>
                <m:t>0</m:t>
              </m:r>
            </m:sub>
          </m:sSub>
          <m:d>
            <m:dPr>
              <m:ctrlPr>
                <w:rPr>
                  <w:rFonts w:ascii="Cambria Math" w:eastAsiaTheme="minorEastAsia" w:hAnsi="Cambria Math"/>
                </w:rPr>
              </m:ctrlPr>
            </m:dPr>
            <m:e>
              <m:r>
                <m:rPr>
                  <m:sty m:val="p"/>
                </m:rPr>
                <w:rPr>
                  <w:rFonts w:ascii="Cambria Math" w:eastAsiaTheme="minorEastAsia" w:hAnsi="Cambria Math"/>
                </w:rPr>
                <m:t>1-</m:t>
              </m:r>
              <m:f>
                <m:fPr>
                  <m:ctrlPr>
                    <w:rPr>
                      <w:rFonts w:ascii="Cambria Math" w:eastAsiaTheme="minorEastAsia" w:hAnsi="Cambria Math"/>
                    </w:rPr>
                  </m:ctrlPr>
                </m:fPr>
                <m:num>
                  <m:r>
                    <m:rPr>
                      <m:sty m:val="p"/>
                    </m:rPr>
                    <w:rPr>
                      <w:rFonts w:ascii="Cambria Math" w:eastAsiaTheme="minorEastAsia" w:hAnsi="Cambria Math"/>
                    </w:rPr>
                    <m:t>α-γ</m:t>
                  </m:r>
                </m:num>
                <m:den>
                  <m:r>
                    <m:rPr>
                      <m:sty m:val="p"/>
                    </m:rPr>
                    <w:rPr>
                      <w:rFonts w:ascii="Cambria Math" w:eastAsiaTheme="minorEastAsia" w:hAnsi="Cambria Math"/>
                    </w:rPr>
                    <m:t>α</m:t>
                  </m:r>
                </m:den>
              </m:f>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-γt</m:t>
                  </m:r>
                </m:sup>
              </m:sSup>
            </m:e>
          </m:d>
          <m:func>
            <m:funcPr>
              <m:ctrlPr>
                <w:rPr>
                  <w:rFonts w:ascii="Cambria Math" w:eastAsiaTheme="minorEastAsia" w:hAnsi="Cambria Math"/>
                </w:rPr>
              </m:ctrlPr>
            </m:funcPr>
            <m:fName>
              <m:r>
                <m:rPr>
                  <m:sty m:val="p"/>
                </m:rPr>
                <w:rPr>
                  <w:rFonts w:ascii="Cambria Math" w:eastAsiaTheme="minorEastAsia" w:hAnsi="Cambria Math"/>
                </w:rPr>
                <m:t>sin</m:t>
              </m:r>
            </m:fName>
            <m:e>
              <m:d>
                <m:dPr>
                  <m:ctrlPr>
                    <w:rPr>
                      <w:rFonts w:ascii="Cambria Math" w:eastAsiaTheme="minorEastAsia" w:hAnsi="Cambria Math"/>
                    </w:rPr>
                  </m:ctrlPr>
                </m:dPr>
                <m:e>
                  <m:r>
                    <m:rPr>
                      <m:sty m:val="p"/>
                    </m:rPr>
                    <w:rPr>
                      <w:rFonts w:ascii="Cambria Math" w:eastAsiaTheme="minorEastAsia" w:hAnsi="Cambria Math"/>
                    </w:rPr>
                    <m:t>ωt</m:t>
                  </m:r>
                </m:e>
              </m:d>
            </m:e>
          </m:func>
          <m:r>
            <m:rPr>
              <m:sty m:val="p"/>
            </m:rPr>
            <w:rPr>
              <w:rFonts w:ascii="Cambria Math" w:eastAsiaTheme="minorEastAsia" w:hAnsi="Cambria Math"/>
            </w:rPr>
            <m:t>θ(t)</m:t>
          </m:r>
        </m:oMath>
      </m:oMathPara>
    </w:p>
    <w:p w14:paraId="566BAA23" w14:textId="77777777" w:rsidR="00025220" w:rsidRPr="00AD0BF0" w:rsidRDefault="00025220" w:rsidP="00025220">
      <w:pPr>
        <w:jc w:val="both"/>
        <w:rPr>
          <w:rFonts w:eastAsiaTheme="minorEastAsia"/>
        </w:rPr>
      </w:pPr>
    </w:p>
    <w:p w14:paraId="7B6AD767" w14:textId="77777777" w:rsidR="00025220" w:rsidRPr="00AD0BF0" w:rsidRDefault="00025220" w:rsidP="00025220">
      <w:pPr>
        <w:jc w:val="both"/>
        <w:rPr>
          <w:rFonts w:eastAsiaTheme="minorEastAsia"/>
        </w:rPr>
      </w:pPr>
      <w:r w:rsidRPr="00AD0BF0">
        <w:rPr>
          <w:rFonts w:eastAsiaTheme="minorEastAsia"/>
        </w:rPr>
        <w:t>where the approximate function appears as the original sinusoidal step input modulated by an envelope function:</w:t>
      </w:r>
    </w:p>
    <w:p w14:paraId="4CD690B0" w14:textId="77777777" w:rsidR="00025220" w:rsidRPr="00AD0BF0" w:rsidRDefault="00025220" w:rsidP="00025220">
      <w:pPr>
        <w:jc w:val="both"/>
        <w:rPr>
          <w:rFonts w:eastAsiaTheme="minorEastAsia"/>
        </w:rPr>
      </w:pPr>
    </w:p>
    <w:p w14:paraId="5E799CF5" w14:textId="77777777" w:rsidR="00025220" w:rsidRPr="00AD0BF0" w:rsidRDefault="00025220" w:rsidP="00025220">
      <w:pPr>
        <w:jc w:val="both"/>
        <w:rPr>
          <w:rFonts w:eastAsiaTheme="minorEastAsia"/>
        </w:rPr>
      </w:pPr>
      <m:oMathPara>
        <m:oMath>
          <m:sSub>
            <m:sSubPr>
              <m:ctrlPr>
                <w:rPr>
                  <w:rFonts w:ascii="Cambria Math" w:eastAsiaTheme="minorEastAsia" w:hAnsi="Cambria Math"/>
                </w:rPr>
              </m:ctrlPr>
            </m:sSubPr>
            <m:e>
              <m:r>
                <m:rPr>
                  <m:sty m:val="p"/>
                </m:rPr>
                <w:rPr>
                  <w:rFonts w:ascii="Cambria Math" w:eastAsiaTheme="minorEastAsia" w:hAnsi="Cambria Math"/>
                </w:rPr>
                <m:t>e</m:t>
              </m:r>
            </m:e>
            <m:sub>
              <m:r>
                <m:rPr>
                  <m:sty m:val="p"/>
                </m:rPr>
                <w:rPr>
                  <w:rFonts w:ascii="Cambria Math" w:eastAsiaTheme="minorEastAsia" w:hAnsi="Cambria Math"/>
                </w:rPr>
                <m:t>approx</m:t>
              </m:r>
            </m:sub>
          </m:sSub>
          <m:d>
            <m:dPr>
              <m:ctrlPr>
                <w:rPr>
                  <w:rFonts w:ascii="Cambria Math" w:eastAsiaTheme="minorEastAsia" w:hAnsi="Cambria Math"/>
                </w:rPr>
              </m:ctrlPr>
            </m:dPr>
            <m:e>
              <m:r>
                <m:rPr>
                  <m:sty m:val="p"/>
                </m:rPr>
                <w:rPr>
                  <w:rFonts w:ascii="Cambria Math" w:eastAsiaTheme="minorEastAsia" w:hAnsi="Cambria Math"/>
                </w:rPr>
                <m:t>t</m:t>
              </m:r>
            </m:e>
          </m:d>
          <m:r>
            <m:rPr>
              <m:sty m:val="p"/>
            </m:rPr>
            <w:rPr>
              <w:rFonts w:ascii="Cambria Math" w:eastAsiaTheme="minorEastAsia" w:hAnsi="Cambria Math"/>
            </w:rPr>
            <m:t>=1-</m:t>
          </m:r>
          <m:f>
            <m:fPr>
              <m:ctrlPr>
                <w:rPr>
                  <w:rFonts w:ascii="Cambria Math" w:eastAsiaTheme="minorEastAsia" w:hAnsi="Cambria Math"/>
                </w:rPr>
              </m:ctrlPr>
            </m:fPr>
            <m:num>
              <m:r>
                <m:rPr>
                  <m:sty m:val="p"/>
                </m:rPr>
                <w:rPr>
                  <w:rFonts w:ascii="Cambria Math" w:eastAsiaTheme="minorEastAsia" w:hAnsi="Cambria Math"/>
                </w:rPr>
                <m:t>α-γ</m:t>
              </m:r>
            </m:num>
            <m:den>
              <m:r>
                <m:rPr>
                  <m:sty m:val="p"/>
                </m:rPr>
                <w:rPr>
                  <w:rFonts w:ascii="Cambria Math" w:eastAsiaTheme="minorEastAsia" w:hAnsi="Cambria Math"/>
                </w:rPr>
                <m:t>α</m:t>
              </m:r>
            </m:den>
          </m:f>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-γt</m:t>
              </m:r>
            </m:sup>
          </m:sSup>
          <m:r>
            <m:rPr>
              <m:sty m:val="p"/>
            </m:rPr>
            <w:rPr>
              <w:rFonts w:ascii="Cambria Math" w:eastAsiaTheme="minorEastAsia" w:hAnsi="Cambria Math"/>
            </w:rPr>
            <m:t>=1-</m:t>
          </m:r>
          <m:f>
            <m:fPr>
              <m:ctrlPr>
                <w:rPr>
                  <w:rFonts w:ascii="Cambria Math" w:eastAsiaTheme="minorEastAsia" w:hAnsi="Cambria Math"/>
                </w:rPr>
              </m:ctrlPr>
            </m:fPr>
            <m:num>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γ</m:t>
                  </m:r>
                </m:sub>
              </m:sSub>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α</m:t>
                  </m:r>
                </m:sub>
              </m:sSub>
            </m:num>
            <m:den>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γ</m:t>
                  </m:r>
                </m:sub>
              </m:sSub>
            </m:den>
          </m:f>
          <m:sSup>
            <m:sSupPr>
              <m:ctrlPr>
                <w:rPr>
                  <w:rFonts w:ascii="Cambria Math" w:eastAsiaTheme="minorEastAsia" w:hAnsi="Cambria Math"/>
                </w:rPr>
              </m:ctrlPr>
            </m:sSupPr>
            <m:e>
              <m:r>
                <m:rPr>
                  <m:sty m:val="p"/>
                </m:rPr>
                <w:rPr>
                  <w:rFonts w:ascii="Cambria Math" w:eastAsiaTheme="minorEastAsia" w:hAnsi="Cambria Math"/>
                </w:rPr>
                <m:t>e</m:t>
              </m:r>
            </m:e>
            <m:sup>
              <m:r>
                <m:rPr>
                  <m:sty m:val="p"/>
                </m:rPr>
                <w:rPr>
                  <w:rFonts w:ascii="Cambria Math" w:eastAsiaTheme="minorEastAsia" w:hAnsi="Cambria Math"/>
                </w:rPr>
                <m:t>-t/</m:t>
              </m:r>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 xml:space="preserve">γ </m:t>
                  </m:r>
                </m:sub>
              </m:sSub>
            </m:sup>
          </m:sSup>
        </m:oMath>
      </m:oMathPara>
    </w:p>
    <w:p w14:paraId="7A8747DB" w14:textId="77777777" w:rsidR="00025220" w:rsidRPr="00AD0BF0" w:rsidRDefault="00025220" w:rsidP="00025220">
      <w:pPr>
        <w:jc w:val="both"/>
        <w:rPr>
          <w:rFonts w:eastAsiaTheme="minorEastAsia"/>
        </w:rPr>
      </w:pPr>
    </w:p>
    <w:p w14:paraId="32DC8921" w14:textId="77777777" w:rsidR="00025220" w:rsidRPr="00AD0BF0" w:rsidRDefault="00025220" w:rsidP="00025220">
      <w:pPr>
        <w:jc w:val="both"/>
        <w:rPr>
          <w:rFonts w:eastAsiaTheme="minorEastAsia"/>
        </w:rPr>
      </w:pPr>
      <w:r w:rsidRPr="00AD0BF0">
        <w:rPr>
          <w:rFonts w:eastAsiaTheme="minorEastAsia"/>
        </w:rPr>
        <w:t xml:space="preserve">where the subscript approx denotes the approximate multiplicative envelope function applied to the original sinusoidal step, which is not equivalent to the inverse Laplace transform of </w:t>
      </w:r>
      <m:oMath>
        <m:r>
          <m:rPr>
            <m:sty m:val="p"/>
          </m:rPr>
          <w:rPr>
            <w:rFonts w:ascii="Cambria Math" w:eastAsiaTheme="minorEastAsia" w:hAnsi="Cambria Math"/>
          </w:rPr>
          <m:t>E(s)</m:t>
        </m:r>
      </m:oMath>
      <w:r w:rsidRPr="00AD0BF0">
        <w:rPr>
          <w:rFonts w:eastAsiaTheme="minorEastAsia"/>
        </w:rPr>
        <w:t xml:space="preserve">, which is to be convolved with the original input. Note that as </w:t>
      </w:r>
      <m:oMath>
        <m:r>
          <m:rPr>
            <m:sty m:val="p"/>
          </m:rPr>
          <w:rPr>
            <w:rFonts w:ascii="Cambria Math" w:eastAsiaTheme="minorEastAsia" w:hAnsi="Cambria Math"/>
          </w:rPr>
          <m:t>t→0</m:t>
        </m:r>
      </m:oMath>
      <w:r w:rsidRPr="00AD0BF0">
        <w:rPr>
          <w:rFonts w:eastAsiaTheme="minorEastAsia"/>
        </w:rPr>
        <w:t xml:space="preserve">, </w:t>
      </w:r>
      <m:oMath>
        <m:sSub>
          <m:sSubPr>
            <m:ctrlPr>
              <w:rPr>
                <w:rFonts w:ascii="Cambria Math" w:eastAsiaTheme="minorEastAsia" w:hAnsi="Cambria Math"/>
              </w:rPr>
            </m:ctrlPr>
          </m:sSubPr>
          <m:e>
            <m:r>
              <m:rPr>
                <m:sty m:val="p"/>
              </m:rPr>
              <w:rPr>
                <w:rFonts w:ascii="Cambria Math" w:eastAsiaTheme="minorEastAsia" w:hAnsi="Cambria Math"/>
              </w:rPr>
              <m:t>e</m:t>
            </m:r>
          </m:e>
          <m:sub>
            <m:r>
              <m:rPr>
                <m:sty m:val="p"/>
              </m:rPr>
              <w:rPr>
                <w:rFonts w:ascii="Cambria Math" w:eastAsiaTheme="minorEastAsia" w:hAnsi="Cambria Math"/>
              </w:rPr>
              <m:t>approx</m:t>
            </m:r>
          </m:sub>
        </m:sSub>
        <m:d>
          <m:dPr>
            <m:ctrlPr>
              <w:rPr>
                <w:rFonts w:ascii="Cambria Math" w:eastAsiaTheme="minorEastAsia" w:hAnsi="Cambria Math"/>
              </w:rPr>
            </m:ctrlPr>
          </m:dPr>
          <m:e>
            <m:r>
              <m:rPr>
                <m:sty m:val="p"/>
              </m:rPr>
              <w:rPr>
                <w:rFonts w:ascii="Cambria Math" w:eastAsiaTheme="minorEastAsia" w:hAnsi="Cambria Math"/>
              </w:rPr>
              <m:t>t</m:t>
            </m:r>
          </m:e>
        </m:d>
        <m:r>
          <m:rPr>
            <m:sty m:val="p"/>
          </m:rPr>
          <w:rPr>
            <w:rFonts w:ascii="Cambria Math" w:eastAsiaTheme="minorEastAsia" w:hAnsi="Cambria Math"/>
          </w:rPr>
          <m:t>→</m:t>
        </m:r>
        <m:f>
          <m:fPr>
            <m:type m:val="lin"/>
            <m:ctrlPr>
              <w:rPr>
                <w:rFonts w:ascii="Cambria Math" w:eastAsiaTheme="minorEastAsia" w:hAnsi="Cambria Math"/>
              </w:rPr>
            </m:ctrlPr>
          </m:fPr>
          <m:num>
            <m:r>
              <m:rPr>
                <m:sty m:val="p"/>
              </m:rPr>
              <w:rPr>
                <w:rFonts w:ascii="Cambria Math" w:eastAsiaTheme="minorEastAsia" w:hAnsi="Cambria Math"/>
              </w:rPr>
              <m:t>γ</m:t>
            </m:r>
          </m:num>
          <m:den>
            <m:r>
              <m:rPr>
                <m:sty m:val="p"/>
              </m:rPr>
              <w:rPr>
                <w:rFonts w:ascii="Cambria Math" w:eastAsiaTheme="minorEastAsia" w:hAnsi="Cambria Math"/>
              </w:rPr>
              <m:t>α</m:t>
            </m:r>
          </m:den>
        </m:f>
      </m:oMath>
      <w:r w:rsidRPr="00AD0BF0">
        <w:rPr>
          <w:rFonts w:eastAsiaTheme="minorEastAsia"/>
        </w:rPr>
        <w:t xml:space="preserve">, and as </w:t>
      </w:r>
      <m:oMath>
        <m:r>
          <m:rPr>
            <m:sty m:val="p"/>
          </m:rPr>
          <w:rPr>
            <w:rFonts w:ascii="Cambria Math" w:eastAsiaTheme="minorEastAsia" w:hAnsi="Cambria Math"/>
          </w:rPr>
          <m:t>t→∞</m:t>
        </m:r>
      </m:oMath>
      <w:r w:rsidRPr="00AD0BF0">
        <w:rPr>
          <w:rFonts w:eastAsiaTheme="minorEastAsia"/>
        </w:rPr>
        <w:t xml:space="preserve">, </w:t>
      </w:r>
      <m:oMath>
        <m:sSub>
          <m:sSubPr>
            <m:ctrlPr>
              <w:rPr>
                <w:rFonts w:ascii="Cambria Math" w:eastAsiaTheme="minorEastAsia" w:hAnsi="Cambria Math"/>
              </w:rPr>
            </m:ctrlPr>
          </m:sSubPr>
          <m:e>
            <m:r>
              <m:rPr>
                <m:sty m:val="p"/>
              </m:rPr>
              <w:rPr>
                <w:rFonts w:ascii="Cambria Math" w:eastAsiaTheme="minorEastAsia" w:hAnsi="Cambria Math"/>
              </w:rPr>
              <m:t>e</m:t>
            </m:r>
          </m:e>
          <m:sub>
            <m:r>
              <m:rPr>
                <m:sty m:val="p"/>
              </m:rPr>
              <w:rPr>
                <w:rFonts w:ascii="Cambria Math" w:eastAsiaTheme="minorEastAsia" w:hAnsi="Cambria Math"/>
              </w:rPr>
              <m:t>approx</m:t>
            </m:r>
          </m:sub>
        </m:sSub>
        <m:d>
          <m:dPr>
            <m:ctrlPr>
              <w:rPr>
                <w:rFonts w:ascii="Cambria Math" w:eastAsiaTheme="minorEastAsia" w:hAnsi="Cambria Math"/>
              </w:rPr>
            </m:ctrlPr>
          </m:dPr>
          <m:e>
            <m:r>
              <m:rPr>
                <m:sty m:val="p"/>
              </m:rPr>
              <w:rPr>
                <w:rFonts w:ascii="Cambria Math" w:eastAsiaTheme="minorEastAsia" w:hAnsi="Cambria Math"/>
              </w:rPr>
              <m:t>t</m:t>
            </m:r>
          </m:e>
        </m:d>
        <m:r>
          <m:rPr>
            <m:sty m:val="p"/>
          </m:rPr>
          <w:rPr>
            <w:rFonts w:ascii="Cambria Math" w:eastAsiaTheme="minorEastAsia" w:hAnsi="Cambria Math"/>
          </w:rPr>
          <m:t>→1</m:t>
        </m:r>
      </m:oMath>
      <w:r w:rsidRPr="00AD0BF0">
        <w:rPr>
          <w:rFonts w:eastAsiaTheme="minorEastAsia"/>
        </w:rPr>
        <w:t xml:space="preserve">. We can glean insights into pulse shaping by inspecting the form of this multiplicative envelope. If we desire the rise time of the LCR current to increase, such that </w:t>
      </w:r>
      <m:oMath>
        <m:r>
          <m:rPr>
            <m:sty m:val="p"/>
          </m:rPr>
          <w:rPr>
            <w:rFonts w:ascii="Cambria Math" w:eastAsiaTheme="minorEastAsia" w:hAnsi="Cambria Math"/>
          </w:rPr>
          <m:t>γ&gt;α</m:t>
        </m:r>
      </m:oMath>
      <w:r w:rsidRPr="00AD0BF0">
        <w:rPr>
          <w:rFonts w:eastAsiaTheme="minorEastAsia"/>
        </w:rPr>
        <w:t xml:space="preserve"> (recall that the time constants for the envelopes correspond to the inverse of </w:t>
      </w:r>
      <m:oMath>
        <m:r>
          <m:rPr>
            <m:sty m:val="p"/>
          </m:rPr>
          <w:rPr>
            <w:rFonts w:ascii="Cambria Math" w:eastAsiaTheme="minorEastAsia" w:hAnsi="Cambria Math"/>
          </w:rPr>
          <m:t>γ, α</m:t>
        </m:r>
      </m:oMath>
      <w:r w:rsidRPr="00AD0BF0">
        <w:rPr>
          <w:rFonts w:eastAsiaTheme="minorEastAsia"/>
        </w:rPr>
        <w:t xml:space="preserve">, such that this is equivalent to </w:t>
      </w:r>
      <m:oMath>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γ</m:t>
            </m:r>
          </m:sub>
        </m:sSub>
        <m:r>
          <m:rPr>
            <m:sty m:val="p"/>
          </m:rPr>
          <w:rPr>
            <w:rFonts w:ascii="Cambria Math" w:eastAsiaTheme="minorEastAsia" w:hAnsi="Cambria Math"/>
          </w:rPr>
          <m:t>&lt;</m:t>
        </m:r>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α</m:t>
            </m:r>
          </m:sub>
        </m:sSub>
      </m:oMath>
      <w:r w:rsidRPr="00AD0BF0">
        <w:rPr>
          <w:rFonts w:eastAsiaTheme="minorEastAsia"/>
        </w:rPr>
        <w:t xml:space="preserve">, resulting in a faster rise time with smaller time constant), we require an increase in the initial voltage amplitude. However, this voltage amplitude decays with the time constant </w:t>
      </w:r>
      <m:oMath>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γ</m:t>
            </m:r>
          </m:sub>
        </m:sSub>
      </m:oMath>
      <w:r w:rsidRPr="00AD0BF0">
        <w:rPr>
          <w:rFonts w:eastAsiaTheme="minorEastAsia"/>
        </w:rPr>
        <w:t xml:space="preserve"> to the required steady state amplitude corresponding to the proper steady state current amplitude. On the other hand, if we desire to slow down the rise time such that </w:t>
      </w:r>
      <m:oMath>
        <m:r>
          <m:rPr>
            <m:sty m:val="p"/>
          </m:rPr>
          <w:rPr>
            <w:rFonts w:ascii="Cambria Math" w:eastAsiaTheme="minorEastAsia" w:hAnsi="Cambria Math"/>
          </w:rPr>
          <m:t>γ&lt;α</m:t>
        </m:r>
      </m:oMath>
      <w:r w:rsidRPr="00AD0BF0">
        <w:rPr>
          <w:rFonts w:eastAsiaTheme="minorEastAsia"/>
        </w:rPr>
        <w:t xml:space="preserve">, we begin with a lower voltage amplitude that rises to the final amplitude with time constant </w:t>
      </w:r>
      <m:oMath>
        <m:sSub>
          <m:sSubPr>
            <m:ctrlPr>
              <w:rPr>
                <w:rFonts w:ascii="Cambria Math" w:eastAsiaTheme="minorEastAsia" w:hAnsi="Cambria Math"/>
              </w:rPr>
            </m:ctrlPr>
          </m:sSubPr>
          <m:e>
            <m:r>
              <m:rPr>
                <m:sty m:val="p"/>
              </m:rPr>
              <w:rPr>
                <w:rFonts w:ascii="Cambria Math" w:eastAsiaTheme="minorEastAsia" w:hAnsi="Cambria Math"/>
              </w:rPr>
              <m:t>τ</m:t>
            </m:r>
          </m:e>
          <m:sub>
            <m:r>
              <m:rPr>
                <m:sty m:val="p"/>
              </m:rPr>
              <w:rPr>
                <w:rFonts w:ascii="Cambria Math" w:eastAsiaTheme="minorEastAsia" w:hAnsi="Cambria Math"/>
              </w:rPr>
              <m:t>γ</m:t>
            </m:r>
          </m:sub>
        </m:sSub>
      </m:oMath>
      <w:r w:rsidRPr="00AD0BF0">
        <w:rPr>
          <w:rFonts w:eastAsiaTheme="minorEastAsia"/>
        </w:rPr>
        <w:t xml:space="preserve">. </w:t>
      </w:r>
    </w:p>
    <w:p w14:paraId="51859878" w14:textId="77777777" w:rsidR="00025220" w:rsidRPr="00AD0BF0" w:rsidRDefault="00025220" w:rsidP="00025220">
      <w:pPr>
        <w:jc w:val="both"/>
        <w:rPr>
          <w:rFonts w:eastAsiaTheme="minorEastAsia"/>
        </w:rPr>
      </w:pPr>
      <w:r w:rsidRPr="00AD0BF0">
        <w:rPr>
          <w:rFonts w:eastAsiaTheme="minorEastAsia"/>
        </w:rPr>
        <w:tab/>
        <w:t>These intuitions are valuable for implementation in the hardware. To eliminate the rampup as a confounding variable in experiments, we will choose a constant rise time in terms of number of cycles for each resonant condition. Depending on the natural time constants of the LCR circuits in the system, we must be careful to choose a rise time that is achievable based on the voltage limitation of the amplifiers in use. In practice, we will choose to “slow down” the resonant envelopes to the slowest natural LCR time constant, so that for each condition we do not require additional voltage at the beginning of each pulse. This method can generalize to any desired pulse shape, given adequate capabilities of amplifiers used for driving the circuit.</w:t>
      </w:r>
    </w:p>
    <w:p w14:paraId="0D371980" w14:textId="77777777" w:rsidR="00025220" w:rsidRPr="00AD0BF0" w:rsidRDefault="00025220" w:rsidP="00025220">
      <w:pPr>
        <w:jc w:val="both"/>
        <w:rPr>
          <w:rFonts w:eastAsiaTheme="minorEastAsia"/>
        </w:rPr>
      </w:pPr>
    </w:p>
    <w:p w14:paraId="15D9F82D" w14:textId="77777777" w:rsidR="00025220" w:rsidRPr="00AD0BF0" w:rsidRDefault="00025220" w:rsidP="00025220">
      <w:pPr>
        <w:pStyle w:val="ListParagraph"/>
        <w:numPr>
          <w:ilvl w:val="0"/>
          <w:numId w:val="10"/>
        </w:numPr>
        <w:jc w:val="both"/>
        <w:rPr>
          <w:b/>
          <w:bCs/>
        </w:rPr>
      </w:pPr>
      <w:r w:rsidRPr="00AD0BF0">
        <w:rPr>
          <w:b/>
          <w:bCs/>
        </w:rPr>
        <w:t>Untuned Pulse Shaping</w:t>
      </w:r>
    </w:p>
    <w:p w14:paraId="6612A46C" w14:textId="77777777" w:rsidR="00025220" w:rsidRPr="00AD0BF0" w:rsidRDefault="00025220" w:rsidP="00025220">
      <w:pPr>
        <w:jc w:val="both"/>
      </w:pPr>
    </w:p>
    <w:p w14:paraId="743AA769" w14:textId="77777777" w:rsidR="00025220" w:rsidRPr="00AD0BF0" w:rsidRDefault="00025220" w:rsidP="00025220">
      <w:pPr>
        <w:jc w:val="both"/>
      </w:pPr>
      <w:r w:rsidRPr="00AD0BF0">
        <w:t>Neglecting parasitic effects, the coil impedance at the output of the amplifier can be expressed as:</w:t>
      </w:r>
    </w:p>
    <w:p w14:paraId="093561BB" w14:textId="77777777" w:rsidR="00025220" w:rsidRPr="00AD0BF0" w:rsidRDefault="00025220" w:rsidP="00025220">
      <w:pPr>
        <w:jc w:val="both"/>
      </w:pPr>
    </w:p>
    <w:p w14:paraId="5FF2FCB4" w14:textId="77777777" w:rsidR="00025220" w:rsidRPr="00AD0BF0" w:rsidRDefault="00025220" w:rsidP="00025220">
      <w:pPr>
        <w:jc w:val="both"/>
        <w:rPr>
          <w:rFonts w:eastAsiaTheme="minorEastAsia"/>
        </w:rPr>
      </w:pPr>
      <m:oMathPara>
        <m:oMath>
          <m:r>
            <m:rPr>
              <m:sty m:val="p"/>
            </m:rPr>
            <w:rPr>
              <w:rFonts w:ascii="Cambria Math" w:hAnsi="Cambria Math"/>
            </w:rPr>
            <m:t>Z</m:t>
          </m:r>
          <m:d>
            <m:dPr>
              <m:ctrlPr>
                <w:rPr>
                  <w:rFonts w:ascii="Cambria Math" w:hAnsi="Cambria Math"/>
                </w:rPr>
              </m:ctrlPr>
            </m:dPr>
            <m:e>
              <m:r>
                <m:rPr>
                  <m:sty m:val="p"/>
                </m:rPr>
                <w:rPr>
                  <w:rFonts w:ascii="Cambria Math" w:hAnsi="Cambria Math"/>
                </w:rPr>
                <m:t>ω</m:t>
              </m:r>
            </m:e>
          </m:d>
          <m:r>
            <m:rPr>
              <m:sty m:val="p"/>
            </m:rPr>
            <w:rPr>
              <w:rFonts w:ascii="Cambria Math" w:hAnsi="Cambria Math"/>
            </w:rPr>
            <m:t>=jωL+R</m:t>
          </m:r>
        </m:oMath>
      </m:oMathPara>
    </w:p>
    <w:p w14:paraId="07D560F5" w14:textId="77777777" w:rsidR="00025220" w:rsidRPr="00AD0BF0" w:rsidRDefault="00025220" w:rsidP="00025220">
      <w:pPr>
        <w:jc w:val="both"/>
        <w:rPr>
          <w:rFonts w:eastAsiaTheme="minorEastAsia"/>
        </w:rPr>
      </w:pPr>
    </w:p>
    <w:p w14:paraId="1FF54922" w14:textId="77777777" w:rsidR="00025220" w:rsidRPr="00AD0BF0" w:rsidRDefault="00025220" w:rsidP="00025220">
      <w:pPr>
        <w:jc w:val="both"/>
      </w:pPr>
      <w:r w:rsidRPr="00AD0BF0">
        <w:t>where L is the inductance of the coil, and R is the series resistance of the coil. In general, the series resistance of the coil varies with frequency. Upon applying a sinusoidal voltage waveform, as using an amplifier in voltage control mode:</w:t>
      </w:r>
    </w:p>
    <w:p w14:paraId="200364B0" w14:textId="77777777" w:rsidR="00025220" w:rsidRPr="00AD0BF0" w:rsidRDefault="00025220" w:rsidP="00025220">
      <w:pPr>
        <w:jc w:val="both"/>
      </w:pPr>
    </w:p>
    <w:p w14:paraId="3D3A646B" w14:textId="77777777" w:rsidR="00025220" w:rsidRPr="00AD0BF0" w:rsidRDefault="00025220" w:rsidP="00025220">
      <w:pPr>
        <w:jc w:val="both"/>
        <w:rPr>
          <w:rFonts w:eastAsiaTheme="minorEastAsia"/>
        </w:rPr>
      </w:pPr>
      <m:oMathPara>
        <m:oMath>
          <m:r>
            <m:rPr>
              <m:sty m:val="p"/>
            </m:rPr>
            <w:rPr>
              <w:rFonts w:ascii="Cambria Math" w:hAnsi="Cambria Math"/>
            </w:rPr>
            <m:t>v</m:t>
          </m:r>
          <m:d>
            <m:dPr>
              <m:ctrlPr>
                <w:rPr>
                  <w:rFonts w:ascii="Cambria Math" w:hAnsi="Cambria Math"/>
                </w:rPr>
              </m:ctrlPr>
            </m:dPr>
            <m:e>
              <m:r>
                <m:rPr>
                  <m:sty m:val="p"/>
                </m:rP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r>
            <m:rPr>
              <m:sty m:val="p"/>
            </m:rPr>
            <w:rPr>
              <w:rFonts w:ascii="Cambria Math" w:hAnsi="Cambria Math"/>
            </w:rPr>
            <m:t>sin⁡(ωt)</m:t>
          </m:r>
        </m:oMath>
      </m:oMathPara>
    </w:p>
    <w:p w14:paraId="042B245B" w14:textId="77777777" w:rsidR="00025220" w:rsidRPr="00AD0BF0" w:rsidRDefault="00025220" w:rsidP="00025220">
      <w:pPr>
        <w:jc w:val="both"/>
        <w:rPr>
          <w:rFonts w:eastAsiaTheme="minorEastAsia"/>
        </w:rPr>
      </w:pPr>
    </w:p>
    <w:p w14:paraId="061E757A" w14:textId="77777777" w:rsidR="00025220" w:rsidRPr="00AD0BF0" w:rsidRDefault="00025220" w:rsidP="00025220">
      <w:pPr>
        <w:jc w:val="both"/>
        <w:rPr>
          <w:rFonts w:eastAsiaTheme="minorEastAsia"/>
        </w:rPr>
      </w:pPr>
      <w:r w:rsidRPr="00AD0BF0">
        <w:rPr>
          <w:rFonts w:eastAsiaTheme="minorEastAsia"/>
        </w:rPr>
        <w:t>the current waveform will also take a sinusoidal response:</w:t>
      </w:r>
    </w:p>
    <w:p w14:paraId="598D888F" w14:textId="77777777" w:rsidR="00025220" w:rsidRPr="00AD0BF0" w:rsidRDefault="00025220" w:rsidP="00025220">
      <w:pPr>
        <w:jc w:val="both"/>
        <w:rPr>
          <w:rFonts w:eastAsiaTheme="minorEastAsia"/>
        </w:rPr>
      </w:pPr>
    </w:p>
    <w:p w14:paraId="25BCBB7B" w14:textId="77777777" w:rsidR="00025220" w:rsidRPr="00AD0BF0" w:rsidRDefault="00025220" w:rsidP="00025220">
      <w:pPr>
        <w:jc w:val="both"/>
      </w:pPr>
      <m:oMathPara>
        <m:oMath>
          <m:r>
            <m:rPr>
              <m:sty m:val="p"/>
            </m:rPr>
            <w:rPr>
              <w:rFonts w:ascii="Cambria Math" w:hAnsi="Cambria Math"/>
            </w:rPr>
            <m:t>i</m:t>
          </m:r>
          <m:d>
            <m:dPr>
              <m:ctrlPr>
                <w:rPr>
                  <w:rFonts w:ascii="Cambria Math" w:hAnsi="Cambria Math"/>
                </w:rPr>
              </m:ctrlPr>
            </m:dPr>
            <m:e>
              <m:r>
                <m:rPr>
                  <m:sty m:val="p"/>
                </m:rPr>
                <w:rPr>
                  <w:rFonts w:ascii="Cambria Math" w:hAnsi="Cambria Math"/>
                </w:rPr>
                <m:t>t</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|Z</m:t>
              </m:r>
              <m:d>
                <m:dPr>
                  <m:ctrlPr>
                    <w:rPr>
                      <w:rFonts w:ascii="Cambria Math" w:hAnsi="Cambria Math"/>
                    </w:rPr>
                  </m:ctrlPr>
                </m:dPr>
                <m:e>
                  <m:r>
                    <m:rPr>
                      <m:sty m:val="p"/>
                    </m:rPr>
                    <w:rPr>
                      <w:rFonts w:ascii="Cambria Math" w:hAnsi="Cambria Math"/>
                    </w:rPr>
                    <m:t>ω</m:t>
                  </m:r>
                </m:e>
              </m:d>
              <m:r>
                <m:rPr>
                  <m:sty m:val="p"/>
                </m:rPr>
                <w:rPr>
                  <w:rFonts w:ascii="Cambria Math" w:hAnsi="Cambria Math"/>
                </w:rPr>
                <m:t xml:space="preserve">| </m:t>
              </m:r>
            </m:den>
          </m:f>
          <m:r>
            <m:rPr>
              <m:sty m:val="p"/>
            </m:rPr>
            <w:rPr>
              <w:rFonts w:ascii="Cambria Math" w:hAnsi="Cambria Math"/>
            </w:rPr>
            <m:t>sin⁡(ωt-∠Z</m:t>
          </m:r>
          <m:d>
            <m:dPr>
              <m:ctrlPr>
                <w:rPr>
                  <w:rFonts w:ascii="Cambria Math" w:hAnsi="Cambria Math"/>
                </w:rPr>
              </m:ctrlPr>
            </m:dPr>
            <m:e>
              <m:r>
                <m:rPr>
                  <m:sty m:val="p"/>
                </m:rPr>
                <w:rPr>
                  <w:rFonts w:ascii="Cambria Math" w:hAnsi="Cambria Math"/>
                </w:rPr>
                <m:t>ω</m:t>
              </m:r>
            </m:e>
          </m:d>
          <m:r>
            <m:rPr>
              <m:sty m:val="p"/>
            </m:rPr>
            <w:rPr>
              <w:rFonts w:ascii="Cambria Math" w:hAnsi="Cambria Math"/>
            </w:rPr>
            <m:t>)</m:t>
          </m:r>
        </m:oMath>
      </m:oMathPara>
    </w:p>
    <w:p w14:paraId="547115E1" w14:textId="77777777" w:rsidR="00025220" w:rsidRPr="00AD0BF0" w:rsidRDefault="00025220" w:rsidP="00025220">
      <w:pPr>
        <w:jc w:val="both"/>
      </w:pPr>
    </w:p>
    <w:p w14:paraId="11613B6C" w14:textId="77777777" w:rsidR="00025220" w:rsidRPr="00AD0BF0" w:rsidRDefault="00025220" w:rsidP="00025220">
      <w:pPr>
        <w:jc w:val="both"/>
        <w:rPr>
          <w:rFonts w:eastAsiaTheme="minorEastAsia"/>
        </w:rPr>
      </w:pPr>
      <w:r w:rsidRPr="00AD0BF0">
        <w:t xml:space="preserve">where </w:t>
      </w:r>
      <m:oMath>
        <m:d>
          <m:dPr>
            <m:begChr m:val="|"/>
            <m:endChr m:val="|"/>
            <m:ctrlPr>
              <w:rPr>
                <w:rFonts w:ascii="Cambria Math" w:hAnsi="Cambria Math"/>
              </w:rPr>
            </m:ctrlPr>
          </m:dPr>
          <m:e>
            <m:r>
              <m:rPr>
                <m:sty m:val="p"/>
              </m:rPr>
              <w:rPr>
                <w:rFonts w:ascii="Cambria Math" w:hAnsi="Cambria Math"/>
              </w:rPr>
              <m:t>Z</m:t>
            </m:r>
            <m:d>
              <m:dPr>
                <m:ctrlPr>
                  <w:rPr>
                    <w:rFonts w:ascii="Cambria Math" w:hAnsi="Cambria Math"/>
                  </w:rPr>
                </m:ctrlPr>
              </m:dPr>
              <m:e>
                <m:r>
                  <m:rPr>
                    <m:sty m:val="p"/>
                  </m:rPr>
                  <w:rPr>
                    <w:rFonts w:ascii="Cambria Math" w:hAnsi="Cambria Math"/>
                  </w:rPr>
                  <m:t>ω</m:t>
                </m:r>
              </m:e>
            </m:d>
          </m:e>
        </m:d>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d>
                  <m:dPr>
                    <m:ctrlPr>
                      <w:rPr>
                        <w:rFonts w:ascii="Cambria Math" w:hAnsi="Cambria Math"/>
                      </w:rPr>
                    </m:ctrlPr>
                  </m:dPr>
                  <m:e>
                    <m:r>
                      <m:rPr>
                        <m:sty m:val="p"/>
                      </m:rPr>
                      <w:rPr>
                        <w:rFonts w:ascii="Cambria Math" w:hAnsi="Cambria Math"/>
                      </w:rPr>
                      <m:t>ωL</m:t>
                    </m:r>
                  </m:e>
                </m:d>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e>
        </m:rad>
      </m:oMath>
      <w:r w:rsidRPr="00AD0BF0">
        <w:rPr>
          <w:rFonts w:eastAsiaTheme="minorEastAsia"/>
        </w:rPr>
        <w:t xml:space="preserve">, and </w:t>
      </w:r>
      <m:oMath>
        <m:r>
          <m:rPr>
            <m:sty m:val="p"/>
          </m:rPr>
          <w:rPr>
            <w:rFonts w:ascii="Cambria Math" w:hAnsi="Cambria Math"/>
          </w:rPr>
          <m:t>∠Z(ω)=</m:t>
        </m:r>
        <m:func>
          <m:funcPr>
            <m:ctrlPr>
              <w:rPr>
                <w:rFonts w:ascii="Cambria Math" w:hAnsi="Cambria Math"/>
              </w:rPr>
            </m:ctrlPr>
          </m:funcPr>
          <m:fName>
            <m:sSup>
              <m:sSupPr>
                <m:ctrlPr>
                  <w:rPr>
                    <w:rFonts w:ascii="Cambria Math" w:hAnsi="Cambria Math"/>
                  </w:rPr>
                </m:ctrlPr>
              </m:sSupPr>
              <m:e>
                <m:r>
                  <m:rPr>
                    <m:sty m:val="p"/>
                  </m:rPr>
                  <w:rPr>
                    <w:rFonts w:ascii="Cambria Math" w:hAnsi="Cambria Math"/>
                  </w:rPr>
                  <m:t>tan</m:t>
                </m:r>
              </m:e>
              <m:sup>
                <m:r>
                  <m:rPr>
                    <m:sty m:val="p"/>
                  </m:rPr>
                  <w:rPr>
                    <w:rFonts w:ascii="Cambria Math" w:hAnsi="Cambria Math"/>
                  </w:rPr>
                  <m:t>-1</m:t>
                </m:r>
              </m:sup>
            </m:sSup>
          </m:fName>
          <m:e>
            <m:r>
              <m:rPr>
                <m:sty m:val="p"/>
              </m:rPr>
              <w:rPr>
                <w:rFonts w:ascii="Cambria Math" w:hAnsi="Cambria Math"/>
              </w:rPr>
              <m:t>(ωL/R)</m:t>
            </m:r>
          </m:e>
        </m:func>
      </m:oMath>
      <w:r w:rsidRPr="00AD0BF0">
        <w:rPr>
          <w:rFonts w:eastAsiaTheme="minorEastAsia"/>
        </w:rPr>
        <w:t xml:space="preserve">. In the limiting case of </w:t>
      </w:r>
      <m:oMath>
        <m:r>
          <m:rPr>
            <m:sty m:val="p"/>
          </m:rPr>
          <w:rPr>
            <w:rFonts w:ascii="Cambria Math" w:eastAsiaTheme="minorEastAsia" w:hAnsi="Cambria Math"/>
          </w:rPr>
          <m:t>ωL≫R</m:t>
        </m:r>
      </m:oMath>
      <w:r w:rsidRPr="00AD0BF0">
        <w:rPr>
          <w:rFonts w:eastAsiaTheme="minorEastAsia"/>
        </w:rPr>
        <w:t xml:space="preserve">, note that </w:t>
      </w:r>
      <m:oMath>
        <m:d>
          <m:dPr>
            <m:begChr m:val="|"/>
            <m:endChr m:val="|"/>
            <m:ctrlPr>
              <w:rPr>
                <w:rFonts w:ascii="Cambria Math" w:hAnsi="Cambria Math"/>
              </w:rPr>
            </m:ctrlPr>
          </m:dPr>
          <m:e>
            <m:r>
              <m:rPr>
                <m:sty m:val="p"/>
              </m:rPr>
              <w:rPr>
                <w:rFonts w:ascii="Cambria Math" w:hAnsi="Cambria Math"/>
              </w:rPr>
              <m:t>Z</m:t>
            </m:r>
            <m:d>
              <m:dPr>
                <m:ctrlPr>
                  <w:rPr>
                    <w:rFonts w:ascii="Cambria Math" w:hAnsi="Cambria Math"/>
                  </w:rPr>
                </m:ctrlPr>
              </m:dPr>
              <m:e>
                <m:r>
                  <m:rPr>
                    <m:sty m:val="p"/>
                  </m:rPr>
                  <w:rPr>
                    <w:rFonts w:ascii="Cambria Math" w:hAnsi="Cambria Math"/>
                  </w:rPr>
                  <m:t>ω</m:t>
                </m:r>
              </m:e>
            </m:d>
          </m:e>
        </m:d>
        <m:r>
          <m:rPr>
            <m:sty m:val="p"/>
          </m:rPr>
          <w:rPr>
            <w:rFonts w:ascii="Cambria Math" w:hAnsi="Cambria Math"/>
          </w:rPr>
          <m:t>≈ωL</m:t>
        </m:r>
      </m:oMath>
      <w:r w:rsidRPr="00AD0BF0">
        <w:rPr>
          <w:rFonts w:eastAsiaTheme="minorEastAsia"/>
        </w:rPr>
        <w:t xml:space="preserve"> and</w:t>
      </w:r>
      <m:oMath>
        <m:r>
          <m:rPr>
            <m:sty m:val="p"/>
          </m:rPr>
          <w:rPr>
            <w:rFonts w:ascii="Cambria Math" w:hAnsi="Cambria Math"/>
          </w:rPr>
          <m:t xml:space="preserve"> ∠Z</m:t>
        </m:r>
        <m:d>
          <m:dPr>
            <m:ctrlPr>
              <w:rPr>
                <w:rFonts w:ascii="Cambria Math" w:hAnsi="Cambria Math"/>
              </w:rPr>
            </m:ctrlPr>
          </m:dPr>
          <m:e>
            <m:r>
              <m:rPr>
                <m:sty m:val="p"/>
              </m:rPr>
              <w:rPr>
                <w:rFonts w:ascii="Cambria Math" w:hAnsi="Cambria Math"/>
              </w:rPr>
              <m:t>ω</m:t>
            </m:r>
          </m:e>
        </m:d>
        <m:r>
          <m:rPr>
            <m:sty m:val="p"/>
          </m:rPr>
          <w:rPr>
            <w:rFonts w:ascii="Cambria Math" w:hAnsi="Cambria Math"/>
          </w:rPr>
          <m:t>≈π/2</m:t>
        </m:r>
      </m:oMath>
      <w:r w:rsidRPr="00AD0BF0">
        <w:rPr>
          <w:rFonts w:eastAsiaTheme="minorEastAsia"/>
        </w:rPr>
        <w:t>, resulting in the current waveform:</w:t>
      </w:r>
    </w:p>
    <w:p w14:paraId="5A315A2D" w14:textId="77777777" w:rsidR="00025220" w:rsidRPr="00AD0BF0" w:rsidRDefault="00025220" w:rsidP="00025220">
      <w:pPr>
        <w:jc w:val="both"/>
      </w:pPr>
      <w:r w:rsidRPr="00AD0BF0">
        <w:rPr>
          <w:rFonts w:ascii="Cambria Math" w:hAnsi="Cambria Math"/>
        </w:rPr>
        <w:br/>
      </w:r>
      <m:oMathPara>
        <m:oMath>
          <m:r>
            <m:rPr>
              <m:sty m:val="p"/>
            </m:rPr>
            <w:rPr>
              <w:rFonts w:ascii="Cambria Math" w:hAnsi="Cambria Math"/>
            </w:rPr>
            <m:t>i</m:t>
          </m:r>
          <m:d>
            <m:dPr>
              <m:ctrlPr>
                <w:rPr>
                  <w:rFonts w:ascii="Cambria Math" w:hAnsi="Cambria Math"/>
                </w:rPr>
              </m:ctrlPr>
            </m:dPr>
            <m:e>
              <m:r>
                <m:rPr>
                  <m:sty m:val="p"/>
                </m:rPr>
                <w:rPr>
                  <w:rFonts w:ascii="Cambria Math" w:hAnsi="Cambria Math"/>
                </w:rPr>
                <m:t>t</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 xml:space="preserve">ωL </m:t>
              </m:r>
            </m:den>
          </m:f>
          <m:r>
            <m:rPr>
              <m:sty m:val="p"/>
            </m:rPr>
            <w:rPr>
              <w:rFonts w:ascii="Cambria Math" w:hAnsi="Cambria Math"/>
            </w:rPr>
            <m:t>cos⁡(ωt)</m:t>
          </m:r>
        </m:oMath>
      </m:oMathPara>
    </w:p>
    <w:p w14:paraId="325D562D" w14:textId="77777777" w:rsidR="00025220" w:rsidRPr="00AD0BF0" w:rsidRDefault="00025220" w:rsidP="00025220">
      <w:pPr>
        <w:jc w:val="both"/>
      </w:pPr>
    </w:p>
    <w:p w14:paraId="41BFD06B" w14:textId="77777777" w:rsidR="00025220" w:rsidRPr="00AD0BF0" w:rsidRDefault="00025220" w:rsidP="00025220">
      <w:pPr>
        <w:jc w:val="both"/>
      </w:pPr>
      <w:r w:rsidRPr="00AD0BF0">
        <w:t>To reduce the impact of pulse envelope shape on the experimental results, an exponential envelope is applied to the voltage waveform to mimic the dynamics of the second order LCR circuit in the tuned case from the previous section. The voltage waveform from the amplifier is then:</w:t>
      </w:r>
    </w:p>
    <w:p w14:paraId="76AB6B10" w14:textId="77777777" w:rsidR="00025220" w:rsidRPr="00AD0BF0" w:rsidRDefault="00025220" w:rsidP="00025220">
      <w:pPr>
        <w:jc w:val="both"/>
      </w:pPr>
    </w:p>
    <w:p w14:paraId="29374EFB" w14:textId="77777777" w:rsidR="00025220" w:rsidRPr="00AD0BF0" w:rsidRDefault="00025220" w:rsidP="00025220">
      <w:pPr>
        <w:jc w:val="both"/>
        <w:rPr>
          <w:rFonts w:eastAsiaTheme="minorEastAsia"/>
        </w:rPr>
      </w:pPr>
      <m:oMathPara>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env</m:t>
              </m:r>
            </m:sub>
          </m:sSub>
          <m:d>
            <m:dPr>
              <m:ctrlPr>
                <w:rPr>
                  <w:rFonts w:ascii="Cambria Math" w:hAnsi="Cambria Math"/>
                </w:rPr>
              </m:ctrlPr>
            </m:dPr>
            <m:e>
              <m:r>
                <m:rPr>
                  <m:sty m:val="p"/>
                </m:rP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d>
            <m:dPr>
              <m:ctrlPr>
                <w:rPr>
                  <w:rFonts w:ascii="Cambria Math" w:hAnsi="Cambria Math"/>
                </w:rPr>
              </m:ctrlPr>
            </m:dPr>
            <m:e>
              <m:r>
                <m:rPr>
                  <m:sty m:val="p"/>
                </m:rPr>
                <w:rPr>
                  <w:rFonts w:ascii="Cambria Math" w:hAnsi="Cambria Math"/>
                </w:rPr>
                <m:t>1-</m:t>
              </m:r>
              <m:func>
                <m:funcPr>
                  <m:ctrlPr>
                    <w:rPr>
                      <w:rFonts w:ascii="Cambria Math" w:hAnsi="Cambria Math"/>
                    </w:rPr>
                  </m:ctrlPr>
                </m:funcPr>
                <m:fName>
                  <m:r>
                    <m:rPr>
                      <m:sty m:val="p"/>
                    </m:rPr>
                    <w:rPr>
                      <w:rFonts w:ascii="Cambria Math" w:hAnsi="Cambria Math"/>
                    </w:rPr>
                    <m:t>exp</m:t>
                  </m:r>
                </m:fName>
                <m:e>
                  <m:d>
                    <m:dPr>
                      <m:ctrlPr>
                        <w:rPr>
                          <w:rFonts w:ascii="Cambria Math" w:hAnsi="Cambria Math"/>
                        </w:rPr>
                      </m:ctrlPr>
                    </m:dPr>
                    <m:e>
                      <m:r>
                        <m:rPr>
                          <m:sty m:val="p"/>
                        </m:rPr>
                        <w:rPr>
                          <w:rFonts w:ascii="Cambria Math" w:hAnsi="Cambria Math"/>
                        </w:rPr>
                        <m:t>-</m:t>
                      </m:r>
                      <m:f>
                        <m:fPr>
                          <m:ctrlPr>
                            <w:rPr>
                              <w:rFonts w:ascii="Cambria Math" w:hAnsi="Cambria Math"/>
                            </w:rPr>
                          </m:ctrlPr>
                        </m:fPr>
                        <m:num>
                          <m:r>
                            <m:rPr>
                              <m:sty m:val="p"/>
                            </m:rPr>
                            <w:rPr>
                              <w:rFonts w:ascii="Cambria Math" w:hAnsi="Cambria Math"/>
                            </w:rPr>
                            <m:t>t</m:t>
                          </m:r>
                        </m:num>
                        <m:den>
                          <m:sSub>
                            <m:sSubPr>
                              <m:ctrlPr>
                                <w:rPr>
                                  <w:rFonts w:ascii="Cambria Math" w:hAnsi="Cambria Math"/>
                                </w:rPr>
                              </m:ctrlPr>
                            </m:sSubPr>
                            <m:e>
                              <m:r>
                                <m:rPr>
                                  <m:sty m:val="p"/>
                                </m:rPr>
                                <w:rPr>
                                  <w:rFonts w:ascii="Cambria Math" w:hAnsi="Cambria Math"/>
                                </w:rPr>
                                <m:t>τ</m:t>
                              </m:r>
                            </m:e>
                            <m:sub>
                              <m:r>
                                <m:rPr>
                                  <m:sty m:val="p"/>
                                </m:rPr>
                                <w:rPr>
                                  <w:rFonts w:ascii="Cambria Math" w:hAnsi="Cambria Math"/>
                                </w:rPr>
                                <m:t>des</m:t>
                              </m:r>
                            </m:sub>
                          </m:sSub>
                        </m:den>
                      </m:f>
                    </m:e>
                  </m:d>
                </m:e>
              </m:func>
            </m:e>
          </m:d>
          <m:r>
            <m:rPr>
              <m:sty m:val="p"/>
            </m:rPr>
            <w:rPr>
              <w:rFonts w:ascii="Cambria Math" w:hAnsi="Cambria Math"/>
            </w:rPr>
            <m:t>sin⁡(ωt)</m:t>
          </m:r>
        </m:oMath>
      </m:oMathPara>
    </w:p>
    <w:p w14:paraId="49DDCAED" w14:textId="77777777" w:rsidR="00025220" w:rsidRPr="00AD0BF0" w:rsidRDefault="00025220" w:rsidP="00025220">
      <w:pPr>
        <w:jc w:val="both"/>
      </w:pPr>
    </w:p>
    <w:p w14:paraId="5CBEB479" w14:textId="77777777" w:rsidR="00025220" w:rsidRPr="00AD0BF0" w:rsidRDefault="00025220" w:rsidP="00025220">
      <w:pPr>
        <w:jc w:val="both"/>
        <w:rPr>
          <w:rFonts w:eastAsiaTheme="minorEastAsia"/>
        </w:rPr>
      </w:pPr>
      <w:r w:rsidRPr="00AD0BF0">
        <w:t xml:space="preserve">where </w:t>
      </w:r>
      <m:oMath>
        <m:sSub>
          <m:sSubPr>
            <m:ctrlPr>
              <w:rPr>
                <w:rFonts w:ascii="Cambria Math" w:hAnsi="Cambria Math"/>
              </w:rPr>
            </m:ctrlPr>
          </m:sSubPr>
          <m:e>
            <m:r>
              <m:rPr>
                <m:sty m:val="p"/>
              </m:rPr>
              <w:rPr>
                <w:rFonts w:ascii="Cambria Math" w:hAnsi="Cambria Math"/>
              </w:rPr>
              <m:t>τ</m:t>
            </m:r>
          </m:e>
          <m:sub>
            <m:r>
              <m:rPr>
                <m:sty m:val="p"/>
              </m:rPr>
              <w:rPr>
                <w:rFonts w:ascii="Cambria Math" w:hAnsi="Cambria Math"/>
              </w:rPr>
              <m:t>des</m:t>
            </m:r>
          </m:sub>
        </m:sSub>
      </m:oMath>
      <w:r w:rsidRPr="00AD0BF0">
        <w:rPr>
          <w:rFonts w:eastAsiaTheme="minorEastAsia"/>
        </w:rPr>
        <w:t xml:space="preserve"> is the desired time constant of the envelope, resembling the natural step response dynamics of the second order LCR circuit in the preceding section (the inverse of </w:t>
      </w:r>
      <m:oMath>
        <m:r>
          <m:rPr>
            <m:sty m:val="p"/>
          </m:rPr>
          <w:rPr>
            <w:rFonts w:ascii="Cambria Math" w:eastAsiaTheme="minorEastAsia" w:hAnsi="Cambria Math"/>
          </w:rPr>
          <m:t>γ</m:t>
        </m:r>
      </m:oMath>
      <w:r w:rsidRPr="00AD0BF0">
        <w:rPr>
          <w:rFonts w:eastAsiaTheme="minorEastAsia"/>
        </w:rPr>
        <w:t xml:space="preserve"> from the previous section). This rampup envelope also alleviates the burden on the amplifiers – rather than desiring full current amplitude at t=0 as in the case without the voltage envelope, the amplifier can accordingly rampup the current waveform. The current then takes the form:</w:t>
      </w:r>
    </w:p>
    <w:p w14:paraId="1B1E5FA6" w14:textId="77777777" w:rsidR="00025220" w:rsidRPr="00AD0BF0" w:rsidRDefault="00025220" w:rsidP="00025220">
      <w:pPr>
        <w:jc w:val="both"/>
        <w:rPr>
          <w:rFonts w:eastAsiaTheme="minorEastAsia"/>
        </w:rPr>
      </w:pPr>
    </w:p>
    <w:p w14:paraId="77482709" w14:textId="77777777" w:rsidR="00025220" w:rsidRPr="00AD0BF0" w:rsidRDefault="00025220" w:rsidP="00025220">
      <w:pPr>
        <w:jc w:val="both"/>
        <w:rPr>
          <w:rFonts w:eastAsiaTheme="minorEastAsia"/>
        </w:rPr>
      </w:pPr>
      <m:oMathPara>
        <m:oMath>
          <m:r>
            <m:rPr>
              <m:sty m:val="p"/>
            </m:rPr>
            <w:rPr>
              <w:rFonts w:ascii="Cambria Math" w:hAnsi="Cambria Math"/>
            </w:rPr>
            <m:t>i</m:t>
          </m:r>
          <m:d>
            <m:dPr>
              <m:ctrlPr>
                <w:rPr>
                  <w:rFonts w:ascii="Cambria Math" w:hAnsi="Cambria Math"/>
                </w:rPr>
              </m:ctrlPr>
            </m:dPr>
            <m:e>
              <m:r>
                <m:rPr>
                  <m:sty m:val="p"/>
                </m:rPr>
                <w:rPr>
                  <w:rFonts w:ascii="Cambria Math" w:hAnsi="Cambria Math"/>
                </w:rPr>
                <m:t>t</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0</m:t>
                  </m:r>
                </m:sub>
              </m:sSub>
            </m:num>
            <m:den>
              <m:r>
                <m:rPr>
                  <m:sty m:val="p"/>
                </m:rPr>
                <w:rPr>
                  <w:rFonts w:ascii="Cambria Math" w:hAnsi="Cambria Math"/>
                </w:rPr>
                <m:t>|Z</m:t>
              </m:r>
              <m:d>
                <m:dPr>
                  <m:ctrlPr>
                    <w:rPr>
                      <w:rFonts w:ascii="Cambria Math" w:hAnsi="Cambria Math"/>
                    </w:rPr>
                  </m:ctrlPr>
                </m:dPr>
                <m:e>
                  <m:r>
                    <m:rPr>
                      <m:sty m:val="p"/>
                    </m:rPr>
                    <w:rPr>
                      <w:rFonts w:ascii="Cambria Math" w:hAnsi="Cambria Math"/>
                    </w:rPr>
                    <m:t>ω</m:t>
                  </m:r>
                </m:e>
              </m:d>
              <m:r>
                <m:rPr>
                  <m:sty m:val="p"/>
                </m:rPr>
                <w:rPr>
                  <w:rFonts w:ascii="Cambria Math" w:hAnsi="Cambria Math"/>
                </w:rPr>
                <m:t>|</m:t>
              </m:r>
            </m:den>
          </m:f>
          <m:d>
            <m:dPr>
              <m:ctrlPr>
                <w:rPr>
                  <w:rFonts w:ascii="Cambria Math" w:hAnsi="Cambria Math"/>
                </w:rPr>
              </m:ctrlPr>
            </m:dPr>
            <m:e>
              <m:r>
                <m:rPr>
                  <m:sty m:val="p"/>
                </m:rPr>
                <w:rPr>
                  <w:rFonts w:ascii="Cambria Math" w:hAnsi="Cambria Math"/>
                </w:rPr>
                <m:t>1-</m:t>
              </m:r>
              <m:func>
                <m:funcPr>
                  <m:ctrlPr>
                    <w:rPr>
                      <w:rFonts w:ascii="Cambria Math" w:hAnsi="Cambria Math"/>
                    </w:rPr>
                  </m:ctrlPr>
                </m:funcPr>
                <m:fName>
                  <m:r>
                    <m:rPr>
                      <m:sty m:val="p"/>
                    </m:rPr>
                    <w:rPr>
                      <w:rFonts w:ascii="Cambria Math" w:hAnsi="Cambria Math"/>
                    </w:rPr>
                    <m:t>exp</m:t>
                  </m:r>
                </m:fName>
                <m:e>
                  <m:d>
                    <m:dPr>
                      <m:ctrlPr>
                        <w:rPr>
                          <w:rFonts w:ascii="Cambria Math" w:hAnsi="Cambria Math"/>
                        </w:rPr>
                      </m:ctrlPr>
                    </m:dPr>
                    <m:e>
                      <m:r>
                        <m:rPr>
                          <m:sty m:val="p"/>
                        </m:rPr>
                        <w:rPr>
                          <w:rFonts w:ascii="Cambria Math" w:hAnsi="Cambria Math"/>
                        </w:rPr>
                        <m:t>-</m:t>
                      </m:r>
                      <m:f>
                        <m:fPr>
                          <m:ctrlPr>
                            <w:rPr>
                              <w:rFonts w:ascii="Cambria Math" w:hAnsi="Cambria Math"/>
                            </w:rPr>
                          </m:ctrlPr>
                        </m:fPr>
                        <m:num>
                          <m:r>
                            <m:rPr>
                              <m:sty m:val="p"/>
                            </m:rPr>
                            <w:rPr>
                              <w:rFonts w:ascii="Cambria Math" w:hAnsi="Cambria Math"/>
                            </w:rPr>
                            <m:t>t</m:t>
                          </m:r>
                        </m:num>
                        <m:den>
                          <m:sSub>
                            <m:sSubPr>
                              <m:ctrlPr>
                                <w:rPr>
                                  <w:rFonts w:ascii="Cambria Math" w:hAnsi="Cambria Math"/>
                                </w:rPr>
                              </m:ctrlPr>
                            </m:sSubPr>
                            <m:e>
                              <m:r>
                                <m:rPr>
                                  <m:sty m:val="p"/>
                                </m:rPr>
                                <w:rPr>
                                  <w:rFonts w:ascii="Cambria Math" w:hAnsi="Cambria Math"/>
                                </w:rPr>
                                <m:t>τ</m:t>
                              </m:r>
                            </m:e>
                            <m:sub>
                              <m:r>
                                <m:rPr>
                                  <m:sty m:val="p"/>
                                </m:rPr>
                                <w:rPr>
                                  <w:rFonts w:ascii="Cambria Math" w:hAnsi="Cambria Math"/>
                                </w:rPr>
                                <m:t>des</m:t>
                              </m:r>
                            </m:sub>
                          </m:sSub>
                        </m:den>
                      </m:f>
                    </m:e>
                  </m:d>
                </m:e>
              </m:func>
            </m:e>
          </m:d>
          <m:r>
            <m:rPr>
              <m:sty m:val="p"/>
            </m:rPr>
            <w:rPr>
              <w:rFonts w:ascii="Cambria Math" w:hAnsi="Cambria Math"/>
            </w:rPr>
            <m:t>sin⁡(ωt-∠Z</m:t>
          </m:r>
          <m:d>
            <m:dPr>
              <m:ctrlPr>
                <w:rPr>
                  <w:rFonts w:ascii="Cambria Math" w:hAnsi="Cambria Math"/>
                </w:rPr>
              </m:ctrlPr>
            </m:dPr>
            <m:e>
              <m:r>
                <m:rPr>
                  <m:sty m:val="p"/>
                </m:rPr>
                <w:rPr>
                  <w:rFonts w:ascii="Cambria Math" w:hAnsi="Cambria Math"/>
                </w:rPr>
                <m:t>ω</m:t>
              </m:r>
            </m:e>
          </m:d>
          <m:r>
            <m:rPr>
              <m:sty m:val="p"/>
            </m:rPr>
            <w:rPr>
              <w:rFonts w:ascii="Cambria Math" w:hAnsi="Cambria Math"/>
            </w:rPr>
            <m:t>)</m:t>
          </m:r>
        </m:oMath>
      </m:oMathPara>
    </w:p>
    <w:p w14:paraId="698B2214" w14:textId="77777777" w:rsidR="00F7342C" w:rsidRDefault="00F7342C"/>
    <w:sectPr w:rsidR="00F734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65991"/>
    <w:multiLevelType w:val="hybridMultilevel"/>
    <w:tmpl w:val="189EB552"/>
    <w:lvl w:ilvl="0" w:tplc="A40E206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B3F1B7F"/>
    <w:multiLevelType w:val="hybridMultilevel"/>
    <w:tmpl w:val="5ADACEFE"/>
    <w:lvl w:ilvl="0" w:tplc="FFE460E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843CE1"/>
    <w:multiLevelType w:val="hybridMultilevel"/>
    <w:tmpl w:val="D7149556"/>
    <w:lvl w:ilvl="0" w:tplc="0BA061D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CC5EF2"/>
    <w:multiLevelType w:val="hybridMultilevel"/>
    <w:tmpl w:val="4EEAE1A0"/>
    <w:lvl w:ilvl="0" w:tplc="680AC27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BC91AE9"/>
    <w:multiLevelType w:val="hybridMultilevel"/>
    <w:tmpl w:val="ED545384"/>
    <w:lvl w:ilvl="0" w:tplc="92F448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9E1D2F"/>
    <w:multiLevelType w:val="hybridMultilevel"/>
    <w:tmpl w:val="9CDAC166"/>
    <w:lvl w:ilvl="0" w:tplc="3462DE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FA5D15"/>
    <w:multiLevelType w:val="hybridMultilevel"/>
    <w:tmpl w:val="4EEAE1A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44A58D6"/>
    <w:multiLevelType w:val="hybridMultilevel"/>
    <w:tmpl w:val="87148A1E"/>
    <w:lvl w:ilvl="0" w:tplc="120C971A">
      <w:start w:val="1"/>
      <w:numFmt w:val="decimal"/>
      <w:lvlText w:val="%1)"/>
      <w:lvlJc w:val="left"/>
      <w:pPr>
        <w:ind w:left="1020" w:hanging="360"/>
      </w:pPr>
    </w:lvl>
    <w:lvl w:ilvl="1" w:tplc="50C0478A">
      <w:start w:val="1"/>
      <w:numFmt w:val="decimal"/>
      <w:lvlText w:val="%2)"/>
      <w:lvlJc w:val="left"/>
      <w:pPr>
        <w:ind w:left="1020" w:hanging="360"/>
      </w:pPr>
    </w:lvl>
    <w:lvl w:ilvl="2" w:tplc="D9AA0F42">
      <w:start w:val="1"/>
      <w:numFmt w:val="decimal"/>
      <w:lvlText w:val="%3)"/>
      <w:lvlJc w:val="left"/>
      <w:pPr>
        <w:ind w:left="1020" w:hanging="360"/>
      </w:pPr>
    </w:lvl>
    <w:lvl w:ilvl="3" w:tplc="D952BF98">
      <w:start w:val="1"/>
      <w:numFmt w:val="decimal"/>
      <w:lvlText w:val="%4)"/>
      <w:lvlJc w:val="left"/>
      <w:pPr>
        <w:ind w:left="1020" w:hanging="360"/>
      </w:pPr>
    </w:lvl>
    <w:lvl w:ilvl="4" w:tplc="BE3A5EDA">
      <w:start w:val="1"/>
      <w:numFmt w:val="decimal"/>
      <w:lvlText w:val="%5)"/>
      <w:lvlJc w:val="left"/>
      <w:pPr>
        <w:ind w:left="1020" w:hanging="360"/>
      </w:pPr>
    </w:lvl>
    <w:lvl w:ilvl="5" w:tplc="5B0EA2E8">
      <w:start w:val="1"/>
      <w:numFmt w:val="decimal"/>
      <w:lvlText w:val="%6)"/>
      <w:lvlJc w:val="left"/>
      <w:pPr>
        <w:ind w:left="1020" w:hanging="360"/>
      </w:pPr>
    </w:lvl>
    <w:lvl w:ilvl="6" w:tplc="1B0C2182">
      <w:start w:val="1"/>
      <w:numFmt w:val="decimal"/>
      <w:lvlText w:val="%7)"/>
      <w:lvlJc w:val="left"/>
      <w:pPr>
        <w:ind w:left="1020" w:hanging="360"/>
      </w:pPr>
    </w:lvl>
    <w:lvl w:ilvl="7" w:tplc="BC7A33A4">
      <w:start w:val="1"/>
      <w:numFmt w:val="decimal"/>
      <w:lvlText w:val="%8)"/>
      <w:lvlJc w:val="left"/>
      <w:pPr>
        <w:ind w:left="1020" w:hanging="360"/>
      </w:pPr>
    </w:lvl>
    <w:lvl w:ilvl="8" w:tplc="616E3492">
      <w:start w:val="1"/>
      <w:numFmt w:val="decimal"/>
      <w:lvlText w:val="%9)"/>
      <w:lvlJc w:val="left"/>
      <w:pPr>
        <w:ind w:left="1020" w:hanging="360"/>
      </w:pPr>
    </w:lvl>
  </w:abstractNum>
  <w:abstractNum w:abstractNumId="8" w15:restartNumberingAfterBreak="0">
    <w:nsid w:val="58D11DE4"/>
    <w:multiLevelType w:val="hybridMultilevel"/>
    <w:tmpl w:val="C0E6B480"/>
    <w:lvl w:ilvl="0" w:tplc="D24C4EF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BFA580A"/>
    <w:multiLevelType w:val="hybridMultilevel"/>
    <w:tmpl w:val="DDC2EC8A"/>
    <w:lvl w:ilvl="0" w:tplc="59B27D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407EB2"/>
    <w:multiLevelType w:val="hybridMultilevel"/>
    <w:tmpl w:val="67F47FC4"/>
    <w:lvl w:ilvl="0" w:tplc="C3FE92DC">
      <w:numFmt w:val="bullet"/>
      <w:lvlText w:val="-"/>
      <w:lvlJc w:val="left"/>
      <w:pPr>
        <w:ind w:left="720" w:hanging="360"/>
      </w:pPr>
      <w:rPr>
        <w:rFonts w:ascii="Times New Roman" w:eastAsiaTheme="minorEastAsia"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67BE2C61"/>
    <w:multiLevelType w:val="hybridMultilevel"/>
    <w:tmpl w:val="9028BC8E"/>
    <w:lvl w:ilvl="0" w:tplc="15C0E7D2">
      <w:start w:val="1"/>
      <w:numFmt w:val="decimal"/>
      <w:lvlText w:val="%1)"/>
      <w:lvlJc w:val="left"/>
      <w:pPr>
        <w:ind w:left="1020" w:hanging="360"/>
      </w:pPr>
    </w:lvl>
    <w:lvl w:ilvl="1" w:tplc="E6F03F08">
      <w:start w:val="1"/>
      <w:numFmt w:val="decimal"/>
      <w:lvlText w:val="%2)"/>
      <w:lvlJc w:val="left"/>
      <w:pPr>
        <w:ind w:left="1020" w:hanging="360"/>
      </w:pPr>
    </w:lvl>
    <w:lvl w:ilvl="2" w:tplc="75D625E8">
      <w:start w:val="1"/>
      <w:numFmt w:val="decimal"/>
      <w:lvlText w:val="%3)"/>
      <w:lvlJc w:val="left"/>
      <w:pPr>
        <w:ind w:left="1020" w:hanging="360"/>
      </w:pPr>
    </w:lvl>
    <w:lvl w:ilvl="3" w:tplc="BB32E73E">
      <w:start w:val="1"/>
      <w:numFmt w:val="decimal"/>
      <w:lvlText w:val="%4)"/>
      <w:lvlJc w:val="left"/>
      <w:pPr>
        <w:ind w:left="1020" w:hanging="360"/>
      </w:pPr>
    </w:lvl>
    <w:lvl w:ilvl="4" w:tplc="E3B88510">
      <w:start w:val="1"/>
      <w:numFmt w:val="decimal"/>
      <w:lvlText w:val="%5)"/>
      <w:lvlJc w:val="left"/>
      <w:pPr>
        <w:ind w:left="1020" w:hanging="360"/>
      </w:pPr>
    </w:lvl>
    <w:lvl w:ilvl="5" w:tplc="3E1AC0B4">
      <w:start w:val="1"/>
      <w:numFmt w:val="decimal"/>
      <w:lvlText w:val="%6)"/>
      <w:lvlJc w:val="left"/>
      <w:pPr>
        <w:ind w:left="1020" w:hanging="360"/>
      </w:pPr>
    </w:lvl>
    <w:lvl w:ilvl="6" w:tplc="587CF1AE">
      <w:start w:val="1"/>
      <w:numFmt w:val="decimal"/>
      <w:lvlText w:val="%7)"/>
      <w:lvlJc w:val="left"/>
      <w:pPr>
        <w:ind w:left="1020" w:hanging="360"/>
      </w:pPr>
    </w:lvl>
    <w:lvl w:ilvl="7" w:tplc="560A4714">
      <w:start w:val="1"/>
      <w:numFmt w:val="decimal"/>
      <w:lvlText w:val="%8)"/>
      <w:lvlJc w:val="left"/>
      <w:pPr>
        <w:ind w:left="1020" w:hanging="360"/>
      </w:pPr>
    </w:lvl>
    <w:lvl w:ilvl="8" w:tplc="488A5E6A">
      <w:start w:val="1"/>
      <w:numFmt w:val="decimal"/>
      <w:lvlText w:val="%9)"/>
      <w:lvlJc w:val="left"/>
      <w:pPr>
        <w:ind w:left="1020" w:hanging="360"/>
      </w:pPr>
    </w:lvl>
  </w:abstractNum>
  <w:abstractNum w:abstractNumId="12" w15:restartNumberingAfterBreak="0">
    <w:nsid w:val="6B5C74D9"/>
    <w:multiLevelType w:val="hybridMultilevel"/>
    <w:tmpl w:val="A6940ABE"/>
    <w:lvl w:ilvl="0" w:tplc="5DCCBB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FF254AF"/>
    <w:multiLevelType w:val="hybridMultilevel"/>
    <w:tmpl w:val="F71EF7C2"/>
    <w:lvl w:ilvl="0" w:tplc="7554787E">
      <w:start w:val="1"/>
      <w:numFmt w:val="decimal"/>
      <w:lvlText w:val="%1)"/>
      <w:lvlJc w:val="left"/>
      <w:pPr>
        <w:ind w:left="1020" w:hanging="360"/>
      </w:pPr>
    </w:lvl>
    <w:lvl w:ilvl="1" w:tplc="089E0D08">
      <w:start w:val="1"/>
      <w:numFmt w:val="decimal"/>
      <w:lvlText w:val="%2)"/>
      <w:lvlJc w:val="left"/>
      <w:pPr>
        <w:ind w:left="1020" w:hanging="360"/>
      </w:pPr>
    </w:lvl>
    <w:lvl w:ilvl="2" w:tplc="5664BFE2">
      <w:start w:val="1"/>
      <w:numFmt w:val="decimal"/>
      <w:lvlText w:val="%3)"/>
      <w:lvlJc w:val="left"/>
      <w:pPr>
        <w:ind w:left="1020" w:hanging="360"/>
      </w:pPr>
    </w:lvl>
    <w:lvl w:ilvl="3" w:tplc="BC62B2E6">
      <w:start w:val="1"/>
      <w:numFmt w:val="decimal"/>
      <w:lvlText w:val="%4)"/>
      <w:lvlJc w:val="left"/>
      <w:pPr>
        <w:ind w:left="1020" w:hanging="360"/>
      </w:pPr>
    </w:lvl>
    <w:lvl w:ilvl="4" w:tplc="D5B07CC2">
      <w:start w:val="1"/>
      <w:numFmt w:val="decimal"/>
      <w:lvlText w:val="%5)"/>
      <w:lvlJc w:val="left"/>
      <w:pPr>
        <w:ind w:left="1020" w:hanging="360"/>
      </w:pPr>
    </w:lvl>
    <w:lvl w:ilvl="5" w:tplc="B26C51CA">
      <w:start w:val="1"/>
      <w:numFmt w:val="decimal"/>
      <w:lvlText w:val="%6)"/>
      <w:lvlJc w:val="left"/>
      <w:pPr>
        <w:ind w:left="1020" w:hanging="360"/>
      </w:pPr>
    </w:lvl>
    <w:lvl w:ilvl="6" w:tplc="0BF28286">
      <w:start w:val="1"/>
      <w:numFmt w:val="decimal"/>
      <w:lvlText w:val="%7)"/>
      <w:lvlJc w:val="left"/>
      <w:pPr>
        <w:ind w:left="1020" w:hanging="360"/>
      </w:pPr>
    </w:lvl>
    <w:lvl w:ilvl="7" w:tplc="C6761DB0">
      <w:start w:val="1"/>
      <w:numFmt w:val="decimal"/>
      <w:lvlText w:val="%8)"/>
      <w:lvlJc w:val="left"/>
      <w:pPr>
        <w:ind w:left="1020" w:hanging="360"/>
      </w:pPr>
    </w:lvl>
    <w:lvl w:ilvl="8" w:tplc="6AF0DE2C">
      <w:start w:val="1"/>
      <w:numFmt w:val="decimal"/>
      <w:lvlText w:val="%9)"/>
      <w:lvlJc w:val="left"/>
      <w:pPr>
        <w:ind w:left="1020" w:hanging="360"/>
      </w:pPr>
    </w:lvl>
  </w:abstractNum>
  <w:abstractNum w:abstractNumId="14" w15:restartNumberingAfterBreak="0">
    <w:nsid w:val="79494729"/>
    <w:multiLevelType w:val="hybridMultilevel"/>
    <w:tmpl w:val="69E4CA00"/>
    <w:lvl w:ilvl="0" w:tplc="18FA7772">
      <w:start w:val="1"/>
      <w:numFmt w:val="decimal"/>
      <w:lvlText w:val="%1)"/>
      <w:lvlJc w:val="left"/>
      <w:pPr>
        <w:ind w:left="1020" w:hanging="360"/>
      </w:pPr>
    </w:lvl>
    <w:lvl w:ilvl="1" w:tplc="F402A876">
      <w:start w:val="1"/>
      <w:numFmt w:val="decimal"/>
      <w:lvlText w:val="%2)"/>
      <w:lvlJc w:val="left"/>
      <w:pPr>
        <w:ind w:left="1020" w:hanging="360"/>
      </w:pPr>
    </w:lvl>
    <w:lvl w:ilvl="2" w:tplc="2FE48A62">
      <w:start w:val="1"/>
      <w:numFmt w:val="decimal"/>
      <w:lvlText w:val="%3)"/>
      <w:lvlJc w:val="left"/>
      <w:pPr>
        <w:ind w:left="1020" w:hanging="360"/>
      </w:pPr>
    </w:lvl>
    <w:lvl w:ilvl="3" w:tplc="3FD8C18C">
      <w:start w:val="1"/>
      <w:numFmt w:val="decimal"/>
      <w:lvlText w:val="%4)"/>
      <w:lvlJc w:val="left"/>
      <w:pPr>
        <w:ind w:left="1020" w:hanging="360"/>
      </w:pPr>
    </w:lvl>
    <w:lvl w:ilvl="4" w:tplc="A9BC1218">
      <w:start w:val="1"/>
      <w:numFmt w:val="decimal"/>
      <w:lvlText w:val="%5)"/>
      <w:lvlJc w:val="left"/>
      <w:pPr>
        <w:ind w:left="1020" w:hanging="360"/>
      </w:pPr>
    </w:lvl>
    <w:lvl w:ilvl="5" w:tplc="8BE08788">
      <w:start w:val="1"/>
      <w:numFmt w:val="decimal"/>
      <w:lvlText w:val="%6)"/>
      <w:lvlJc w:val="left"/>
      <w:pPr>
        <w:ind w:left="1020" w:hanging="360"/>
      </w:pPr>
    </w:lvl>
    <w:lvl w:ilvl="6" w:tplc="171C1020">
      <w:start w:val="1"/>
      <w:numFmt w:val="decimal"/>
      <w:lvlText w:val="%7)"/>
      <w:lvlJc w:val="left"/>
      <w:pPr>
        <w:ind w:left="1020" w:hanging="360"/>
      </w:pPr>
    </w:lvl>
    <w:lvl w:ilvl="7" w:tplc="17126EC0">
      <w:start w:val="1"/>
      <w:numFmt w:val="decimal"/>
      <w:lvlText w:val="%8)"/>
      <w:lvlJc w:val="left"/>
      <w:pPr>
        <w:ind w:left="1020" w:hanging="360"/>
      </w:pPr>
    </w:lvl>
    <w:lvl w:ilvl="8" w:tplc="3B64DE22">
      <w:start w:val="1"/>
      <w:numFmt w:val="decimal"/>
      <w:lvlText w:val="%9)"/>
      <w:lvlJc w:val="left"/>
      <w:pPr>
        <w:ind w:left="1020" w:hanging="360"/>
      </w:pPr>
    </w:lvl>
  </w:abstractNum>
  <w:num w:numId="1" w16cid:durableId="158547748">
    <w:abstractNumId w:val="1"/>
  </w:num>
  <w:num w:numId="2" w16cid:durableId="1984311337">
    <w:abstractNumId w:val="4"/>
  </w:num>
  <w:num w:numId="3" w16cid:durableId="1634360013">
    <w:abstractNumId w:val="2"/>
  </w:num>
  <w:num w:numId="4" w16cid:durableId="837576536">
    <w:abstractNumId w:val="5"/>
  </w:num>
  <w:num w:numId="5" w16cid:durableId="1672248157">
    <w:abstractNumId w:val="12"/>
  </w:num>
  <w:num w:numId="6" w16cid:durableId="6060832">
    <w:abstractNumId w:val="3"/>
  </w:num>
  <w:num w:numId="7" w16cid:durableId="1473405373">
    <w:abstractNumId w:val="6"/>
  </w:num>
  <w:num w:numId="8" w16cid:durableId="1651516040">
    <w:abstractNumId w:val="0"/>
  </w:num>
  <w:num w:numId="9" w16cid:durableId="2115401490">
    <w:abstractNumId w:val="8"/>
  </w:num>
  <w:num w:numId="10" w16cid:durableId="745686498">
    <w:abstractNumId w:val="9"/>
  </w:num>
  <w:num w:numId="11" w16cid:durableId="851529047">
    <w:abstractNumId w:val="14"/>
  </w:num>
  <w:num w:numId="12" w16cid:durableId="1124886450">
    <w:abstractNumId w:val="7"/>
  </w:num>
  <w:num w:numId="13" w16cid:durableId="1432049925">
    <w:abstractNumId w:val="11"/>
  </w:num>
  <w:num w:numId="14" w16cid:durableId="1450394787">
    <w:abstractNumId w:val="13"/>
  </w:num>
  <w:num w:numId="15" w16cid:durableId="144942566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220"/>
    <w:rsid w:val="00025220"/>
    <w:rsid w:val="00602C86"/>
    <w:rsid w:val="00CD7B01"/>
    <w:rsid w:val="00F73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E3C4FB"/>
  <w15:chartTrackingRefBased/>
  <w15:docId w15:val="{F78AE4FF-4276-FF4A-BD8C-7EA16AC34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22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25220"/>
    <w:rPr>
      <w:sz w:val="16"/>
      <w:szCs w:val="16"/>
    </w:rPr>
  </w:style>
  <w:style w:type="paragraph" w:styleId="CommentText">
    <w:name w:val="annotation text"/>
    <w:basedOn w:val="Normal"/>
    <w:link w:val="CommentTextChar"/>
    <w:uiPriority w:val="99"/>
    <w:unhideWhenUsed/>
    <w:rsid w:val="00025220"/>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025220"/>
    <w:rPr>
      <w:sz w:val="20"/>
      <w:szCs w:val="20"/>
    </w:rPr>
  </w:style>
  <w:style w:type="paragraph" w:styleId="CommentSubject">
    <w:name w:val="annotation subject"/>
    <w:basedOn w:val="CommentText"/>
    <w:next w:val="CommentText"/>
    <w:link w:val="CommentSubjectChar"/>
    <w:uiPriority w:val="99"/>
    <w:semiHidden/>
    <w:unhideWhenUsed/>
    <w:rsid w:val="00025220"/>
    <w:rPr>
      <w:b/>
      <w:bCs/>
    </w:rPr>
  </w:style>
  <w:style w:type="character" w:customStyle="1" w:styleId="CommentSubjectChar">
    <w:name w:val="Comment Subject Char"/>
    <w:basedOn w:val="CommentTextChar"/>
    <w:link w:val="CommentSubject"/>
    <w:uiPriority w:val="99"/>
    <w:semiHidden/>
    <w:rsid w:val="00025220"/>
    <w:rPr>
      <w:b/>
      <w:bCs/>
      <w:sz w:val="20"/>
      <w:szCs w:val="20"/>
    </w:rPr>
  </w:style>
  <w:style w:type="paragraph" w:styleId="ListParagraph">
    <w:name w:val="List Paragraph"/>
    <w:basedOn w:val="Normal"/>
    <w:uiPriority w:val="34"/>
    <w:qFormat/>
    <w:rsid w:val="00025220"/>
    <w:pPr>
      <w:ind w:left="720"/>
      <w:contextualSpacing/>
    </w:pPr>
    <w:rPr>
      <w:rFonts w:asciiTheme="minorHAnsi" w:eastAsiaTheme="minorHAnsi" w:hAnsiTheme="minorHAnsi" w:cstheme="minorBidi"/>
    </w:rPr>
  </w:style>
  <w:style w:type="table" w:styleId="TableGrid">
    <w:name w:val="Table Grid"/>
    <w:basedOn w:val="TableNormal"/>
    <w:uiPriority w:val="39"/>
    <w:rsid w:val="000252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25220"/>
    <w:rPr>
      <w:color w:val="808080"/>
    </w:rPr>
  </w:style>
  <w:style w:type="paragraph" w:styleId="Revision">
    <w:name w:val="Revision"/>
    <w:hidden/>
    <w:uiPriority w:val="99"/>
    <w:semiHidden/>
    <w:rsid w:val="00025220"/>
  </w:style>
  <w:style w:type="paragraph" w:styleId="Header">
    <w:name w:val="header"/>
    <w:basedOn w:val="Normal"/>
    <w:link w:val="HeaderChar"/>
    <w:uiPriority w:val="99"/>
    <w:unhideWhenUsed/>
    <w:rsid w:val="00025220"/>
    <w:pPr>
      <w:tabs>
        <w:tab w:val="center" w:pos="4513"/>
        <w:tab w:val="right" w:pos="9026"/>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025220"/>
  </w:style>
  <w:style w:type="paragraph" w:styleId="Footer">
    <w:name w:val="footer"/>
    <w:basedOn w:val="Normal"/>
    <w:link w:val="FooterChar"/>
    <w:uiPriority w:val="99"/>
    <w:unhideWhenUsed/>
    <w:rsid w:val="00025220"/>
    <w:pPr>
      <w:tabs>
        <w:tab w:val="center" w:pos="4513"/>
        <w:tab w:val="right" w:pos="9026"/>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025220"/>
  </w:style>
  <w:style w:type="paragraph" w:customStyle="1" w:styleId="EndNoteBibliography">
    <w:name w:val="EndNote Bibliography"/>
    <w:basedOn w:val="Normal"/>
    <w:link w:val="EndNoteBibliographyChar"/>
    <w:rsid w:val="00025220"/>
    <w:pPr>
      <w:jc w:val="both"/>
    </w:pPr>
    <w:rPr>
      <w:rFonts w:ascii="Calibri" w:eastAsiaTheme="minorHAnsi" w:hAnsi="Calibri" w:cs="Calibri"/>
      <w:noProof/>
      <w:kern w:val="2"/>
      <w14:ligatures w14:val="standardContextual"/>
    </w:rPr>
  </w:style>
  <w:style w:type="character" w:customStyle="1" w:styleId="EndNoteBibliographyChar">
    <w:name w:val="EndNote Bibliography Char"/>
    <w:basedOn w:val="DefaultParagraphFont"/>
    <w:link w:val="EndNoteBibliography"/>
    <w:rsid w:val="00025220"/>
    <w:rPr>
      <w:rFonts w:ascii="Calibri" w:hAnsi="Calibri" w:cs="Calibri"/>
      <w:noProof/>
      <w:kern w:val="2"/>
      <w14:ligatures w14:val="standardContextual"/>
    </w:rPr>
  </w:style>
  <w:style w:type="paragraph" w:styleId="NormalWeb">
    <w:name w:val="Normal (Web)"/>
    <w:basedOn w:val="Normal"/>
    <w:uiPriority w:val="99"/>
    <w:unhideWhenUsed/>
    <w:rsid w:val="00025220"/>
    <w:pPr>
      <w:spacing w:before="100" w:beforeAutospacing="1" w:after="100" w:afterAutospacing="1"/>
    </w:pPr>
  </w:style>
  <w:style w:type="character" w:styleId="LineNumber">
    <w:name w:val="line number"/>
    <w:basedOn w:val="DefaultParagraphFont"/>
    <w:uiPriority w:val="99"/>
    <w:semiHidden/>
    <w:unhideWhenUsed/>
    <w:rsid w:val="00025220"/>
  </w:style>
  <w:style w:type="character" w:customStyle="1" w:styleId="apple-converted-space">
    <w:name w:val="apple-converted-space"/>
    <w:basedOn w:val="DefaultParagraphFont"/>
    <w:rsid w:val="00025220"/>
  </w:style>
  <w:style w:type="character" w:styleId="Hyperlink">
    <w:name w:val="Hyperlink"/>
    <w:basedOn w:val="DefaultParagraphFont"/>
    <w:uiPriority w:val="99"/>
    <w:unhideWhenUsed/>
    <w:rsid w:val="00025220"/>
    <w:rPr>
      <w:color w:val="0563C1" w:themeColor="hyperlink"/>
      <w:u w:val="single"/>
    </w:rPr>
  </w:style>
  <w:style w:type="character" w:styleId="UnresolvedMention">
    <w:name w:val="Unresolved Mention"/>
    <w:basedOn w:val="DefaultParagraphFont"/>
    <w:uiPriority w:val="99"/>
    <w:semiHidden/>
    <w:unhideWhenUsed/>
    <w:rsid w:val="000252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1629</Words>
  <Characters>9287</Characters>
  <Application>Microsoft Office Word</Application>
  <DocSecurity>0</DocSecurity>
  <Lines>77</Lines>
  <Paragraphs>21</Paragraphs>
  <ScaleCrop>false</ScaleCrop>
  <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Christopher Barksdale</dc:creator>
  <cp:keywords/>
  <dc:description/>
  <cp:lastModifiedBy>Alex Christopher Barksdale</cp:lastModifiedBy>
  <cp:revision>1</cp:revision>
  <dcterms:created xsi:type="dcterms:W3CDTF">2024-08-05T17:19:00Z</dcterms:created>
  <dcterms:modified xsi:type="dcterms:W3CDTF">2024-08-05T17:19:00Z</dcterms:modified>
</cp:coreProperties>
</file>