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A3AEA" w:rsidRPr="001572CE" w:rsidRDefault="007A3AEA" w:rsidP="007A3AEA">
      <w:pPr>
        <w:jc w:val="center"/>
        <w:rPr>
          <w:color w:val="000000" w:themeColor="text1"/>
        </w:rPr>
      </w:pPr>
    </w:p>
    <w:p w:rsidR="007A3AEA" w:rsidRPr="001572CE" w:rsidRDefault="007A3AEA" w:rsidP="007A3AEA">
      <w:pPr>
        <w:jc w:val="center"/>
        <w:rPr>
          <w:color w:val="000000" w:themeColor="text1"/>
        </w:rPr>
      </w:pPr>
    </w:p>
    <w:p w:rsidR="00CD6214" w:rsidRDefault="00CD6214" w:rsidP="00CD6214">
      <w:pPr>
        <w:spacing w:line="360" w:lineRule="auto"/>
        <w:jc w:val="center"/>
        <w:rPr>
          <w:b/>
          <w:color w:val="000000" w:themeColor="text1"/>
          <w:lang w:val="en-GB"/>
        </w:rPr>
      </w:pPr>
      <w:r w:rsidRPr="00C53AA5">
        <w:rPr>
          <w:b/>
          <w:color w:val="000000" w:themeColor="text1"/>
          <w:lang w:val="en-GB"/>
        </w:rPr>
        <w:t>SUPPLEMENTARY INFORMATION</w:t>
      </w:r>
    </w:p>
    <w:p w:rsidR="007A3AEA" w:rsidRPr="001572CE" w:rsidRDefault="007A3AEA" w:rsidP="007A3AEA">
      <w:pPr>
        <w:rPr>
          <w:b/>
          <w:bCs/>
          <w:color w:val="000000" w:themeColor="text1"/>
          <w:lang w:val="en-GB"/>
        </w:rPr>
      </w:pPr>
    </w:p>
    <w:p w:rsidR="007A3AEA" w:rsidRPr="00DE3763" w:rsidRDefault="008F12F0" w:rsidP="008F12F0">
      <w:pPr>
        <w:jc w:val="center"/>
        <w:rPr>
          <w:color w:val="000000" w:themeColor="text1"/>
          <w:sz w:val="32"/>
          <w:szCs w:val="32"/>
          <w:lang w:val="en-GB"/>
        </w:rPr>
      </w:pPr>
      <w:r w:rsidRPr="00DE3763">
        <w:rPr>
          <w:b/>
          <w:bCs/>
          <w:color w:val="000000" w:themeColor="text1"/>
          <w:sz w:val="32"/>
          <w:szCs w:val="32"/>
          <w:lang w:val="en-GB"/>
        </w:rPr>
        <w:t>Deciphering the evolutionary origin of the exceptional slow pace-of-life of marine endotherms</w:t>
      </w:r>
    </w:p>
    <w:p w:rsidR="008F12F0" w:rsidRPr="001572CE" w:rsidRDefault="008F12F0" w:rsidP="007A3AEA">
      <w:pPr>
        <w:jc w:val="center"/>
        <w:rPr>
          <w:color w:val="000000" w:themeColor="text1"/>
          <w:lang w:val="en-GB"/>
        </w:rPr>
      </w:pPr>
    </w:p>
    <w:p w:rsidR="00F660B3" w:rsidRPr="00482461" w:rsidRDefault="00F660B3" w:rsidP="00F660B3">
      <w:pPr>
        <w:pStyle w:val="Authors"/>
        <w:rPr>
          <w:lang w:val="es-ES"/>
        </w:rPr>
      </w:pPr>
      <w:r w:rsidRPr="00482461">
        <w:rPr>
          <w:rFonts w:eastAsiaTheme="majorEastAsia"/>
          <w:color w:val="000000" w:themeColor="text1"/>
          <w:lang w:val="es-ES"/>
        </w:rPr>
        <w:t xml:space="preserve">Daniel Sol, Antón </w:t>
      </w:r>
      <w:proofErr w:type="spellStart"/>
      <w:r w:rsidRPr="00482461">
        <w:rPr>
          <w:rFonts w:eastAsiaTheme="majorEastAsia"/>
          <w:color w:val="000000" w:themeColor="text1"/>
          <w:lang w:val="es-ES"/>
        </w:rPr>
        <w:t>Prego</w:t>
      </w:r>
      <w:proofErr w:type="spellEnd"/>
      <w:r w:rsidRPr="00482461">
        <w:rPr>
          <w:rFonts w:eastAsiaTheme="majorEastAsia"/>
          <w:color w:val="000000" w:themeColor="text1"/>
          <w:lang w:val="es-ES"/>
        </w:rPr>
        <w:t xml:space="preserve">, Laura Olivé, Meritxell </w:t>
      </w:r>
      <w:proofErr w:type="spellStart"/>
      <w:r w:rsidRPr="00482461">
        <w:rPr>
          <w:rFonts w:eastAsiaTheme="majorEastAsia"/>
          <w:color w:val="000000" w:themeColor="text1"/>
          <w:lang w:val="es-ES"/>
        </w:rPr>
        <w:t>Genovart</w:t>
      </w:r>
      <w:proofErr w:type="spellEnd"/>
      <w:r w:rsidRPr="00482461">
        <w:rPr>
          <w:rFonts w:eastAsiaTheme="majorEastAsia"/>
          <w:color w:val="000000" w:themeColor="text1"/>
          <w:lang w:val="es-ES"/>
        </w:rPr>
        <w:t xml:space="preserve">, Daniel Oro &amp; Antonio </w:t>
      </w:r>
      <w:proofErr w:type="spellStart"/>
      <w:r w:rsidRPr="00482461">
        <w:rPr>
          <w:rFonts w:eastAsiaTheme="majorEastAsia"/>
          <w:color w:val="000000" w:themeColor="text1"/>
          <w:lang w:val="es-ES"/>
        </w:rPr>
        <w:t>Hernandez</w:t>
      </w:r>
      <w:proofErr w:type="spellEnd"/>
      <w:r w:rsidRPr="00482461">
        <w:rPr>
          <w:rFonts w:eastAsiaTheme="majorEastAsia"/>
          <w:color w:val="000000" w:themeColor="text1"/>
          <w:lang w:val="es-ES"/>
        </w:rPr>
        <w:t>-Matías</w:t>
      </w:r>
    </w:p>
    <w:p w:rsidR="00F660B3" w:rsidRPr="00496EA6" w:rsidRDefault="00F660B3" w:rsidP="00F660B3">
      <w:pPr>
        <w:jc w:val="center"/>
        <w:rPr>
          <w:color w:val="000000" w:themeColor="text1"/>
          <w:lang w:val="fr-FR"/>
        </w:rPr>
      </w:pPr>
    </w:p>
    <w:p w:rsidR="00F660B3" w:rsidRPr="006303C1" w:rsidRDefault="00F660B3" w:rsidP="00F660B3">
      <w:pPr>
        <w:jc w:val="center"/>
        <w:rPr>
          <w:color w:val="000000" w:themeColor="text1"/>
          <w:lang w:val="en-US"/>
        </w:rPr>
      </w:pPr>
      <w:r w:rsidRPr="006303C1">
        <w:rPr>
          <w:color w:val="000000" w:themeColor="text1"/>
          <w:lang w:val="en-US"/>
        </w:rPr>
        <w:t xml:space="preserve">Corresponding author: Daniel Sol, </w:t>
      </w:r>
      <w:r w:rsidR="00492508" w:rsidRPr="00492508">
        <w:rPr>
          <w:lang w:val="en-US"/>
        </w:rPr>
        <w:t>daniel.sol@c</w:t>
      </w:r>
      <w:r w:rsidR="00492508">
        <w:rPr>
          <w:lang w:val="en-US"/>
        </w:rPr>
        <w:t>sic.es</w:t>
      </w:r>
    </w:p>
    <w:p w:rsidR="007A3AEA" w:rsidRPr="00F660B3" w:rsidRDefault="007A3AEA" w:rsidP="007A3AEA">
      <w:pPr>
        <w:jc w:val="center"/>
        <w:rPr>
          <w:color w:val="000000" w:themeColor="text1"/>
          <w:lang w:val="en-US"/>
        </w:rPr>
      </w:pPr>
    </w:p>
    <w:p w:rsidR="007A3AEA" w:rsidRPr="001572CE" w:rsidRDefault="007A3AEA" w:rsidP="007A3AEA">
      <w:pPr>
        <w:jc w:val="center"/>
        <w:rPr>
          <w:color w:val="000000" w:themeColor="text1"/>
          <w:lang w:val="en-GB"/>
        </w:rPr>
      </w:pPr>
    </w:p>
    <w:p w:rsidR="007A3AEA" w:rsidRPr="001572CE" w:rsidRDefault="007A3AEA" w:rsidP="007A3AEA">
      <w:pPr>
        <w:rPr>
          <w:b/>
          <w:bCs/>
          <w:color w:val="000000" w:themeColor="text1"/>
          <w:lang w:val="en-GB"/>
        </w:rPr>
      </w:pPr>
      <w:r w:rsidRPr="001572CE">
        <w:rPr>
          <w:b/>
          <w:bCs/>
          <w:color w:val="000000" w:themeColor="text1"/>
          <w:lang w:val="en-GB"/>
        </w:rPr>
        <w:t xml:space="preserve">The pdf includes: </w:t>
      </w:r>
    </w:p>
    <w:p w:rsidR="007A3AEA" w:rsidRPr="001572CE" w:rsidRDefault="007A3AEA" w:rsidP="007A3AEA">
      <w:pPr>
        <w:rPr>
          <w:color w:val="000000" w:themeColor="text1"/>
          <w:lang w:val="en-GB"/>
        </w:rPr>
      </w:pPr>
    </w:p>
    <w:p w:rsidR="00404AE0" w:rsidRDefault="00CD6214" w:rsidP="007A3AEA">
      <w:pPr>
        <w:rPr>
          <w:color w:val="000000" w:themeColor="text1"/>
          <w:lang w:val="en-US"/>
        </w:rPr>
      </w:pPr>
      <w:r>
        <w:rPr>
          <w:color w:val="000000" w:themeColor="text1"/>
          <w:lang w:val="en-US"/>
        </w:rPr>
        <w:t xml:space="preserve">Supplementary </w:t>
      </w:r>
      <w:r w:rsidR="007A3AEA" w:rsidRPr="001572CE">
        <w:rPr>
          <w:color w:val="000000" w:themeColor="text1"/>
          <w:lang w:val="en-US"/>
        </w:rPr>
        <w:t>Methods</w:t>
      </w:r>
    </w:p>
    <w:p w:rsidR="007A3AEA" w:rsidRPr="001572CE" w:rsidRDefault="007A3AEA" w:rsidP="007A3AEA">
      <w:pPr>
        <w:rPr>
          <w:color w:val="000000" w:themeColor="text1"/>
          <w:lang w:val="en-US"/>
        </w:rPr>
      </w:pPr>
      <w:r w:rsidRPr="001572CE">
        <w:rPr>
          <w:color w:val="000000" w:themeColor="text1"/>
          <w:lang w:val="en-US"/>
        </w:rPr>
        <w:t>Figs. S1 to S</w:t>
      </w:r>
      <w:r w:rsidR="00B248E1" w:rsidRPr="001572CE">
        <w:rPr>
          <w:color w:val="000000" w:themeColor="text1"/>
          <w:lang w:val="en-US"/>
        </w:rPr>
        <w:t>2</w:t>
      </w:r>
      <w:r w:rsidR="00F77DE1">
        <w:rPr>
          <w:color w:val="000000" w:themeColor="text1"/>
          <w:lang w:val="en-US"/>
        </w:rPr>
        <w:t>6</w:t>
      </w:r>
      <w:r w:rsidRPr="001572CE">
        <w:rPr>
          <w:color w:val="000000" w:themeColor="text1"/>
          <w:lang w:val="en-US"/>
        </w:rPr>
        <w:t xml:space="preserve"> </w:t>
      </w:r>
    </w:p>
    <w:p w:rsidR="007A3AEA" w:rsidRPr="001572CE" w:rsidRDefault="007A3AEA" w:rsidP="007A3AEA">
      <w:pPr>
        <w:rPr>
          <w:color w:val="000000" w:themeColor="text1"/>
          <w:lang w:val="en-US"/>
        </w:rPr>
      </w:pPr>
      <w:r w:rsidRPr="001572CE">
        <w:rPr>
          <w:color w:val="000000" w:themeColor="text1"/>
          <w:lang w:val="en-US"/>
        </w:rPr>
        <w:t>Tables S1 to S</w:t>
      </w:r>
      <w:r w:rsidR="00B073DC">
        <w:rPr>
          <w:color w:val="000000" w:themeColor="text1"/>
          <w:lang w:val="en-US"/>
        </w:rPr>
        <w:t>6</w:t>
      </w:r>
      <w:r w:rsidRPr="001572CE">
        <w:rPr>
          <w:color w:val="000000" w:themeColor="text1"/>
          <w:lang w:val="en-US"/>
        </w:rPr>
        <w:t xml:space="preserve"> </w:t>
      </w:r>
    </w:p>
    <w:p w:rsidR="007A3AEA" w:rsidRPr="001572CE" w:rsidRDefault="007A3AEA" w:rsidP="007A3AEA">
      <w:pPr>
        <w:rPr>
          <w:b/>
          <w:bCs/>
          <w:color w:val="000000" w:themeColor="text1"/>
          <w:lang w:val="en-US"/>
        </w:rPr>
      </w:pPr>
    </w:p>
    <w:p w:rsidR="007A3AEA" w:rsidRDefault="007A3AEA"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911949" w:rsidRDefault="00911949" w:rsidP="007A3AEA">
      <w:pPr>
        <w:rPr>
          <w:color w:val="000000" w:themeColor="text1"/>
          <w:lang w:val="en-US"/>
        </w:rPr>
      </w:pPr>
    </w:p>
    <w:p w:rsidR="00AC10F8" w:rsidRDefault="00AC10F8" w:rsidP="007A3AEA">
      <w:pPr>
        <w:rPr>
          <w:color w:val="000000" w:themeColor="text1"/>
          <w:lang w:val="en-US"/>
        </w:rPr>
      </w:pPr>
    </w:p>
    <w:p w:rsidR="004503E9" w:rsidRDefault="004503E9" w:rsidP="007A3AEA">
      <w:pPr>
        <w:rPr>
          <w:color w:val="000000" w:themeColor="text1"/>
          <w:lang w:val="en-US"/>
        </w:rPr>
      </w:pPr>
    </w:p>
    <w:p w:rsidR="00CD6214" w:rsidRDefault="00CD6214" w:rsidP="007A3AEA">
      <w:pPr>
        <w:rPr>
          <w:color w:val="000000" w:themeColor="text1"/>
          <w:lang w:val="en-US"/>
        </w:rPr>
      </w:pPr>
    </w:p>
    <w:p w:rsidR="00CD6214" w:rsidRDefault="00CD6214" w:rsidP="007A3AEA">
      <w:pPr>
        <w:rPr>
          <w:color w:val="000000" w:themeColor="text1"/>
          <w:lang w:val="en-US"/>
        </w:rPr>
      </w:pPr>
    </w:p>
    <w:p w:rsidR="00CD6214" w:rsidRDefault="00CD6214" w:rsidP="007A3AEA">
      <w:pPr>
        <w:rPr>
          <w:color w:val="000000" w:themeColor="text1"/>
          <w:lang w:val="en-US"/>
        </w:rPr>
      </w:pPr>
    </w:p>
    <w:p w:rsidR="00CD6214" w:rsidRDefault="00CD6214" w:rsidP="007A3AEA">
      <w:pPr>
        <w:rPr>
          <w:color w:val="000000" w:themeColor="text1"/>
          <w:lang w:val="en-US"/>
        </w:rPr>
      </w:pPr>
    </w:p>
    <w:p w:rsidR="00785B05" w:rsidRDefault="00785B05" w:rsidP="007A3AEA">
      <w:pPr>
        <w:rPr>
          <w:color w:val="000000" w:themeColor="text1"/>
          <w:lang w:val="en-US"/>
        </w:rPr>
      </w:pPr>
    </w:p>
    <w:p w:rsidR="00CD6214" w:rsidRDefault="00CD6214" w:rsidP="007A3AEA">
      <w:pPr>
        <w:rPr>
          <w:color w:val="000000" w:themeColor="text1"/>
          <w:lang w:val="en-US"/>
        </w:rPr>
      </w:pPr>
    </w:p>
    <w:p w:rsidR="00CD6214" w:rsidRPr="00CD6214" w:rsidRDefault="00CD6214" w:rsidP="00CD6214">
      <w:pPr>
        <w:rPr>
          <w:b/>
          <w:bCs/>
          <w:color w:val="000000" w:themeColor="text1"/>
          <w:lang w:val="en-US"/>
        </w:rPr>
      </w:pPr>
      <w:r w:rsidRPr="00CD6214">
        <w:rPr>
          <w:b/>
          <w:bCs/>
          <w:color w:val="000000" w:themeColor="text1"/>
          <w:lang w:val="en-US"/>
        </w:rPr>
        <w:lastRenderedPageBreak/>
        <w:t>Supplementary Methods</w:t>
      </w:r>
    </w:p>
    <w:p w:rsidR="00CD6214" w:rsidRPr="001572CE" w:rsidRDefault="00CD6214" w:rsidP="007A3AEA">
      <w:pPr>
        <w:rPr>
          <w:color w:val="000000" w:themeColor="text1"/>
          <w:lang w:val="en-US"/>
        </w:rPr>
      </w:pPr>
    </w:p>
    <w:p w:rsidR="00792A58" w:rsidRDefault="00792A58" w:rsidP="00792A58">
      <w:pPr>
        <w:rPr>
          <w:b/>
          <w:bCs/>
          <w:color w:val="000000" w:themeColor="text1"/>
          <w:lang w:val="en-US"/>
        </w:rPr>
      </w:pPr>
    </w:p>
    <w:p w:rsidR="00792A58" w:rsidRPr="001563CA" w:rsidRDefault="00792A58" w:rsidP="00792A58">
      <w:pPr>
        <w:rPr>
          <w:b/>
          <w:bCs/>
          <w:color w:val="000000" w:themeColor="text1"/>
          <w:lang w:val="en-US"/>
        </w:rPr>
      </w:pPr>
      <w:r w:rsidRPr="001563CA">
        <w:rPr>
          <w:b/>
          <w:bCs/>
          <w:color w:val="000000" w:themeColor="text1"/>
          <w:lang w:val="en-US"/>
        </w:rPr>
        <w:t>Testing for accuracy of longevity data</w:t>
      </w:r>
      <w:r w:rsidR="001563CA" w:rsidRPr="001563CA">
        <w:rPr>
          <w:b/>
          <w:bCs/>
          <w:color w:val="000000" w:themeColor="text1"/>
          <w:lang w:val="en-US"/>
        </w:rPr>
        <w:t xml:space="preserve">. </w:t>
      </w:r>
      <w:r w:rsidRPr="001563CA">
        <w:rPr>
          <w:rFonts w:eastAsiaTheme="majorEastAsia"/>
          <w:color w:val="000000" w:themeColor="text1"/>
          <w:lang w:val="en-GB"/>
        </w:rPr>
        <w:t>The use of maximum longevity data has been criticized because of its dependence on research effort</w:t>
      </w:r>
      <w:r w:rsidRPr="003D1CFB">
        <w:rPr>
          <w:rFonts w:eastAsiaTheme="majorEastAsia"/>
          <w:color w:val="000000" w:themeColor="text1"/>
          <w:sz w:val="20"/>
          <w:szCs w:val="20"/>
          <w:lang w:val="en-GB"/>
        </w:rPr>
        <w:fldChar w:fldCharType="begin"/>
      </w:r>
      <w:r w:rsidR="00785B05">
        <w:rPr>
          <w:rFonts w:eastAsiaTheme="majorEastAsia"/>
          <w:color w:val="000000" w:themeColor="text1"/>
          <w:sz w:val="20"/>
          <w:szCs w:val="20"/>
          <w:lang w:val="en-GB"/>
        </w:rPr>
        <w:instrText xml:space="preserve"> ADDIN ZOTERO_ITEM CSL_CITATION {"citationID":"Z13EAhvD","properties":{"formattedCitation":"\\super 1\\nosupersub{}","plainCitation":"1","noteIndex":0},"citationItems":[{"id":11729,"uris":["http://zotero.org/users/12152206/items/6H6WQSG3"],"itemData":{"id":11729,"type":"article-journal","abstract":"Comparative studies of mortality in the wild are necessary to understand the evolution of aging; yet, ectothermic tetrapods are underrepresented in this comparative landscape, despite their suitability for testing evolutionary hypotheses. We present a study of aging rates and longevity across wild tetrapod ectotherms, using data from 107 populations (77 species) of nonavian reptiles and amphibians. We test hypotheses of how thermoregulatory mode, environmental temperature, protective phenotypes, and pace of life history contribute to demographic aging. Controlling for phylogeny and body size, ectotherms display a higher diversity of aging rates compared with endotherms and include phylogenetically widespread evidence of negligible aging. Protective phenotypes and life-history strategies further explain macroevolutionary patterns of aging. Analyzing ectothermic tetrapods in a comparative context enhances our understanding of the evolution of aging.\n          , \n            How to cheat senescence?\n            \n              Compared with birds and mammals, herpetiles, especially turtles and tortoises, are well-known examples of extremely long-lived animals that show little evidence of age-related decline (see the Perspective by Austad and Finch). By comparing aging rates and longevity across 77 species of reptiles and amphibians, Reinke\n              et al\n              . found considerable variation in senescence and elucidated some of the drivers of these differences in nature. In another paper, Da Silva\n              et al\n              . studied turtles and tortoises in zoos and found clear evidence that negligible senescence occurs under controlled conditions. —SNV\n            \n          , \n            In the wild, the aging rates of reptiles and amphibians range from negligible to fast depending on protective traits and pace of lifestyle.","container-title":"Science","DOI":"10.1126/science.abm0151","ISSN":"0036-8075, 1095-9203","issue":"6600","journalAbbreviation":"Science","language":"en","page":"1459-1466","source":"DOI.org (Crossref)","title":"Diverse aging rates in ectothermic tetrapods provide insights for the evolution of aging and longevity","volume":"376","author":[{"family":"Reinke","given":"Beth A."},{"family":"Cayuela","given":"Hugo"},{"family":"Janzen","given":"Fredric J."},{"family":"Lemaître","given":"Jean-François"},{"family":"Gaillard","given":"Jean-Michel"},{"family":"Lawing","given":"A. Michelle"},{"family":"Iverson","given":"John B."},{"family":"Christiansen","given":"Ditte G."},{"family":"Martínez-Solano","given":"Iñigo"},{"family":"Sánchez-Montes","given":"Gregorio"},{"family":"Gutiérrez-Rodríguez","given":"Jorge"},{"family":"Rose","given":"Francis L."},{"family":"Nelson","given":"Nicola"},{"family":"Keall","given":"Susan"},{"family":"Crivelli","given":"Alain J."},{"family":"Nazirides","given":"Theodoros"},{"family":"Grimm-Seyfarth","given":"Annegret"},{"family":"Henle","given":"Klaus"},{"family":"Mori","given":"Emiliano"},{"family":"Guiller","given":"Gaëtan"},{"family":"Homan","given":"Rebecca"},{"family":"Olivier","given":"Anthony"},{"family":"Muths","given":"Erin"},{"family":"Hossack","given":"Blake R."},{"family":"Bonnet","given":"Xavier"},{"family":"Pilliod","given":"David S."},{"family":"Lettink","given":"Marieke"},{"family":"Whitaker","given":"Tony"},{"family":"Schmidt","given":"Benedikt R."},{"family":"Gardner","given":"Michael G."},{"family":"Cheylan","given":"Marc"},{"family":"Poitevin","given":"Françoise"},{"family":"Golubović","given":"Ana"},{"family":"Tomović","given":"Ljiljana"},{"family":"Arsovski","given":"Dragan"},{"family":"Griffiths","given":"Richard A."},{"family":"Arntzen","given":"Jan W."},{"family":"Baron","given":"Jean-Pierre"},{"family":"Le Galliard","given":"Jean-François"},{"family":"Tully","given":"Thomas"},{"family":"Luiselli","given":"Luca"},{"family":"Capula","given":"Massimo"},{"family":"Rugiero","given":"Lorenzo"},{"family":"McCaffery","given":"Rebecca"},{"family":"Eby","given":"Lisa A."},{"family":"Briggs-Gonzalez","given":"Venetia"},{"family":"Mazzotti","given":"Frank"},{"family":"Pearson","given":"David"},{"family":"Lambert","given":"Brad A."},{"family":"Green","given":"David M."},{"family":"Jreidini","given":"Nathalie"},{"family":"Angelini","given":"Claudio"},{"family":"Pyke","given":"Graham"},{"family":"Thirion","given":"Jean-Marc"},{"family":"Joly","given":"Pierre"},{"family":"Léna","given":"Jean-Paul"},{"family":"Tucker","given":"Anton D."},{"family":"Limpus","given":"Col"},{"family":"Priol","given":"Pauline"},{"family":"Besnard","given":"Aurélien"},{"family":"Bernard","given":"Pauline"},{"family":"Stanford","given":"Kristin"},{"family":"King","given":"Richard"},{"family":"Garwood","given":"Justin"},{"family":"Bosch","given":"Jaime"},{"family":"Souza","given":"Franco L."},{"family":"Bertoluci","given":"Jaime"},{"family":"Famelli","given":"Shirley"},{"family":"Grossenbacher","given":"Kurt"},{"family":"Lenzi","given":"Omar"},{"family":"Matthews","given":"Kathleen"},{"family":"Boitaud","given":"Sylvain"},{"family":"Olson","given":"Deanna H."},{"family":"Jessop","given":"Tim S."},{"family":"Gillespie","given":"Graeme R."},{"family":"Clobert","given":"Jean"},{"family":"Richard","given":"Murielle"},{"family":"Valenzuela-Sánchez","given":"Andrés"},{"family":"Fellers","given":"Gary M."},{"family":"Kleeman","given":"Patrick M."},{"family":"Halstead","given":"Brian J."},{"family":"Grant","given":"Evan H. Campbell"},{"family":"Byrne","given":"Phillip G."},{"family":"Frétey","given":"Thierry"},{"family":"Le Garff","given":"Bernard"},{"family":"Levionnois","given":"Pauline"},{"family":"Maerz","given":"John C."},{"family":"Pichenot","given":"Julian"},{"family":"Olgun","given":"Kurtuluş"},{"family":"Üzüm","given":"Nazan"},{"family":"Avcı","given":"Aziz"},{"family":"Miaud","given":"Claude"},{"family":"Elmberg","given":"Johan"},{"family":"Brown","given":"Gregory P."},{"family":"Shine","given":"Richard"},{"family":"Bendik","given":"Nathan F."},{"family":"O’Donnell","given":"Lisa"},{"family":"Davis","given":"Courtney L."},{"family":"Lannoo","given":"Michael J."},{"family":"Stiles","given":"Rochelle M."},{"family":"Cox","given":"Robert M."},{"family":"Reedy","given":"Aaron M."},{"family":"Warner","given":"Daniel A."},{"family":"Bonnaire","given":"Eric"},{"family":"Grayson","given":"Kristine"},{"family":"Ramos-Targarona","given":"Roberto"},{"family":"Baskale","given":"Eyup"},{"family":"Muñoz","given":"David"},{"family":"Measey","given":"John"},{"family":"De Villiers","given":"F. Andre"},{"family":"Selman","given":"Will"},{"family":"Ronget","given":"Victor"},{"family":"Bronikowski","given":"Anne M."},{"family":"Miller","given":"David A. W."}],"issued":{"date-parts":[["2022",6,24]]}}}],"schema":"https://github.com/citation-style-language/schema/raw/master/csl-citation.json"} </w:instrText>
      </w:r>
      <w:r w:rsidRPr="003D1CFB">
        <w:rPr>
          <w:rFonts w:eastAsiaTheme="majorEastAsia"/>
          <w:color w:val="000000" w:themeColor="text1"/>
          <w:sz w:val="20"/>
          <w:szCs w:val="20"/>
          <w:lang w:val="en-GB"/>
        </w:rPr>
        <w:fldChar w:fldCharType="separate"/>
      </w:r>
      <w:r w:rsidR="00785B05" w:rsidRPr="00785B05">
        <w:rPr>
          <w:color w:val="000000"/>
          <w:sz w:val="20"/>
          <w:vertAlign w:val="superscript"/>
          <w:lang w:val="es-ES_tradnl"/>
        </w:rPr>
        <w:t>1</w:t>
      </w:r>
      <w:r w:rsidRPr="003D1CFB">
        <w:rPr>
          <w:rFonts w:eastAsiaTheme="majorEastAsia"/>
          <w:color w:val="000000" w:themeColor="text1"/>
          <w:sz w:val="20"/>
          <w:szCs w:val="20"/>
          <w:lang w:val="en-GB"/>
        </w:rPr>
        <w:fldChar w:fldCharType="end"/>
      </w:r>
      <w:r w:rsidRPr="001563CA">
        <w:rPr>
          <w:rFonts w:eastAsiaTheme="majorEastAsia"/>
          <w:color w:val="000000" w:themeColor="text1"/>
          <w:lang w:val="en-GB"/>
        </w:rPr>
        <w:t>. To assess the importance of this potential bias, we assembled a large dataset of maximum lifespan for birds, taking advantage of a series of unique long-term capture-recapture schemes that have been operating in the last decades in different regions of the planet (</w:t>
      </w:r>
      <w:proofErr w:type="gramStart"/>
      <w:r w:rsidRPr="001563CA">
        <w:rPr>
          <w:rFonts w:eastAsiaTheme="majorEastAsia"/>
          <w:color w:val="000000" w:themeColor="text1"/>
          <w:lang w:val="en-GB"/>
        </w:rPr>
        <w:t>e.g.</w:t>
      </w:r>
      <w:proofErr w:type="gramEnd"/>
      <w:r w:rsidRPr="001563CA">
        <w:rPr>
          <w:rFonts w:eastAsiaTheme="majorEastAsia"/>
          <w:color w:val="000000" w:themeColor="text1"/>
          <w:lang w:val="en-GB"/>
        </w:rPr>
        <w:t xml:space="preserve"> USGS, EURING, ABBBS or SAFRING). We found information of 5542 longevity estimates for 2281species. We used these data to ask, first, whether variation across species in longevity was consistent within species, and hence amenable to be used in </w:t>
      </w:r>
      <w:proofErr w:type="spellStart"/>
      <w:r w:rsidRPr="001563CA">
        <w:rPr>
          <w:rFonts w:eastAsiaTheme="majorEastAsia"/>
          <w:color w:val="000000" w:themeColor="text1"/>
          <w:lang w:val="en-GB"/>
        </w:rPr>
        <w:t>across</w:t>
      </w:r>
      <w:proofErr w:type="spellEnd"/>
      <w:r w:rsidRPr="001563CA">
        <w:rPr>
          <w:rFonts w:eastAsiaTheme="majorEastAsia"/>
          <w:color w:val="000000" w:themeColor="text1"/>
          <w:lang w:val="en-GB"/>
        </w:rPr>
        <w:t xml:space="preserve">-species comparisons. Within-species consistency was estimated as the Intraclass Correlation Coefficient (ICC) derived from a Gaussian mixed model using the R-package </w:t>
      </w:r>
      <w:proofErr w:type="spellStart"/>
      <w:r w:rsidRPr="001563CA">
        <w:rPr>
          <w:rFonts w:eastAsiaTheme="majorEastAsia"/>
          <w:color w:val="000000" w:themeColor="text1"/>
          <w:lang w:val="en-GB"/>
        </w:rPr>
        <w:t>MCMCglmm</w:t>
      </w:r>
      <w:proofErr w:type="spellEnd"/>
      <w:r w:rsidRPr="003D1CFB">
        <w:rPr>
          <w:rFonts w:eastAsiaTheme="majorEastAsia"/>
          <w:color w:val="000000" w:themeColor="text1"/>
          <w:sz w:val="20"/>
          <w:szCs w:val="20"/>
          <w:lang w:val="en-GB"/>
        </w:rPr>
        <w:fldChar w:fldCharType="begin"/>
      </w:r>
      <w:r w:rsidR="00785B05">
        <w:rPr>
          <w:rFonts w:eastAsiaTheme="majorEastAsia"/>
          <w:color w:val="000000" w:themeColor="text1"/>
          <w:sz w:val="20"/>
          <w:szCs w:val="20"/>
          <w:lang w:val="en-GB"/>
        </w:rPr>
        <w:instrText xml:space="preserve"> ADDIN ZOTERO_ITEM CSL_CITATION {"citationID":"a2o8u7d6nsq","properties":{"formattedCitation":"\\super 2\\nosupersub{}","plainCitation":"2","noteIndex":0},"citationItems":[{"id":8860,"uris":["http://zotero.org/users/12152206/items/KLPCESZ8"],"itemData":{"id":8860,"type":"article-journal","abstract":"Generalized linear mixed models provide a flexible framework for modeling a range of data, although with non-Gaussian response variables the likelihood cannot be obtained in closed form. Markov chain Monte Carlo methods solve this problem by sampling from a series of simpler conditional distributions that can be evaluated. The R package M C M C g l m m implements such an algorithm for a range of model fitting problems. More than one response variable can be analyzed simultaneously, and these variables are allowed to follow Gaussian, Poisson, multi(bi) nominal, exponential, zero-inflated and censored distributions. A range of variance structures are permitted for the random effects, including interactions with categorical or continuous variables (i.e., random regression), and more complicated variance structures that arise through shared ancestry, either through a pedigree or through a phylogeny. Missing values are permitted in the response variable(s) and data can be known up to some level of measurement error as in meta-analysis. All simulation is done in C/C++ using the CSparse library for sparse linear systems.","container-title":"Journal Of Statistical Software","DOI":"10.1002/ana.23792","ISSN":"15487660","issue":"2","note":"ISBN: 1548-7660\nPMID: 23280804","page":"1-22","title":"MCMC Methods for Multi-Response Generalized Linear Mixed Models: The MCMCglmm R Package","volume":"33","author":[{"family":"Hadfield","given":"Jarrod D."}],"issued":{"date-parts":[["2010"]]}}}],"schema":"https://github.com/citation-style-language/schema/raw/master/csl-citation.json"} </w:instrText>
      </w:r>
      <w:r w:rsidRPr="003D1CFB">
        <w:rPr>
          <w:rFonts w:eastAsiaTheme="majorEastAsia"/>
          <w:color w:val="000000" w:themeColor="text1"/>
          <w:sz w:val="20"/>
          <w:szCs w:val="20"/>
          <w:lang w:val="en-GB"/>
        </w:rPr>
        <w:fldChar w:fldCharType="separate"/>
      </w:r>
      <w:r w:rsidR="00785B05" w:rsidRPr="00785B05">
        <w:rPr>
          <w:color w:val="000000"/>
          <w:sz w:val="20"/>
          <w:vertAlign w:val="superscript"/>
          <w:lang w:val="en-US"/>
        </w:rPr>
        <w:t>2</w:t>
      </w:r>
      <w:r w:rsidRPr="003D1CFB">
        <w:rPr>
          <w:rFonts w:eastAsiaTheme="majorEastAsia"/>
          <w:color w:val="000000" w:themeColor="text1"/>
          <w:sz w:val="20"/>
          <w:szCs w:val="20"/>
          <w:lang w:val="en-GB"/>
        </w:rPr>
        <w:fldChar w:fldCharType="end"/>
      </w:r>
      <w:r w:rsidRPr="001563CA">
        <w:rPr>
          <w:rFonts w:eastAsiaTheme="majorEastAsia"/>
          <w:color w:val="000000" w:themeColor="text1"/>
          <w:lang w:val="en-GB"/>
        </w:rPr>
        <w:t>, with maximum longevity (log-transformed) as response variable and species as random effect. The ICC was estimated by dividing the variation estimated among species by the total variation (</w:t>
      </w:r>
      <w:proofErr w:type="gramStart"/>
      <w:r w:rsidRPr="001563CA">
        <w:rPr>
          <w:rFonts w:eastAsiaTheme="majorEastAsia"/>
          <w:color w:val="000000" w:themeColor="text1"/>
          <w:lang w:val="en-GB"/>
        </w:rPr>
        <w:t>i.e.</w:t>
      </w:r>
      <w:proofErr w:type="gramEnd"/>
      <w:r w:rsidRPr="001563CA">
        <w:rPr>
          <w:rFonts w:eastAsiaTheme="majorEastAsia"/>
          <w:color w:val="000000" w:themeColor="text1"/>
          <w:lang w:val="en-GB"/>
        </w:rPr>
        <w:t xml:space="preserve"> variation among species plus variation within species, the latter including natural variation and measurement error). We found that within-species consistency was very high, with an ICC = 0.893 (credibility interval = 0.875-0.</w:t>
      </w:r>
      <w:proofErr w:type="gramStart"/>
      <w:r w:rsidRPr="001563CA">
        <w:rPr>
          <w:rFonts w:eastAsiaTheme="majorEastAsia"/>
          <w:color w:val="000000" w:themeColor="text1"/>
          <w:lang w:val="en-GB"/>
        </w:rPr>
        <w:t>909)(</w:t>
      </w:r>
      <w:proofErr w:type="gramEnd"/>
      <w:r w:rsidRPr="001563CA">
        <w:rPr>
          <w:rFonts w:eastAsiaTheme="majorEastAsia"/>
          <w:b/>
          <w:bCs/>
          <w:color w:val="000000" w:themeColor="text1"/>
          <w:lang w:val="en-GB"/>
        </w:rPr>
        <w:t>Table S6</w:t>
      </w:r>
      <w:r w:rsidRPr="001563CA">
        <w:rPr>
          <w:rFonts w:eastAsiaTheme="majorEastAsia"/>
          <w:color w:val="000000" w:themeColor="text1"/>
          <w:lang w:val="en-GB"/>
        </w:rPr>
        <w:t>), supporting the assumption that maximum longevity is a species character.</w:t>
      </w:r>
    </w:p>
    <w:p w:rsidR="00792A58" w:rsidRPr="001563CA" w:rsidRDefault="00792A58" w:rsidP="00792A58">
      <w:pPr>
        <w:rPr>
          <w:rFonts w:eastAsiaTheme="majorEastAsia"/>
          <w:color w:val="000000" w:themeColor="text1"/>
          <w:lang w:val="en-GB"/>
        </w:rPr>
      </w:pPr>
    </w:p>
    <w:p w:rsidR="00792A58" w:rsidRPr="001563CA" w:rsidRDefault="00792A58" w:rsidP="00792A58">
      <w:pPr>
        <w:rPr>
          <w:rFonts w:eastAsiaTheme="majorEastAsia"/>
          <w:color w:val="000000" w:themeColor="text1"/>
          <w:lang w:val="en-GB"/>
        </w:rPr>
      </w:pPr>
      <w:r w:rsidRPr="001563CA">
        <w:rPr>
          <w:rFonts w:eastAsiaTheme="majorEastAsia"/>
          <w:color w:val="000000" w:themeColor="text1"/>
          <w:lang w:val="en-GB"/>
        </w:rPr>
        <w:t>Second, we asked whether part of this variation was accounted for phylogenetic relationships between species by estimating phylogenetic heritability is derived from a similar model but incorporating a phylogenetic similarity matrix as a Gaussian process. We found that substantial variation among species was attributed to phylogenetic effects, indicating that longevity is either highly conserved phylogenetically or that longevity estimations share similar biases among closely-related species. We found that a substantial part of variation across species is indeed explained by the phylogeny (</w:t>
      </w:r>
      <w:r w:rsidRPr="001563CA">
        <w:rPr>
          <w:rFonts w:eastAsiaTheme="majorEastAsia"/>
          <w:b/>
          <w:bCs/>
          <w:color w:val="000000" w:themeColor="text1"/>
          <w:lang w:val="en-GB"/>
        </w:rPr>
        <w:t>Table S6</w:t>
      </w:r>
      <w:r w:rsidRPr="001563CA">
        <w:rPr>
          <w:rFonts w:eastAsiaTheme="majorEastAsia"/>
          <w:color w:val="000000" w:themeColor="text1"/>
          <w:lang w:val="en-GB"/>
        </w:rPr>
        <w:t xml:space="preserve">). </w:t>
      </w:r>
    </w:p>
    <w:p w:rsidR="00792A58" w:rsidRPr="001563CA" w:rsidRDefault="00792A58" w:rsidP="00792A58">
      <w:pPr>
        <w:rPr>
          <w:rFonts w:eastAsiaTheme="majorEastAsia"/>
          <w:color w:val="000000" w:themeColor="text1"/>
          <w:lang w:val="en-GB"/>
        </w:rPr>
      </w:pPr>
    </w:p>
    <w:p w:rsidR="00792A58" w:rsidRPr="001563CA" w:rsidRDefault="00792A58" w:rsidP="00792A58">
      <w:pPr>
        <w:rPr>
          <w:rFonts w:eastAsiaTheme="majorEastAsia"/>
          <w:color w:val="000000" w:themeColor="text1"/>
          <w:lang w:val="en-GB"/>
        </w:rPr>
      </w:pPr>
      <w:r w:rsidRPr="001563CA">
        <w:rPr>
          <w:rFonts w:eastAsiaTheme="majorEastAsia"/>
          <w:color w:val="000000" w:themeColor="text1"/>
          <w:lang w:val="en-GB"/>
        </w:rPr>
        <w:t>Third, we disentangled direct phylogenetic effects from biases by restricting the analyses to data from long-term capture-recapture schemes, for which research effort (</w:t>
      </w:r>
      <w:proofErr w:type="gramStart"/>
      <w:r w:rsidRPr="001563CA">
        <w:rPr>
          <w:rFonts w:eastAsiaTheme="majorEastAsia"/>
          <w:color w:val="000000" w:themeColor="text1"/>
          <w:lang w:val="en-GB"/>
        </w:rPr>
        <w:t>i.e.</w:t>
      </w:r>
      <w:proofErr w:type="gramEnd"/>
      <w:r w:rsidRPr="001563CA">
        <w:rPr>
          <w:rFonts w:eastAsiaTheme="majorEastAsia"/>
          <w:color w:val="000000" w:themeColor="text1"/>
          <w:lang w:val="en-GB"/>
        </w:rPr>
        <w:t xml:space="preserve"> total number of recaptures per species) was available (sample size: 1963 longevity estimates of 1525 species). We found that even when research effort was significantly associated with longevity when included as fixed effect in the model (</w:t>
      </w:r>
      <w:proofErr w:type="spellStart"/>
      <w:r w:rsidRPr="001563CA">
        <w:rPr>
          <w:rFonts w:eastAsiaTheme="majorEastAsia"/>
          <w:color w:val="000000" w:themeColor="text1"/>
          <w:lang w:val="en-GB"/>
        </w:rPr>
        <w:t>pMCMC</w:t>
      </w:r>
      <w:proofErr w:type="spellEnd"/>
      <w:r w:rsidRPr="001563CA">
        <w:rPr>
          <w:rFonts w:eastAsiaTheme="majorEastAsia"/>
          <w:color w:val="000000" w:themeColor="text1"/>
          <w:lang w:val="en-GB"/>
        </w:rPr>
        <w:t xml:space="preserve"> = 0.0001), the effect size was weak (0.000003, CI = 0.000002-0.000004). Importantly, there remain substantial variation in longevity across species associated with phylogenetic relationships (</w:t>
      </w:r>
      <w:r w:rsidRPr="001563CA">
        <w:rPr>
          <w:rFonts w:eastAsiaTheme="majorEastAsia"/>
          <w:b/>
          <w:bCs/>
          <w:color w:val="000000" w:themeColor="text1"/>
          <w:lang w:val="en-GB"/>
        </w:rPr>
        <w:t>Table S6</w:t>
      </w:r>
      <w:r w:rsidRPr="001563CA">
        <w:rPr>
          <w:rFonts w:eastAsiaTheme="majorEastAsia"/>
          <w:color w:val="000000" w:themeColor="text1"/>
          <w:lang w:val="en-GB"/>
        </w:rPr>
        <w:t>).</w:t>
      </w:r>
    </w:p>
    <w:p w:rsidR="00792A58" w:rsidRPr="001563CA" w:rsidRDefault="00792A58" w:rsidP="00792A58">
      <w:pPr>
        <w:rPr>
          <w:rFonts w:eastAsiaTheme="majorEastAsia"/>
          <w:color w:val="000000" w:themeColor="text1"/>
          <w:lang w:val="en-GB"/>
        </w:rPr>
      </w:pPr>
    </w:p>
    <w:p w:rsidR="00792A58" w:rsidRPr="001563CA" w:rsidRDefault="00792A58" w:rsidP="00792A58">
      <w:pPr>
        <w:rPr>
          <w:rFonts w:eastAsiaTheme="majorEastAsia"/>
          <w:color w:val="000000" w:themeColor="text1"/>
          <w:lang w:val="en-GB"/>
        </w:rPr>
      </w:pPr>
      <w:r w:rsidRPr="001563CA">
        <w:rPr>
          <w:rFonts w:eastAsiaTheme="majorEastAsia"/>
          <w:color w:val="000000" w:themeColor="text1"/>
          <w:lang w:val="en-GB"/>
        </w:rPr>
        <w:t xml:space="preserve">Finally, we also present models for apparent survival for comparison. Apparent survival has been suggested to be more appropriate than maximum longevity to estimate longevity </w:t>
      </w:r>
      <w:r w:rsidRPr="003D1CFB">
        <w:rPr>
          <w:rFonts w:eastAsiaTheme="majorEastAsia"/>
          <w:color w:val="000000" w:themeColor="text1"/>
          <w:sz w:val="20"/>
          <w:szCs w:val="20"/>
          <w:lang w:val="en-GB"/>
        </w:rPr>
        <w:fldChar w:fldCharType="begin"/>
      </w:r>
      <w:r w:rsidR="00785B05">
        <w:rPr>
          <w:rFonts w:eastAsiaTheme="majorEastAsia"/>
          <w:color w:val="000000" w:themeColor="text1"/>
          <w:sz w:val="20"/>
          <w:szCs w:val="20"/>
          <w:lang w:val="en-GB"/>
        </w:rPr>
        <w:instrText xml:space="preserve"> ADDIN ZOTERO_ITEM CSL_CITATION {"citationID":"6Phoz5Ik","properties":{"formattedCitation":"\\super 1\\nosupersub{}","plainCitation":"1","noteIndex":0},"citationItems":[{"id":11729,"uris":["http://zotero.org/users/12152206/items/6H6WQSG3"],"itemData":{"id":11729,"type":"article-journal","abstract":"Comparative studies of mortality in the wild are necessary to understand the evolution of aging; yet, ectothermic tetrapods are underrepresented in this comparative landscape, despite their suitability for testing evolutionary hypotheses. We present a study of aging rates and longevity across wild tetrapod ectotherms, using data from 107 populations (77 species) of nonavian reptiles and amphibians. We test hypotheses of how thermoregulatory mode, environmental temperature, protective phenotypes, and pace of life history contribute to demographic aging. Controlling for phylogeny and body size, ectotherms display a higher diversity of aging rates compared with endotherms and include phylogenetically widespread evidence of negligible aging. Protective phenotypes and life-history strategies further explain macroevolutionary patterns of aging. Analyzing ectothermic tetrapods in a comparative context enhances our understanding of the evolution of aging.\n          , \n            How to cheat senescence?\n            \n              Compared with birds and mammals, herpetiles, especially turtles and tortoises, are well-known examples of extremely long-lived animals that show little evidence of age-related decline (see the Perspective by Austad and Finch). By comparing aging rates and longevity across 77 species of reptiles and amphibians, Reinke\n              et al\n              . found considerable variation in senescence and elucidated some of the drivers of these differences in nature. In another paper, Da Silva\n              et al\n              . studied turtles and tortoises in zoos and found clear evidence that negligible senescence occurs under controlled conditions. —SNV\n            \n          , \n            In the wild, the aging rates of reptiles and amphibians range from negligible to fast depending on protective traits and pace of lifestyle.","container-title":"Science","DOI":"10.1126/science.abm0151","ISSN":"0036-8075, 1095-9203","issue":"6600","journalAbbreviation":"Science","language":"en","page":"1459-1466","source":"DOI.org (Crossref)","title":"Diverse aging rates in ectothermic tetrapods provide insights for the evolution of aging and longevity","volume":"376","author":[{"family":"Reinke","given":"Beth A."},{"family":"Cayuela","given":"Hugo"},{"family":"Janzen","given":"Fredric J."},{"family":"Lemaître","given":"Jean-François"},{"family":"Gaillard","given":"Jean-Michel"},{"family":"Lawing","given":"A. Michelle"},{"family":"Iverson","given":"John B."},{"family":"Christiansen","given":"Ditte G."},{"family":"Martínez-Solano","given":"Iñigo"},{"family":"Sánchez-Montes","given":"Gregorio"},{"family":"Gutiérrez-Rodríguez","given":"Jorge"},{"family":"Rose","given":"Francis L."},{"family":"Nelson","given":"Nicola"},{"family":"Keall","given":"Susan"},{"family":"Crivelli","given":"Alain J."},{"family":"Nazirides","given":"Theodoros"},{"family":"Grimm-Seyfarth","given":"Annegret"},{"family":"Henle","given":"Klaus"},{"family":"Mori","given":"Emiliano"},{"family":"Guiller","given":"Gaëtan"},{"family":"Homan","given":"Rebecca"},{"family":"Olivier","given":"Anthony"},{"family":"Muths","given":"Erin"},{"family":"Hossack","given":"Blake R."},{"family":"Bonnet","given":"Xavier"},{"family":"Pilliod","given":"David S."},{"family":"Lettink","given":"Marieke"},{"family":"Whitaker","given":"Tony"},{"family":"Schmidt","given":"Benedikt R."},{"family":"Gardner","given":"Michael G."},{"family":"Cheylan","given":"Marc"},{"family":"Poitevin","given":"Françoise"},{"family":"Golubović","given":"Ana"},{"family":"Tomović","given":"Ljiljana"},{"family":"Arsovski","given":"Dragan"},{"family":"Griffiths","given":"Richard A."},{"family":"Arntzen","given":"Jan W."},{"family":"Baron","given":"Jean-Pierre"},{"family":"Le Galliard","given":"Jean-François"},{"family":"Tully","given":"Thomas"},{"family":"Luiselli","given":"Luca"},{"family":"Capula","given":"Massimo"},{"family":"Rugiero","given":"Lorenzo"},{"family":"McCaffery","given":"Rebecca"},{"family":"Eby","given":"Lisa A."},{"family":"Briggs-Gonzalez","given":"Venetia"},{"family":"Mazzotti","given":"Frank"},{"family":"Pearson","given":"David"},{"family":"Lambert","given":"Brad A."},{"family":"Green","given":"David M."},{"family":"Jreidini","given":"Nathalie"},{"family":"Angelini","given":"Claudio"},{"family":"Pyke","given":"Graham"},{"family":"Thirion","given":"Jean-Marc"},{"family":"Joly","given":"Pierre"},{"family":"Léna","given":"Jean-Paul"},{"family":"Tucker","given":"Anton D."},{"family":"Limpus","given":"Col"},{"family":"Priol","given":"Pauline"},{"family":"Besnard","given":"Aurélien"},{"family":"Bernard","given":"Pauline"},{"family":"Stanford","given":"Kristin"},{"family":"King","given":"Richard"},{"family":"Garwood","given":"Justin"},{"family":"Bosch","given":"Jaime"},{"family":"Souza","given":"Franco L."},{"family":"Bertoluci","given":"Jaime"},{"family":"Famelli","given":"Shirley"},{"family":"Grossenbacher","given":"Kurt"},{"family":"Lenzi","given":"Omar"},{"family":"Matthews","given":"Kathleen"},{"family":"Boitaud","given":"Sylvain"},{"family":"Olson","given":"Deanna H."},{"family":"Jessop","given":"Tim S."},{"family":"Gillespie","given":"Graeme R."},{"family":"Clobert","given":"Jean"},{"family":"Richard","given":"Murielle"},{"family":"Valenzuela-Sánchez","given":"Andrés"},{"family":"Fellers","given":"Gary M."},{"family":"Kleeman","given":"Patrick M."},{"family":"Halstead","given":"Brian J."},{"family":"Grant","given":"Evan H. Campbell"},{"family":"Byrne","given":"Phillip G."},{"family":"Frétey","given":"Thierry"},{"family":"Le Garff","given":"Bernard"},{"family":"Levionnois","given":"Pauline"},{"family":"Maerz","given":"John C."},{"family":"Pichenot","given":"Julian"},{"family":"Olgun","given":"Kurtuluş"},{"family":"Üzüm","given":"Nazan"},{"family":"Avcı","given":"Aziz"},{"family":"Miaud","given":"Claude"},{"family":"Elmberg","given":"Johan"},{"family":"Brown","given":"Gregory P."},{"family":"Shine","given":"Richard"},{"family":"Bendik","given":"Nathan F."},{"family":"O’Donnell","given":"Lisa"},{"family":"Davis","given":"Courtney L."},{"family":"Lannoo","given":"Michael J."},{"family":"Stiles","given":"Rochelle M."},{"family":"Cox","given":"Robert M."},{"family":"Reedy","given":"Aaron M."},{"family":"Warner","given":"Daniel A."},{"family":"Bonnaire","given":"Eric"},{"family":"Grayson","given":"Kristine"},{"family":"Ramos-Targarona","given":"Roberto"},{"family":"Baskale","given":"Eyup"},{"family":"Muñoz","given":"David"},{"family":"Measey","given":"John"},{"family":"De Villiers","given":"F. Andre"},{"family":"Selman","given":"Will"},{"family":"Ronget","given":"Victor"},{"family":"Bronikowski","given":"Anne M."},{"family":"Miller","given":"David A. W."}],"issued":{"date-parts":[["2022",6,24]]}}}],"schema":"https://github.com/citation-style-language/schema/raw/master/csl-citation.json"} </w:instrText>
      </w:r>
      <w:r w:rsidRPr="003D1CFB">
        <w:rPr>
          <w:rFonts w:eastAsiaTheme="majorEastAsia"/>
          <w:color w:val="000000" w:themeColor="text1"/>
          <w:sz w:val="20"/>
          <w:szCs w:val="20"/>
          <w:lang w:val="en-GB"/>
        </w:rPr>
        <w:fldChar w:fldCharType="separate"/>
      </w:r>
      <w:r w:rsidR="00785B05" w:rsidRPr="00785B05">
        <w:rPr>
          <w:color w:val="000000"/>
          <w:sz w:val="20"/>
          <w:vertAlign w:val="superscript"/>
          <w:lang w:val="en-US"/>
        </w:rPr>
        <w:t>1</w:t>
      </w:r>
      <w:r w:rsidRPr="003D1CFB">
        <w:rPr>
          <w:rFonts w:eastAsiaTheme="majorEastAsia"/>
          <w:color w:val="000000" w:themeColor="text1"/>
          <w:sz w:val="20"/>
          <w:szCs w:val="20"/>
          <w:lang w:val="en-GB"/>
        </w:rPr>
        <w:fldChar w:fldCharType="end"/>
      </w:r>
      <w:r w:rsidRPr="003D1CFB">
        <w:rPr>
          <w:rFonts w:eastAsiaTheme="majorEastAsia"/>
          <w:color w:val="000000" w:themeColor="text1"/>
          <w:sz w:val="20"/>
          <w:szCs w:val="20"/>
          <w:lang w:val="en-GB"/>
        </w:rPr>
        <w:t>,</w:t>
      </w:r>
      <w:r w:rsidRPr="001563CA">
        <w:rPr>
          <w:rFonts w:eastAsiaTheme="majorEastAsia"/>
          <w:color w:val="000000" w:themeColor="text1"/>
          <w:lang w:val="en-GB"/>
        </w:rPr>
        <w:t xml:space="preserve"> but the paucity of data makes the approach less often used in comparative analyses. We extracted information on apparent survival from the recent global meta-analysis of from </w:t>
      </w:r>
      <w:proofErr w:type="spellStart"/>
      <w:r w:rsidRPr="001563CA">
        <w:rPr>
          <w:rFonts w:eastAsiaTheme="majorEastAsia"/>
          <w:color w:val="000000" w:themeColor="text1"/>
          <w:lang w:val="en-GB"/>
        </w:rPr>
        <w:t>Scholer</w:t>
      </w:r>
      <w:proofErr w:type="spellEnd"/>
      <w:r w:rsidRPr="001563CA">
        <w:rPr>
          <w:rFonts w:eastAsiaTheme="majorEastAsia"/>
          <w:color w:val="000000" w:themeColor="text1"/>
          <w:lang w:val="en-GB"/>
        </w:rPr>
        <w:t xml:space="preserve"> and collaborators</w:t>
      </w:r>
      <w:r w:rsidRPr="001563CA">
        <w:rPr>
          <w:i/>
          <w:iCs/>
          <w:color w:val="000000"/>
          <w:lang w:val="en-US"/>
        </w:rPr>
        <w:fldChar w:fldCharType="begin"/>
      </w:r>
      <w:r w:rsidR="00785B05">
        <w:rPr>
          <w:i/>
          <w:iCs/>
          <w:color w:val="000000"/>
          <w:lang w:val="en-US"/>
        </w:rPr>
        <w:instrText xml:space="preserve"> ADDIN ZOTERO_ITEM CSL_CITATION {"citationID":"L4vbPImM","properties":{"formattedCitation":"\\super 3\\nosupersub{}","plainCitation":"3","noteIndex":0},"citationItems":[{"id":8955,"uris":["http://zotero.org/users/12152206/items/X44YQ43L"],"itemData":{"id":8955,"type":"article-journal","abstract":"Tropical birds are purported to be longer lived than their temperate counterparts, but it has not been shown whether avian survival rates covary with latitude worldwide. Here, we perform a global-scale meta-analysis of 949 estimates from 204 studies of avian survival and demonstrate that a latitudinal survival gradient exists in the northern hemisphere, is dampened or absent for southern hemisphere species, and that differences between passerines and nonpasserines largely drive these trends. We also show that while extrinsic factors related to climate were poor predictors of apparent survival compared to latitude alone, the relationship between apparent survival and latitude is strongly mediated by intrinsic traits - large-bodied species and species with smaller clutch size had the highest apparent survival. Our findings reveal that differences among intrinsic traits and whether species were passerines or nonpasserines surpass latitude and its underlying climatic factors in explaining global patterns of apparent avian survival. PU - WILEY PI - HOBOKEN PA - 111 RIVER ST, HOBOKEN 07030-5774, NJ USA","container-title":"Ecology letters","DOI":"10.1111/ele.13573","ISSN":"1461-023X","issue":"10","note":"publisher: Blackwell Publishing Ltd\nPMID: 32696563","page":"1537-1549","title":"A meta-analysis of global avian survival across species and latitude","volume":"23","author":[{"family":"Scholer","given":"Micah N."},{"family":"Strimas-Mackey","given":"Matthew"},{"family":"Jankowski","given":"Jill E."}],"issued":{"date-parts":[["2020",10]]}}}],"schema":"https://github.com/citation-style-language/schema/raw/master/csl-citation.json"} </w:instrText>
      </w:r>
      <w:r w:rsidRPr="001563CA">
        <w:rPr>
          <w:i/>
          <w:iCs/>
          <w:color w:val="000000"/>
          <w:lang w:val="en-US"/>
        </w:rPr>
        <w:fldChar w:fldCharType="separate"/>
      </w:r>
      <w:r w:rsidR="00785B05" w:rsidRPr="00785B05">
        <w:rPr>
          <w:color w:val="000000"/>
          <w:vertAlign w:val="superscript"/>
          <w:lang w:val="en-US"/>
        </w:rPr>
        <w:t>3</w:t>
      </w:r>
      <w:r w:rsidRPr="001563CA">
        <w:rPr>
          <w:i/>
          <w:iCs/>
          <w:color w:val="000000"/>
          <w:lang w:val="en-US"/>
        </w:rPr>
        <w:fldChar w:fldCharType="end"/>
      </w:r>
      <w:r w:rsidRPr="001563CA">
        <w:rPr>
          <w:rFonts w:eastAsiaTheme="majorEastAsia"/>
          <w:color w:val="000000" w:themeColor="text1"/>
          <w:lang w:val="en-GB"/>
        </w:rPr>
        <w:t>, which after matching with our phylogeny yielded 807 estimates of 636 species, and logit-transformed before the analyses. The results confirm that apparent survival is a species character, but also indicate that is not much better than maximum longevity in describing differences across species (</w:t>
      </w:r>
      <w:r w:rsidRPr="001563CA">
        <w:rPr>
          <w:rFonts w:eastAsiaTheme="majorEastAsia"/>
          <w:b/>
          <w:bCs/>
          <w:color w:val="000000" w:themeColor="text1"/>
          <w:lang w:val="en-GB"/>
        </w:rPr>
        <w:t>Table S6</w:t>
      </w:r>
      <w:r w:rsidRPr="001563CA">
        <w:rPr>
          <w:rFonts w:eastAsiaTheme="majorEastAsia"/>
          <w:color w:val="000000" w:themeColor="text1"/>
          <w:lang w:val="en-GB"/>
        </w:rPr>
        <w:t>).</w:t>
      </w:r>
    </w:p>
    <w:p w:rsidR="00792A58" w:rsidRPr="001563CA" w:rsidRDefault="00792A58" w:rsidP="00792A58">
      <w:pPr>
        <w:rPr>
          <w:rFonts w:eastAsiaTheme="majorEastAsia"/>
          <w:color w:val="000000" w:themeColor="text1"/>
          <w:lang w:val="en-GB"/>
        </w:rPr>
      </w:pPr>
    </w:p>
    <w:p w:rsidR="00792A58" w:rsidRPr="001563CA" w:rsidRDefault="00792A58" w:rsidP="00792A58">
      <w:pPr>
        <w:rPr>
          <w:rFonts w:eastAsiaTheme="majorEastAsia"/>
          <w:color w:val="000000" w:themeColor="text1"/>
          <w:lang w:val="en-GB"/>
        </w:rPr>
      </w:pPr>
      <w:r w:rsidRPr="001563CA">
        <w:rPr>
          <w:rFonts w:eastAsiaTheme="majorEastAsia"/>
          <w:color w:val="000000" w:themeColor="text1"/>
          <w:lang w:val="en-GB"/>
        </w:rPr>
        <w:lastRenderedPageBreak/>
        <w:t>Overall, our analyses confirm that our estimations of longevity are suitable for macroevolutionary analyses</w:t>
      </w:r>
      <w:r w:rsidRPr="003D1CFB">
        <w:rPr>
          <w:rFonts w:eastAsiaTheme="majorEastAsia"/>
          <w:color w:val="000000" w:themeColor="text1"/>
          <w:sz w:val="20"/>
          <w:szCs w:val="20"/>
          <w:lang w:val="en-GB"/>
        </w:rPr>
        <w:fldChar w:fldCharType="begin"/>
      </w:r>
      <w:r w:rsidR="00785B05">
        <w:rPr>
          <w:rFonts w:eastAsiaTheme="majorEastAsia"/>
          <w:color w:val="000000" w:themeColor="text1"/>
          <w:sz w:val="20"/>
          <w:szCs w:val="20"/>
          <w:lang w:val="en-GB"/>
        </w:rPr>
        <w:instrText xml:space="preserve"> ADDIN ZOTERO_ITEM CSL_CITATION {"citationID":"rO54v2HR","properties":{"formattedCitation":"\\super 4\\nosupersub{}","plainCitation":"4","noteIndex":0},"citationItems":[{"id":8856,"uris":["http://zotero.org/users/12152206/items/6CBKQCX3"],"itemData":{"id":8856,"type":"article-journal","abstract":"Maximum lifespan in birds and mammals varies strongly with body mass such that large species tend to live longer than smaller species. However, many species live far longer than expected given their body mass. This may reflect interspecific variation in extrinsic mortality, as life-history theory predicts investment in long-term survival is under positive selection when extrinsic mortality is reduced. Here, we investigate how multiple ecological and mode-of-life traits that should reduce extrinsic mortality (including volancy (flight capability), activity period, foraging environment and fossoriality), simultaneously influence lifespan across endotherms. Using novel phylogenetic comparative analyses and to our knowledge, the most species analysed to date (n = 1368), we show that, over and above the effect of body mass, the most important factor enabling longer lifespan is the ability to fly. Within volant species, lifespan depended upon when (day, night, dusk or dawn), but not where (in the air, in trees or on the ground), species are active. However, the opposite was true for non-volant species, where lifespan correlated positively with both arboreality and fossoriality. Our results highlight that when studying the molecular basis behind cellular processes such as those underlying lifespan, it is important to consider the ecological selection pressures that shaped them over evolutionary time.","container-title":"Proceedings of the Royal Society B: Biological Sciences","DOI":"10.1098/rspb.2014.0298","ISSN":"0962-8452","issue":"1784","note":"ISBN: 1471-2954; 0962-8452\nPMID: 24741018","page":"20140298-20140298","title":"Ecology and mode-of-life explain lifespan variation in birds and mammals","volume":"281","author":[{"family":"Healy","given":"K."},{"family":"Guillerme","given":"T."},{"family":"Finlay","given":"S."},{"family":"Kane","given":"A."},{"family":"Kelly","given":"S. B. A. B. A."},{"family":"McClean","given":"D."},{"family":"Kelly","given":"D. J. J."},{"family":"Donohue","given":"I."},{"family":"Jackson","given":"A. L. L."},{"family":"Cooper","given":"N."}],"issued":{"date-parts":[["2014"]]}}}],"schema":"https://github.com/citation-style-language/schema/raw/master/csl-citation.json"} </w:instrText>
      </w:r>
      <w:r w:rsidRPr="003D1CFB">
        <w:rPr>
          <w:rFonts w:eastAsiaTheme="majorEastAsia"/>
          <w:color w:val="000000" w:themeColor="text1"/>
          <w:sz w:val="20"/>
          <w:szCs w:val="20"/>
          <w:lang w:val="en-GB"/>
        </w:rPr>
        <w:fldChar w:fldCharType="separate"/>
      </w:r>
      <w:r w:rsidR="00785B05" w:rsidRPr="00785B05">
        <w:rPr>
          <w:color w:val="000000"/>
          <w:sz w:val="20"/>
          <w:vertAlign w:val="superscript"/>
          <w:lang w:val="en-US"/>
        </w:rPr>
        <w:t>4</w:t>
      </w:r>
      <w:r w:rsidRPr="003D1CFB">
        <w:rPr>
          <w:rFonts w:eastAsiaTheme="majorEastAsia"/>
          <w:color w:val="000000" w:themeColor="text1"/>
          <w:sz w:val="20"/>
          <w:szCs w:val="20"/>
          <w:lang w:val="en-GB"/>
        </w:rPr>
        <w:fldChar w:fldCharType="end"/>
      </w:r>
      <w:r w:rsidRPr="001563CA">
        <w:rPr>
          <w:rFonts w:eastAsiaTheme="majorEastAsia"/>
          <w:color w:val="000000" w:themeColor="text1"/>
          <w:lang w:val="en-GB"/>
        </w:rPr>
        <w:t>.</w:t>
      </w:r>
    </w:p>
    <w:p w:rsidR="00792A58" w:rsidRDefault="00792A58" w:rsidP="00792A58">
      <w:pPr>
        <w:rPr>
          <w:rFonts w:eastAsiaTheme="majorEastAsia"/>
          <w:color w:val="000000" w:themeColor="text1"/>
          <w:lang w:val="en-GB"/>
        </w:rPr>
      </w:pPr>
    </w:p>
    <w:p w:rsidR="00785B05" w:rsidRPr="00785B05" w:rsidRDefault="00785B05" w:rsidP="00785B05">
      <w:pPr>
        <w:pStyle w:val="Bibliografa2"/>
        <w:spacing w:after="120" w:line="360" w:lineRule="auto"/>
        <w:ind w:left="505" w:hanging="505"/>
        <w:rPr>
          <w:lang w:val="es-ES"/>
        </w:rPr>
      </w:pPr>
    </w:p>
    <w:p w:rsidR="00785B05" w:rsidRPr="00785B05" w:rsidRDefault="00785B05" w:rsidP="00785B05">
      <w:pPr>
        <w:pStyle w:val="Bibliography"/>
        <w:spacing w:line="360" w:lineRule="auto"/>
      </w:pPr>
      <w:r>
        <w:fldChar w:fldCharType="begin"/>
      </w:r>
      <w:r w:rsidRPr="00785B05">
        <w:rPr>
          <w:lang w:val="es-ES"/>
        </w:rPr>
        <w:instrText xml:space="preserve"> ADDIN ZOTERO_BIBL {"uncited":[],"omitted":[],"custom":[]} CSL_BIBLIOGRAPHY </w:instrText>
      </w:r>
      <w:r>
        <w:fldChar w:fldCharType="separate"/>
      </w:r>
      <w:r w:rsidRPr="00785B05">
        <w:rPr>
          <w:lang w:val="es-ES"/>
        </w:rPr>
        <w:t>1.</w:t>
      </w:r>
      <w:r w:rsidRPr="00785B05">
        <w:rPr>
          <w:lang w:val="es-ES"/>
        </w:rPr>
        <w:tab/>
      </w:r>
      <w:proofErr w:type="spellStart"/>
      <w:r w:rsidRPr="00785B05">
        <w:rPr>
          <w:lang w:val="es-ES"/>
        </w:rPr>
        <w:t>Reinke</w:t>
      </w:r>
      <w:proofErr w:type="spellEnd"/>
      <w:r w:rsidRPr="00785B05">
        <w:rPr>
          <w:lang w:val="es-ES"/>
        </w:rPr>
        <w:t xml:space="preserve">, B. A. </w:t>
      </w:r>
      <w:r w:rsidRPr="00785B05">
        <w:rPr>
          <w:i/>
          <w:iCs/>
          <w:lang w:val="es-ES"/>
        </w:rPr>
        <w:t>et al.</w:t>
      </w:r>
      <w:r w:rsidRPr="00785B05">
        <w:rPr>
          <w:lang w:val="es-ES"/>
        </w:rPr>
        <w:t xml:space="preserve"> </w:t>
      </w:r>
      <w:r w:rsidRPr="00785B05">
        <w:t xml:space="preserve">Diverse aging rates in ectothermic </w:t>
      </w:r>
      <w:proofErr w:type="spellStart"/>
      <w:r w:rsidRPr="00785B05">
        <w:t>tetrapods</w:t>
      </w:r>
      <w:proofErr w:type="spellEnd"/>
      <w:r w:rsidRPr="00785B05">
        <w:t xml:space="preserve"> provide insights for the evolution of aging and longevity. </w:t>
      </w:r>
      <w:r w:rsidRPr="00785B05">
        <w:rPr>
          <w:i/>
          <w:iCs/>
        </w:rPr>
        <w:t>Science</w:t>
      </w:r>
      <w:r w:rsidRPr="00785B05">
        <w:t xml:space="preserve"> </w:t>
      </w:r>
      <w:r w:rsidRPr="00785B05">
        <w:rPr>
          <w:b/>
          <w:bCs/>
        </w:rPr>
        <w:t>376</w:t>
      </w:r>
      <w:r w:rsidRPr="00785B05">
        <w:t>, 1459–1466 (2022).</w:t>
      </w:r>
    </w:p>
    <w:p w:rsidR="00785B05" w:rsidRPr="00785B05" w:rsidRDefault="00785B05" w:rsidP="00785B05">
      <w:pPr>
        <w:pStyle w:val="Bibliography"/>
        <w:spacing w:line="360" w:lineRule="auto"/>
      </w:pPr>
      <w:r w:rsidRPr="00785B05">
        <w:t>2.</w:t>
      </w:r>
      <w:r w:rsidRPr="00785B05">
        <w:tab/>
        <w:t xml:space="preserve">Hadfield, J. D. MCMC Methods for Multi-Response Generalized Linear Mixed Models: The </w:t>
      </w:r>
      <w:proofErr w:type="spellStart"/>
      <w:r w:rsidRPr="00785B05">
        <w:t>MCMCglmm</w:t>
      </w:r>
      <w:proofErr w:type="spellEnd"/>
      <w:r w:rsidRPr="00785B05">
        <w:t xml:space="preserve"> R Package. </w:t>
      </w:r>
      <w:r w:rsidRPr="00785B05">
        <w:rPr>
          <w:i/>
          <w:iCs/>
        </w:rPr>
        <w:t>Journal Of Statistical Software</w:t>
      </w:r>
      <w:r w:rsidRPr="00785B05">
        <w:t xml:space="preserve"> </w:t>
      </w:r>
      <w:r w:rsidRPr="00785B05">
        <w:rPr>
          <w:b/>
          <w:bCs/>
        </w:rPr>
        <w:t>33</w:t>
      </w:r>
      <w:r w:rsidRPr="00785B05">
        <w:t>, 1–22 (2010).</w:t>
      </w:r>
    </w:p>
    <w:p w:rsidR="00785B05" w:rsidRPr="00785B05" w:rsidRDefault="00785B05" w:rsidP="00785B05">
      <w:pPr>
        <w:pStyle w:val="Bibliography"/>
        <w:spacing w:line="360" w:lineRule="auto"/>
      </w:pPr>
      <w:r w:rsidRPr="00785B05">
        <w:t>3.</w:t>
      </w:r>
      <w:r w:rsidRPr="00785B05">
        <w:tab/>
      </w:r>
      <w:proofErr w:type="spellStart"/>
      <w:r w:rsidRPr="00785B05">
        <w:t>Scholer</w:t>
      </w:r>
      <w:proofErr w:type="spellEnd"/>
      <w:r w:rsidRPr="00785B05">
        <w:t xml:space="preserve">, M. N., </w:t>
      </w:r>
      <w:proofErr w:type="spellStart"/>
      <w:r w:rsidRPr="00785B05">
        <w:t>Strimas</w:t>
      </w:r>
      <w:proofErr w:type="spellEnd"/>
      <w:r w:rsidRPr="00785B05">
        <w:t xml:space="preserve">-Mackey, M. &amp; Jankowski, J. E. A meta-analysis of global avian survival across species and latitude. </w:t>
      </w:r>
      <w:r w:rsidRPr="00785B05">
        <w:rPr>
          <w:i/>
          <w:iCs/>
        </w:rPr>
        <w:t>Ecology letters</w:t>
      </w:r>
      <w:r w:rsidRPr="00785B05">
        <w:t xml:space="preserve"> </w:t>
      </w:r>
      <w:r w:rsidRPr="00785B05">
        <w:rPr>
          <w:b/>
          <w:bCs/>
        </w:rPr>
        <w:t>23</w:t>
      </w:r>
      <w:r w:rsidRPr="00785B05">
        <w:t>, 1537–1549 (2020).</w:t>
      </w:r>
    </w:p>
    <w:p w:rsidR="00785B05" w:rsidRPr="00785B05" w:rsidRDefault="00785B05" w:rsidP="00785B05">
      <w:pPr>
        <w:pStyle w:val="Bibliography"/>
        <w:spacing w:line="360" w:lineRule="auto"/>
      </w:pPr>
      <w:r w:rsidRPr="00785B05">
        <w:t>4.</w:t>
      </w:r>
      <w:r w:rsidRPr="00785B05">
        <w:tab/>
        <w:t xml:space="preserve">Healy, K. </w:t>
      </w:r>
      <w:r w:rsidRPr="00785B05">
        <w:rPr>
          <w:i/>
          <w:iCs/>
        </w:rPr>
        <w:t>et al.</w:t>
      </w:r>
      <w:r w:rsidRPr="00785B05">
        <w:t xml:space="preserve"> Ecology and mode-of-life explain lifespan variation in birds and mammals. </w:t>
      </w:r>
      <w:r w:rsidRPr="00785B05">
        <w:rPr>
          <w:i/>
          <w:iCs/>
        </w:rPr>
        <w:t>Proceedings of the Royal Society B: Biological Sciences</w:t>
      </w:r>
      <w:r w:rsidRPr="00785B05">
        <w:t xml:space="preserve"> </w:t>
      </w:r>
      <w:r w:rsidRPr="00785B05">
        <w:rPr>
          <w:b/>
          <w:bCs/>
        </w:rPr>
        <w:t>281</w:t>
      </w:r>
      <w:r w:rsidRPr="00785B05">
        <w:t>, 20140298–20140298 (2014).</w:t>
      </w:r>
    </w:p>
    <w:p w:rsidR="001563CA" w:rsidRDefault="00785B05" w:rsidP="00785B05">
      <w:pPr>
        <w:spacing w:line="360" w:lineRule="auto"/>
        <w:rPr>
          <w:b/>
          <w:bCs/>
          <w:color w:val="000000" w:themeColor="text1"/>
          <w:lang w:val="en-US"/>
        </w:rPr>
      </w:pPr>
      <w:r>
        <w:fldChar w:fldCharType="end"/>
      </w: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1563CA" w:rsidRDefault="001563CA" w:rsidP="00792A58">
      <w:pPr>
        <w:rPr>
          <w:b/>
          <w:bCs/>
          <w:color w:val="000000" w:themeColor="text1"/>
          <w:lang w:val="en-US"/>
        </w:rPr>
      </w:pPr>
    </w:p>
    <w:p w:rsidR="00792A58" w:rsidRPr="00241D79" w:rsidRDefault="00792A58" w:rsidP="00792A58">
      <w:pPr>
        <w:rPr>
          <w:b/>
          <w:bCs/>
          <w:color w:val="000000" w:themeColor="text1"/>
          <w:lang w:val="en-US"/>
        </w:rPr>
      </w:pPr>
      <w:r w:rsidRPr="00241D79">
        <w:rPr>
          <w:b/>
          <w:bCs/>
          <w:color w:val="000000" w:themeColor="text1"/>
          <w:lang w:val="en-US"/>
        </w:rPr>
        <w:lastRenderedPageBreak/>
        <w:t>Supplementary Figures</w:t>
      </w:r>
    </w:p>
    <w:p w:rsidR="00792A58" w:rsidRPr="00241D79" w:rsidRDefault="00792A58" w:rsidP="00792A58">
      <w:pPr>
        <w:rPr>
          <w:b/>
          <w:bCs/>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r w:rsidRPr="001572CE">
        <w:rPr>
          <w:noProof/>
          <w:color w:val="000000" w:themeColor="text1"/>
          <w:lang w:val="en-US"/>
        </w:rPr>
        <w:drawing>
          <wp:inline distT="0" distB="0" distL="0" distR="0" wp14:anchorId="7F16F074" wp14:editId="2E139E1C">
            <wp:extent cx="5445760" cy="5654041"/>
            <wp:effectExtent l="0" t="0" r="2540" b="0"/>
            <wp:docPr id="811394759" name="Imagen 81139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1411" t="8337" r="45943" b="12954"/>
                    <a:stretch/>
                  </pic:blipFill>
                  <pic:spPr bwMode="auto">
                    <a:xfrm>
                      <a:off x="0" y="0"/>
                      <a:ext cx="5453883" cy="5662475"/>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rPr>
          <w:b/>
          <w:bCs/>
          <w:color w:val="000000" w:themeColor="text1"/>
          <w:sz w:val="22"/>
          <w:szCs w:val="22"/>
          <w:lang w:val="en-US"/>
        </w:rPr>
      </w:pPr>
    </w:p>
    <w:p w:rsidR="00792A58" w:rsidRPr="001572CE" w:rsidRDefault="00792A58" w:rsidP="00792A58">
      <w:pPr>
        <w:rPr>
          <w:b/>
          <w:bCs/>
          <w:color w:val="000000" w:themeColor="text1"/>
          <w:sz w:val="22"/>
          <w:szCs w:val="22"/>
          <w:lang w:val="en-US"/>
        </w:rPr>
      </w:pPr>
    </w:p>
    <w:p w:rsidR="00792A58" w:rsidRPr="001572CE" w:rsidRDefault="00792A58" w:rsidP="00792A58">
      <w:pPr>
        <w:rPr>
          <w:color w:val="000000" w:themeColor="text1"/>
          <w:sz w:val="22"/>
          <w:szCs w:val="22"/>
          <w:lang w:val="en-US"/>
        </w:rPr>
      </w:pPr>
      <w:r w:rsidRPr="001572CE">
        <w:rPr>
          <w:b/>
          <w:bCs/>
          <w:color w:val="000000" w:themeColor="text1"/>
          <w:sz w:val="22"/>
          <w:szCs w:val="22"/>
          <w:lang w:val="en-US"/>
        </w:rPr>
        <w:t xml:space="preserve">Fig. S1: Stochastic character mapping reconstructing evolutionary transitions between marine, aquatic and terrestrial environments in birds. </w:t>
      </w:r>
      <w:r w:rsidRPr="001572CE">
        <w:rPr>
          <w:color w:val="000000" w:themeColor="text1"/>
          <w:sz w:val="22"/>
          <w:szCs w:val="22"/>
          <w:lang w:val="en-US"/>
        </w:rPr>
        <w:t>The figure summarizes 500 reconstructions based on 100 randomly-selected phylogenies.</w:t>
      </w:r>
      <w:r w:rsidRPr="001572CE">
        <w:rPr>
          <w:rFonts w:eastAsiaTheme="majorEastAsia"/>
          <w:color w:val="000000" w:themeColor="text1"/>
          <w:sz w:val="20"/>
          <w:szCs w:val="20"/>
          <w:lang w:val="en-US"/>
        </w:rPr>
        <w:t xml:space="preserve"> </w:t>
      </w:r>
      <w:r w:rsidRPr="001572CE">
        <w:rPr>
          <w:color w:val="000000" w:themeColor="text1"/>
          <w:sz w:val="22"/>
          <w:szCs w:val="22"/>
          <w:lang w:val="en-US"/>
        </w:rPr>
        <w:t>Color codes: Marine = blue, Aquatic = orange and Terrestrial = grey.</w:t>
      </w: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r w:rsidRPr="001572CE">
        <w:rPr>
          <w:noProof/>
          <w:color w:val="000000" w:themeColor="text1"/>
          <w:lang w:val="en-US"/>
        </w:rPr>
        <w:lastRenderedPageBreak/>
        <w:drawing>
          <wp:inline distT="0" distB="0" distL="0" distR="0" wp14:anchorId="41A55756" wp14:editId="7F145CCC">
            <wp:extent cx="5219780" cy="5121910"/>
            <wp:effectExtent l="0" t="0" r="0" b="0"/>
            <wp:docPr id="1010500789" name="Imagen 1010500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4446" t="16707" r="5276" b="13031"/>
                    <a:stretch/>
                  </pic:blipFill>
                  <pic:spPr bwMode="auto">
                    <a:xfrm>
                      <a:off x="0" y="0"/>
                      <a:ext cx="5224390" cy="5126434"/>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p>
    <w:p w:rsidR="00792A58" w:rsidRPr="001572CE" w:rsidRDefault="00792A58" w:rsidP="00792A58">
      <w:pPr>
        <w:rPr>
          <w:color w:val="000000" w:themeColor="text1"/>
          <w:sz w:val="22"/>
          <w:szCs w:val="22"/>
          <w:lang w:val="en-US"/>
        </w:rPr>
      </w:pPr>
      <w:r w:rsidRPr="001572CE">
        <w:rPr>
          <w:b/>
          <w:bCs/>
          <w:color w:val="000000" w:themeColor="text1"/>
          <w:sz w:val="22"/>
          <w:szCs w:val="22"/>
          <w:lang w:val="en-US"/>
        </w:rPr>
        <w:t xml:space="preserve">Fig. S2: Stochastic character mapping reconstructing evolutionary transitions between marine, aquatic and terrestrial environments in mammals. </w:t>
      </w:r>
      <w:r w:rsidRPr="001572CE">
        <w:rPr>
          <w:color w:val="000000" w:themeColor="text1"/>
          <w:sz w:val="22"/>
          <w:szCs w:val="22"/>
          <w:lang w:val="en-US"/>
        </w:rPr>
        <w:t>The figure summarizes 500 reconstructions based on 100 randomly-selected phylogenies.</w:t>
      </w:r>
      <w:r w:rsidRPr="001572CE">
        <w:rPr>
          <w:rFonts w:eastAsiaTheme="majorEastAsia"/>
          <w:color w:val="000000" w:themeColor="text1"/>
          <w:sz w:val="20"/>
          <w:szCs w:val="20"/>
          <w:lang w:val="en-US"/>
        </w:rPr>
        <w:t xml:space="preserve"> </w:t>
      </w:r>
      <w:r w:rsidRPr="001572CE">
        <w:rPr>
          <w:color w:val="000000" w:themeColor="text1"/>
          <w:sz w:val="22"/>
          <w:szCs w:val="22"/>
          <w:lang w:val="en-US"/>
        </w:rPr>
        <w:t>Color codes: Marine = blue, Aquatic = orange and Terrestrial = grey.</w:t>
      </w:r>
    </w:p>
    <w:p w:rsidR="00792A58" w:rsidRPr="001572CE" w:rsidRDefault="00792A58" w:rsidP="00792A58">
      <w:pPr>
        <w:rPr>
          <w:color w:val="000000" w:themeColor="text1"/>
          <w:sz w:val="22"/>
          <w:szCs w:val="22"/>
          <w:lang w:val="en-US"/>
        </w:rPr>
      </w:pPr>
    </w:p>
    <w:p w:rsidR="00792A58" w:rsidRPr="001572CE" w:rsidRDefault="00792A58" w:rsidP="00792A58">
      <w:pPr>
        <w:rPr>
          <w:rFonts w:eastAsiaTheme="majorEastAsia"/>
          <w:color w:val="000000" w:themeColor="text1"/>
          <w:lang w:val="en-US"/>
        </w:rPr>
      </w:pPr>
      <w:r w:rsidRPr="001572CE">
        <w:rPr>
          <w:rFonts w:eastAsiaTheme="majorEastAsia"/>
          <w:noProof/>
          <w:color w:val="000000" w:themeColor="text1"/>
          <w:lang w:val="en-US"/>
        </w:rPr>
        <w:lastRenderedPageBreak/>
        <w:drawing>
          <wp:inline distT="0" distB="0" distL="0" distR="0" wp14:anchorId="4B390727" wp14:editId="65D4458C">
            <wp:extent cx="5272268" cy="462433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349" r="19513"/>
                    <a:stretch/>
                  </pic:blipFill>
                  <pic:spPr bwMode="auto">
                    <a:xfrm>
                      <a:off x="0" y="0"/>
                      <a:ext cx="5316106" cy="4662790"/>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rPr>
          <w:rFonts w:eastAsiaTheme="majorEastAsia"/>
          <w:b/>
          <w:bCs/>
          <w:color w:val="000000" w:themeColor="text1"/>
          <w:sz w:val="20"/>
          <w:szCs w:val="20"/>
          <w:lang w:val="en-US"/>
        </w:rPr>
      </w:pPr>
    </w:p>
    <w:p w:rsidR="00792A58" w:rsidRPr="008E5FD1" w:rsidRDefault="00792A58" w:rsidP="00792A58">
      <w:pPr>
        <w:rPr>
          <w:rFonts w:eastAsiaTheme="majorEastAsia"/>
          <w:color w:val="000000" w:themeColor="text1"/>
          <w:sz w:val="22"/>
          <w:szCs w:val="22"/>
          <w:lang w:val="en-US"/>
        </w:rPr>
      </w:pPr>
      <w:r w:rsidRPr="003D1CFB">
        <w:rPr>
          <w:rFonts w:eastAsiaTheme="majorEastAsia"/>
          <w:b/>
          <w:bCs/>
          <w:color w:val="000000" w:themeColor="text1"/>
          <w:sz w:val="22"/>
          <w:szCs w:val="22"/>
          <w:lang w:val="en-US"/>
        </w:rPr>
        <w:t xml:space="preserve">Fig. S3: Evolutionary transitions between marine, aquatic and terrestrial environments based on 500 stochastic character mappings integrated over 100 randomly-selected phylogenies. </w:t>
      </w:r>
      <w:r w:rsidRPr="003D1CFB">
        <w:rPr>
          <w:rFonts w:eastAsiaTheme="majorEastAsia"/>
          <w:color w:val="000000" w:themeColor="text1"/>
          <w:sz w:val="22"/>
          <w:szCs w:val="22"/>
          <w:lang w:val="en-US"/>
        </w:rPr>
        <w:t>Numbers are the average number of transitions with 95% confidence intervals in parenthesis.</w:t>
      </w:r>
      <w:r w:rsidR="008E5FD1">
        <w:rPr>
          <w:rFonts w:eastAsiaTheme="majorEastAsia"/>
          <w:color w:val="000000" w:themeColor="text1"/>
          <w:sz w:val="22"/>
          <w:szCs w:val="22"/>
          <w:lang w:val="en-US"/>
        </w:rPr>
        <w:t xml:space="preserve"> </w:t>
      </w:r>
      <w:r w:rsidR="008E5FD1" w:rsidRPr="008E5FD1">
        <w:rPr>
          <w:rFonts w:eastAsiaTheme="majorEastAsia"/>
          <w:color w:val="000000" w:themeColor="text1"/>
          <w:sz w:val="22"/>
          <w:szCs w:val="22"/>
          <w:lang w:val="en-US"/>
        </w:rPr>
        <w:t>Bottom panels show transitions with marine environments split in</w:t>
      </w:r>
      <w:r w:rsidR="00225BF2">
        <w:rPr>
          <w:rFonts w:eastAsiaTheme="majorEastAsia"/>
          <w:color w:val="000000" w:themeColor="text1"/>
          <w:sz w:val="22"/>
          <w:szCs w:val="22"/>
          <w:lang w:val="en-US"/>
        </w:rPr>
        <w:t>to</w:t>
      </w:r>
      <w:r w:rsidR="008E5FD1" w:rsidRPr="008E5FD1">
        <w:rPr>
          <w:rFonts w:eastAsiaTheme="majorEastAsia"/>
          <w:color w:val="000000" w:themeColor="text1"/>
          <w:sz w:val="22"/>
          <w:szCs w:val="22"/>
          <w:lang w:val="en-US"/>
        </w:rPr>
        <w:t xml:space="preserve"> coastal and </w:t>
      </w:r>
      <w:r w:rsidR="00225BF2">
        <w:rPr>
          <w:rFonts w:eastAsiaTheme="majorEastAsia"/>
          <w:color w:val="000000" w:themeColor="text1"/>
          <w:sz w:val="22"/>
          <w:szCs w:val="22"/>
          <w:lang w:val="en-US"/>
        </w:rPr>
        <w:t>pelagic</w:t>
      </w:r>
      <w:r w:rsidR="008E5FD1" w:rsidRPr="008E5FD1">
        <w:rPr>
          <w:rFonts w:eastAsiaTheme="majorEastAsia"/>
          <w:color w:val="000000" w:themeColor="text1"/>
          <w:sz w:val="22"/>
          <w:szCs w:val="22"/>
          <w:lang w:val="en-US"/>
        </w:rPr>
        <w:t>.</w:t>
      </w:r>
    </w:p>
    <w:p w:rsidR="00792A58" w:rsidRPr="001572CE" w:rsidRDefault="00792A58" w:rsidP="00792A58">
      <w:pPr>
        <w:rPr>
          <w:rFonts w:eastAsiaTheme="majorEastAsia"/>
          <w:color w:val="000000" w:themeColor="text1"/>
          <w:sz w:val="20"/>
          <w:szCs w:val="20"/>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pStyle w:val="Prrafodelista"/>
        <w:jc w:val="both"/>
        <w:rPr>
          <w:rFonts w:ascii="Times New Roman" w:hAnsi="Times New Roman" w:cs="Times New Roman"/>
          <w:color w:val="000000" w:themeColor="text1"/>
          <w:lang w:val="en-US"/>
        </w:rPr>
      </w:pPr>
      <w:r w:rsidRPr="001572CE">
        <w:rPr>
          <w:rFonts w:ascii="Times New Roman" w:hAnsi="Times New Roman" w:cs="Times New Roman"/>
          <w:noProof/>
          <w:color w:val="000000" w:themeColor="text1"/>
          <w:lang w:val="en-US"/>
        </w:rPr>
        <w:lastRenderedPageBreak/>
        <w:drawing>
          <wp:inline distT="0" distB="0" distL="0" distR="0" wp14:anchorId="1B7CF8A8" wp14:editId="245C14FB">
            <wp:extent cx="5128895" cy="2992056"/>
            <wp:effectExtent l="0" t="0" r="1905"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0">
                      <a:extLst>
                        <a:ext uri="{28A0092B-C50C-407E-A947-70E740481C1C}">
                          <a14:useLocalDpi xmlns:a14="http://schemas.microsoft.com/office/drawing/2010/main" val="0"/>
                        </a:ext>
                      </a:extLst>
                    </a:blip>
                    <a:stretch>
                      <a:fillRect/>
                    </a:stretch>
                  </pic:blipFill>
                  <pic:spPr>
                    <a:xfrm>
                      <a:off x="0" y="0"/>
                      <a:ext cx="5128895" cy="2992056"/>
                    </a:xfrm>
                    <a:prstGeom prst="rect">
                      <a:avLst/>
                    </a:prstGeom>
                  </pic:spPr>
                </pic:pic>
              </a:graphicData>
            </a:graphic>
          </wp:inline>
        </w:drawing>
      </w:r>
    </w:p>
    <w:p w:rsidR="00792A58" w:rsidRPr="001572CE" w:rsidRDefault="00792A58" w:rsidP="00792A58">
      <w:pPr>
        <w:pStyle w:val="Prrafodelista"/>
        <w:rPr>
          <w:rFonts w:ascii="Times New Roman" w:hAnsi="Times New Roman" w:cs="Times New Roman"/>
          <w:color w:val="000000" w:themeColor="text1"/>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b/>
          <w:bCs/>
          <w:color w:val="000000" w:themeColor="text1"/>
          <w:sz w:val="22"/>
          <w:szCs w:val="22"/>
          <w:lang w:val="en-US"/>
        </w:rPr>
        <w:t>Fig. S4: Demographic validation of the fast-slow continuum</w:t>
      </w:r>
      <w:r>
        <w:rPr>
          <w:b/>
          <w:bCs/>
          <w:color w:val="000000" w:themeColor="text1"/>
          <w:sz w:val="22"/>
          <w:szCs w:val="22"/>
          <w:lang w:val="en-US"/>
        </w:rPr>
        <w:t xml:space="preserve"> for mammals (upper panels) and birds (bottom panels)</w:t>
      </w:r>
      <w:r w:rsidRPr="001572CE">
        <w:rPr>
          <w:b/>
          <w:bCs/>
          <w:color w:val="000000" w:themeColor="text1"/>
          <w:sz w:val="22"/>
          <w:szCs w:val="22"/>
          <w:lang w:val="en-US"/>
        </w:rPr>
        <w:t>.</w:t>
      </w:r>
      <w:r w:rsidRPr="001572CE">
        <w:rPr>
          <w:color w:val="000000" w:themeColor="text1"/>
          <w:sz w:val="22"/>
          <w:szCs w:val="22"/>
          <w:lang w:val="en-US"/>
        </w:rPr>
        <w:t xml:space="preserve"> We used three metrics that are predicted to describe the fast-slow continuum: Life expectancy post-maturity, generation time (the mean number of years necessary for a cohort to replace itself) and elasticity in fecundity (the relative importance of a change in a demographic parameter for overall population growth. These metrics were derived from matrix population models from the COMADRE Animal Matrix Database (</w:t>
      </w:r>
      <w:hyperlink r:id="rId11" w:history="1">
        <w:r w:rsidRPr="001572CE">
          <w:rPr>
            <w:rStyle w:val="Hipervnculo"/>
            <w:i/>
            <w:iCs/>
            <w:color w:val="000000" w:themeColor="text1"/>
            <w:sz w:val="22"/>
            <w:szCs w:val="22"/>
            <w:lang w:val="en-US"/>
          </w:rPr>
          <w:t>http://www.compadre-db.org</w:t>
        </w:r>
      </w:hyperlink>
      <w:r w:rsidRPr="001572CE">
        <w:rPr>
          <w:color w:val="000000" w:themeColor="text1"/>
          <w:sz w:val="22"/>
          <w:szCs w:val="22"/>
          <w:lang w:val="en-US"/>
        </w:rPr>
        <w:t>), as reported in Hernández-</w:t>
      </w:r>
      <w:proofErr w:type="spellStart"/>
      <w:r w:rsidRPr="001572CE">
        <w:rPr>
          <w:color w:val="000000" w:themeColor="text1"/>
          <w:sz w:val="22"/>
          <w:szCs w:val="22"/>
          <w:lang w:val="en-US"/>
        </w:rPr>
        <w:t>Yáñez</w:t>
      </w:r>
      <w:proofErr w:type="spellEnd"/>
      <w:r w:rsidRPr="001572CE">
        <w:rPr>
          <w:color w:val="000000" w:themeColor="text1"/>
          <w:sz w:val="22"/>
          <w:szCs w:val="22"/>
          <w:lang w:val="en-US"/>
        </w:rPr>
        <w:t xml:space="preserve"> et al. 2022 and Healy et al. 2022. As expected, the fast–slow continuum co-varies positively with life expectancy post-maturity and generation time, and negatively with elasticity in fecundity. Sample sizes are 120 populations from 37 species for mammals and 333 populations from 35 species for birds.</w:t>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noProof/>
          <w:color w:val="000000" w:themeColor="text1"/>
          <w:sz w:val="22"/>
          <w:szCs w:val="22"/>
          <w:lang w:val="en-US"/>
        </w:rPr>
        <w:lastRenderedPageBreak/>
        <w:drawing>
          <wp:inline distT="0" distB="0" distL="0" distR="0" wp14:anchorId="7B9DB3C0" wp14:editId="6C05D365">
            <wp:extent cx="5400040" cy="4050030"/>
            <wp:effectExtent l="0" t="0" r="0" b="1270"/>
            <wp:docPr id="2234198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19887" name="Imagen 223419887"/>
                    <pic:cNvPicPr/>
                  </pic:nvPicPr>
                  <pic:blipFill>
                    <a:blip r:embed="rId1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r w:rsidRPr="001572CE">
        <w:rPr>
          <w:b/>
          <w:bCs/>
          <w:color w:val="000000" w:themeColor="text1"/>
          <w:sz w:val="22"/>
          <w:szCs w:val="22"/>
          <w:lang w:val="en-US"/>
        </w:rPr>
        <w:t xml:space="preserve">Fig. S5: Significance of the differences in life history among marine and non-marine birds and mammals across 100 phylogenies. </w:t>
      </w:r>
      <w:r w:rsidRPr="001572CE">
        <w:rPr>
          <w:color w:val="000000" w:themeColor="text1"/>
          <w:sz w:val="22"/>
          <w:szCs w:val="22"/>
          <w:lang w:val="en-US"/>
        </w:rPr>
        <w:t>Life history traits (</w:t>
      </w:r>
      <w:proofErr w:type="gramStart"/>
      <w:r w:rsidRPr="001572CE">
        <w:rPr>
          <w:color w:val="000000" w:themeColor="text1"/>
          <w:sz w:val="22"/>
          <w:szCs w:val="22"/>
          <w:lang w:val="en-US"/>
        </w:rPr>
        <w:t>i.e.</w:t>
      </w:r>
      <w:proofErr w:type="gramEnd"/>
      <w:r w:rsidRPr="001572CE">
        <w:rPr>
          <w:color w:val="000000" w:themeColor="text1"/>
          <w:sz w:val="22"/>
          <w:szCs w:val="22"/>
          <w:lang w:val="en-US"/>
        </w:rPr>
        <w:t xml:space="preserve"> maximum longevity, incubation period and fecundity, all log-transformed) were compared between marine and non-marine species by means of a</w:t>
      </w:r>
      <w:r w:rsidRPr="001572CE">
        <w:rPr>
          <w:rFonts w:eastAsiaTheme="majorEastAsia"/>
          <w:color w:val="000000" w:themeColor="text1"/>
          <w:sz w:val="22"/>
          <w:szCs w:val="22"/>
          <w:lang w:val="en-US"/>
        </w:rPr>
        <w:t xml:space="preserve"> </w:t>
      </w:r>
      <w:proofErr w:type="spellStart"/>
      <w:r w:rsidRPr="001572CE">
        <w:rPr>
          <w:rFonts w:eastAsiaTheme="majorEastAsia"/>
          <w:color w:val="000000" w:themeColor="text1"/>
          <w:sz w:val="22"/>
          <w:szCs w:val="22"/>
          <w:lang w:val="en-US"/>
        </w:rPr>
        <w:t>regularised</w:t>
      </w:r>
      <w:proofErr w:type="spellEnd"/>
      <w:r w:rsidRPr="001572CE">
        <w:rPr>
          <w:rFonts w:eastAsiaTheme="majorEastAsia"/>
          <w:color w:val="000000" w:themeColor="text1"/>
          <w:sz w:val="22"/>
          <w:szCs w:val="22"/>
          <w:lang w:val="en-US"/>
        </w:rPr>
        <w:t xml:space="preserve"> phylogenetic multivariate analysis of variance (MANOVA) and covariance (i.e. including body size, log-transformed; MANCOVA). The model assumes a Brownian motion model of evolution, with measurement error estimated from the data as a nuisance parameter (error=TRUE). </w:t>
      </w:r>
      <w:r w:rsidRPr="001572CE">
        <w:rPr>
          <w:color w:val="000000" w:themeColor="text1"/>
          <w:sz w:val="22"/>
          <w:szCs w:val="22"/>
          <w:lang w:val="en-US"/>
        </w:rPr>
        <w:t xml:space="preserve">The histograms show the frequency distribution of </w:t>
      </w:r>
      <w:r w:rsidRPr="001572CE">
        <w:rPr>
          <w:i/>
          <w:iCs/>
          <w:color w:val="000000" w:themeColor="text1"/>
          <w:sz w:val="22"/>
          <w:szCs w:val="22"/>
          <w:lang w:val="en-US"/>
        </w:rPr>
        <w:t>P</w:t>
      </w:r>
      <w:r w:rsidRPr="001572CE">
        <w:rPr>
          <w:color w:val="000000" w:themeColor="text1"/>
          <w:sz w:val="22"/>
          <w:szCs w:val="22"/>
          <w:lang w:val="en-US"/>
        </w:rPr>
        <w:t>-values for these tests. The threshold of significance (</w:t>
      </w:r>
      <w:r w:rsidRPr="001572CE">
        <w:rPr>
          <w:i/>
          <w:iCs/>
          <w:color w:val="000000" w:themeColor="text1"/>
          <w:sz w:val="22"/>
          <w:szCs w:val="22"/>
          <w:lang w:val="en-US"/>
        </w:rPr>
        <w:t>P</w:t>
      </w:r>
      <w:r w:rsidRPr="001572CE">
        <w:rPr>
          <w:color w:val="000000" w:themeColor="text1"/>
          <w:sz w:val="22"/>
          <w:szCs w:val="22"/>
          <w:lang w:val="en-US"/>
        </w:rPr>
        <w:t xml:space="preserve"> = 0.05) is shown in red (discontinuous line). In all cases, differences were </w:t>
      </w:r>
      <w:r>
        <w:rPr>
          <w:color w:val="000000" w:themeColor="text1"/>
          <w:sz w:val="22"/>
          <w:szCs w:val="22"/>
          <w:lang w:val="en-US"/>
        </w:rPr>
        <w:t xml:space="preserve">statistically </w:t>
      </w:r>
      <w:r w:rsidRPr="001572CE">
        <w:rPr>
          <w:color w:val="000000" w:themeColor="text1"/>
          <w:sz w:val="22"/>
          <w:szCs w:val="22"/>
          <w:lang w:val="en-US"/>
        </w:rPr>
        <w:t>significant. All analyses are based on non-imputed data.</w:t>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r w:rsidRPr="001572CE">
        <w:rPr>
          <w:rFonts w:eastAsiaTheme="majorEastAsia"/>
          <w:noProof/>
          <w:color w:val="000000" w:themeColor="text1"/>
          <w:sz w:val="22"/>
          <w:szCs w:val="22"/>
          <w:lang w:val="en-US"/>
        </w:rPr>
        <w:lastRenderedPageBreak/>
        <w:drawing>
          <wp:inline distT="0" distB="0" distL="0" distR="0" wp14:anchorId="368BB344" wp14:editId="28690EFF">
            <wp:extent cx="5302496" cy="3634105"/>
            <wp:effectExtent l="0" t="0" r="6350" b="0"/>
            <wp:docPr id="10517283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28363" name=""/>
                    <pic:cNvPicPr/>
                  </pic:nvPicPr>
                  <pic:blipFill rotWithShape="1">
                    <a:blip r:embed="rId13"/>
                    <a:srcRect l="17446" t="3033" r="27058" b="23189"/>
                    <a:stretch/>
                  </pic:blipFill>
                  <pic:spPr bwMode="auto">
                    <a:xfrm>
                      <a:off x="0" y="0"/>
                      <a:ext cx="5339970" cy="3659788"/>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b/>
          <w:bCs/>
          <w:color w:val="000000" w:themeColor="text1"/>
          <w:sz w:val="22"/>
          <w:szCs w:val="22"/>
          <w:lang w:val="en-US"/>
        </w:rPr>
        <w:t xml:space="preserve">Fig S6: Life history variation among marine, aquatic and terrestrial birds (A) and mammals (B). </w:t>
      </w:r>
      <w:r w:rsidRPr="001572CE">
        <w:rPr>
          <w:color w:val="000000" w:themeColor="text1"/>
          <w:sz w:val="22"/>
          <w:szCs w:val="22"/>
          <w:lang w:val="en-US"/>
        </w:rPr>
        <w:t>All plots are based on non-imputed data.</w:t>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noProof/>
          <w:color w:val="000000" w:themeColor="text1"/>
          <w:sz w:val="22"/>
          <w:szCs w:val="22"/>
          <w:lang w:val="en-US"/>
        </w:rPr>
        <w:lastRenderedPageBreak/>
        <w:drawing>
          <wp:inline distT="0" distB="0" distL="0" distR="0" wp14:anchorId="61711790" wp14:editId="4AA1E1BA">
            <wp:extent cx="5400040" cy="4050030"/>
            <wp:effectExtent l="0" t="0" r="0" b="1270"/>
            <wp:docPr id="11434579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45798" name="Imagen 114345798"/>
                    <pic:cNvPicPr/>
                  </pic:nvPicPr>
                  <pic:blipFill>
                    <a:blip r:embed="rId1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b/>
          <w:bCs/>
          <w:color w:val="000000" w:themeColor="text1"/>
          <w:sz w:val="22"/>
          <w:szCs w:val="22"/>
          <w:lang w:val="en-US"/>
        </w:rPr>
        <w:t xml:space="preserve">Fig S7: Significance of the differences in life history among marine and non-marine birds and mammals across 100 phylogenies accounting for confounds. </w:t>
      </w:r>
      <w:r w:rsidRPr="001572CE">
        <w:rPr>
          <w:color w:val="000000" w:themeColor="text1"/>
          <w:sz w:val="22"/>
          <w:szCs w:val="22"/>
          <w:lang w:val="en-US"/>
        </w:rPr>
        <w:t>Life history traits (</w:t>
      </w:r>
      <w:proofErr w:type="gramStart"/>
      <w:r w:rsidRPr="001572CE">
        <w:rPr>
          <w:color w:val="000000" w:themeColor="text1"/>
          <w:sz w:val="22"/>
          <w:szCs w:val="22"/>
          <w:lang w:val="en-US"/>
        </w:rPr>
        <w:t>i.e.</w:t>
      </w:r>
      <w:proofErr w:type="gramEnd"/>
      <w:r w:rsidRPr="001572CE">
        <w:rPr>
          <w:color w:val="000000" w:themeColor="text1"/>
          <w:sz w:val="22"/>
          <w:szCs w:val="22"/>
          <w:lang w:val="en-US"/>
        </w:rPr>
        <w:t xml:space="preserve"> maximum longevity, incubation/gestation time and fecundity, all log-transformed) were compared between marine and non-marine species </w:t>
      </w:r>
      <w:r>
        <w:rPr>
          <w:color w:val="000000" w:themeColor="text1"/>
          <w:sz w:val="22"/>
          <w:szCs w:val="22"/>
          <w:lang w:val="en-US"/>
        </w:rPr>
        <w:t>using</w:t>
      </w:r>
      <w:r w:rsidRPr="001572CE">
        <w:rPr>
          <w:color w:val="000000" w:themeColor="text1"/>
          <w:sz w:val="22"/>
          <w:szCs w:val="22"/>
          <w:lang w:val="en-US"/>
        </w:rPr>
        <w:t xml:space="preserve"> a</w:t>
      </w:r>
      <w:r w:rsidRPr="001572CE">
        <w:rPr>
          <w:rFonts w:eastAsiaTheme="majorEastAsia"/>
          <w:color w:val="000000" w:themeColor="text1"/>
          <w:sz w:val="22"/>
          <w:szCs w:val="22"/>
          <w:lang w:val="en-US"/>
        </w:rPr>
        <w:t xml:space="preserve"> regularized phylogenetic multivariate analysis of variance (MANOVA) and covariance (i.e. including body size, log-transformed; MANCOVA). Trophic level, migratory behavior and tropical/temperate distribution were includ</w:t>
      </w:r>
      <w:r>
        <w:rPr>
          <w:rFonts w:eastAsiaTheme="majorEastAsia"/>
          <w:color w:val="000000" w:themeColor="text1"/>
          <w:sz w:val="22"/>
          <w:szCs w:val="22"/>
          <w:lang w:val="en-US"/>
        </w:rPr>
        <w:t>ed</w:t>
      </w:r>
      <w:r w:rsidRPr="001572CE">
        <w:rPr>
          <w:rFonts w:eastAsiaTheme="majorEastAsia"/>
          <w:color w:val="000000" w:themeColor="text1"/>
          <w:sz w:val="22"/>
          <w:szCs w:val="22"/>
          <w:lang w:val="en-US"/>
        </w:rPr>
        <w:t xml:space="preserve"> as co-variates. The model assumes </w:t>
      </w:r>
      <w:r>
        <w:rPr>
          <w:rFonts w:eastAsiaTheme="majorEastAsia"/>
          <w:color w:val="000000" w:themeColor="text1"/>
          <w:sz w:val="22"/>
          <w:szCs w:val="22"/>
          <w:lang w:val="en-US"/>
        </w:rPr>
        <w:t xml:space="preserve">a </w:t>
      </w:r>
      <w:r w:rsidRPr="001572CE">
        <w:rPr>
          <w:rFonts w:eastAsiaTheme="majorEastAsia"/>
          <w:color w:val="000000" w:themeColor="text1"/>
          <w:sz w:val="22"/>
          <w:szCs w:val="22"/>
          <w:lang w:val="en-US"/>
        </w:rPr>
        <w:t xml:space="preserve">Brownian motion model of evolution, with measurement error estimated from the data as a nuisance parameter (error=TRUE). </w:t>
      </w:r>
      <w:r w:rsidRPr="001572CE">
        <w:rPr>
          <w:color w:val="000000" w:themeColor="text1"/>
          <w:sz w:val="22"/>
          <w:szCs w:val="22"/>
          <w:lang w:val="en-US"/>
        </w:rPr>
        <w:t>The histograms show the frequency distribution of P-values for these tests. The threshold of significance (</w:t>
      </w:r>
      <w:r w:rsidRPr="001572CE">
        <w:rPr>
          <w:i/>
          <w:iCs/>
          <w:color w:val="000000" w:themeColor="text1"/>
          <w:sz w:val="22"/>
          <w:szCs w:val="22"/>
          <w:lang w:val="en-US"/>
        </w:rPr>
        <w:t>P</w:t>
      </w:r>
      <w:r w:rsidRPr="001572CE">
        <w:rPr>
          <w:color w:val="000000" w:themeColor="text1"/>
          <w:sz w:val="22"/>
          <w:szCs w:val="22"/>
          <w:lang w:val="en-US"/>
        </w:rPr>
        <w:t xml:space="preserve"> = 0.05) is shown in red (discontinuous line). In all cases, differences were significant. All analyses are based on non-imputed data.</w:t>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Default="00792A58" w:rsidP="00792A58">
      <w:pPr>
        <w:autoSpaceDE w:val="0"/>
        <w:autoSpaceDN w:val="0"/>
        <w:adjustRightInd w:val="0"/>
        <w:rPr>
          <w:rFonts w:eastAsiaTheme="majorEastAsia"/>
          <w:color w:val="000000" w:themeColor="text1"/>
          <w:sz w:val="22"/>
          <w:szCs w:val="22"/>
          <w:lang w:val="en-US"/>
        </w:rPr>
        <w:sectPr w:rsidR="00792A58">
          <w:footerReference w:type="even" r:id="rId15"/>
          <w:footerReference w:type="default" r:id="rId16"/>
          <w:pgSz w:w="11906" w:h="16838"/>
          <w:pgMar w:top="1417" w:right="1701" w:bottom="1417" w:left="1701" w:header="708" w:footer="708" w:gutter="0"/>
          <w:cols w:space="708"/>
          <w:docGrid w:linePitch="360"/>
        </w:sect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r w:rsidRPr="001572CE">
        <w:rPr>
          <w:rFonts w:eastAsiaTheme="majorEastAsia"/>
          <w:noProof/>
          <w:color w:val="000000" w:themeColor="text1"/>
          <w:sz w:val="22"/>
          <w:szCs w:val="22"/>
          <w:lang w:val="en-US"/>
        </w:rPr>
        <w:drawing>
          <wp:inline distT="0" distB="0" distL="0" distR="0" wp14:anchorId="3F5D846C" wp14:editId="01ADF3A3">
            <wp:extent cx="9053175" cy="4059382"/>
            <wp:effectExtent l="0" t="0" r="2540" b="5080"/>
            <wp:docPr id="7272700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0048" name=""/>
                    <pic:cNvPicPr/>
                  </pic:nvPicPr>
                  <pic:blipFill rotWithShape="1">
                    <a:blip r:embed="rId17"/>
                    <a:srcRect l="633" t="8181" r="11643" b="15519"/>
                    <a:stretch/>
                  </pic:blipFill>
                  <pic:spPr bwMode="auto">
                    <a:xfrm>
                      <a:off x="0" y="0"/>
                      <a:ext cx="9123878" cy="4091085"/>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3D1CFB" w:rsidRDefault="00792A58" w:rsidP="00792A58">
      <w:pPr>
        <w:autoSpaceDE w:val="0"/>
        <w:autoSpaceDN w:val="0"/>
        <w:adjustRightInd w:val="0"/>
        <w:rPr>
          <w:color w:val="000000" w:themeColor="text1"/>
          <w:sz w:val="22"/>
          <w:szCs w:val="22"/>
          <w:lang w:val="en-US"/>
        </w:rPr>
      </w:pPr>
      <w:r w:rsidRPr="003D1CFB">
        <w:rPr>
          <w:b/>
          <w:bCs/>
          <w:color w:val="000000" w:themeColor="text1"/>
          <w:sz w:val="22"/>
          <w:szCs w:val="22"/>
          <w:lang w:val="en-US"/>
        </w:rPr>
        <w:t xml:space="preserve">Fig S8: Contour maps showing evolutionary changes in the fast-slow continuum for the major marine avian radiations. </w:t>
      </w:r>
      <w:r w:rsidRPr="003D1CFB">
        <w:rPr>
          <w:rFonts w:eastAsiaTheme="majorEastAsia"/>
          <w:color w:val="000000" w:themeColor="text1"/>
          <w:sz w:val="22"/>
          <w:szCs w:val="22"/>
          <w:lang w:val="en-GB"/>
        </w:rPr>
        <w:t>Reconstructions are shown for</w:t>
      </w:r>
      <w:r w:rsidRPr="003D1CFB">
        <w:rPr>
          <w:color w:val="000000" w:themeColor="text1"/>
          <w:sz w:val="22"/>
          <w:szCs w:val="22"/>
          <w:lang w:val="en-US"/>
        </w:rPr>
        <w:t xml:space="preserve"> </w:t>
      </w:r>
      <w:proofErr w:type="spellStart"/>
      <w:r w:rsidRPr="003D1CFB">
        <w:rPr>
          <w:rFonts w:eastAsiaTheme="majorEastAsia"/>
          <w:color w:val="000000" w:themeColor="text1"/>
          <w:sz w:val="22"/>
          <w:szCs w:val="22"/>
          <w:lang w:val="en-GB"/>
        </w:rPr>
        <w:t>Aequolitornithes</w:t>
      </w:r>
      <w:proofErr w:type="spellEnd"/>
      <w:r w:rsidRPr="003D1CFB">
        <w:rPr>
          <w:rFonts w:eastAsiaTheme="majorEastAsia"/>
          <w:color w:val="000000" w:themeColor="text1"/>
          <w:sz w:val="22"/>
          <w:szCs w:val="22"/>
          <w:lang w:val="en-GB"/>
        </w:rPr>
        <w:t xml:space="preserve"> (</w:t>
      </w:r>
      <w:r w:rsidRPr="003D1CFB">
        <w:rPr>
          <w:rFonts w:eastAsiaTheme="majorEastAsia"/>
          <w:b/>
          <w:bCs/>
          <w:color w:val="000000" w:themeColor="text1"/>
          <w:sz w:val="22"/>
          <w:szCs w:val="22"/>
          <w:lang w:val="en-GB"/>
        </w:rPr>
        <w:t>A</w:t>
      </w:r>
      <w:r w:rsidRPr="003D1CFB">
        <w:rPr>
          <w:rFonts w:eastAsiaTheme="majorEastAsia"/>
          <w:color w:val="000000" w:themeColor="text1"/>
          <w:sz w:val="22"/>
          <w:szCs w:val="22"/>
          <w:lang w:val="en-GB"/>
        </w:rPr>
        <w:t>), Charadriiformes (</w:t>
      </w:r>
      <w:r w:rsidRPr="003D1CFB">
        <w:rPr>
          <w:rFonts w:eastAsiaTheme="majorEastAsia"/>
          <w:b/>
          <w:bCs/>
          <w:color w:val="000000" w:themeColor="text1"/>
          <w:sz w:val="22"/>
          <w:szCs w:val="22"/>
          <w:lang w:val="en-GB"/>
        </w:rPr>
        <w:t>B</w:t>
      </w:r>
      <w:r w:rsidRPr="003D1CFB">
        <w:rPr>
          <w:rFonts w:eastAsiaTheme="majorEastAsia"/>
          <w:color w:val="000000" w:themeColor="text1"/>
          <w:sz w:val="22"/>
          <w:szCs w:val="22"/>
          <w:lang w:val="en-GB"/>
        </w:rPr>
        <w:t>) and Anseriformes (</w:t>
      </w:r>
      <w:r w:rsidRPr="003D1CFB">
        <w:rPr>
          <w:rFonts w:eastAsiaTheme="majorEastAsia"/>
          <w:b/>
          <w:bCs/>
          <w:color w:val="000000" w:themeColor="text1"/>
          <w:sz w:val="22"/>
          <w:szCs w:val="22"/>
          <w:lang w:val="en-GB"/>
        </w:rPr>
        <w:t>C</w:t>
      </w:r>
      <w:r w:rsidRPr="003D1CFB">
        <w:rPr>
          <w:rFonts w:eastAsiaTheme="majorEastAsia"/>
          <w:color w:val="000000" w:themeColor="text1"/>
          <w:sz w:val="22"/>
          <w:szCs w:val="22"/>
          <w:lang w:val="en-GB"/>
        </w:rPr>
        <w:t xml:space="preserve">). The histograms show the estimated values of the fast-slow continuum for the ancestor (red dot), estimated with the function </w:t>
      </w:r>
      <w:proofErr w:type="spellStart"/>
      <w:r w:rsidRPr="003D1CFB">
        <w:rPr>
          <w:rFonts w:eastAsiaTheme="majorEastAsia"/>
          <w:color w:val="000000" w:themeColor="text1"/>
          <w:sz w:val="22"/>
          <w:szCs w:val="22"/>
          <w:lang w:val="en-GB"/>
        </w:rPr>
        <w:t>fastAnc</w:t>
      </w:r>
      <w:proofErr w:type="spellEnd"/>
      <w:r w:rsidRPr="003D1CFB">
        <w:rPr>
          <w:rFonts w:eastAsiaTheme="majorEastAsia"/>
          <w:color w:val="000000" w:themeColor="text1"/>
          <w:sz w:val="22"/>
          <w:szCs w:val="22"/>
          <w:lang w:val="en-GB"/>
        </w:rPr>
        <w:t xml:space="preserve"> based on 100 phylogenies.</w:t>
      </w:r>
    </w:p>
    <w:p w:rsidR="00792A58" w:rsidRDefault="00792A58" w:rsidP="00792A58">
      <w:pPr>
        <w:autoSpaceDE w:val="0"/>
        <w:autoSpaceDN w:val="0"/>
        <w:adjustRightInd w:val="0"/>
        <w:rPr>
          <w:b/>
          <w:bCs/>
          <w:color w:val="000000" w:themeColor="text1"/>
          <w:sz w:val="22"/>
          <w:szCs w:val="22"/>
          <w:lang w:val="en-US"/>
        </w:rPr>
      </w:pPr>
      <w:r w:rsidRPr="001572CE">
        <w:rPr>
          <w:rFonts w:eastAsiaTheme="majorEastAsia"/>
          <w:noProof/>
          <w:color w:val="000000" w:themeColor="text1"/>
          <w:sz w:val="22"/>
          <w:szCs w:val="22"/>
          <w:lang w:val="en-US"/>
        </w:rPr>
        <w:lastRenderedPageBreak/>
        <w:drawing>
          <wp:inline distT="0" distB="0" distL="0" distR="0" wp14:anchorId="096863DF" wp14:editId="04CC2993">
            <wp:extent cx="8568212" cy="4544263"/>
            <wp:effectExtent l="0" t="0" r="4445" b="2540"/>
            <wp:docPr id="7006821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82142" name=""/>
                    <pic:cNvPicPr/>
                  </pic:nvPicPr>
                  <pic:blipFill rotWithShape="1">
                    <a:blip r:embed="rId18"/>
                    <a:srcRect l="3625" t="4201" r="13620" b="10661"/>
                    <a:stretch/>
                  </pic:blipFill>
                  <pic:spPr bwMode="auto">
                    <a:xfrm>
                      <a:off x="0" y="0"/>
                      <a:ext cx="8595468" cy="4558719"/>
                    </a:xfrm>
                    <a:prstGeom prst="rect">
                      <a:avLst/>
                    </a:prstGeom>
                    <a:ln>
                      <a:noFill/>
                    </a:ln>
                    <a:extLst>
                      <a:ext uri="{53640926-AAD7-44D8-BBD7-CCE9431645EC}">
                        <a14:shadowObscured xmlns:a14="http://schemas.microsoft.com/office/drawing/2010/main"/>
                      </a:ext>
                    </a:extLst>
                  </pic:spPr>
                </pic:pic>
              </a:graphicData>
            </a:graphic>
          </wp:inline>
        </w:drawing>
      </w:r>
    </w:p>
    <w:p w:rsidR="00792A58" w:rsidRDefault="00792A58" w:rsidP="00792A58">
      <w:pPr>
        <w:autoSpaceDE w:val="0"/>
        <w:autoSpaceDN w:val="0"/>
        <w:adjustRightInd w:val="0"/>
        <w:rPr>
          <w:b/>
          <w:bCs/>
          <w:color w:val="000000" w:themeColor="text1"/>
          <w:sz w:val="22"/>
          <w:szCs w:val="22"/>
          <w:lang w:val="en-US"/>
        </w:rPr>
      </w:pPr>
    </w:p>
    <w:p w:rsidR="00792A58" w:rsidRPr="003D1CFB" w:rsidRDefault="00792A58" w:rsidP="00792A58">
      <w:pPr>
        <w:autoSpaceDE w:val="0"/>
        <w:autoSpaceDN w:val="0"/>
        <w:adjustRightInd w:val="0"/>
        <w:rPr>
          <w:rFonts w:eastAsiaTheme="majorEastAsia"/>
          <w:color w:val="000000" w:themeColor="text1"/>
          <w:sz w:val="22"/>
          <w:szCs w:val="22"/>
          <w:lang w:val="en-US"/>
        </w:rPr>
      </w:pPr>
      <w:r w:rsidRPr="003D1CFB">
        <w:rPr>
          <w:b/>
          <w:bCs/>
          <w:color w:val="000000" w:themeColor="text1"/>
          <w:sz w:val="22"/>
          <w:szCs w:val="22"/>
          <w:lang w:val="en-US"/>
        </w:rPr>
        <w:t xml:space="preserve">Fig S9: Contour maps showing evolutionary changes in the fast-slow continuum for the major marine mammalian radiations. </w:t>
      </w:r>
      <w:r w:rsidRPr="003D1CFB">
        <w:rPr>
          <w:rFonts w:eastAsiaTheme="majorEastAsia"/>
          <w:color w:val="000000" w:themeColor="text1"/>
          <w:sz w:val="22"/>
          <w:szCs w:val="22"/>
          <w:lang w:val="en-GB"/>
        </w:rPr>
        <w:t>Reconstructions are shown for</w:t>
      </w:r>
      <w:r w:rsidRPr="003D1CFB">
        <w:rPr>
          <w:color w:val="000000" w:themeColor="text1"/>
          <w:sz w:val="22"/>
          <w:szCs w:val="22"/>
          <w:lang w:val="en-US"/>
        </w:rPr>
        <w:t xml:space="preserve"> </w:t>
      </w:r>
      <w:proofErr w:type="spellStart"/>
      <w:r w:rsidRPr="003D1CFB">
        <w:rPr>
          <w:rFonts w:eastAsiaTheme="majorEastAsia"/>
          <w:color w:val="000000" w:themeColor="text1"/>
          <w:sz w:val="22"/>
          <w:szCs w:val="22"/>
          <w:lang w:val="en-GB"/>
        </w:rPr>
        <w:t>Cetartiodactyla</w:t>
      </w:r>
      <w:proofErr w:type="spellEnd"/>
      <w:r w:rsidRPr="003D1CFB">
        <w:rPr>
          <w:rFonts w:eastAsiaTheme="majorEastAsia"/>
          <w:color w:val="000000" w:themeColor="text1"/>
          <w:sz w:val="22"/>
          <w:szCs w:val="22"/>
          <w:lang w:val="en-GB"/>
        </w:rPr>
        <w:t xml:space="preserve"> (</w:t>
      </w:r>
      <w:r w:rsidRPr="003D1CFB">
        <w:rPr>
          <w:rFonts w:eastAsiaTheme="majorEastAsia"/>
          <w:b/>
          <w:bCs/>
          <w:color w:val="000000" w:themeColor="text1"/>
          <w:sz w:val="22"/>
          <w:szCs w:val="22"/>
          <w:lang w:val="en-GB"/>
        </w:rPr>
        <w:t>A</w:t>
      </w:r>
      <w:r w:rsidRPr="003D1CFB">
        <w:rPr>
          <w:rFonts w:eastAsiaTheme="majorEastAsia"/>
          <w:color w:val="000000" w:themeColor="text1"/>
          <w:sz w:val="22"/>
          <w:szCs w:val="22"/>
          <w:lang w:val="en-GB"/>
        </w:rPr>
        <w:t>), Carnivora (</w:t>
      </w:r>
      <w:r w:rsidRPr="003D1CFB">
        <w:rPr>
          <w:rFonts w:eastAsiaTheme="majorEastAsia"/>
          <w:b/>
          <w:bCs/>
          <w:color w:val="000000" w:themeColor="text1"/>
          <w:sz w:val="22"/>
          <w:szCs w:val="22"/>
          <w:lang w:val="en-GB"/>
        </w:rPr>
        <w:t>B</w:t>
      </w:r>
      <w:r w:rsidRPr="003D1CFB">
        <w:rPr>
          <w:rFonts w:eastAsiaTheme="majorEastAsia"/>
          <w:color w:val="000000" w:themeColor="text1"/>
          <w:sz w:val="22"/>
          <w:szCs w:val="22"/>
          <w:lang w:val="en-GB"/>
        </w:rPr>
        <w:t>) and Sirenia (</w:t>
      </w:r>
      <w:r w:rsidRPr="003D1CFB">
        <w:rPr>
          <w:rFonts w:eastAsiaTheme="majorEastAsia"/>
          <w:b/>
          <w:bCs/>
          <w:color w:val="000000" w:themeColor="text1"/>
          <w:sz w:val="22"/>
          <w:szCs w:val="22"/>
          <w:lang w:val="en-GB"/>
        </w:rPr>
        <w:t>C</w:t>
      </w:r>
      <w:r w:rsidRPr="003D1CFB">
        <w:rPr>
          <w:rFonts w:eastAsiaTheme="majorEastAsia"/>
          <w:color w:val="000000" w:themeColor="text1"/>
          <w:sz w:val="22"/>
          <w:szCs w:val="22"/>
          <w:lang w:val="en-GB"/>
        </w:rPr>
        <w:t xml:space="preserve">)). The histograms show the estimated values of the fast-slow continuum for the ancestor (red dot), estimated with the function </w:t>
      </w:r>
      <w:proofErr w:type="spellStart"/>
      <w:r w:rsidRPr="003D1CFB">
        <w:rPr>
          <w:rFonts w:eastAsiaTheme="majorEastAsia"/>
          <w:color w:val="000000" w:themeColor="text1"/>
          <w:sz w:val="22"/>
          <w:szCs w:val="22"/>
          <w:lang w:val="en-GB"/>
        </w:rPr>
        <w:t>fastAnc</w:t>
      </w:r>
      <w:proofErr w:type="spellEnd"/>
      <w:r w:rsidRPr="003D1CFB">
        <w:rPr>
          <w:rFonts w:eastAsiaTheme="majorEastAsia"/>
          <w:color w:val="000000" w:themeColor="text1"/>
          <w:sz w:val="22"/>
          <w:szCs w:val="22"/>
          <w:lang w:val="en-GB"/>
        </w:rPr>
        <w:t xml:space="preserve"> based on 100 phylogenies.</w:t>
      </w:r>
    </w:p>
    <w:p w:rsidR="00792A58" w:rsidRDefault="00792A58" w:rsidP="00792A58">
      <w:pPr>
        <w:autoSpaceDE w:val="0"/>
        <w:autoSpaceDN w:val="0"/>
        <w:adjustRightInd w:val="0"/>
        <w:rPr>
          <w:rFonts w:eastAsiaTheme="majorEastAsia"/>
          <w:color w:val="000000" w:themeColor="text1"/>
          <w:sz w:val="22"/>
          <w:szCs w:val="22"/>
          <w:lang w:val="en-US"/>
        </w:rPr>
        <w:sectPr w:rsidR="00792A58" w:rsidSect="00BB1C33">
          <w:pgSz w:w="16838" w:h="11906" w:orient="landscape"/>
          <w:pgMar w:top="1701" w:right="1417" w:bottom="1701" w:left="1417" w:header="708" w:footer="708" w:gutter="0"/>
          <w:cols w:space="708"/>
          <w:docGrid w:linePitch="360"/>
        </w:sect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r w:rsidRPr="001572CE">
        <w:rPr>
          <w:rFonts w:eastAsiaTheme="majorEastAsia"/>
          <w:noProof/>
          <w:color w:val="000000" w:themeColor="text1"/>
          <w:sz w:val="22"/>
          <w:szCs w:val="22"/>
          <w:lang w:val="en-US"/>
        </w:rPr>
        <w:drawing>
          <wp:inline distT="0" distB="0" distL="0" distR="0" wp14:anchorId="15867498" wp14:editId="62339BD8">
            <wp:extent cx="5264727" cy="3770812"/>
            <wp:effectExtent l="0" t="0" r="6350" b="1270"/>
            <wp:docPr id="18500766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76615" name=""/>
                    <pic:cNvPicPr/>
                  </pic:nvPicPr>
                  <pic:blipFill rotWithShape="1">
                    <a:blip r:embed="rId19"/>
                    <a:srcRect l="15525" t="6720" r="24827" b="10408"/>
                    <a:stretch/>
                  </pic:blipFill>
                  <pic:spPr bwMode="auto">
                    <a:xfrm>
                      <a:off x="0" y="0"/>
                      <a:ext cx="5311815" cy="3804538"/>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r w:rsidRPr="001572CE">
        <w:rPr>
          <w:b/>
          <w:bCs/>
          <w:color w:val="000000" w:themeColor="text1"/>
          <w:sz w:val="22"/>
          <w:szCs w:val="22"/>
          <w:lang w:val="en-US"/>
        </w:rPr>
        <w:t>Fig S1</w:t>
      </w:r>
      <w:r w:rsidR="00B15B52">
        <w:rPr>
          <w:b/>
          <w:bCs/>
          <w:color w:val="000000" w:themeColor="text1"/>
          <w:sz w:val="22"/>
          <w:szCs w:val="22"/>
          <w:lang w:val="en-US"/>
        </w:rPr>
        <w:t>0</w:t>
      </w:r>
      <w:r w:rsidRPr="001572CE">
        <w:rPr>
          <w:b/>
          <w:bCs/>
          <w:color w:val="000000" w:themeColor="text1"/>
          <w:sz w:val="22"/>
          <w:szCs w:val="22"/>
          <w:lang w:val="en-US"/>
        </w:rPr>
        <w:t>: Fast-Slow optima (</w:t>
      </w:r>
      <w:r w:rsidR="00103A56" w:rsidRPr="002868B5">
        <w:rPr>
          <w:rFonts w:eastAsiaTheme="majorEastAsia"/>
          <w:i/>
          <w:iCs/>
          <w:color w:val="000000" w:themeColor="text1"/>
        </w:rPr>
        <w:t>θ</w:t>
      </w:r>
      <w:r w:rsidRPr="001572CE">
        <w:rPr>
          <w:b/>
          <w:bCs/>
          <w:color w:val="000000" w:themeColor="text1"/>
          <w:sz w:val="22"/>
          <w:szCs w:val="22"/>
          <w:lang w:val="en-US"/>
        </w:rPr>
        <w:t xml:space="preserve">) estimated from OUMVs in </w:t>
      </w:r>
      <w:proofErr w:type="spellStart"/>
      <w:r w:rsidRPr="001572CE">
        <w:rPr>
          <w:b/>
          <w:bCs/>
          <w:color w:val="000000" w:themeColor="text1"/>
          <w:sz w:val="22"/>
          <w:szCs w:val="22"/>
          <w:lang w:val="en-US"/>
        </w:rPr>
        <w:t>Aequolitornithes</w:t>
      </w:r>
      <w:proofErr w:type="spellEnd"/>
      <w:r w:rsidRPr="001572CE">
        <w:rPr>
          <w:rFonts w:eastAsiaTheme="majorEastAsia"/>
          <w:color w:val="000000" w:themeColor="text1"/>
          <w:sz w:val="20"/>
          <w:szCs w:val="20"/>
          <w:lang w:val="en-GB"/>
        </w:rPr>
        <w:t xml:space="preserve"> </w:t>
      </w:r>
      <w:r w:rsidRPr="001572CE">
        <w:rPr>
          <w:b/>
          <w:bCs/>
          <w:color w:val="000000" w:themeColor="text1"/>
          <w:sz w:val="22"/>
          <w:szCs w:val="22"/>
          <w:lang w:val="en-US"/>
        </w:rPr>
        <w:t>for a sample of stochastic character mappings.</w:t>
      </w: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r w:rsidRPr="001572CE">
        <w:rPr>
          <w:rFonts w:eastAsiaTheme="majorEastAsia"/>
          <w:noProof/>
          <w:color w:val="000000" w:themeColor="text1"/>
          <w:sz w:val="22"/>
          <w:szCs w:val="22"/>
          <w:lang w:val="en-US"/>
        </w:rPr>
        <w:drawing>
          <wp:inline distT="0" distB="0" distL="0" distR="0" wp14:anchorId="3C8C7D72" wp14:editId="74B563DD">
            <wp:extent cx="5301564" cy="3588327"/>
            <wp:effectExtent l="0" t="0" r="0" b="6350"/>
            <wp:docPr id="17947519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51951" name=""/>
                    <pic:cNvPicPr/>
                  </pic:nvPicPr>
                  <pic:blipFill rotWithShape="1">
                    <a:blip r:embed="rId20"/>
                    <a:srcRect l="12188" t="5724" r="24699" b="11413"/>
                    <a:stretch/>
                  </pic:blipFill>
                  <pic:spPr bwMode="auto">
                    <a:xfrm>
                      <a:off x="0" y="0"/>
                      <a:ext cx="5301564" cy="3588327"/>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b/>
          <w:bCs/>
          <w:color w:val="000000" w:themeColor="text1"/>
          <w:sz w:val="22"/>
          <w:szCs w:val="22"/>
          <w:lang w:val="en-US"/>
        </w:rPr>
        <w:t>Fig S1</w:t>
      </w:r>
      <w:r w:rsidR="00B15B52">
        <w:rPr>
          <w:b/>
          <w:bCs/>
          <w:color w:val="000000" w:themeColor="text1"/>
          <w:sz w:val="22"/>
          <w:szCs w:val="22"/>
          <w:lang w:val="en-US"/>
        </w:rPr>
        <w:t>1</w:t>
      </w:r>
      <w:r w:rsidRPr="001572CE">
        <w:rPr>
          <w:b/>
          <w:bCs/>
          <w:color w:val="000000" w:themeColor="text1"/>
          <w:sz w:val="22"/>
          <w:szCs w:val="22"/>
          <w:lang w:val="en-US"/>
        </w:rPr>
        <w:t>: Fast-Slow optima (</w:t>
      </w:r>
      <w:r w:rsidR="00103A56" w:rsidRPr="002868B5">
        <w:rPr>
          <w:rFonts w:eastAsiaTheme="majorEastAsia"/>
          <w:i/>
          <w:iCs/>
          <w:color w:val="000000" w:themeColor="text1"/>
        </w:rPr>
        <w:t>θ</w:t>
      </w:r>
      <w:r w:rsidRPr="001572CE">
        <w:rPr>
          <w:b/>
          <w:bCs/>
          <w:color w:val="000000" w:themeColor="text1"/>
          <w:sz w:val="22"/>
          <w:szCs w:val="22"/>
          <w:lang w:val="en-US"/>
        </w:rPr>
        <w:t>) estimated from OUMVs in Anseriformes</w:t>
      </w:r>
      <w:r w:rsidRPr="001572CE">
        <w:rPr>
          <w:rFonts w:eastAsiaTheme="majorEastAsia"/>
          <w:color w:val="000000" w:themeColor="text1"/>
          <w:sz w:val="20"/>
          <w:szCs w:val="20"/>
          <w:lang w:val="en-GB"/>
        </w:rPr>
        <w:t xml:space="preserve"> </w:t>
      </w:r>
      <w:r w:rsidRPr="001572CE">
        <w:rPr>
          <w:b/>
          <w:bCs/>
          <w:color w:val="000000" w:themeColor="text1"/>
          <w:sz w:val="22"/>
          <w:szCs w:val="22"/>
          <w:lang w:val="en-US"/>
        </w:rPr>
        <w:t xml:space="preserve">for a sample of stochastic character mappings.  </w:t>
      </w: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r w:rsidRPr="001572CE">
        <w:rPr>
          <w:rFonts w:eastAsiaTheme="majorEastAsia"/>
          <w:noProof/>
          <w:color w:val="000000" w:themeColor="text1"/>
          <w:sz w:val="22"/>
          <w:szCs w:val="22"/>
          <w:lang w:val="en-US"/>
        </w:rPr>
        <w:lastRenderedPageBreak/>
        <w:drawing>
          <wp:inline distT="0" distB="0" distL="0" distR="0" wp14:anchorId="6DC5133D" wp14:editId="3C7FF20A">
            <wp:extent cx="5283752" cy="3525982"/>
            <wp:effectExtent l="0" t="0" r="0" b="5080"/>
            <wp:docPr id="7391274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127473" name=""/>
                    <pic:cNvPicPr/>
                  </pic:nvPicPr>
                  <pic:blipFill rotWithShape="1">
                    <a:blip r:embed="rId21"/>
                    <a:srcRect l="10136" t="4479" r="24313" b="10667"/>
                    <a:stretch/>
                  </pic:blipFill>
                  <pic:spPr bwMode="auto">
                    <a:xfrm>
                      <a:off x="0" y="0"/>
                      <a:ext cx="5283752" cy="3525982"/>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color w:val="000000" w:themeColor="text1"/>
          <w:sz w:val="22"/>
          <w:szCs w:val="22"/>
          <w:lang w:val="en-US"/>
        </w:rPr>
      </w:pPr>
      <w:r w:rsidRPr="001572CE">
        <w:rPr>
          <w:b/>
          <w:bCs/>
          <w:color w:val="000000" w:themeColor="text1"/>
          <w:sz w:val="22"/>
          <w:szCs w:val="22"/>
          <w:lang w:val="en-US"/>
        </w:rPr>
        <w:t>Fig S1</w:t>
      </w:r>
      <w:r w:rsidR="00B15B52">
        <w:rPr>
          <w:b/>
          <w:bCs/>
          <w:color w:val="000000" w:themeColor="text1"/>
          <w:sz w:val="22"/>
          <w:szCs w:val="22"/>
          <w:lang w:val="en-US"/>
        </w:rPr>
        <w:t>2</w:t>
      </w:r>
      <w:r w:rsidRPr="001572CE">
        <w:rPr>
          <w:b/>
          <w:bCs/>
          <w:color w:val="000000" w:themeColor="text1"/>
          <w:sz w:val="22"/>
          <w:szCs w:val="22"/>
          <w:lang w:val="en-US"/>
        </w:rPr>
        <w:t>: Fast-Slow optima (</w:t>
      </w:r>
      <w:r w:rsidR="00103A56" w:rsidRPr="002868B5">
        <w:rPr>
          <w:rFonts w:eastAsiaTheme="majorEastAsia"/>
          <w:i/>
          <w:iCs/>
          <w:color w:val="000000" w:themeColor="text1"/>
        </w:rPr>
        <w:t>θ</w:t>
      </w:r>
      <w:r w:rsidRPr="001572CE">
        <w:rPr>
          <w:b/>
          <w:bCs/>
          <w:color w:val="000000" w:themeColor="text1"/>
          <w:sz w:val="22"/>
          <w:szCs w:val="22"/>
          <w:lang w:val="en-US"/>
        </w:rPr>
        <w:t xml:space="preserve">) estimated from OUMVs in </w:t>
      </w:r>
      <w:proofErr w:type="spellStart"/>
      <w:r w:rsidRPr="001572CE">
        <w:rPr>
          <w:b/>
          <w:bCs/>
          <w:color w:val="000000" w:themeColor="text1"/>
          <w:sz w:val="22"/>
          <w:szCs w:val="22"/>
          <w:lang w:val="en-US"/>
        </w:rPr>
        <w:t>Cetartiodactyla</w:t>
      </w:r>
      <w:proofErr w:type="spellEnd"/>
      <w:r w:rsidRPr="001572CE">
        <w:rPr>
          <w:rFonts w:eastAsiaTheme="majorEastAsia"/>
          <w:color w:val="000000" w:themeColor="text1"/>
          <w:sz w:val="20"/>
          <w:szCs w:val="20"/>
          <w:lang w:val="en-GB"/>
        </w:rPr>
        <w:t xml:space="preserve"> </w:t>
      </w:r>
      <w:r w:rsidRPr="001572CE">
        <w:rPr>
          <w:b/>
          <w:bCs/>
          <w:color w:val="000000" w:themeColor="text1"/>
          <w:sz w:val="22"/>
          <w:szCs w:val="22"/>
          <w:lang w:val="en-US"/>
        </w:rPr>
        <w:t xml:space="preserve">for a sample of stochastic character mappings.  </w:t>
      </w: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r w:rsidRPr="001572CE">
        <w:rPr>
          <w:rFonts w:eastAsiaTheme="majorEastAsia"/>
          <w:noProof/>
          <w:color w:val="000000" w:themeColor="text1"/>
          <w:sz w:val="22"/>
          <w:szCs w:val="22"/>
          <w:lang w:val="en-US"/>
        </w:rPr>
        <w:lastRenderedPageBreak/>
        <w:drawing>
          <wp:inline distT="0" distB="0" distL="0" distR="0" wp14:anchorId="13752C3F" wp14:editId="112F32B9">
            <wp:extent cx="5140036" cy="3451380"/>
            <wp:effectExtent l="0" t="0" r="3810" b="3175"/>
            <wp:docPr id="15314201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20106" name=""/>
                    <pic:cNvPicPr/>
                  </pic:nvPicPr>
                  <pic:blipFill rotWithShape="1">
                    <a:blip r:embed="rId22"/>
                    <a:srcRect l="12446" t="5724" r="25084" b="12907"/>
                    <a:stretch/>
                  </pic:blipFill>
                  <pic:spPr bwMode="auto">
                    <a:xfrm>
                      <a:off x="0" y="0"/>
                      <a:ext cx="5166602" cy="3469218"/>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b/>
          <w:bCs/>
          <w:color w:val="000000" w:themeColor="text1"/>
          <w:sz w:val="22"/>
          <w:szCs w:val="22"/>
          <w:lang w:val="en-US"/>
        </w:rPr>
        <w:t>Fig S1</w:t>
      </w:r>
      <w:r w:rsidR="00B15B52">
        <w:rPr>
          <w:b/>
          <w:bCs/>
          <w:color w:val="000000" w:themeColor="text1"/>
          <w:sz w:val="22"/>
          <w:szCs w:val="22"/>
          <w:lang w:val="en-US"/>
        </w:rPr>
        <w:t>3</w:t>
      </w:r>
      <w:r w:rsidRPr="001572CE">
        <w:rPr>
          <w:b/>
          <w:bCs/>
          <w:color w:val="000000" w:themeColor="text1"/>
          <w:sz w:val="22"/>
          <w:szCs w:val="22"/>
          <w:lang w:val="en-US"/>
        </w:rPr>
        <w:t>: Fast-Slow optima (</w:t>
      </w:r>
      <w:r w:rsidR="00103A56" w:rsidRPr="002868B5">
        <w:rPr>
          <w:rFonts w:eastAsiaTheme="majorEastAsia"/>
          <w:i/>
          <w:iCs/>
          <w:color w:val="000000" w:themeColor="text1"/>
        </w:rPr>
        <w:t>θ</w:t>
      </w:r>
      <w:r w:rsidRPr="001572CE">
        <w:rPr>
          <w:b/>
          <w:bCs/>
          <w:color w:val="000000" w:themeColor="text1"/>
          <w:sz w:val="22"/>
          <w:szCs w:val="22"/>
          <w:lang w:val="en-US"/>
        </w:rPr>
        <w:t>) estimated from OUMVs in Carnivora</w:t>
      </w:r>
      <w:r w:rsidRPr="001572CE">
        <w:rPr>
          <w:rFonts w:eastAsiaTheme="majorEastAsia"/>
          <w:color w:val="000000" w:themeColor="text1"/>
          <w:sz w:val="20"/>
          <w:szCs w:val="20"/>
          <w:lang w:val="en-GB"/>
        </w:rPr>
        <w:t xml:space="preserve"> </w:t>
      </w:r>
      <w:r w:rsidRPr="001572CE">
        <w:rPr>
          <w:b/>
          <w:bCs/>
          <w:color w:val="000000" w:themeColor="text1"/>
          <w:sz w:val="22"/>
          <w:szCs w:val="22"/>
          <w:lang w:val="en-US"/>
        </w:rPr>
        <w:t xml:space="preserve">for a sample of stochastic character mappings.  </w:t>
      </w: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rFonts w:eastAsiaTheme="majorEastAsia"/>
          <w:color w:val="000000" w:themeColor="text1"/>
          <w:sz w:val="22"/>
          <w:szCs w:val="22"/>
          <w:lang w:val="en-US"/>
        </w:rPr>
      </w:pPr>
    </w:p>
    <w:p w:rsidR="00103A56" w:rsidRDefault="00103A56" w:rsidP="00792A58">
      <w:pPr>
        <w:autoSpaceDE w:val="0"/>
        <w:autoSpaceDN w:val="0"/>
        <w:adjustRightInd w:val="0"/>
        <w:rPr>
          <w:color w:val="000000" w:themeColor="text1"/>
          <w:sz w:val="22"/>
          <w:szCs w:val="22"/>
          <w:lang w:val="en-US"/>
        </w:rPr>
      </w:pPr>
    </w:p>
    <w:p w:rsidR="00103A56" w:rsidRPr="001572CE" w:rsidRDefault="00103A56" w:rsidP="00103A56">
      <w:pPr>
        <w:autoSpaceDE w:val="0"/>
        <w:autoSpaceDN w:val="0"/>
        <w:adjustRightInd w:val="0"/>
        <w:rPr>
          <w:color w:val="000000" w:themeColor="text1"/>
          <w:sz w:val="22"/>
          <w:szCs w:val="22"/>
          <w:lang w:val="en-US"/>
        </w:rPr>
      </w:pPr>
      <w:r w:rsidRPr="001572CE">
        <w:rPr>
          <w:noProof/>
          <w:color w:val="000000" w:themeColor="text1"/>
          <w:sz w:val="22"/>
          <w:szCs w:val="22"/>
          <w:lang w:val="en-US"/>
        </w:rPr>
        <w:drawing>
          <wp:inline distT="0" distB="0" distL="0" distR="0" wp14:anchorId="6AB33EBE" wp14:editId="797AFA5A">
            <wp:extent cx="5056909" cy="3667082"/>
            <wp:effectExtent l="0" t="0" r="0" b="3810"/>
            <wp:docPr id="19109141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914163" name=""/>
                    <pic:cNvPicPr/>
                  </pic:nvPicPr>
                  <pic:blipFill rotWithShape="1">
                    <a:blip r:embed="rId23"/>
                    <a:srcRect l="15266" t="4728" r="24057" b="9920"/>
                    <a:stretch/>
                  </pic:blipFill>
                  <pic:spPr bwMode="auto">
                    <a:xfrm>
                      <a:off x="0" y="0"/>
                      <a:ext cx="5074214" cy="3679631"/>
                    </a:xfrm>
                    <a:prstGeom prst="rect">
                      <a:avLst/>
                    </a:prstGeom>
                    <a:ln>
                      <a:noFill/>
                    </a:ln>
                    <a:extLst>
                      <a:ext uri="{53640926-AAD7-44D8-BBD7-CCE9431645EC}">
                        <a14:shadowObscured xmlns:a14="http://schemas.microsoft.com/office/drawing/2010/main"/>
                      </a:ext>
                    </a:extLst>
                  </pic:spPr>
                </pic:pic>
              </a:graphicData>
            </a:graphic>
          </wp:inline>
        </w:drawing>
      </w:r>
    </w:p>
    <w:p w:rsidR="00103A56" w:rsidRPr="001572CE" w:rsidRDefault="00103A56" w:rsidP="00103A56">
      <w:pPr>
        <w:autoSpaceDE w:val="0"/>
        <w:autoSpaceDN w:val="0"/>
        <w:adjustRightInd w:val="0"/>
        <w:rPr>
          <w:rFonts w:eastAsiaTheme="majorEastAsia"/>
          <w:color w:val="000000" w:themeColor="text1"/>
          <w:sz w:val="22"/>
          <w:szCs w:val="22"/>
          <w:lang w:val="en-US"/>
        </w:rPr>
      </w:pPr>
    </w:p>
    <w:p w:rsidR="00103A56" w:rsidRPr="001572CE" w:rsidRDefault="00103A56" w:rsidP="00103A56">
      <w:pPr>
        <w:autoSpaceDE w:val="0"/>
        <w:autoSpaceDN w:val="0"/>
        <w:adjustRightInd w:val="0"/>
        <w:rPr>
          <w:color w:val="000000" w:themeColor="text1"/>
          <w:sz w:val="22"/>
          <w:szCs w:val="22"/>
          <w:lang w:val="en-US"/>
        </w:rPr>
      </w:pPr>
      <w:r w:rsidRPr="001572CE">
        <w:rPr>
          <w:b/>
          <w:bCs/>
          <w:color w:val="000000" w:themeColor="text1"/>
          <w:sz w:val="22"/>
          <w:szCs w:val="22"/>
          <w:lang w:val="en-US"/>
        </w:rPr>
        <w:t>Fig S1</w:t>
      </w:r>
      <w:r w:rsidR="00B15B52">
        <w:rPr>
          <w:b/>
          <w:bCs/>
          <w:color w:val="000000" w:themeColor="text1"/>
          <w:sz w:val="22"/>
          <w:szCs w:val="22"/>
          <w:lang w:val="en-US"/>
        </w:rPr>
        <w:t>4</w:t>
      </w:r>
      <w:r w:rsidRPr="001572CE">
        <w:rPr>
          <w:b/>
          <w:bCs/>
          <w:color w:val="000000" w:themeColor="text1"/>
          <w:sz w:val="22"/>
          <w:szCs w:val="22"/>
          <w:lang w:val="en-US"/>
        </w:rPr>
        <w:t>: Fast-Slow optima (</w:t>
      </w:r>
      <w:r w:rsidRPr="002868B5">
        <w:rPr>
          <w:rFonts w:eastAsiaTheme="majorEastAsia"/>
          <w:i/>
          <w:iCs/>
          <w:color w:val="000000" w:themeColor="text1"/>
        </w:rPr>
        <w:t>θ</w:t>
      </w:r>
      <w:r w:rsidRPr="001572CE">
        <w:rPr>
          <w:b/>
          <w:bCs/>
          <w:color w:val="000000" w:themeColor="text1"/>
          <w:sz w:val="22"/>
          <w:szCs w:val="22"/>
          <w:lang w:val="en-US"/>
        </w:rPr>
        <w:t xml:space="preserve">) estimated from OUMVs in </w:t>
      </w:r>
      <w:proofErr w:type="spellStart"/>
      <w:r w:rsidRPr="001572CE">
        <w:rPr>
          <w:b/>
          <w:bCs/>
          <w:color w:val="000000" w:themeColor="text1"/>
          <w:sz w:val="22"/>
          <w:szCs w:val="22"/>
          <w:lang w:val="en-US"/>
        </w:rPr>
        <w:t>Aequolitornithes</w:t>
      </w:r>
      <w:proofErr w:type="spellEnd"/>
      <w:r w:rsidRPr="001572CE">
        <w:rPr>
          <w:rFonts w:eastAsiaTheme="majorEastAsia"/>
          <w:color w:val="000000" w:themeColor="text1"/>
          <w:sz w:val="20"/>
          <w:szCs w:val="20"/>
          <w:lang w:val="en-GB"/>
        </w:rPr>
        <w:t xml:space="preserve"> </w:t>
      </w:r>
      <w:r w:rsidRPr="001572CE">
        <w:rPr>
          <w:b/>
          <w:bCs/>
          <w:color w:val="000000" w:themeColor="text1"/>
          <w:sz w:val="22"/>
          <w:szCs w:val="22"/>
          <w:lang w:val="en-US"/>
        </w:rPr>
        <w:t xml:space="preserve">for a sample of stochastic character mappings, splitting marine habitats in coastal and pelagic.  </w:t>
      </w:r>
    </w:p>
    <w:p w:rsidR="00103A56" w:rsidRDefault="00103A56" w:rsidP="00792A58">
      <w:pPr>
        <w:autoSpaceDE w:val="0"/>
        <w:autoSpaceDN w:val="0"/>
        <w:adjustRightInd w:val="0"/>
        <w:rPr>
          <w:color w:val="000000" w:themeColor="text1"/>
          <w:sz w:val="22"/>
          <w:szCs w:val="22"/>
          <w:lang w:val="en-US"/>
        </w:rPr>
      </w:pPr>
    </w:p>
    <w:p w:rsidR="00103A56" w:rsidRPr="001572CE" w:rsidRDefault="00103A56" w:rsidP="00792A58">
      <w:pPr>
        <w:autoSpaceDE w:val="0"/>
        <w:autoSpaceDN w:val="0"/>
        <w:adjustRightInd w:val="0"/>
        <w:rPr>
          <w:color w:val="000000" w:themeColor="text1"/>
          <w:sz w:val="22"/>
          <w:szCs w:val="22"/>
          <w:lang w:val="en-US"/>
        </w:rPr>
      </w:pPr>
    </w:p>
    <w:p w:rsidR="00E51F5D" w:rsidRPr="00484048" w:rsidRDefault="00E51F5D" w:rsidP="00623075">
      <w:pPr>
        <w:autoSpaceDE w:val="0"/>
        <w:autoSpaceDN w:val="0"/>
        <w:adjustRightInd w:val="0"/>
        <w:spacing w:line="312" w:lineRule="auto"/>
        <w:rPr>
          <w:rFonts w:eastAsiaTheme="majorEastAsia"/>
          <w:color w:val="000000" w:themeColor="text1"/>
          <w:lang w:val="en-US"/>
        </w:rPr>
      </w:pPr>
      <w:r w:rsidRPr="00484048">
        <w:rPr>
          <w:rFonts w:eastAsiaTheme="majorEastAsia"/>
          <w:noProof/>
          <w:color w:val="000000" w:themeColor="text1"/>
          <w:lang w:val="en-US"/>
        </w:rPr>
        <w:lastRenderedPageBreak/>
        <w:drawing>
          <wp:inline distT="0" distB="0" distL="0" distR="0" wp14:anchorId="337026C0" wp14:editId="708B5516">
            <wp:extent cx="6160049" cy="4398662"/>
            <wp:effectExtent l="0" t="0" r="0" b="0"/>
            <wp:docPr id="11193039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303940" name=""/>
                    <pic:cNvPicPr/>
                  </pic:nvPicPr>
                  <pic:blipFill rotWithShape="1">
                    <a:blip r:embed="rId24"/>
                    <a:srcRect l="10648" t="4212" r="24057" b="5346"/>
                    <a:stretch/>
                  </pic:blipFill>
                  <pic:spPr bwMode="auto">
                    <a:xfrm>
                      <a:off x="0" y="0"/>
                      <a:ext cx="6230634" cy="4449064"/>
                    </a:xfrm>
                    <a:prstGeom prst="rect">
                      <a:avLst/>
                    </a:prstGeom>
                    <a:ln>
                      <a:noFill/>
                    </a:ln>
                    <a:extLst>
                      <a:ext uri="{53640926-AAD7-44D8-BBD7-CCE9431645EC}">
                        <a14:shadowObscured xmlns:a14="http://schemas.microsoft.com/office/drawing/2010/main"/>
                      </a:ext>
                    </a:extLst>
                  </pic:spPr>
                </pic:pic>
              </a:graphicData>
            </a:graphic>
          </wp:inline>
        </w:drawing>
      </w:r>
    </w:p>
    <w:p w:rsidR="00E51F5D" w:rsidRPr="00484048" w:rsidRDefault="00E51F5D" w:rsidP="00E51F5D">
      <w:pPr>
        <w:autoSpaceDE w:val="0"/>
        <w:autoSpaceDN w:val="0"/>
        <w:adjustRightInd w:val="0"/>
        <w:spacing w:line="312" w:lineRule="auto"/>
        <w:rPr>
          <w:rFonts w:eastAsiaTheme="majorEastAsia"/>
          <w:color w:val="000000" w:themeColor="text1"/>
          <w:lang w:val="en-US"/>
        </w:rPr>
      </w:pPr>
    </w:p>
    <w:p w:rsidR="00E51F5D" w:rsidRPr="001D1034" w:rsidRDefault="00E51F5D" w:rsidP="00E51F5D">
      <w:pPr>
        <w:spacing w:line="312" w:lineRule="auto"/>
        <w:rPr>
          <w:rFonts w:eastAsia="Calibri"/>
          <w:color w:val="000000" w:themeColor="text1"/>
          <w:sz w:val="22"/>
          <w:szCs w:val="22"/>
          <w:lang w:val="en-US"/>
        </w:rPr>
      </w:pPr>
      <w:r w:rsidRPr="001D1034">
        <w:rPr>
          <w:b/>
          <w:bCs/>
          <w:color w:val="000000" w:themeColor="text1"/>
          <w:sz w:val="22"/>
          <w:szCs w:val="22"/>
          <w:lang w:val="en-US"/>
        </w:rPr>
        <w:t>Fig S1</w:t>
      </w:r>
      <w:r w:rsidR="00B15B52" w:rsidRPr="001D1034">
        <w:rPr>
          <w:b/>
          <w:bCs/>
          <w:color w:val="000000" w:themeColor="text1"/>
          <w:sz w:val="22"/>
          <w:szCs w:val="22"/>
          <w:lang w:val="en-US"/>
        </w:rPr>
        <w:t>5</w:t>
      </w:r>
      <w:r w:rsidRPr="001D1034">
        <w:rPr>
          <w:b/>
          <w:bCs/>
          <w:color w:val="000000" w:themeColor="text1"/>
          <w:sz w:val="22"/>
          <w:szCs w:val="22"/>
          <w:lang w:val="en-US"/>
        </w:rPr>
        <w:t>. Optima (</w:t>
      </w:r>
      <w:r w:rsidR="00103A56" w:rsidRPr="001D1034">
        <w:rPr>
          <w:rFonts w:eastAsiaTheme="majorEastAsia"/>
          <w:i/>
          <w:iCs/>
          <w:color w:val="000000" w:themeColor="text1"/>
          <w:sz w:val="22"/>
          <w:szCs w:val="22"/>
        </w:rPr>
        <w:t>θ</w:t>
      </w:r>
      <w:r w:rsidRPr="001D1034">
        <w:rPr>
          <w:b/>
          <w:bCs/>
          <w:color w:val="000000" w:themeColor="text1"/>
          <w:sz w:val="22"/>
          <w:szCs w:val="22"/>
          <w:lang w:val="en-US"/>
        </w:rPr>
        <w:t xml:space="preserve">) for longevity, incubation and fecundity across environments for </w:t>
      </w:r>
      <w:proofErr w:type="spellStart"/>
      <w:r w:rsidRPr="001D1034">
        <w:rPr>
          <w:rFonts w:eastAsiaTheme="majorEastAsia"/>
          <w:b/>
          <w:bCs/>
          <w:color w:val="000000" w:themeColor="text1"/>
          <w:sz w:val="22"/>
          <w:szCs w:val="22"/>
          <w:lang w:val="en-US"/>
        </w:rPr>
        <w:t>Aequolitornithes</w:t>
      </w:r>
      <w:proofErr w:type="spellEnd"/>
      <w:r w:rsidRPr="001D1034">
        <w:rPr>
          <w:rFonts w:eastAsiaTheme="majorEastAsia"/>
          <w:b/>
          <w:bCs/>
          <w:color w:val="000000" w:themeColor="text1"/>
          <w:sz w:val="22"/>
          <w:szCs w:val="22"/>
          <w:lang w:val="en-US"/>
        </w:rPr>
        <w:t xml:space="preserve"> (A), </w:t>
      </w:r>
      <w:proofErr w:type="spellStart"/>
      <w:r w:rsidRPr="001D1034">
        <w:rPr>
          <w:rFonts w:eastAsiaTheme="majorEastAsia"/>
          <w:b/>
          <w:bCs/>
          <w:color w:val="000000" w:themeColor="text1"/>
          <w:sz w:val="22"/>
          <w:szCs w:val="22"/>
          <w:lang w:val="en-US"/>
        </w:rPr>
        <w:t>Cetartiodactyla</w:t>
      </w:r>
      <w:proofErr w:type="spellEnd"/>
      <w:r w:rsidRPr="001D1034">
        <w:rPr>
          <w:rFonts w:eastAsiaTheme="majorEastAsia"/>
          <w:b/>
          <w:bCs/>
          <w:color w:val="000000" w:themeColor="text1"/>
          <w:sz w:val="22"/>
          <w:szCs w:val="22"/>
          <w:lang w:val="en-US"/>
        </w:rPr>
        <w:t xml:space="preserve"> (B) and Carnivora (C).</w:t>
      </w:r>
      <w:r w:rsidRPr="001D1034">
        <w:rPr>
          <w:rFonts w:eastAsiaTheme="majorEastAsia"/>
          <w:color w:val="000000" w:themeColor="text1"/>
          <w:sz w:val="22"/>
          <w:szCs w:val="22"/>
          <w:lang w:val="en-US"/>
        </w:rPr>
        <w:t xml:space="preserve"> Optima were </w:t>
      </w:r>
      <w:r w:rsidRPr="001D1034">
        <w:rPr>
          <w:color w:val="000000" w:themeColor="text1"/>
          <w:sz w:val="22"/>
          <w:szCs w:val="22"/>
          <w:lang w:val="en-US"/>
        </w:rPr>
        <w:t xml:space="preserve">estimated from OUMVs based on a sample of 100 stochastic character mappings. In </w:t>
      </w:r>
      <w:r w:rsidRPr="001D1034">
        <w:rPr>
          <w:rFonts w:eastAsiaTheme="minorEastAsia"/>
          <w:color w:val="000000" w:themeColor="text1"/>
          <w:sz w:val="22"/>
          <w:szCs w:val="22"/>
          <w:lang w:val="en-US"/>
        </w:rPr>
        <w:t>Anseriformes</w:t>
      </w:r>
      <w:r w:rsidRPr="001D1034">
        <w:rPr>
          <w:color w:val="000000" w:themeColor="text1"/>
          <w:sz w:val="22"/>
          <w:szCs w:val="22"/>
          <w:lang w:val="en-US"/>
        </w:rPr>
        <w:t>, the</w:t>
      </w:r>
      <w:r w:rsidRPr="001D1034">
        <w:rPr>
          <w:rFonts w:eastAsiaTheme="minorEastAsia"/>
          <w:color w:val="000000" w:themeColor="text1"/>
          <w:sz w:val="22"/>
          <w:szCs w:val="22"/>
          <w:lang w:val="en-US"/>
        </w:rPr>
        <w:t xml:space="preserve"> </w:t>
      </w:r>
      <w:r w:rsidRPr="001D1034">
        <w:rPr>
          <w:color w:val="000000" w:themeColor="text1"/>
          <w:sz w:val="22"/>
          <w:szCs w:val="22"/>
          <w:lang w:val="en-US"/>
        </w:rPr>
        <w:t>OUMVs did not fit well the data and hence are not shown</w:t>
      </w:r>
      <w:r w:rsidRPr="001D1034">
        <w:rPr>
          <w:rFonts w:eastAsiaTheme="minorEastAsia"/>
          <w:color w:val="000000" w:themeColor="text1"/>
          <w:sz w:val="22"/>
          <w:szCs w:val="22"/>
          <w:lang w:val="en-US"/>
        </w:rPr>
        <w:t>.</w:t>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103A56" w:rsidRPr="001572CE" w:rsidRDefault="00103A56" w:rsidP="00103A56">
      <w:pPr>
        <w:autoSpaceDE w:val="0"/>
        <w:autoSpaceDN w:val="0"/>
        <w:adjustRightInd w:val="0"/>
        <w:rPr>
          <w:rFonts w:eastAsiaTheme="majorEastAsia"/>
          <w:color w:val="000000" w:themeColor="text1"/>
          <w:sz w:val="22"/>
          <w:szCs w:val="22"/>
          <w:lang w:val="en-US"/>
        </w:rPr>
      </w:pPr>
    </w:p>
    <w:p w:rsidR="00103A56" w:rsidRPr="001572CE" w:rsidRDefault="00103A56" w:rsidP="00103A56">
      <w:pPr>
        <w:autoSpaceDE w:val="0"/>
        <w:autoSpaceDN w:val="0"/>
        <w:adjustRightInd w:val="0"/>
        <w:rPr>
          <w:rFonts w:eastAsiaTheme="majorEastAsia"/>
          <w:color w:val="000000" w:themeColor="text1"/>
          <w:sz w:val="22"/>
          <w:szCs w:val="22"/>
          <w:lang w:val="en-US"/>
        </w:rPr>
      </w:pPr>
    </w:p>
    <w:p w:rsidR="00103A56" w:rsidRPr="001572CE" w:rsidRDefault="00103A56" w:rsidP="00103A56">
      <w:pPr>
        <w:autoSpaceDE w:val="0"/>
        <w:autoSpaceDN w:val="0"/>
        <w:adjustRightInd w:val="0"/>
        <w:rPr>
          <w:rFonts w:eastAsiaTheme="majorEastAsia"/>
          <w:color w:val="000000" w:themeColor="text1"/>
          <w:sz w:val="22"/>
          <w:szCs w:val="22"/>
          <w:lang w:val="en-US"/>
        </w:rPr>
      </w:pPr>
    </w:p>
    <w:p w:rsidR="00103A56" w:rsidRPr="001572CE" w:rsidRDefault="00103A56" w:rsidP="00103A56">
      <w:pPr>
        <w:autoSpaceDE w:val="0"/>
        <w:autoSpaceDN w:val="0"/>
        <w:adjustRightInd w:val="0"/>
        <w:rPr>
          <w:rFonts w:eastAsiaTheme="majorEastAsia"/>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sectPr w:rsidR="00792A58" w:rsidSect="00D17281">
          <w:pgSz w:w="11906" w:h="16838"/>
          <w:pgMar w:top="1417" w:right="1701" w:bottom="1417" w:left="1701" w:header="708" w:footer="708" w:gutter="0"/>
          <w:cols w:space="708"/>
          <w:docGrid w:linePitch="360"/>
        </w:sect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noProof/>
          <w:color w:val="000000" w:themeColor="text1"/>
          <w:sz w:val="22"/>
          <w:szCs w:val="22"/>
          <w:lang w:val="en-US"/>
        </w:rPr>
        <w:drawing>
          <wp:inline distT="0" distB="0" distL="0" distR="0" wp14:anchorId="2E114719" wp14:editId="67E14307">
            <wp:extent cx="7399135" cy="3773678"/>
            <wp:effectExtent l="0" t="0" r="5080" b="0"/>
            <wp:docPr id="285606191" name="Imagen 28560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582181" name=""/>
                    <pic:cNvPicPr/>
                  </pic:nvPicPr>
                  <pic:blipFill rotWithShape="1">
                    <a:blip r:embed="rId25"/>
                    <a:srcRect l="3565" t="4509" r="11483" b="18474"/>
                    <a:stretch/>
                  </pic:blipFill>
                  <pic:spPr bwMode="auto">
                    <a:xfrm>
                      <a:off x="0" y="0"/>
                      <a:ext cx="7455662" cy="3802508"/>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b/>
          <w:bCs/>
          <w:color w:val="000000" w:themeColor="text1"/>
          <w:sz w:val="22"/>
          <w:szCs w:val="22"/>
          <w:lang w:val="en-US"/>
        </w:rPr>
        <w:t>Fig. S1</w:t>
      </w:r>
      <w:r w:rsidR="00B15B52">
        <w:rPr>
          <w:b/>
          <w:bCs/>
          <w:color w:val="000000" w:themeColor="text1"/>
          <w:sz w:val="22"/>
          <w:szCs w:val="22"/>
          <w:lang w:val="en-US"/>
        </w:rPr>
        <w:t>6</w:t>
      </w:r>
      <w:r w:rsidRPr="001572CE">
        <w:rPr>
          <w:b/>
          <w:bCs/>
          <w:color w:val="000000" w:themeColor="text1"/>
          <w:sz w:val="22"/>
          <w:szCs w:val="22"/>
          <w:lang w:val="en-US"/>
        </w:rPr>
        <w:t xml:space="preserve">: Fast-slow continuum and body size in mammals across habitats. </w:t>
      </w:r>
      <w:r w:rsidRPr="001572CE">
        <w:rPr>
          <w:color w:val="000000" w:themeColor="text1"/>
          <w:sz w:val="22"/>
          <w:szCs w:val="22"/>
          <w:lang w:val="en-US"/>
        </w:rPr>
        <w:t>Marine species, both coastal and pelagic, are distinguished by more saturated colors. Representative species of the clades with the most extreme slow life histories are illustrated.</w:t>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noProof/>
          <w:color w:val="000000" w:themeColor="text1"/>
          <w:sz w:val="22"/>
          <w:szCs w:val="22"/>
          <w:lang w:val="en-US"/>
        </w:rPr>
        <w:lastRenderedPageBreak/>
        <w:drawing>
          <wp:inline distT="0" distB="0" distL="0" distR="0" wp14:anchorId="47D53F2E" wp14:editId="5AE5A72B">
            <wp:extent cx="9490364" cy="3518535"/>
            <wp:effectExtent l="0" t="0" r="0" b="0"/>
            <wp:docPr id="1772628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28312" name=""/>
                    <pic:cNvPicPr/>
                  </pic:nvPicPr>
                  <pic:blipFill rotWithShape="1">
                    <a:blip r:embed="rId26"/>
                    <a:srcRect t="12552" r="1627" b="22616"/>
                    <a:stretch/>
                  </pic:blipFill>
                  <pic:spPr bwMode="auto">
                    <a:xfrm>
                      <a:off x="0" y="0"/>
                      <a:ext cx="9540735" cy="3537210"/>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color w:val="000000" w:themeColor="text1"/>
          <w:sz w:val="22"/>
          <w:szCs w:val="22"/>
          <w:lang w:val="en-US"/>
        </w:rPr>
      </w:pPr>
      <w:r w:rsidRPr="001572CE">
        <w:rPr>
          <w:b/>
          <w:bCs/>
          <w:color w:val="000000" w:themeColor="text1"/>
          <w:sz w:val="22"/>
          <w:szCs w:val="22"/>
          <w:lang w:val="en-US"/>
        </w:rPr>
        <w:t>Fig. S1</w:t>
      </w:r>
      <w:r w:rsidR="00B15B52">
        <w:rPr>
          <w:b/>
          <w:bCs/>
          <w:color w:val="000000" w:themeColor="text1"/>
          <w:sz w:val="22"/>
          <w:szCs w:val="22"/>
          <w:lang w:val="en-US"/>
        </w:rPr>
        <w:t>7</w:t>
      </w:r>
      <w:r w:rsidRPr="001572CE">
        <w:rPr>
          <w:b/>
          <w:bCs/>
          <w:color w:val="000000" w:themeColor="text1"/>
          <w:sz w:val="22"/>
          <w:szCs w:val="22"/>
          <w:lang w:val="en-US"/>
        </w:rPr>
        <w:t xml:space="preserve">: Fast-slow continuum and body size in birds across habitats. </w:t>
      </w:r>
      <w:r w:rsidRPr="001572CE">
        <w:rPr>
          <w:color w:val="000000" w:themeColor="text1"/>
          <w:sz w:val="22"/>
          <w:szCs w:val="22"/>
          <w:lang w:val="en-US"/>
        </w:rPr>
        <w:t>Marine species, both coastal and pelagic, are distinguished by more saturated colors. Representative species of the clades with the most extreme slow life histories are illustrated.</w:t>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pStyle w:val="Prrafodelista"/>
        <w:rPr>
          <w:rFonts w:ascii="Times New Roman" w:hAnsi="Times New Roman" w:cs="Times New Roman"/>
          <w:color w:val="000000" w:themeColor="text1"/>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sectPr w:rsidR="00792A58" w:rsidSect="000322DC">
          <w:pgSz w:w="16838" w:h="11906" w:orient="landscape"/>
          <w:pgMar w:top="1701" w:right="1417" w:bottom="1701" w:left="1417" w:header="708" w:footer="708" w:gutter="0"/>
          <w:cols w:space="708"/>
          <w:docGrid w:linePitch="360"/>
        </w:sect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color w:val="000000" w:themeColor="text1"/>
          <w:sz w:val="22"/>
          <w:szCs w:val="22"/>
          <w:lang w:val="en-US"/>
        </w:rPr>
        <w:t xml:space="preserve"> </w:t>
      </w:r>
      <w:r w:rsidRPr="001572CE">
        <w:rPr>
          <w:noProof/>
          <w:color w:val="000000" w:themeColor="text1"/>
          <w:sz w:val="22"/>
          <w:szCs w:val="22"/>
          <w:lang w:val="en-US"/>
        </w:rPr>
        <w:drawing>
          <wp:inline distT="0" distB="0" distL="0" distR="0" wp14:anchorId="374B0632" wp14:editId="54398361">
            <wp:extent cx="5716402" cy="2623185"/>
            <wp:effectExtent l="0" t="0" r="0" b="5715"/>
            <wp:docPr id="11919465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46590" name=""/>
                    <pic:cNvPicPr/>
                  </pic:nvPicPr>
                  <pic:blipFill rotWithShape="1">
                    <a:blip r:embed="rId27"/>
                    <a:srcRect l="8635" t="12942" r="12255" b="16639"/>
                    <a:stretch/>
                  </pic:blipFill>
                  <pic:spPr bwMode="auto">
                    <a:xfrm>
                      <a:off x="0" y="0"/>
                      <a:ext cx="5738760" cy="2633445"/>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tabs>
          <w:tab w:val="left" w:pos="4953"/>
        </w:tabs>
        <w:rPr>
          <w:rFonts w:eastAsiaTheme="minorEastAsia"/>
          <w:color w:val="000000" w:themeColor="text1"/>
          <w:sz w:val="20"/>
          <w:szCs w:val="20"/>
          <w:lang w:val="en-GB"/>
        </w:rPr>
      </w:pPr>
      <w:r w:rsidRPr="001572CE">
        <w:rPr>
          <w:b/>
          <w:bCs/>
          <w:color w:val="000000" w:themeColor="text1"/>
          <w:sz w:val="22"/>
          <w:szCs w:val="22"/>
          <w:lang w:val="en-US"/>
        </w:rPr>
        <w:t>Fig. S1</w:t>
      </w:r>
      <w:r w:rsidR="00B15B52">
        <w:rPr>
          <w:b/>
          <w:bCs/>
          <w:color w:val="000000" w:themeColor="text1"/>
          <w:sz w:val="22"/>
          <w:szCs w:val="22"/>
          <w:lang w:val="en-US"/>
        </w:rPr>
        <w:t>8</w:t>
      </w:r>
      <w:r w:rsidRPr="001572CE">
        <w:rPr>
          <w:b/>
          <w:bCs/>
          <w:color w:val="000000" w:themeColor="text1"/>
          <w:sz w:val="22"/>
          <w:szCs w:val="22"/>
          <w:lang w:val="en-US"/>
        </w:rPr>
        <w:t xml:space="preserve">: Best path analysis models for marine </w:t>
      </w:r>
      <w:proofErr w:type="spellStart"/>
      <w:r w:rsidRPr="001572CE">
        <w:rPr>
          <w:b/>
          <w:bCs/>
          <w:color w:val="000000" w:themeColor="text1"/>
          <w:sz w:val="22"/>
          <w:szCs w:val="22"/>
          <w:lang w:val="en-US"/>
        </w:rPr>
        <w:t>Cetartiodactyla</w:t>
      </w:r>
      <w:proofErr w:type="spellEnd"/>
      <w:r w:rsidRPr="001572CE">
        <w:rPr>
          <w:b/>
          <w:bCs/>
          <w:color w:val="000000" w:themeColor="text1"/>
          <w:sz w:val="22"/>
          <w:szCs w:val="22"/>
          <w:lang w:val="en-US"/>
        </w:rPr>
        <w:t xml:space="preserve"> (cetaceans) estimated across 6 random-selected phylogenies.</w:t>
      </w:r>
      <w:r w:rsidRPr="001572CE">
        <w:rPr>
          <w:color w:val="000000" w:themeColor="text1"/>
          <w:sz w:val="20"/>
          <w:szCs w:val="20"/>
          <w:lang w:val="en-GB"/>
        </w:rPr>
        <w:t xml:space="preserve"> Abbreviations: LO = Maximum longevity; BO = Body size; </w:t>
      </w:r>
      <w:r w:rsidR="00623075">
        <w:rPr>
          <w:color w:val="000000" w:themeColor="text1"/>
          <w:sz w:val="20"/>
          <w:szCs w:val="20"/>
          <w:lang w:val="en-GB"/>
        </w:rPr>
        <w:t>R</w:t>
      </w:r>
      <w:r w:rsidRPr="001572CE">
        <w:rPr>
          <w:color w:val="000000" w:themeColor="text1"/>
          <w:sz w:val="20"/>
          <w:szCs w:val="20"/>
          <w:lang w:val="en-GB"/>
        </w:rPr>
        <w:t>BR = Relative brain size; STR = Streamlined body type; GE = Generation time.</w:t>
      </w:r>
    </w:p>
    <w:p w:rsidR="00792A58" w:rsidRPr="001572CE" w:rsidRDefault="00792A58" w:rsidP="00792A58">
      <w:pPr>
        <w:autoSpaceDE w:val="0"/>
        <w:autoSpaceDN w:val="0"/>
        <w:adjustRightInd w:val="0"/>
        <w:rPr>
          <w:b/>
          <w:bCs/>
          <w:color w:val="000000" w:themeColor="text1"/>
          <w:sz w:val="22"/>
          <w:szCs w:val="22"/>
          <w:lang w:val="en-GB"/>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noProof/>
          <w:color w:val="000000" w:themeColor="text1"/>
          <w:sz w:val="22"/>
          <w:szCs w:val="22"/>
          <w:lang w:val="en-US"/>
        </w:rPr>
        <w:lastRenderedPageBreak/>
        <w:drawing>
          <wp:inline distT="0" distB="0" distL="0" distR="0" wp14:anchorId="3D720A90" wp14:editId="5B0C067C">
            <wp:extent cx="5516258" cy="2515668"/>
            <wp:effectExtent l="0" t="0" r="0" b="0"/>
            <wp:docPr id="15080043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04328" name=""/>
                    <pic:cNvPicPr/>
                  </pic:nvPicPr>
                  <pic:blipFill rotWithShape="1">
                    <a:blip r:embed="rId28"/>
                    <a:srcRect l="12855" t="13276" r="12425" b="20625"/>
                    <a:stretch/>
                  </pic:blipFill>
                  <pic:spPr bwMode="auto">
                    <a:xfrm>
                      <a:off x="0" y="0"/>
                      <a:ext cx="5572080" cy="2541125"/>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tabs>
          <w:tab w:val="left" w:pos="4953"/>
        </w:tabs>
        <w:rPr>
          <w:rFonts w:eastAsiaTheme="minorEastAsia"/>
          <w:color w:val="000000" w:themeColor="text1"/>
          <w:sz w:val="20"/>
          <w:szCs w:val="20"/>
          <w:lang w:val="en-GB"/>
        </w:rPr>
      </w:pPr>
      <w:r w:rsidRPr="001572CE">
        <w:rPr>
          <w:b/>
          <w:bCs/>
          <w:color w:val="000000" w:themeColor="text1"/>
          <w:sz w:val="22"/>
          <w:szCs w:val="22"/>
          <w:lang w:val="en-US"/>
        </w:rPr>
        <w:t>Fig. S</w:t>
      </w:r>
      <w:r w:rsidR="00B15B52">
        <w:rPr>
          <w:b/>
          <w:bCs/>
          <w:color w:val="000000" w:themeColor="text1"/>
          <w:sz w:val="22"/>
          <w:szCs w:val="22"/>
          <w:lang w:val="en-US"/>
        </w:rPr>
        <w:t>19</w:t>
      </w:r>
      <w:r w:rsidRPr="001572CE">
        <w:rPr>
          <w:b/>
          <w:bCs/>
          <w:color w:val="000000" w:themeColor="text1"/>
          <w:sz w:val="22"/>
          <w:szCs w:val="22"/>
          <w:lang w:val="en-US"/>
        </w:rPr>
        <w:t xml:space="preserve">: Best path analysis models for odontocetes (marine </w:t>
      </w:r>
      <w:proofErr w:type="spellStart"/>
      <w:r w:rsidRPr="001572CE">
        <w:rPr>
          <w:b/>
          <w:bCs/>
          <w:color w:val="000000" w:themeColor="text1"/>
          <w:sz w:val="22"/>
          <w:szCs w:val="22"/>
          <w:lang w:val="en-US"/>
        </w:rPr>
        <w:t>Cetartiodactyla</w:t>
      </w:r>
      <w:proofErr w:type="spellEnd"/>
      <w:r w:rsidRPr="001572CE">
        <w:rPr>
          <w:b/>
          <w:bCs/>
          <w:color w:val="000000" w:themeColor="text1"/>
          <w:sz w:val="22"/>
          <w:szCs w:val="22"/>
          <w:lang w:val="en-US"/>
        </w:rPr>
        <w:t xml:space="preserve"> excluding </w:t>
      </w:r>
      <w:proofErr w:type="spellStart"/>
      <w:r w:rsidR="003D1CFB">
        <w:rPr>
          <w:b/>
          <w:bCs/>
          <w:color w:val="000000" w:themeColor="text1"/>
          <w:sz w:val="22"/>
          <w:szCs w:val="22"/>
          <w:lang w:val="en-US"/>
        </w:rPr>
        <w:t>M</w:t>
      </w:r>
      <w:r w:rsidRPr="001572CE">
        <w:rPr>
          <w:b/>
          <w:bCs/>
          <w:color w:val="000000" w:themeColor="text1"/>
          <w:sz w:val="22"/>
          <w:szCs w:val="22"/>
          <w:lang w:val="en-US"/>
        </w:rPr>
        <w:t>ysticetes</w:t>
      </w:r>
      <w:proofErr w:type="spellEnd"/>
      <w:r w:rsidRPr="001572CE">
        <w:rPr>
          <w:b/>
          <w:bCs/>
          <w:color w:val="000000" w:themeColor="text1"/>
          <w:sz w:val="22"/>
          <w:szCs w:val="22"/>
          <w:lang w:val="en-US"/>
        </w:rPr>
        <w:t>), estimated across 6 random-selected phylogenies.</w:t>
      </w:r>
      <w:r w:rsidRPr="001572CE">
        <w:rPr>
          <w:color w:val="000000" w:themeColor="text1"/>
          <w:sz w:val="20"/>
          <w:szCs w:val="20"/>
          <w:lang w:val="en-GB"/>
        </w:rPr>
        <w:t xml:space="preserve"> Abbreviations: LO = Maximum longevity; BO = Body size; </w:t>
      </w:r>
      <w:r w:rsidR="00623075">
        <w:rPr>
          <w:color w:val="000000" w:themeColor="text1"/>
          <w:sz w:val="20"/>
          <w:szCs w:val="20"/>
          <w:lang w:val="en-GB"/>
        </w:rPr>
        <w:t>R</w:t>
      </w:r>
      <w:r w:rsidRPr="001572CE">
        <w:rPr>
          <w:color w:val="000000" w:themeColor="text1"/>
          <w:sz w:val="20"/>
          <w:szCs w:val="20"/>
          <w:lang w:val="en-GB"/>
        </w:rPr>
        <w:t>BR = Relative brain size; STR = Streamlined body type; GE = Generation time.</w:t>
      </w:r>
    </w:p>
    <w:p w:rsidR="00792A58" w:rsidRPr="001572CE" w:rsidRDefault="00792A58" w:rsidP="00792A58">
      <w:pPr>
        <w:autoSpaceDE w:val="0"/>
        <w:autoSpaceDN w:val="0"/>
        <w:adjustRightInd w:val="0"/>
        <w:rPr>
          <w:b/>
          <w:bCs/>
          <w:color w:val="000000" w:themeColor="text1"/>
          <w:sz w:val="22"/>
          <w:szCs w:val="22"/>
          <w:lang w:val="en-GB"/>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autoSpaceDE w:val="0"/>
        <w:autoSpaceDN w:val="0"/>
        <w:adjustRightInd w:val="0"/>
        <w:rPr>
          <w:color w:val="000000" w:themeColor="text1"/>
          <w:sz w:val="22"/>
          <w:szCs w:val="22"/>
          <w:lang w:val="en-US"/>
        </w:rPr>
      </w:pPr>
    </w:p>
    <w:p w:rsidR="00792A58" w:rsidRDefault="00792A58" w:rsidP="00792A58">
      <w:pPr>
        <w:jc w:val="center"/>
        <w:rPr>
          <w:color w:val="000000" w:themeColor="text1"/>
          <w:lang w:val="en-US"/>
        </w:rPr>
      </w:pPr>
      <w:r>
        <w:rPr>
          <w:noProof/>
          <w:color w:val="000000" w:themeColor="text1"/>
          <w:lang w:val="en-US"/>
          <w14:ligatures w14:val="standardContextual"/>
        </w:rPr>
        <w:lastRenderedPageBreak/>
        <w:drawing>
          <wp:inline distT="0" distB="0" distL="0" distR="0" wp14:anchorId="7761AA85" wp14:editId="78D7AA99">
            <wp:extent cx="5041438" cy="6301795"/>
            <wp:effectExtent l="0" t="0" r="635" b="0"/>
            <wp:docPr id="7413251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25198" name="Imagen 74132519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67088" cy="6458858"/>
                    </a:xfrm>
                    <a:prstGeom prst="rect">
                      <a:avLst/>
                    </a:prstGeom>
                  </pic:spPr>
                </pic:pic>
              </a:graphicData>
            </a:graphic>
          </wp:inline>
        </w:drawing>
      </w:r>
    </w:p>
    <w:p w:rsidR="00792A58"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r w:rsidRPr="001572CE">
        <w:rPr>
          <w:b/>
          <w:bCs/>
          <w:color w:val="000000" w:themeColor="text1"/>
          <w:sz w:val="22"/>
          <w:szCs w:val="22"/>
          <w:lang w:val="en-US"/>
        </w:rPr>
        <w:t>Fig. S2</w:t>
      </w:r>
      <w:r w:rsidR="00B15B52">
        <w:rPr>
          <w:b/>
          <w:bCs/>
          <w:color w:val="000000" w:themeColor="text1"/>
          <w:sz w:val="22"/>
          <w:szCs w:val="22"/>
          <w:lang w:val="en-US"/>
        </w:rPr>
        <w:t>0</w:t>
      </w:r>
      <w:r w:rsidRPr="001572CE">
        <w:rPr>
          <w:b/>
          <w:bCs/>
          <w:color w:val="000000" w:themeColor="text1"/>
          <w:sz w:val="22"/>
          <w:szCs w:val="22"/>
          <w:lang w:val="en-US"/>
        </w:rPr>
        <w:t>:</w:t>
      </w:r>
      <w:r>
        <w:rPr>
          <w:b/>
          <w:bCs/>
          <w:color w:val="000000" w:themeColor="text1"/>
          <w:sz w:val="22"/>
          <w:szCs w:val="22"/>
          <w:lang w:val="en-US"/>
        </w:rPr>
        <w:t xml:space="preserve"> Life history as a function of </w:t>
      </w:r>
      <w:r w:rsidRPr="006A5676">
        <w:rPr>
          <w:b/>
          <w:bCs/>
          <w:color w:val="000000" w:themeColor="text1"/>
          <w:sz w:val="22"/>
          <w:szCs w:val="22"/>
          <w:lang w:val="en-US"/>
        </w:rPr>
        <w:t xml:space="preserve">encephalization, mobility and body size for </w:t>
      </w:r>
      <w:r w:rsidRPr="001572CE">
        <w:rPr>
          <w:b/>
          <w:bCs/>
          <w:color w:val="000000" w:themeColor="text1"/>
          <w:sz w:val="22"/>
          <w:szCs w:val="22"/>
          <w:lang w:val="en-US"/>
        </w:rPr>
        <w:t xml:space="preserve">marine </w:t>
      </w:r>
      <w:proofErr w:type="spellStart"/>
      <w:r w:rsidRPr="001572CE">
        <w:rPr>
          <w:b/>
          <w:bCs/>
          <w:color w:val="000000" w:themeColor="text1"/>
          <w:sz w:val="22"/>
          <w:szCs w:val="22"/>
          <w:lang w:val="en-US"/>
        </w:rPr>
        <w:t>Cetartiodactyla</w:t>
      </w:r>
      <w:proofErr w:type="spellEnd"/>
      <w:r w:rsidRPr="001572CE">
        <w:rPr>
          <w:b/>
          <w:bCs/>
          <w:color w:val="000000" w:themeColor="text1"/>
          <w:sz w:val="22"/>
          <w:szCs w:val="22"/>
          <w:lang w:val="en-US"/>
        </w:rPr>
        <w:t xml:space="preserve"> </w:t>
      </w:r>
      <w:r w:rsidRPr="006A5676">
        <w:rPr>
          <w:b/>
          <w:bCs/>
          <w:color w:val="000000" w:themeColor="text1"/>
          <w:sz w:val="22"/>
          <w:szCs w:val="22"/>
          <w:lang w:val="en-US"/>
        </w:rPr>
        <w:t>with different foraging strategies.</w:t>
      </w:r>
    </w:p>
    <w:p w:rsidR="00792A58" w:rsidRPr="001572CE" w:rsidRDefault="00792A58" w:rsidP="00792A58">
      <w:pPr>
        <w:ind w:firstLine="708"/>
        <w:jc w:val="both"/>
        <w:rPr>
          <w:color w:val="000000" w:themeColor="text1"/>
          <w:lang w:val="en-US"/>
        </w:rPr>
      </w:pPr>
      <w:r>
        <w:rPr>
          <w:noProof/>
          <w:color w:val="000000" w:themeColor="text1"/>
          <w:lang w:val="en-US"/>
          <w14:ligatures w14:val="standardContextual"/>
        </w:rPr>
        <w:lastRenderedPageBreak/>
        <w:drawing>
          <wp:inline distT="0" distB="0" distL="0" distR="0" wp14:anchorId="04B89A35" wp14:editId="3900A903">
            <wp:extent cx="4566213" cy="4566213"/>
            <wp:effectExtent l="0" t="0" r="0" b="0"/>
            <wp:docPr id="3623282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28212" name="Imagen 362328212"/>
                    <pic:cNvPicPr/>
                  </pic:nvPicPr>
                  <pic:blipFill>
                    <a:blip r:embed="rId30">
                      <a:extLst>
                        <a:ext uri="{28A0092B-C50C-407E-A947-70E740481C1C}">
                          <a14:useLocalDpi xmlns:a14="http://schemas.microsoft.com/office/drawing/2010/main" val="0"/>
                        </a:ext>
                      </a:extLst>
                    </a:blip>
                    <a:stretch>
                      <a:fillRect/>
                    </a:stretch>
                  </pic:blipFill>
                  <pic:spPr>
                    <a:xfrm>
                      <a:off x="0" y="0"/>
                      <a:ext cx="4566213" cy="4566213"/>
                    </a:xfrm>
                    <a:prstGeom prst="rect">
                      <a:avLst/>
                    </a:prstGeom>
                  </pic:spPr>
                </pic:pic>
              </a:graphicData>
            </a:graphic>
          </wp:inline>
        </w:drawing>
      </w:r>
    </w:p>
    <w:p w:rsidR="00792A58" w:rsidRPr="001572CE" w:rsidRDefault="00792A58" w:rsidP="00792A58">
      <w:pPr>
        <w:rPr>
          <w:color w:val="000000" w:themeColor="text1"/>
          <w:lang w:val="en-US"/>
        </w:rPr>
      </w:pPr>
    </w:p>
    <w:p w:rsidR="00792A58" w:rsidRDefault="00792A58" w:rsidP="00792A58">
      <w:pPr>
        <w:rPr>
          <w:color w:val="000000" w:themeColor="text1"/>
          <w:lang w:val="en-US"/>
        </w:rPr>
      </w:pPr>
    </w:p>
    <w:p w:rsidR="00792A58" w:rsidRPr="00C24D69" w:rsidRDefault="00792A58" w:rsidP="00792A58">
      <w:pPr>
        <w:rPr>
          <w:color w:val="000000" w:themeColor="text1"/>
          <w:lang w:val="en-US"/>
        </w:rPr>
      </w:pPr>
      <w:r w:rsidRPr="001572CE">
        <w:rPr>
          <w:b/>
          <w:bCs/>
          <w:color w:val="000000" w:themeColor="text1"/>
          <w:sz w:val="22"/>
          <w:szCs w:val="22"/>
          <w:lang w:val="en-US"/>
        </w:rPr>
        <w:t>Fig. S2</w:t>
      </w:r>
      <w:r w:rsidR="00B15B52">
        <w:rPr>
          <w:b/>
          <w:bCs/>
          <w:color w:val="000000" w:themeColor="text1"/>
          <w:sz w:val="22"/>
          <w:szCs w:val="22"/>
          <w:lang w:val="en-US"/>
        </w:rPr>
        <w:t>1</w:t>
      </w:r>
      <w:r w:rsidRPr="001572CE">
        <w:rPr>
          <w:b/>
          <w:bCs/>
          <w:color w:val="000000" w:themeColor="text1"/>
          <w:sz w:val="22"/>
          <w:szCs w:val="22"/>
          <w:lang w:val="en-US"/>
        </w:rPr>
        <w:t>:</w:t>
      </w:r>
      <w:r>
        <w:rPr>
          <w:b/>
          <w:bCs/>
          <w:color w:val="000000" w:themeColor="text1"/>
          <w:sz w:val="22"/>
          <w:szCs w:val="22"/>
          <w:lang w:val="en-US"/>
        </w:rPr>
        <w:t xml:space="preserve"> Life history as a function of </w:t>
      </w:r>
      <w:r w:rsidRPr="006A5676">
        <w:rPr>
          <w:b/>
          <w:bCs/>
          <w:color w:val="000000" w:themeColor="text1"/>
          <w:sz w:val="22"/>
          <w:szCs w:val="22"/>
          <w:lang w:val="en-US"/>
        </w:rPr>
        <w:t xml:space="preserve">encephalization, mobility and body size for </w:t>
      </w:r>
      <w:r w:rsidRPr="001572CE">
        <w:rPr>
          <w:b/>
          <w:bCs/>
          <w:color w:val="000000" w:themeColor="text1"/>
          <w:sz w:val="22"/>
          <w:szCs w:val="22"/>
          <w:lang w:val="en-US"/>
        </w:rPr>
        <w:t xml:space="preserve">marine </w:t>
      </w:r>
      <w:proofErr w:type="spellStart"/>
      <w:r w:rsidRPr="001572CE">
        <w:rPr>
          <w:b/>
          <w:bCs/>
          <w:color w:val="000000" w:themeColor="text1"/>
          <w:sz w:val="22"/>
          <w:szCs w:val="22"/>
          <w:lang w:val="en-US"/>
        </w:rPr>
        <w:t>Cetartiodactyla</w:t>
      </w:r>
      <w:proofErr w:type="spellEnd"/>
      <w:r w:rsidRPr="001572CE">
        <w:rPr>
          <w:b/>
          <w:bCs/>
          <w:color w:val="000000" w:themeColor="text1"/>
          <w:sz w:val="22"/>
          <w:szCs w:val="22"/>
          <w:lang w:val="en-US"/>
        </w:rPr>
        <w:t xml:space="preserve"> </w:t>
      </w:r>
      <w:r w:rsidRPr="006A5676">
        <w:rPr>
          <w:b/>
          <w:bCs/>
          <w:color w:val="000000" w:themeColor="text1"/>
          <w:sz w:val="22"/>
          <w:szCs w:val="22"/>
          <w:lang w:val="en-US"/>
        </w:rPr>
        <w:t xml:space="preserve">with </w:t>
      </w:r>
      <w:r>
        <w:rPr>
          <w:b/>
          <w:bCs/>
          <w:color w:val="000000" w:themeColor="text1"/>
          <w:sz w:val="22"/>
          <w:szCs w:val="22"/>
          <w:lang w:val="en-US"/>
        </w:rPr>
        <w:t>fasting</w:t>
      </w:r>
      <w:r w:rsidRPr="006A5676">
        <w:rPr>
          <w:b/>
          <w:bCs/>
          <w:color w:val="000000" w:themeColor="text1"/>
          <w:sz w:val="22"/>
          <w:szCs w:val="22"/>
          <w:lang w:val="en-US"/>
        </w:rPr>
        <w:t xml:space="preserve"> </w:t>
      </w:r>
      <w:r>
        <w:rPr>
          <w:b/>
          <w:bCs/>
          <w:color w:val="000000" w:themeColor="text1"/>
          <w:sz w:val="22"/>
          <w:szCs w:val="22"/>
          <w:lang w:val="en-US"/>
        </w:rPr>
        <w:t xml:space="preserve">and non-fasting </w:t>
      </w:r>
      <w:r w:rsidRPr="006A5676">
        <w:rPr>
          <w:b/>
          <w:bCs/>
          <w:color w:val="000000" w:themeColor="text1"/>
          <w:sz w:val="22"/>
          <w:szCs w:val="22"/>
          <w:lang w:val="en-US"/>
        </w:rPr>
        <w:t>strategies.</w:t>
      </w:r>
      <w:r>
        <w:rPr>
          <w:b/>
          <w:bCs/>
          <w:color w:val="000000" w:themeColor="text1"/>
          <w:sz w:val="22"/>
          <w:szCs w:val="22"/>
          <w:lang w:val="en-US"/>
        </w:rPr>
        <w:t xml:space="preserve"> </w:t>
      </w:r>
      <w:r w:rsidRPr="00C24D69">
        <w:rPr>
          <w:color w:val="000000" w:themeColor="text1"/>
          <w:sz w:val="22"/>
          <w:szCs w:val="22"/>
          <w:lang w:val="en-US"/>
        </w:rPr>
        <w:t>In fasting species, the mothers do not feed themselves and rely on their stored body fat to sustain them until the weaning process is complete</w:t>
      </w:r>
      <w:r>
        <w:rPr>
          <w:color w:val="000000" w:themeColor="text1"/>
          <w:sz w:val="22"/>
          <w:szCs w:val="22"/>
          <w:lang w:val="en-US"/>
        </w:rPr>
        <w:t>.</w:t>
      </w:r>
    </w:p>
    <w:p w:rsidR="00792A58" w:rsidRDefault="00792A58" w:rsidP="00792A58">
      <w:pPr>
        <w:rPr>
          <w:color w:val="000000" w:themeColor="text1"/>
          <w:lang w:val="en-US"/>
        </w:rPr>
      </w:pPr>
      <w:r>
        <w:rPr>
          <w:noProof/>
          <w:color w:val="000000" w:themeColor="text1"/>
          <w:lang w:val="en-US"/>
          <w14:ligatures w14:val="standardContextual"/>
        </w:rPr>
        <w:lastRenderedPageBreak/>
        <w:drawing>
          <wp:inline distT="0" distB="0" distL="0" distR="0" wp14:anchorId="6960B60C" wp14:editId="3E34E205">
            <wp:extent cx="5400040" cy="5400040"/>
            <wp:effectExtent l="0" t="0" r="0" b="0"/>
            <wp:docPr id="9202700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270021" name="Imagen 920270021"/>
                    <pic:cNvPicPr/>
                  </pic:nvPicPr>
                  <pic:blipFill>
                    <a:blip r:embed="rId31">
                      <a:extLst>
                        <a:ext uri="{28A0092B-C50C-407E-A947-70E740481C1C}">
                          <a14:useLocalDpi xmlns:a14="http://schemas.microsoft.com/office/drawing/2010/main" val="0"/>
                        </a:ext>
                      </a:extLst>
                    </a:blip>
                    <a:stretch>
                      <a:fillRect/>
                    </a:stretch>
                  </pic:blipFill>
                  <pic:spPr>
                    <a:xfrm>
                      <a:off x="0" y="0"/>
                      <a:ext cx="5400040" cy="5400040"/>
                    </a:xfrm>
                    <a:prstGeom prst="rect">
                      <a:avLst/>
                    </a:prstGeom>
                  </pic:spPr>
                </pic:pic>
              </a:graphicData>
            </a:graphic>
          </wp:inline>
        </w:drawing>
      </w: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r w:rsidRPr="001572CE">
        <w:rPr>
          <w:b/>
          <w:bCs/>
          <w:color w:val="000000" w:themeColor="text1"/>
          <w:sz w:val="22"/>
          <w:szCs w:val="22"/>
          <w:lang w:val="en-US"/>
        </w:rPr>
        <w:t>Fig. S2</w:t>
      </w:r>
      <w:r w:rsidR="00B15B52">
        <w:rPr>
          <w:b/>
          <w:bCs/>
          <w:color w:val="000000" w:themeColor="text1"/>
          <w:sz w:val="22"/>
          <w:szCs w:val="22"/>
          <w:lang w:val="en-US"/>
        </w:rPr>
        <w:t>2</w:t>
      </w:r>
      <w:r w:rsidRPr="001572CE">
        <w:rPr>
          <w:b/>
          <w:bCs/>
          <w:color w:val="000000" w:themeColor="text1"/>
          <w:sz w:val="22"/>
          <w:szCs w:val="22"/>
          <w:lang w:val="en-US"/>
        </w:rPr>
        <w:t>:</w:t>
      </w:r>
      <w:r>
        <w:rPr>
          <w:b/>
          <w:bCs/>
          <w:color w:val="000000" w:themeColor="text1"/>
          <w:sz w:val="22"/>
          <w:szCs w:val="22"/>
          <w:lang w:val="en-US"/>
        </w:rPr>
        <w:t xml:space="preserve"> Life history as a function of </w:t>
      </w:r>
      <w:r w:rsidRPr="006A5676">
        <w:rPr>
          <w:b/>
          <w:bCs/>
          <w:color w:val="000000" w:themeColor="text1"/>
          <w:sz w:val="22"/>
          <w:szCs w:val="22"/>
          <w:lang w:val="en-US"/>
        </w:rPr>
        <w:t xml:space="preserve">encephalization, mobility and body size for </w:t>
      </w:r>
      <w:r w:rsidRPr="001572CE">
        <w:rPr>
          <w:b/>
          <w:bCs/>
          <w:color w:val="000000" w:themeColor="text1"/>
          <w:sz w:val="22"/>
          <w:szCs w:val="22"/>
          <w:lang w:val="en-US"/>
        </w:rPr>
        <w:t xml:space="preserve">marine </w:t>
      </w:r>
      <w:proofErr w:type="spellStart"/>
      <w:r w:rsidRPr="001572CE">
        <w:rPr>
          <w:b/>
          <w:bCs/>
          <w:color w:val="000000" w:themeColor="text1"/>
          <w:sz w:val="22"/>
          <w:szCs w:val="22"/>
          <w:lang w:val="en-US"/>
        </w:rPr>
        <w:t>Cetartiodactyla</w:t>
      </w:r>
      <w:proofErr w:type="spellEnd"/>
      <w:r w:rsidRPr="001572CE">
        <w:rPr>
          <w:b/>
          <w:bCs/>
          <w:color w:val="000000" w:themeColor="text1"/>
          <w:sz w:val="22"/>
          <w:szCs w:val="22"/>
          <w:lang w:val="en-US"/>
        </w:rPr>
        <w:t xml:space="preserve"> </w:t>
      </w:r>
      <w:r w:rsidRPr="006A5676">
        <w:rPr>
          <w:b/>
          <w:bCs/>
          <w:color w:val="000000" w:themeColor="text1"/>
          <w:sz w:val="22"/>
          <w:szCs w:val="22"/>
          <w:lang w:val="en-US"/>
        </w:rPr>
        <w:t xml:space="preserve">with different </w:t>
      </w:r>
      <w:r>
        <w:rPr>
          <w:b/>
          <w:bCs/>
          <w:color w:val="000000" w:themeColor="text1"/>
          <w:sz w:val="22"/>
          <w:szCs w:val="22"/>
          <w:lang w:val="en-US"/>
        </w:rPr>
        <w:t>social</w:t>
      </w:r>
      <w:r w:rsidRPr="006A5676">
        <w:rPr>
          <w:b/>
          <w:bCs/>
          <w:color w:val="000000" w:themeColor="text1"/>
          <w:sz w:val="22"/>
          <w:szCs w:val="22"/>
          <w:lang w:val="en-US"/>
        </w:rPr>
        <w:t xml:space="preserve"> </w:t>
      </w:r>
      <w:r>
        <w:rPr>
          <w:b/>
          <w:bCs/>
          <w:color w:val="000000" w:themeColor="text1"/>
          <w:sz w:val="22"/>
          <w:szCs w:val="22"/>
          <w:lang w:val="en-US"/>
        </w:rPr>
        <w:t>tendencies</w:t>
      </w:r>
      <w:r w:rsidRPr="006A5676">
        <w:rPr>
          <w:b/>
          <w:bCs/>
          <w:color w:val="000000" w:themeColor="text1"/>
          <w:sz w:val="22"/>
          <w:szCs w:val="22"/>
          <w:lang w:val="en-US"/>
        </w:rPr>
        <w:t>.</w:t>
      </w: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noProof/>
          <w:color w:val="000000" w:themeColor="text1"/>
          <w:sz w:val="22"/>
          <w:szCs w:val="22"/>
          <w:lang w:val="en-US"/>
        </w:rPr>
        <w:drawing>
          <wp:inline distT="0" distB="0" distL="0" distR="0" wp14:anchorId="0DCFB6BB" wp14:editId="74A1E066">
            <wp:extent cx="5288807" cy="2909454"/>
            <wp:effectExtent l="0" t="0" r="0" b="0"/>
            <wp:docPr id="11312186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218661" name=""/>
                    <pic:cNvPicPr/>
                  </pic:nvPicPr>
                  <pic:blipFill rotWithShape="1">
                    <a:blip r:embed="rId32"/>
                    <a:srcRect l="9055" t="8614" r="30263" b="14349"/>
                    <a:stretch/>
                  </pic:blipFill>
                  <pic:spPr bwMode="auto">
                    <a:xfrm>
                      <a:off x="0" y="0"/>
                      <a:ext cx="5320011" cy="2926620"/>
                    </a:xfrm>
                    <a:prstGeom prst="rect">
                      <a:avLst/>
                    </a:prstGeom>
                    <a:ln>
                      <a:noFill/>
                    </a:ln>
                    <a:extLst>
                      <a:ext uri="{53640926-AAD7-44D8-BBD7-CCE9431645EC}">
                        <a14:shadowObscured xmlns:a14="http://schemas.microsoft.com/office/drawing/2010/main"/>
                      </a:ext>
                    </a:extLst>
                  </pic:spPr>
                </pic:pic>
              </a:graphicData>
            </a:graphic>
          </wp:inline>
        </w:drawing>
      </w:r>
    </w:p>
    <w:p w:rsidR="00792A58" w:rsidRPr="001572CE" w:rsidRDefault="00792A58" w:rsidP="00792A58">
      <w:pPr>
        <w:autoSpaceDE w:val="0"/>
        <w:autoSpaceDN w:val="0"/>
        <w:adjustRightInd w:val="0"/>
        <w:rPr>
          <w:color w:val="000000" w:themeColor="text1"/>
          <w:sz w:val="22"/>
          <w:szCs w:val="22"/>
          <w:lang w:val="en-US"/>
        </w:rPr>
      </w:pPr>
    </w:p>
    <w:p w:rsidR="00792A58" w:rsidRPr="003D1CFB" w:rsidRDefault="00792A58" w:rsidP="00792A58">
      <w:pPr>
        <w:tabs>
          <w:tab w:val="left" w:pos="4953"/>
        </w:tabs>
        <w:rPr>
          <w:rFonts w:eastAsiaTheme="minorEastAsia"/>
          <w:color w:val="000000" w:themeColor="text1"/>
          <w:sz w:val="22"/>
          <w:szCs w:val="22"/>
          <w:lang w:val="en-GB"/>
        </w:rPr>
      </w:pPr>
      <w:r w:rsidRPr="003D1CFB">
        <w:rPr>
          <w:b/>
          <w:bCs/>
          <w:color w:val="000000" w:themeColor="text1"/>
          <w:sz w:val="22"/>
          <w:szCs w:val="22"/>
          <w:lang w:val="en-US"/>
        </w:rPr>
        <w:t>Fig. S2</w:t>
      </w:r>
      <w:r w:rsidR="00B15B52">
        <w:rPr>
          <w:b/>
          <w:bCs/>
          <w:color w:val="000000" w:themeColor="text1"/>
          <w:sz w:val="22"/>
          <w:szCs w:val="22"/>
          <w:lang w:val="en-US"/>
        </w:rPr>
        <w:t>3</w:t>
      </w:r>
      <w:r w:rsidRPr="003D1CFB">
        <w:rPr>
          <w:b/>
          <w:bCs/>
          <w:color w:val="000000" w:themeColor="text1"/>
          <w:sz w:val="22"/>
          <w:szCs w:val="22"/>
          <w:lang w:val="en-US"/>
        </w:rPr>
        <w:t xml:space="preserve">: Best path analysis models for </w:t>
      </w:r>
      <w:r w:rsidRPr="003D1CFB">
        <w:rPr>
          <w:b/>
          <w:bCs/>
          <w:color w:val="000000" w:themeColor="text1"/>
          <w:sz w:val="22"/>
          <w:szCs w:val="22"/>
          <w:lang w:val="en-GB"/>
        </w:rPr>
        <w:t xml:space="preserve">marine </w:t>
      </w:r>
      <w:proofErr w:type="spellStart"/>
      <w:r w:rsidRPr="003D1CFB">
        <w:rPr>
          <w:b/>
          <w:bCs/>
          <w:color w:val="000000" w:themeColor="text1"/>
          <w:sz w:val="22"/>
          <w:szCs w:val="22"/>
          <w:lang w:val="en-GB"/>
        </w:rPr>
        <w:t>Aequalithornites</w:t>
      </w:r>
      <w:proofErr w:type="spellEnd"/>
      <w:r w:rsidRPr="003D1CFB">
        <w:rPr>
          <w:b/>
          <w:bCs/>
          <w:color w:val="000000" w:themeColor="text1"/>
          <w:sz w:val="22"/>
          <w:szCs w:val="22"/>
          <w:lang w:val="en-GB"/>
        </w:rPr>
        <w:t xml:space="preserve"> </w:t>
      </w:r>
      <w:r w:rsidRPr="003D1CFB">
        <w:rPr>
          <w:b/>
          <w:bCs/>
          <w:color w:val="000000" w:themeColor="text1"/>
          <w:sz w:val="22"/>
          <w:szCs w:val="22"/>
          <w:lang w:val="en-US"/>
        </w:rPr>
        <w:t>estimated across 6 random-selected phylogenies.</w:t>
      </w:r>
      <w:r w:rsidRPr="003D1CFB">
        <w:rPr>
          <w:color w:val="000000" w:themeColor="text1"/>
          <w:sz w:val="22"/>
          <w:szCs w:val="22"/>
          <w:lang w:val="en-GB"/>
        </w:rPr>
        <w:t xml:space="preserve"> Abbreviations: LO = Maximum longevity; BO = Body size; </w:t>
      </w:r>
      <w:r w:rsidR="00623075">
        <w:rPr>
          <w:color w:val="000000" w:themeColor="text1"/>
          <w:sz w:val="22"/>
          <w:szCs w:val="22"/>
          <w:lang w:val="en-GB"/>
        </w:rPr>
        <w:t>R</w:t>
      </w:r>
      <w:r w:rsidRPr="003D1CFB">
        <w:rPr>
          <w:color w:val="000000" w:themeColor="text1"/>
          <w:sz w:val="22"/>
          <w:szCs w:val="22"/>
          <w:lang w:val="en-GB"/>
        </w:rPr>
        <w:t>BR = Relative brain size; IN = Incubation time; WI = Hand-wing index.</w:t>
      </w:r>
    </w:p>
    <w:p w:rsidR="00792A58" w:rsidRPr="001572CE" w:rsidRDefault="00792A58" w:rsidP="00792A58">
      <w:pPr>
        <w:autoSpaceDE w:val="0"/>
        <w:autoSpaceDN w:val="0"/>
        <w:adjustRightInd w:val="0"/>
        <w:rPr>
          <w:b/>
          <w:bCs/>
          <w:color w:val="000000" w:themeColor="text1"/>
          <w:sz w:val="22"/>
          <w:szCs w:val="22"/>
          <w:lang w:val="en-GB"/>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rPr>
          <w:color w:val="000000" w:themeColor="text1"/>
          <w:lang w:val="en-US"/>
        </w:rPr>
      </w:pPr>
      <w:r>
        <w:rPr>
          <w:noProof/>
          <w:color w:val="000000" w:themeColor="text1"/>
          <w:lang w:val="en-US"/>
          <w14:ligatures w14:val="standardContextual"/>
        </w:rPr>
        <w:lastRenderedPageBreak/>
        <w:drawing>
          <wp:inline distT="0" distB="0" distL="0" distR="0" wp14:anchorId="012A994D" wp14:editId="5A47D632">
            <wp:extent cx="5400040" cy="5400040"/>
            <wp:effectExtent l="0" t="0" r="0" b="0"/>
            <wp:docPr id="78537552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75525" name="Imagen 785375525"/>
                    <pic:cNvPicPr/>
                  </pic:nvPicPr>
                  <pic:blipFill>
                    <a:blip r:embed="rId33">
                      <a:extLst>
                        <a:ext uri="{28A0092B-C50C-407E-A947-70E740481C1C}">
                          <a14:useLocalDpi xmlns:a14="http://schemas.microsoft.com/office/drawing/2010/main" val="0"/>
                        </a:ext>
                      </a:extLst>
                    </a:blip>
                    <a:stretch>
                      <a:fillRect/>
                    </a:stretch>
                  </pic:blipFill>
                  <pic:spPr>
                    <a:xfrm>
                      <a:off x="0" y="0"/>
                      <a:ext cx="5400040" cy="5400040"/>
                    </a:xfrm>
                    <a:prstGeom prst="rect">
                      <a:avLst/>
                    </a:prstGeom>
                  </pic:spPr>
                </pic:pic>
              </a:graphicData>
            </a:graphic>
          </wp:inline>
        </w:drawing>
      </w: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r w:rsidRPr="001572CE">
        <w:rPr>
          <w:b/>
          <w:bCs/>
          <w:color w:val="000000" w:themeColor="text1"/>
          <w:sz w:val="22"/>
          <w:szCs w:val="22"/>
          <w:lang w:val="en-US"/>
        </w:rPr>
        <w:t>Fig. S2</w:t>
      </w:r>
      <w:r w:rsidR="00B15B52">
        <w:rPr>
          <w:b/>
          <w:bCs/>
          <w:color w:val="000000" w:themeColor="text1"/>
          <w:sz w:val="22"/>
          <w:szCs w:val="22"/>
          <w:lang w:val="en-US"/>
        </w:rPr>
        <w:t>4</w:t>
      </w:r>
      <w:r w:rsidRPr="001572CE">
        <w:rPr>
          <w:b/>
          <w:bCs/>
          <w:color w:val="000000" w:themeColor="text1"/>
          <w:sz w:val="22"/>
          <w:szCs w:val="22"/>
          <w:lang w:val="en-US"/>
        </w:rPr>
        <w:t>:</w:t>
      </w:r>
      <w:r w:rsidRPr="006A5676">
        <w:rPr>
          <w:b/>
          <w:bCs/>
          <w:color w:val="000000" w:themeColor="text1"/>
          <w:sz w:val="22"/>
          <w:szCs w:val="22"/>
          <w:lang w:val="en-US"/>
        </w:rPr>
        <w:t xml:space="preserve"> </w:t>
      </w:r>
      <w:r>
        <w:rPr>
          <w:b/>
          <w:bCs/>
          <w:color w:val="000000" w:themeColor="text1"/>
          <w:sz w:val="22"/>
          <w:szCs w:val="22"/>
          <w:lang w:val="en-US"/>
        </w:rPr>
        <w:t xml:space="preserve">Life history as a function of </w:t>
      </w:r>
      <w:r w:rsidRPr="006A5676">
        <w:rPr>
          <w:b/>
          <w:bCs/>
          <w:color w:val="000000" w:themeColor="text1"/>
          <w:sz w:val="22"/>
          <w:szCs w:val="22"/>
          <w:lang w:val="en-US"/>
        </w:rPr>
        <w:t xml:space="preserve">encephalization, mobility and body size for </w:t>
      </w:r>
      <w:r>
        <w:rPr>
          <w:b/>
          <w:bCs/>
          <w:color w:val="000000" w:themeColor="text1"/>
          <w:sz w:val="22"/>
          <w:szCs w:val="22"/>
          <w:lang w:val="en-GB"/>
        </w:rPr>
        <w:t>coastal and pelagic</w:t>
      </w:r>
      <w:r w:rsidRPr="001572CE">
        <w:rPr>
          <w:b/>
          <w:bCs/>
          <w:color w:val="000000" w:themeColor="text1"/>
          <w:sz w:val="22"/>
          <w:szCs w:val="22"/>
          <w:lang w:val="en-GB"/>
        </w:rPr>
        <w:t xml:space="preserve"> </w:t>
      </w:r>
      <w:proofErr w:type="spellStart"/>
      <w:r w:rsidRPr="001572CE">
        <w:rPr>
          <w:b/>
          <w:bCs/>
          <w:color w:val="000000" w:themeColor="text1"/>
          <w:sz w:val="22"/>
          <w:szCs w:val="22"/>
          <w:lang w:val="en-GB"/>
        </w:rPr>
        <w:t>Aequalithornites</w:t>
      </w:r>
      <w:proofErr w:type="spellEnd"/>
      <w:r w:rsidRPr="006A5676">
        <w:rPr>
          <w:b/>
          <w:bCs/>
          <w:color w:val="000000" w:themeColor="text1"/>
          <w:sz w:val="22"/>
          <w:szCs w:val="22"/>
          <w:lang w:val="en-US"/>
        </w:rPr>
        <w:t>.</w:t>
      </w: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Default="00792A58" w:rsidP="00792A58">
      <w:pPr>
        <w:rPr>
          <w:color w:val="000000" w:themeColor="text1"/>
          <w:lang w:val="en-US"/>
        </w:rPr>
      </w:pPr>
    </w:p>
    <w:p w:rsidR="00792A58" w:rsidRDefault="00792A58" w:rsidP="00792A58">
      <w:pPr>
        <w:rPr>
          <w:color w:val="000000" w:themeColor="text1"/>
          <w:lang w:val="en-US"/>
        </w:rPr>
      </w:pPr>
    </w:p>
    <w:p w:rsidR="00792A58" w:rsidRPr="001572CE" w:rsidRDefault="00792A58" w:rsidP="00792A58">
      <w:pPr>
        <w:autoSpaceDE w:val="0"/>
        <w:autoSpaceDN w:val="0"/>
        <w:adjustRightInd w:val="0"/>
        <w:rPr>
          <w:color w:val="000000" w:themeColor="text1"/>
          <w:sz w:val="22"/>
          <w:szCs w:val="22"/>
          <w:lang w:val="en-US"/>
        </w:rPr>
      </w:pPr>
      <w:r>
        <w:rPr>
          <w:noProof/>
          <w:color w:val="000000" w:themeColor="text1"/>
          <w:lang w:val="en-US"/>
          <w14:ligatures w14:val="standardContextual"/>
        </w:rPr>
        <w:lastRenderedPageBreak/>
        <w:drawing>
          <wp:inline distT="0" distB="0" distL="0" distR="0" wp14:anchorId="10F110FD" wp14:editId="0B256A2B">
            <wp:extent cx="5400040" cy="5400040"/>
            <wp:effectExtent l="0" t="0" r="0" b="0"/>
            <wp:docPr id="79115018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50182" name="Imagen 791150182"/>
                    <pic:cNvPicPr/>
                  </pic:nvPicPr>
                  <pic:blipFill>
                    <a:blip r:embed="rId34">
                      <a:extLst>
                        <a:ext uri="{28A0092B-C50C-407E-A947-70E740481C1C}">
                          <a14:useLocalDpi xmlns:a14="http://schemas.microsoft.com/office/drawing/2010/main" val="0"/>
                        </a:ext>
                      </a:extLst>
                    </a:blip>
                    <a:stretch>
                      <a:fillRect/>
                    </a:stretch>
                  </pic:blipFill>
                  <pic:spPr>
                    <a:xfrm>
                      <a:off x="0" y="0"/>
                      <a:ext cx="5400040" cy="5400040"/>
                    </a:xfrm>
                    <a:prstGeom prst="rect">
                      <a:avLst/>
                    </a:prstGeom>
                  </pic:spPr>
                </pic:pic>
              </a:graphicData>
            </a:graphic>
          </wp:inline>
        </w:drawing>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rPr>
          <w:color w:val="000000" w:themeColor="text1"/>
          <w:lang w:val="en-US"/>
        </w:rPr>
      </w:pPr>
      <w:r w:rsidRPr="001572CE">
        <w:rPr>
          <w:b/>
          <w:bCs/>
          <w:color w:val="000000" w:themeColor="text1"/>
          <w:sz w:val="22"/>
          <w:szCs w:val="22"/>
          <w:lang w:val="en-US"/>
        </w:rPr>
        <w:t>Fig. S2</w:t>
      </w:r>
      <w:r w:rsidR="00B15B52">
        <w:rPr>
          <w:b/>
          <w:bCs/>
          <w:color w:val="000000" w:themeColor="text1"/>
          <w:sz w:val="22"/>
          <w:szCs w:val="22"/>
          <w:lang w:val="en-US"/>
        </w:rPr>
        <w:t>5</w:t>
      </w:r>
      <w:r w:rsidRPr="001572CE">
        <w:rPr>
          <w:b/>
          <w:bCs/>
          <w:color w:val="000000" w:themeColor="text1"/>
          <w:sz w:val="22"/>
          <w:szCs w:val="22"/>
          <w:lang w:val="en-US"/>
        </w:rPr>
        <w:t>:</w:t>
      </w:r>
      <w:r>
        <w:rPr>
          <w:b/>
          <w:bCs/>
          <w:color w:val="000000" w:themeColor="text1"/>
          <w:sz w:val="22"/>
          <w:szCs w:val="22"/>
          <w:lang w:val="en-US"/>
        </w:rPr>
        <w:t xml:space="preserve"> Life history as a function of </w:t>
      </w:r>
      <w:r w:rsidRPr="006A5676">
        <w:rPr>
          <w:b/>
          <w:bCs/>
          <w:color w:val="000000" w:themeColor="text1"/>
          <w:sz w:val="22"/>
          <w:szCs w:val="22"/>
          <w:lang w:val="en-US"/>
        </w:rPr>
        <w:t xml:space="preserve">encephalization, mobility and body size for </w:t>
      </w:r>
      <w:r w:rsidRPr="001572CE">
        <w:rPr>
          <w:b/>
          <w:bCs/>
          <w:color w:val="000000" w:themeColor="text1"/>
          <w:sz w:val="22"/>
          <w:szCs w:val="22"/>
          <w:lang w:val="en-GB"/>
        </w:rPr>
        <w:t xml:space="preserve">marine </w:t>
      </w:r>
      <w:proofErr w:type="spellStart"/>
      <w:r w:rsidRPr="001572CE">
        <w:rPr>
          <w:b/>
          <w:bCs/>
          <w:color w:val="000000" w:themeColor="text1"/>
          <w:sz w:val="22"/>
          <w:szCs w:val="22"/>
          <w:lang w:val="en-GB"/>
        </w:rPr>
        <w:t>Aequalithornites</w:t>
      </w:r>
      <w:proofErr w:type="spellEnd"/>
      <w:r w:rsidRPr="001572CE">
        <w:rPr>
          <w:b/>
          <w:bCs/>
          <w:color w:val="000000" w:themeColor="text1"/>
          <w:sz w:val="22"/>
          <w:szCs w:val="22"/>
          <w:lang w:val="en-US"/>
        </w:rPr>
        <w:t xml:space="preserve"> </w:t>
      </w:r>
      <w:r w:rsidRPr="006A5676">
        <w:rPr>
          <w:b/>
          <w:bCs/>
          <w:color w:val="000000" w:themeColor="text1"/>
          <w:sz w:val="22"/>
          <w:szCs w:val="22"/>
          <w:lang w:val="en-US"/>
        </w:rPr>
        <w:t>with different foraging strategies.</w:t>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b/>
          <w:bCs/>
          <w:color w:val="000000" w:themeColor="text1"/>
          <w:sz w:val="22"/>
          <w:szCs w:val="22"/>
          <w:lang w:val="en-US"/>
        </w:rPr>
      </w:pPr>
      <w:r w:rsidRPr="001572CE">
        <w:rPr>
          <w:b/>
          <w:bCs/>
          <w:noProof/>
          <w:color w:val="000000" w:themeColor="text1"/>
          <w:sz w:val="22"/>
          <w:szCs w:val="22"/>
          <w:lang w:val="en-US"/>
          <w14:ligatures w14:val="standardContextual"/>
        </w:rPr>
        <w:drawing>
          <wp:inline distT="0" distB="0" distL="0" distR="0" wp14:anchorId="3566A633" wp14:editId="3E02BD4E">
            <wp:extent cx="5400040" cy="3192780"/>
            <wp:effectExtent l="0" t="0" r="0" b="0"/>
            <wp:docPr id="20315773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577385" name="Imagen 2031577385"/>
                    <pic:cNvPicPr/>
                  </pic:nvPicPr>
                  <pic:blipFill>
                    <a:blip r:embed="rId35">
                      <a:extLst>
                        <a:ext uri="{28A0092B-C50C-407E-A947-70E740481C1C}">
                          <a14:useLocalDpi xmlns:a14="http://schemas.microsoft.com/office/drawing/2010/main" val="0"/>
                        </a:ext>
                      </a:extLst>
                    </a:blip>
                    <a:stretch>
                      <a:fillRect/>
                    </a:stretch>
                  </pic:blipFill>
                  <pic:spPr>
                    <a:xfrm>
                      <a:off x="0" y="0"/>
                      <a:ext cx="5400040" cy="3192780"/>
                    </a:xfrm>
                    <a:prstGeom prst="rect">
                      <a:avLst/>
                    </a:prstGeom>
                  </pic:spPr>
                </pic:pic>
              </a:graphicData>
            </a:graphic>
          </wp:inline>
        </w:drawing>
      </w:r>
    </w:p>
    <w:p w:rsidR="00792A58" w:rsidRPr="001572CE" w:rsidRDefault="00792A58" w:rsidP="00792A58">
      <w:pPr>
        <w:autoSpaceDE w:val="0"/>
        <w:autoSpaceDN w:val="0"/>
        <w:adjustRightInd w:val="0"/>
        <w:rPr>
          <w:b/>
          <w:bCs/>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r w:rsidRPr="001572CE">
        <w:rPr>
          <w:b/>
          <w:bCs/>
          <w:color w:val="000000" w:themeColor="text1"/>
          <w:sz w:val="22"/>
          <w:szCs w:val="22"/>
          <w:lang w:val="en-US"/>
        </w:rPr>
        <w:t>Fig. S2</w:t>
      </w:r>
      <w:r w:rsidR="00B15B52">
        <w:rPr>
          <w:b/>
          <w:bCs/>
          <w:color w:val="000000" w:themeColor="text1"/>
          <w:sz w:val="22"/>
          <w:szCs w:val="22"/>
          <w:lang w:val="en-US"/>
        </w:rPr>
        <w:t>6</w:t>
      </w:r>
      <w:r w:rsidRPr="001572CE">
        <w:rPr>
          <w:b/>
          <w:bCs/>
          <w:color w:val="000000" w:themeColor="text1"/>
          <w:sz w:val="22"/>
          <w:szCs w:val="22"/>
          <w:lang w:val="en-US"/>
        </w:rPr>
        <w:t xml:space="preserve">: Relationship between longevity and lifetime reproductive success </w:t>
      </w:r>
      <w:r>
        <w:rPr>
          <w:b/>
          <w:bCs/>
          <w:color w:val="000000" w:themeColor="text1"/>
          <w:sz w:val="22"/>
          <w:szCs w:val="22"/>
          <w:lang w:val="en-US"/>
        </w:rPr>
        <w:t xml:space="preserve">(LRS) </w:t>
      </w:r>
      <w:r w:rsidRPr="001572CE">
        <w:rPr>
          <w:b/>
          <w:bCs/>
          <w:color w:val="000000" w:themeColor="text1"/>
          <w:sz w:val="22"/>
          <w:szCs w:val="22"/>
          <w:lang w:val="en-US"/>
        </w:rPr>
        <w:t>in marine birds</w:t>
      </w:r>
      <w:r>
        <w:rPr>
          <w:b/>
          <w:bCs/>
          <w:color w:val="000000" w:themeColor="text1"/>
          <w:sz w:val="22"/>
          <w:szCs w:val="22"/>
          <w:lang w:val="en-US"/>
        </w:rPr>
        <w:t>.</w:t>
      </w:r>
      <w:r w:rsidRPr="001572CE">
        <w:rPr>
          <w:color w:val="000000" w:themeColor="text1"/>
          <w:sz w:val="22"/>
          <w:szCs w:val="22"/>
          <w:lang w:val="en-US"/>
        </w:rPr>
        <w:t xml:space="preserve"> </w:t>
      </w:r>
      <w:r w:rsidRPr="00A23508">
        <w:rPr>
          <w:color w:val="000000" w:themeColor="text1"/>
          <w:sz w:val="22"/>
          <w:szCs w:val="22"/>
          <w:lang w:val="en-US"/>
        </w:rPr>
        <w:t xml:space="preserve">LRS is measured as the coefficient of determination of a linear regression between maximum lifespan and number of chicks produced in a population. </w:t>
      </w:r>
      <w:r w:rsidRPr="001572CE">
        <w:rPr>
          <w:color w:val="000000" w:themeColor="text1"/>
          <w:sz w:val="22"/>
          <w:szCs w:val="22"/>
          <w:lang w:val="en-US"/>
        </w:rPr>
        <w:t xml:space="preserve">For mammals, no enough data was available </w:t>
      </w:r>
      <w:r>
        <w:rPr>
          <w:color w:val="000000" w:themeColor="text1"/>
          <w:sz w:val="22"/>
          <w:szCs w:val="22"/>
          <w:lang w:val="en-US"/>
        </w:rPr>
        <w:t>(s</w:t>
      </w:r>
      <w:r w:rsidRPr="001572CE">
        <w:rPr>
          <w:color w:val="000000" w:themeColor="text1"/>
          <w:sz w:val="22"/>
          <w:szCs w:val="22"/>
          <w:lang w:val="en-US"/>
        </w:rPr>
        <w:t>ee Table S5</w:t>
      </w:r>
      <w:r>
        <w:rPr>
          <w:color w:val="000000" w:themeColor="text1"/>
          <w:sz w:val="22"/>
          <w:szCs w:val="22"/>
          <w:lang w:val="en-US"/>
        </w:rPr>
        <w:t xml:space="preserve"> for source data)</w:t>
      </w:r>
      <w:r w:rsidRPr="001572CE">
        <w:rPr>
          <w:color w:val="000000" w:themeColor="text1"/>
          <w:sz w:val="22"/>
          <w:szCs w:val="22"/>
          <w:lang w:val="en-US"/>
        </w:rPr>
        <w:t>.</w:t>
      </w: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autoSpaceDE w:val="0"/>
        <w:autoSpaceDN w:val="0"/>
        <w:adjustRightInd w:val="0"/>
        <w:rPr>
          <w:color w:val="000000" w:themeColor="text1"/>
          <w:sz w:val="22"/>
          <w:szCs w:val="22"/>
          <w:lang w:val="en-US"/>
        </w:rPr>
      </w:pPr>
    </w:p>
    <w:p w:rsidR="00792A58" w:rsidRPr="001572CE" w:rsidRDefault="00792A58" w:rsidP="00792A58">
      <w:pPr>
        <w:pStyle w:val="Prrafodelista"/>
        <w:rPr>
          <w:rFonts w:ascii="Times New Roman" w:hAnsi="Times New Roman" w:cs="Times New Roman"/>
          <w:color w:val="000000" w:themeColor="text1"/>
          <w:lang w:val="en-US"/>
        </w:rPr>
      </w:pPr>
    </w:p>
    <w:p w:rsidR="00792A58" w:rsidRPr="001572CE" w:rsidRDefault="00792A58" w:rsidP="00792A58">
      <w:pPr>
        <w:pStyle w:val="Prrafodelista"/>
        <w:rPr>
          <w:rFonts w:ascii="Times New Roman" w:hAnsi="Times New Roman" w:cs="Times New Roman"/>
          <w:color w:val="000000" w:themeColor="text1"/>
          <w:lang w:val="en-US"/>
        </w:rPr>
      </w:pPr>
    </w:p>
    <w:p w:rsidR="00792A58" w:rsidRPr="00AE27D6" w:rsidRDefault="00792A58" w:rsidP="00AE27D6">
      <w:pPr>
        <w:rPr>
          <w:color w:val="000000" w:themeColor="text1"/>
          <w:lang w:val="en-US"/>
        </w:rPr>
      </w:pPr>
    </w:p>
    <w:p w:rsidR="00792A58" w:rsidRPr="001572CE" w:rsidRDefault="00792A58" w:rsidP="00792A58">
      <w:pPr>
        <w:pStyle w:val="Prrafodelista"/>
        <w:rPr>
          <w:rFonts w:ascii="Times New Roman" w:hAnsi="Times New Roman" w:cs="Times New Roman"/>
          <w:color w:val="000000" w:themeColor="text1"/>
          <w:lang w:val="en-US"/>
        </w:rPr>
      </w:pPr>
    </w:p>
    <w:p w:rsidR="00792A58" w:rsidRPr="001572CE" w:rsidRDefault="00792A58" w:rsidP="00792A58">
      <w:pPr>
        <w:rPr>
          <w:b/>
          <w:bCs/>
          <w:color w:val="000000" w:themeColor="text1"/>
          <w:lang w:val="en-US"/>
        </w:rPr>
      </w:pPr>
      <w:r w:rsidRPr="001572CE">
        <w:rPr>
          <w:b/>
          <w:bCs/>
          <w:color w:val="000000" w:themeColor="text1"/>
          <w:lang w:val="en-US"/>
        </w:rPr>
        <w:t>Supplementary Tables</w:t>
      </w:r>
    </w:p>
    <w:p w:rsidR="00792A58" w:rsidRPr="001572CE" w:rsidRDefault="00792A58" w:rsidP="00792A58">
      <w:pPr>
        <w:rPr>
          <w:b/>
          <w:bCs/>
          <w:color w:val="000000" w:themeColor="text1"/>
          <w:lang w:val="en-US"/>
        </w:rPr>
      </w:pPr>
    </w:p>
    <w:p w:rsidR="00792A58" w:rsidRPr="008E4AED" w:rsidRDefault="00792A58" w:rsidP="00792A58">
      <w:pPr>
        <w:rPr>
          <w:color w:val="000000" w:themeColor="text1"/>
          <w:sz w:val="22"/>
          <w:szCs w:val="22"/>
          <w:lang w:val="en-US"/>
        </w:rPr>
      </w:pPr>
      <w:r w:rsidRPr="008E4AED">
        <w:rPr>
          <w:b/>
          <w:bCs/>
          <w:color w:val="000000" w:themeColor="text1"/>
          <w:sz w:val="22"/>
          <w:szCs w:val="22"/>
          <w:lang w:val="en-US"/>
        </w:rPr>
        <w:t xml:space="preserve">Table S1. Number of species per order assigned to terrestrial, aquatic and marine (coastal or pelagic) habitats in birds (A) and mammals (B). </w:t>
      </w:r>
      <w:r w:rsidRPr="008E4AED">
        <w:rPr>
          <w:color w:val="000000" w:themeColor="text1"/>
          <w:sz w:val="22"/>
          <w:szCs w:val="22"/>
          <w:lang w:val="en-US"/>
        </w:rPr>
        <w:t>Orders containing marine species are in bold.</w:t>
      </w:r>
    </w:p>
    <w:p w:rsidR="00792A58" w:rsidRPr="001572CE" w:rsidRDefault="00792A58" w:rsidP="00792A58">
      <w:pPr>
        <w:rPr>
          <w:color w:val="000000" w:themeColor="text1"/>
          <w:lang w:val="en-US"/>
        </w:rPr>
      </w:pPr>
    </w:p>
    <w:p w:rsidR="00792A58" w:rsidRPr="001572CE" w:rsidRDefault="00792A58" w:rsidP="00792A58">
      <w:pPr>
        <w:pStyle w:val="Prrafodelista"/>
        <w:numPr>
          <w:ilvl w:val="0"/>
          <w:numId w:val="4"/>
        </w:numPr>
        <w:jc w:val="center"/>
        <w:rPr>
          <w:rFonts w:ascii="Times New Roman" w:hAnsi="Times New Roman" w:cs="Times New Roman"/>
          <w:b/>
          <w:bCs/>
          <w:color w:val="000000" w:themeColor="text1"/>
          <w:lang w:val="en-US"/>
        </w:rPr>
      </w:pPr>
      <w:r w:rsidRPr="001572CE">
        <w:rPr>
          <w:rFonts w:ascii="Times New Roman" w:hAnsi="Times New Roman" w:cs="Times New Roman"/>
          <w:b/>
          <w:bCs/>
          <w:color w:val="000000" w:themeColor="text1"/>
          <w:lang w:val="en-US"/>
        </w:rPr>
        <w:t>Avian taxonomic orders</w:t>
      </w:r>
    </w:p>
    <w:p w:rsidR="00792A58" w:rsidRPr="001572CE" w:rsidRDefault="00792A58" w:rsidP="00792A58">
      <w:pPr>
        <w:jc w:val="center"/>
        <w:rPr>
          <w:b/>
          <w:bCs/>
          <w:color w:val="000000" w:themeColor="text1"/>
          <w:lang w:val="en-US"/>
        </w:rPr>
      </w:pPr>
    </w:p>
    <w:tbl>
      <w:tblPr>
        <w:tblStyle w:val="Tablaconcuadrcula2-nfasis3"/>
        <w:tblW w:w="7289" w:type="dxa"/>
        <w:tblLook w:val="04A0" w:firstRow="1" w:lastRow="0" w:firstColumn="1" w:lastColumn="0" w:noHBand="0" w:noVBand="1"/>
      </w:tblPr>
      <w:tblGrid>
        <w:gridCol w:w="2089"/>
        <w:gridCol w:w="1300"/>
        <w:gridCol w:w="1300"/>
        <w:gridCol w:w="1300"/>
        <w:gridCol w:w="1300"/>
      </w:tblGrid>
      <w:tr w:rsidR="00792A58" w:rsidRPr="001572CE" w:rsidTr="0062022F">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color w:val="000000" w:themeColor="text1"/>
                <w:sz w:val="20"/>
                <w:szCs w:val="20"/>
                <w:lang w:val="en-US"/>
              </w:rPr>
            </w:pPr>
          </w:p>
        </w:tc>
        <w:tc>
          <w:tcPr>
            <w:tcW w:w="1300" w:type="dxa"/>
            <w:noWrap/>
            <w:hideMark/>
          </w:tcPr>
          <w:p w:rsidR="00792A58" w:rsidRPr="001572CE" w:rsidRDefault="00792A58" w:rsidP="0062022F">
            <w:pPr>
              <w:jc w:val="right"/>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Terrestrial</w:t>
            </w:r>
            <w:proofErr w:type="spellEnd"/>
          </w:p>
        </w:tc>
        <w:tc>
          <w:tcPr>
            <w:tcW w:w="1300" w:type="dxa"/>
            <w:noWrap/>
            <w:hideMark/>
          </w:tcPr>
          <w:p w:rsidR="00792A58" w:rsidRPr="001572CE" w:rsidRDefault="00792A58" w:rsidP="0062022F">
            <w:pPr>
              <w:jc w:val="right"/>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Aquatic</w:t>
            </w:r>
            <w:proofErr w:type="spellEnd"/>
          </w:p>
        </w:tc>
        <w:tc>
          <w:tcPr>
            <w:tcW w:w="1300" w:type="dxa"/>
            <w:noWrap/>
            <w:hideMark/>
          </w:tcPr>
          <w:p w:rsidR="00792A58" w:rsidRPr="001572CE" w:rsidRDefault="00792A58" w:rsidP="0062022F">
            <w:pPr>
              <w:jc w:val="right"/>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Coastal</w:t>
            </w:r>
            <w:proofErr w:type="spellEnd"/>
          </w:p>
        </w:tc>
        <w:tc>
          <w:tcPr>
            <w:tcW w:w="1300" w:type="dxa"/>
            <w:noWrap/>
            <w:hideMark/>
          </w:tcPr>
          <w:p w:rsidR="00792A58" w:rsidRPr="001572CE" w:rsidRDefault="00792A58" w:rsidP="0062022F">
            <w:pPr>
              <w:jc w:val="right"/>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Pelagic</w:t>
            </w:r>
            <w:proofErr w:type="spellEnd"/>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Accipitriformes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225</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26</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color w:val="000000" w:themeColor="text1"/>
                <w:sz w:val="20"/>
                <w:szCs w:val="20"/>
              </w:rPr>
            </w:pPr>
            <w:r w:rsidRPr="002644FC">
              <w:rPr>
                <w:color w:val="000000" w:themeColor="text1"/>
                <w:sz w:val="20"/>
                <w:szCs w:val="20"/>
              </w:rPr>
              <w:t>Anseriformes</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4</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138</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17</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1</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r w:rsidRPr="001572CE">
              <w:rPr>
                <w:b w:val="0"/>
                <w:bCs w:val="0"/>
                <w:color w:val="000000" w:themeColor="text1"/>
                <w:sz w:val="20"/>
                <w:szCs w:val="20"/>
              </w:rPr>
              <w:t>Apodiformes</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444</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6</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Apterygiformes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4</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Bucerotiformes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66</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Caprimulgiformes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108</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6</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Cariamiformes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Casuariiformes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4</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color w:val="000000" w:themeColor="text1"/>
                <w:sz w:val="20"/>
                <w:szCs w:val="20"/>
              </w:rPr>
            </w:pPr>
            <w:proofErr w:type="spellStart"/>
            <w:r w:rsidRPr="002644FC">
              <w:rPr>
                <w:color w:val="000000" w:themeColor="text1"/>
                <w:sz w:val="20"/>
                <w:szCs w:val="20"/>
              </w:rPr>
              <w:t>Charadriiformes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84</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164</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89</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30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Ciconiiformes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6</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13</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Coliiformes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6</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r w:rsidRPr="001572CE">
              <w:rPr>
                <w:b w:val="0"/>
                <w:bCs w:val="0"/>
                <w:color w:val="000000" w:themeColor="text1"/>
                <w:sz w:val="20"/>
                <w:szCs w:val="20"/>
              </w:rPr>
              <w:t>Columbiformes</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306</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Coraciiformes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99</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52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r w:rsidRPr="001572CE">
              <w:rPr>
                <w:b w:val="0"/>
                <w:bCs w:val="0"/>
                <w:color w:val="000000" w:themeColor="text1"/>
                <w:sz w:val="20"/>
                <w:szCs w:val="20"/>
              </w:rPr>
              <w:t>Cuculiformes</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141</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Eurypygiformes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r w:rsidRPr="001572CE">
              <w:rPr>
                <w:b w:val="0"/>
                <w:bCs w:val="0"/>
                <w:color w:val="000000" w:themeColor="text1"/>
                <w:sz w:val="20"/>
                <w:szCs w:val="20"/>
              </w:rPr>
              <w:t>Falconiformes</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56</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8</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r w:rsidRPr="001572CE">
              <w:rPr>
                <w:b w:val="0"/>
                <w:bCs w:val="0"/>
                <w:color w:val="000000" w:themeColor="text1"/>
                <w:sz w:val="20"/>
                <w:szCs w:val="20"/>
              </w:rPr>
              <w:t>Galliformes</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281</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6</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color w:val="000000" w:themeColor="text1"/>
                <w:sz w:val="20"/>
                <w:szCs w:val="20"/>
              </w:rPr>
            </w:pPr>
            <w:proofErr w:type="spellStart"/>
            <w:r w:rsidRPr="002644FC">
              <w:rPr>
                <w:color w:val="000000" w:themeColor="text1"/>
                <w:sz w:val="20"/>
                <w:szCs w:val="20"/>
              </w:rPr>
              <w:t>Gaviiformes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5</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r w:rsidRPr="001572CE">
              <w:rPr>
                <w:b w:val="0"/>
                <w:bCs w:val="0"/>
                <w:color w:val="000000" w:themeColor="text1"/>
                <w:sz w:val="20"/>
                <w:szCs w:val="20"/>
              </w:rPr>
              <w:t>Gruiformes</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82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74</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Leptosomiformes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Mesitornithiformes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3</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Musophagiformes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23</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Opisthocomiformes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Otidiformes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24</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Passeriformes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5809</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157</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color w:val="000000" w:themeColor="text1"/>
                <w:sz w:val="20"/>
                <w:szCs w:val="20"/>
              </w:rPr>
            </w:pPr>
            <w:r w:rsidRPr="002644FC">
              <w:rPr>
                <w:color w:val="000000" w:themeColor="text1"/>
                <w:sz w:val="20"/>
                <w:szCs w:val="20"/>
              </w:rPr>
              <w:t>Pelecaniformes</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8</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95</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3</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Phaethontiformes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3</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Phoenicopteriformes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6</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1572CE" w:rsidRDefault="00792A58" w:rsidP="0062022F">
            <w:pPr>
              <w:rPr>
                <w:b w:val="0"/>
                <w:bCs w:val="0"/>
                <w:color w:val="000000" w:themeColor="text1"/>
                <w:sz w:val="20"/>
                <w:szCs w:val="20"/>
              </w:rPr>
            </w:pPr>
            <w:r w:rsidRPr="001572CE">
              <w:rPr>
                <w:b w:val="0"/>
                <w:bCs w:val="0"/>
                <w:color w:val="000000" w:themeColor="text1"/>
                <w:sz w:val="20"/>
                <w:szCs w:val="20"/>
              </w:rPr>
              <w:t>Piciformes</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412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color w:val="000000" w:themeColor="text1"/>
                <w:sz w:val="20"/>
                <w:szCs w:val="20"/>
              </w:rPr>
            </w:pPr>
            <w:proofErr w:type="spellStart"/>
            <w:r w:rsidRPr="002644FC">
              <w:rPr>
                <w:color w:val="000000" w:themeColor="text1"/>
                <w:sz w:val="20"/>
                <w:szCs w:val="20"/>
              </w:rPr>
              <w:t>Podicipediformes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15</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4</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color w:val="000000" w:themeColor="text1"/>
                <w:sz w:val="20"/>
                <w:szCs w:val="20"/>
              </w:rPr>
            </w:pPr>
            <w:proofErr w:type="spellStart"/>
            <w:r w:rsidRPr="002644FC">
              <w:rPr>
                <w:color w:val="000000" w:themeColor="text1"/>
                <w:sz w:val="20"/>
                <w:szCs w:val="20"/>
              </w:rPr>
              <w:t>Procellariiformes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1</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127</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b w:val="0"/>
                <w:bCs w:val="0"/>
                <w:color w:val="000000" w:themeColor="text1"/>
                <w:sz w:val="20"/>
                <w:szCs w:val="20"/>
              </w:rPr>
            </w:pPr>
            <w:proofErr w:type="spellStart"/>
            <w:r w:rsidRPr="002644FC">
              <w:rPr>
                <w:b w:val="0"/>
                <w:bCs w:val="0"/>
                <w:color w:val="000000" w:themeColor="text1"/>
                <w:sz w:val="20"/>
                <w:szCs w:val="20"/>
              </w:rPr>
              <w:t>Psittaciformes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352</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b w:val="0"/>
                <w:bCs w:val="0"/>
                <w:color w:val="000000" w:themeColor="text1"/>
                <w:sz w:val="20"/>
                <w:szCs w:val="20"/>
              </w:rPr>
            </w:pPr>
            <w:proofErr w:type="spellStart"/>
            <w:r w:rsidRPr="002644FC">
              <w:rPr>
                <w:b w:val="0"/>
                <w:bCs w:val="0"/>
                <w:color w:val="000000" w:themeColor="text1"/>
                <w:sz w:val="20"/>
                <w:szCs w:val="20"/>
              </w:rPr>
              <w:t>Pteroclidiformes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16</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b w:val="0"/>
                <w:bCs w:val="0"/>
                <w:color w:val="000000" w:themeColor="text1"/>
                <w:sz w:val="20"/>
                <w:szCs w:val="20"/>
              </w:rPr>
            </w:pPr>
            <w:proofErr w:type="spellStart"/>
            <w:r w:rsidRPr="002644FC">
              <w:rPr>
                <w:b w:val="0"/>
                <w:bCs w:val="0"/>
                <w:color w:val="000000" w:themeColor="text1"/>
                <w:sz w:val="20"/>
                <w:szCs w:val="20"/>
              </w:rPr>
              <w:lastRenderedPageBreak/>
              <w:t>Rheiformes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color w:val="000000" w:themeColor="text1"/>
                <w:sz w:val="20"/>
                <w:szCs w:val="20"/>
              </w:rPr>
            </w:pPr>
            <w:proofErr w:type="spellStart"/>
            <w:r w:rsidRPr="002644FC">
              <w:rPr>
                <w:color w:val="000000" w:themeColor="text1"/>
                <w:sz w:val="20"/>
                <w:szCs w:val="20"/>
              </w:rPr>
              <w:t>Sphenisciformes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18</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b w:val="0"/>
                <w:bCs w:val="0"/>
                <w:color w:val="000000" w:themeColor="text1"/>
                <w:sz w:val="20"/>
                <w:szCs w:val="20"/>
              </w:rPr>
            </w:pPr>
            <w:proofErr w:type="spellStart"/>
            <w:r w:rsidRPr="002644FC">
              <w:rPr>
                <w:b w:val="0"/>
                <w:bCs w:val="0"/>
                <w:color w:val="000000" w:themeColor="text1"/>
                <w:sz w:val="20"/>
                <w:szCs w:val="20"/>
              </w:rPr>
              <w:t>Strigiformes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203</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b w:val="0"/>
                <w:bCs w:val="0"/>
                <w:color w:val="000000" w:themeColor="text1"/>
                <w:sz w:val="20"/>
                <w:szCs w:val="20"/>
              </w:rPr>
            </w:pPr>
            <w:proofErr w:type="spellStart"/>
            <w:r w:rsidRPr="002644FC">
              <w:rPr>
                <w:b w:val="0"/>
                <w:bCs w:val="0"/>
                <w:color w:val="000000" w:themeColor="text1"/>
                <w:sz w:val="20"/>
                <w:szCs w:val="20"/>
              </w:rPr>
              <w:t>Struthioniformes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color w:val="000000" w:themeColor="text1"/>
                <w:sz w:val="20"/>
                <w:szCs w:val="20"/>
              </w:rPr>
            </w:pPr>
            <w:proofErr w:type="spellStart"/>
            <w:r w:rsidRPr="002644FC">
              <w:rPr>
                <w:color w:val="000000" w:themeColor="text1"/>
                <w:sz w:val="20"/>
                <w:szCs w:val="20"/>
              </w:rPr>
              <w:t>Suliformes</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11</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26</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15</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b w:val="0"/>
                <w:bCs w:val="0"/>
                <w:color w:val="000000" w:themeColor="text1"/>
                <w:sz w:val="20"/>
                <w:szCs w:val="20"/>
              </w:rPr>
            </w:pPr>
            <w:proofErr w:type="spellStart"/>
            <w:r w:rsidRPr="002644FC">
              <w:rPr>
                <w:b w:val="0"/>
                <w:bCs w:val="0"/>
                <w:color w:val="000000" w:themeColor="text1"/>
                <w:sz w:val="20"/>
                <w:szCs w:val="20"/>
              </w:rPr>
              <w:t>Tinamiformes</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47</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089" w:type="dxa"/>
            <w:noWrap/>
            <w:hideMark/>
          </w:tcPr>
          <w:p w:rsidR="00792A58" w:rsidRPr="002644FC" w:rsidRDefault="00792A58" w:rsidP="0062022F">
            <w:pPr>
              <w:rPr>
                <w:b w:val="0"/>
                <w:bCs w:val="0"/>
                <w:color w:val="000000" w:themeColor="text1"/>
                <w:sz w:val="20"/>
                <w:szCs w:val="20"/>
              </w:rPr>
            </w:pPr>
            <w:r w:rsidRPr="002644FC">
              <w:rPr>
                <w:b w:val="0"/>
                <w:bCs w:val="0"/>
                <w:color w:val="000000" w:themeColor="text1"/>
                <w:sz w:val="20"/>
                <w:szCs w:val="20"/>
              </w:rPr>
              <w:t>Trogoniformes</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43</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bl>
    <w:p w:rsidR="00792A58" w:rsidRPr="001572CE" w:rsidRDefault="00792A58" w:rsidP="00792A58">
      <w:pPr>
        <w:rPr>
          <w:color w:val="000000" w:themeColor="text1"/>
        </w:rPr>
      </w:pPr>
    </w:p>
    <w:p w:rsidR="00792A58" w:rsidRPr="001572CE" w:rsidRDefault="00792A58" w:rsidP="00792A58">
      <w:pPr>
        <w:rPr>
          <w:color w:val="000000" w:themeColor="text1"/>
        </w:rPr>
      </w:pPr>
    </w:p>
    <w:p w:rsidR="00792A58" w:rsidRPr="001572CE" w:rsidRDefault="00792A58" w:rsidP="00792A58">
      <w:pPr>
        <w:pStyle w:val="Prrafodelista"/>
        <w:numPr>
          <w:ilvl w:val="0"/>
          <w:numId w:val="4"/>
        </w:numPr>
        <w:jc w:val="center"/>
        <w:rPr>
          <w:rFonts w:ascii="Times New Roman" w:hAnsi="Times New Roman" w:cs="Times New Roman"/>
          <w:b/>
          <w:bCs/>
          <w:color w:val="000000" w:themeColor="text1"/>
          <w:lang w:val="en-US"/>
        </w:rPr>
      </w:pPr>
      <w:r w:rsidRPr="001572CE">
        <w:rPr>
          <w:rFonts w:ascii="Times New Roman" w:hAnsi="Times New Roman" w:cs="Times New Roman"/>
          <w:b/>
          <w:bCs/>
          <w:color w:val="000000" w:themeColor="text1"/>
          <w:lang w:val="en-US"/>
        </w:rPr>
        <w:t>Mammalian taxonomic orders</w:t>
      </w:r>
    </w:p>
    <w:p w:rsidR="00792A58" w:rsidRPr="001572CE" w:rsidRDefault="00792A58" w:rsidP="00792A58">
      <w:pPr>
        <w:pStyle w:val="Prrafodelista"/>
        <w:numPr>
          <w:ilvl w:val="0"/>
          <w:numId w:val="4"/>
        </w:numPr>
        <w:jc w:val="center"/>
        <w:rPr>
          <w:rFonts w:ascii="Times New Roman" w:hAnsi="Times New Roman" w:cs="Times New Roman"/>
          <w:b/>
          <w:bCs/>
          <w:color w:val="000000" w:themeColor="text1"/>
          <w:lang w:val="en-US"/>
        </w:rPr>
      </w:pPr>
    </w:p>
    <w:tbl>
      <w:tblPr>
        <w:tblStyle w:val="Tablaconcuadrcula2-nfasis3"/>
        <w:tblW w:w="7037" w:type="dxa"/>
        <w:tblLook w:val="04A0" w:firstRow="1" w:lastRow="0" w:firstColumn="1" w:lastColumn="0" w:noHBand="0" w:noVBand="1"/>
      </w:tblPr>
      <w:tblGrid>
        <w:gridCol w:w="1837"/>
        <w:gridCol w:w="1300"/>
        <w:gridCol w:w="1300"/>
        <w:gridCol w:w="1300"/>
        <w:gridCol w:w="1300"/>
      </w:tblGrid>
      <w:tr w:rsidR="00792A58" w:rsidRPr="001572CE" w:rsidTr="0062022F">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color w:val="000000" w:themeColor="text1"/>
                <w:sz w:val="20"/>
                <w:szCs w:val="20"/>
              </w:rPr>
            </w:pPr>
          </w:p>
        </w:tc>
        <w:tc>
          <w:tcPr>
            <w:tcW w:w="1300" w:type="dxa"/>
            <w:noWrap/>
            <w:hideMark/>
          </w:tcPr>
          <w:p w:rsidR="00792A58" w:rsidRPr="001572CE" w:rsidRDefault="00792A58" w:rsidP="0062022F">
            <w:pPr>
              <w:jc w:val="right"/>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Terrestrial</w:t>
            </w:r>
            <w:proofErr w:type="spellEnd"/>
          </w:p>
        </w:tc>
        <w:tc>
          <w:tcPr>
            <w:tcW w:w="1300" w:type="dxa"/>
            <w:noWrap/>
            <w:hideMark/>
          </w:tcPr>
          <w:p w:rsidR="00792A58" w:rsidRPr="001572CE" w:rsidRDefault="00792A58" w:rsidP="0062022F">
            <w:pPr>
              <w:jc w:val="right"/>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Aquatic</w:t>
            </w:r>
            <w:proofErr w:type="spellEnd"/>
          </w:p>
        </w:tc>
        <w:tc>
          <w:tcPr>
            <w:tcW w:w="1300" w:type="dxa"/>
            <w:noWrap/>
            <w:hideMark/>
          </w:tcPr>
          <w:p w:rsidR="00792A58" w:rsidRPr="001572CE" w:rsidRDefault="00792A58" w:rsidP="0062022F">
            <w:pPr>
              <w:jc w:val="right"/>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Coastal</w:t>
            </w:r>
            <w:proofErr w:type="spellEnd"/>
          </w:p>
        </w:tc>
        <w:tc>
          <w:tcPr>
            <w:tcW w:w="1300" w:type="dxa"/>
            <w:noWrap/>
            <w:hideMark/>
          </w:tcPr>
          <w:p w:rsidR="00792A58" w:rsidRPr="001572CE" w:rsidRDefault="00792A58" w:rsidP="0062022F">
            <w:pPr>
              <w:jc w:val="right"/>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Pelagic</w:t>
            </w:r>
            <w:proofErr w:type="spellEnd"/>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Afrosoricida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51</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4</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2644FC" w:rsidRDefault="00792A58" w:rsidP="0062022F">
            <w:pPr>
              <w:rPr>
                <w:color w:val="000000" w:themeColor="text1"/>
                <w:sz w:val="20"/>
                <w:szCs w:val="20"/>
              </w:rPr>
            </w:pPr>
            <w:proofErr w:type="spellStart"/>
            <w:r w:rsidRPr="002644FC">
              <w:rPr>
                <w:color w:val="000000" w:themeColor="text1"/>
                <w:sz w:val="20"/>
                <w:szCs w:val="20"/>
              </w:rPr>
              <w:t>Carnivora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236</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14</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43</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2</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2644FC" w:rsidRDefault="00792A58" w:rsidP="0062022F">
            <w:pPr>
              <w:rPr>
                <w:color w:val="000000" w:themeColor="text1"/>
                <w:sz w:val="20"/>
                <w:szCs w:val="20"/>
              </w:rPr>
            </w:pPr>
            <w:proofErr w:type="spellStart"/>
            <w:r w:rsidRPr="002644FC">
              <w:rPr>
                <w:color w:val="000000" w:themeColor="text1"/>
                <w:sz w:val="20"/>
                <w:szCs w:val="20"/>
              </w:rPr>
              <w:t>Cetartiodactyla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222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25</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5</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78</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Cingulata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Dasyuromorphia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74</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Dermoptera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Didelphimorphia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96</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Diprotodontia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147</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Eulipotyphla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449</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13</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Hyracoidea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5</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Lagomorpha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92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Macroscelidea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19</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Microbiotheria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Monotremata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4</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Notoryctemorphia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Paucituberculata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7</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Peramelemorphia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Perissodactyla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11</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5</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Pholidota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8</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r w:rsidRPr="001572CE">
              <w:rPr>
                <w:b w:val="0"/>
                <w:bCs w:val="0"/>
                <w:color w:val="000000" w:themeColor="text1"/>
                <w:sz w:val="20"/>
                <w:szCs w:val="20"/>
              </w:rPr>
              <w:t>Pilosa</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r w:rsidRPr="001572CE">
              <w:rPr>
                <w:b w:val="0"/>
                <w:bCs w:val="0"/>
                <w:color w:val="000000" w:themeColor="text1"/>
                <w:sz w:val="20"/>
                <w:szCs w:val="20"/>
              </w:rPr>
              <w:t>Primates</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438</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Proboscidea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Rodentia</w:t>
            </w:r>
            <w:proofErr w:type="spellEnd"/>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2211</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62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Scandentia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2644FC" w:rsidRDefault="00792A58" w:rsidP="0062022F">
            <w:pPr>
              <w:rPr>
                <w:color w:val="000000" w:themeColor="text1"/>
                <w:sz w:val="20"/>
                <w:szCs w:val="20"/>
              </w:rPr>
            </w:pPr>
            <w:r w:rsidRPr="002644FC">
              <w:rPr>
                <w:color w:val="000000" w:themeColor="text1"/>
                <w:sz w:val="20"/>
                <w:szCs w:val="20"/>
              </w:rPr>
              <w:t>Sirenia</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0</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1</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2</w:t>
            </w:r>
          </w:p>
        </w:tc>
        <w:tc>
          <w:tcPr>
            <w:tcW w:w="1300" w:type="dxa"/>
            <w:noWrap/>
            <w:hideMark/>
          </w:tcPr>
          <w:p w:rsidR="00792A58" w:rsidRPr="001572CE" w:rsidRDefault="00792A58" w:rsidP="0062022F">
            <w:pPr>
              <w:jc w:val="right"/>
              <w:cnfStyle w:val="000000100000" w:firstRow="0" w:lastRow="0" w:firstColumn="0" w:lastColumn="0" w:oddVBand="0" w:evenVBand="0" w:oddHBand="1" w:evenHBand="0" w:firstRowFirstColumn="0" w:firstRowLastColumn="0" w:lastRowFirstColumn="0" w:lastRowLastColumn="0"/>
              <w:rPr>
                <w:b/>
                <w:bCs/>
                <w:color w:val="000000" w:themeColor="text1"/>
                <w:sz w:val="20"/>
                <w:szCs w:val="20"/>
              </w:rPr>
            </w:pPr>
            <w:r w:rsidRPr="001572CE">
              <w:rPr>
                <w:b/>
                <w:bCs/>
                <w:color w:val="000000" w:themeColor="text1"/>
                <w:sz w:val="20"/>
                <w:szCs w:val="20"/>
              </w:rPr>
              <w:t>2</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1837" w:type="dxa"/>
            <w:noWrap/>
            <w:hideMark/>
          </w:tcPr>
          <w:p w:rsidR="00792A58" w:rsidRPr="001572CE" w:rsidRDefault="00792A58" w:rsidP="0062022F">
            <w:pPr>
              <w:rPr>
                <w:b w:val="0"/>
                <w:bCs w:val="0"/>
                <w:color w:val="000000" w:themeColor="text1"/>
                <w:sz w:val="20"/>
                <w:szCs w:val="20"/>
              </w:rPr>
            </w:pPr>
            <w:proofErr w:type="spellStart"/>
            <w:r w:rsidRPr="001572CE">
              <w:rPr>
                <w:b w:val="0"/>
                <w:bCs w:val="0"/>
                <w:color w:val="000000" w:themeColor="text1"/>
                <w:sz w:val="20"/>
                <w:szCs w:val="20"/>
              </w:rPr>
              <w:t>Tubulidentata</w:t>
            </w:r>
            <w:proofErr w:type="spellEnd"/>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c>
          <w:tcPr>
            <w:tcW w:w="1300" w:type="dxa"/>
            <w:noWrap/>
            <w:hideMark/>
          </w:tcPr>
          <w:p w:rsidR="00792A58" w:rsidRPr="001572CE" w:rsidRDefault="00792A58" w:rsidP="0062022F">
            <w:pPr>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0</w:t>
            </w:r>
          </w:p>
        </w:tc>
      </w:tr>
    </w:tbl>
    <w:p w:rsidR="00792A58" w:rsidRPr="001572CE" w:rsidRDefault="00792A58" w:rsidP="00792A58">
      <w:pPr>
        <w:rPr>
          <w:b/>
          <w:bCs/>
          <w:color w:val="000000" w:themeColor="text1"/>
          <w:lang w:val="en-US"/>
        </w:rPr>
      </w:pPr>
    </w:p>
    <w:p w:rsidR="00792A58" w:rsidRPr="001572CE" w:rsidRDefault="00792A58" w:rsidP="00792A58">
      <w:pPr>
        <w:rPr>
          <w:b/>
          <w:bCs/>
          <w:color w:val="000000" w:themeColor="text1"/>
          <w:lang w:val="en-US"/>
        </w:rPr>
      </w:pPr>
    </w:p>
    <w:p w:rsidR="00792A58" w:rsidRPr="001572CE" w:rsidRDefault="00792A58" w:rsidP="00792A58">
      <w:pPr>
        <w:rPr>
          <w:b/>
          <w:bCs/>
          <w:color w:val="000000" w:themeColor="text1"/>
          <w:lang w:val="en-US"/>
        </w:rPr>
      </w:pPr>
    </w:p>
    <w:p w:rsidR="00792A58" w:rsidRPr="001572CE" w:rsidRDefault="00792A58" w:rsidP="00792A58">
      <w:pPr>
        <w:rPr>
          <w:b/>
          <w:bCs/>
          <w:color w:val="000000" w:themeColor="text1"/>
          <w:lang w:val="en-US"/>
        </w:rPr>
      </w:pPr>
    </w:p>
    <w:p w:rsidR="00792A58" w:rsidRDefault="00792A58" w:rsidP="00792A58">
      <w:pPr>
        <w:rPr>
          <w:b/>
          <w:bCs/>
          <w:color w:val="000000" w:themeColor="text1"/>
          <w:lang w:val="en-US"/>
        </w:rPr>
      </w:pPr>
    </w:p>
    <w:p w:rsidR="00792A58" w:rsidRDefault="00792A58" w:rsidP="00792A58">
      <w:pPr>
        <w:rPr>
          <w:b/>
          <w:bCs/>
          <w:color w:val="000000" w:themeColor="text1"/>
          <w:lang w:val="en-US"/>
        </w:rPr>
      </w:pPr>
    </w:p>
    <w:p w:rsidR="00792A58" w:rsidRPr="001572CE" w:rsidRDefault="00792A58" w:rsidP="00792A58">
      <w:pPr>
        <w:rPr>
          <w:b/>
          <w:bCs/>
          <w:color w:val="000000" w:themeColor="text1"/>
          <w:lang w:val="en-US"/>
        </w:rPr>
      </w:pPr>
    </w:p>
    <w:p w:rsidR="00792A58" w:rsidRPr="008E4AED" w:rsidRDefault="00792A58" w:rsidP="00792A58">
      <w:pPr>
        <w:rPr>
          <w:color w:val="000000" w:themeColor="text1"/>
          <w:sz w:val="22"/>
          <w:szCs w:val="22"/>
          <w:lang w:val="en-US"/>
        </w:rPr>
      </w:pPr>
      <w:r w:rsidRPr="008E4AED">
        <w:rPr>
          <w:b/>
          <w:bCs/>
          <w:color w:val="000000" w:themeColor="text1"/>
          <w:sz w:val="22"/>
          <w:szCs w:val="22"/>
          <w:lang w:val="en-US"/>
        </w:rPr>
        <w:t xml:space="preserve">Table S2: Sample size and summary </w:t>
      </w:r>
      <w:proofErr w:type="spellStart"/>
      <w:r w:rsidRPr="008E4AED">
        <w:rPr>
          <w:b/>
          <w:bCs/>
          <w:color w:val="000000" w:themeColor="text1"/>
          <w:sz w:val="22"/>
          <w:szCs w:val="22"/>
          <w:lang w:val="en-US"/>
        </w:rPr>
        <w:t>stastistics</w:t>
      </w:r>
      <w:proofErr w:type="spellEnd"/>
      <w:r w:rsidRPr="008E4AED">
        <w:rPr>
          <w:b/>
          <w:bCs/>
          <w:color w:val="000000" w:themeColor="text1"/>
          <w:sz w:val="22"/>
          <w:szCs w:val="22"/>
          <w:lang w:val="en-US"/>
        </w:rPr>
        <w:t xml:space="preserve"> for life history traits in birds and mammals. </w:t>
      </w:r>
      <w:r w:rsidRPr="008E4AED">
        <w:rPr>
          <w:color w:val="000000" w:themeColor="text1"/>
          <w:sz w:val="22"/>
          <w:szCs w:val="22"/>
          <w:lang w:val="en-US"/>
        </w:rPr>
        <w:t>All traits are log-transformed except broods/litters per year. Abbreviations: Std. Dev. = Standard deviat</w:t>
      </w:r>
      <w:r w:rsidR="009C013F">
        <w:rPr>
          <w:color w:val="000000" w:themeColor="text1"/>
          <w:sz w:val="22"/>
          <w:szCs w:val="22"/>
          <w:lang w:val="en-US"/>
        </w:rPr>
        <w:t>i</w:t>
      </w:r>
      <w:r w:rsidRPr="008E4AED">
        <w:rPr>
          <w:color w:val="000000" w:themeColor="text1"/>
          <w:sz w:val="22"/>
          <w:szCs w:val="22"/>
          <w:lang w:val="en-US"/>
        </w:rPr>
        <w:t xml:space="preserve">on; </w:t>
      </w:r>
      <w:proofErr w:type="spellStart"/>
      <w:r w:rsidRPr="008E4AED">
        <w:rPr>
          <w:color w:val="000000" w:themeColor="text1"/>
          <w:sz w:val="22"/>
          <w:szCs w:val="22"/>
          <w:lang w:val="en-US"/>
        </w:rPr>
        <w:t>Pctl</w:t>
      </w:r>
      <w:proofErr w:type="spellEnd"/>
      <w:r w:rsidRPr="008E4AED">
        <w:rPr>
          <w:color w:val="000000" w:themeColor="text1"/>
          <w:sz w:val="22"/>
          <w:szCs w:val="22"/>
          <w:lang w:val="en-US"/>
        </w:rPr>
        <w:t xml:space="preserve"> = percentile.</w:t>
      </w:r>
    </w:p>
    <w:p w:rsidR="00792A58" w:rsidRPr="001572CE" w:rsidRDefault="00792A58" w:rsidP="00792A58">
      <w:pPr>
        <w:rPr>
          <w:b/>
          <w:bCs/>
          <w:color w:val="000000" w:themeColor="text1"/>
          <w:lang w:val="en-US"/>
        </w:rPr>
      </w:pPr>
    </w:p>
    <w:tbl>
      <w:tblPr>
        <w:tblW w:w="8729" w:type="dxa"/>
        <w:tblCellMar>
          <w:left w:w="70" w:type="dxa"/>
          <w:right w:w="70" w:type="dxa"/>
        </w:tblCellMar>
        <w:tblLook w:val="04A0" w:firstRow="1" w:lastRow="0" w:firstColumn="1" w:lastColumn="0" w:noHBand="0" w:noVBand="1"/>
      </w:tblPr>
      <w:tblGrid>
        <w:gridCol w:w="2687"/>
        <w:gridCol w:w="697"/>
        <w:gridCol w:w="763"/>
        <w:gridCol w:w="1107"/>
        <w:gridCol w:w="819"/>
        <w:gridCol w:w="952"/>
        <w:gridCol w:w="952"/>
        <w:gridCol w:w="752"/>
      </w:tblGrid>
      <w:tr w:rsidR="00792A58" w:rsidRPr="001572CE" w:rsidTr="0062022F">
        <w:trPr>
          <w:trHeight w:val="320"/>
        </w:trPr>
        <w:tc>
          <w:tcPr>
            <w:tcW w:w="268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b/>
                <w:bCs/>
                <w:color w:val="000000" w:themeColor="text1"/>
                <w:sz w:val="20"/>
                <w:szCs w:val="20"/>
              </w:rPr>
            </w:pPr>
            <w:proofErr w:type="spellStart"/>
            <w:r w:rsidRPr="001572CE">
              <w:rPr>
                <w:b/>
                <w:bCs/>
                <w:color w:val="000000" w:themeColor="text1"/>
                <w:sz w:val="20"/>
                <w:szCs w:val="20"/>
              </w:rPr>
              <w:t>Life</w:t>
            </w:r>
            <w:proofErr w:type="spellEnd"/>
            <w:r w:rsidRPr="001572CE">
              <w:rPr>
                <w:b/>
                <w:bCs/>
                <w:color w:val="000000" w:themeColor="text1"/>
                <w:sz w:val="20"/>
                <w:szCs w:val="20"/>
              </w:rPr>
              <w:t xml:space="preserve"> </w:t>
            </w:r>
            <w:proofErr w:type="spellStart"/>
            <w:r w:rsidRPr="001572CE">
              <w:rPr>
                <w:b/>
                <w:bCs/>
                <w:color w:val="000000" w:themeColor="text1"/>
                <w:sz w:val="20"/>
                <w:szCs w:val="20"/>
              </w:rPr>
              <w:t>history</w:t>
            </w:r>
            <w:proofErr w:type="spellEnd"/>
            <w:r w:rsidRPr="001572CE">
              <w:rPr>
                <w:b/>
                <w:bCs/>
                <w:color w:val="000000" w:themeColor="text1"/>
                <w:sz w:val="20"/>
                <w:szCs w:val="20"/>
              </w:rPr>
              <w:t xml:space="preserve"> </w:t>
            </w:r>
            <w:proofErr w:type="spellStart"/>
            <w:r w:rsidRPr="001572CE">
              <w:rPr>
                <w:b/>
                <w:bCs/>
                <w:color w:val="000000" w:themeColor="text1"/>
                <w:sz w:val="20"/>
                <w:szCs w:val="20"/>
              </w:rPr>
              <w:t>traits</w:t>
            </w:r>
            <w:proofErr w:type="spellEnd"/>
            <w:r w:rsidRPr="001572CE">
              <w:rPr>
                <w:b/>
                <w:bCs/>
                <w:color w:val="000000" w:themeColor="text1"/>
                <w:sz w:val="20"/>
                <w:szCs w:val="20"/>
              </w:rPr>
              <w:t xml:space="preserve">, </w:t>
            </w:r>
            <w:proofErr w:type="spellStart"/>
            <w:r w:rsidRPr="001572CE">
              <w:rPr>
                <w:b/>
                <w:bCs/>
                <w:color w:val="000000" w:themeColor="text1"/>
                <w:sz w:val="20"/>
                <w:szCs w:val="20"/>
              </w:rPr>
              <w:t>birds</w:t>
            </w:r>
            <w:proofErr w:type="spellEnd"/>
          </w:p>
        </w:tc>
        <w:tc>
          <w:tcPr>
            <w:tcW w:w="6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r w:rsidRPr="001572CE">
              <w:rPr>
                <w:b/>
                <w:bCs/>
                <w:color w:val="000000" w:themeColor="text1"/>
                <w:sz w:val="20"/>
                <w:szCs w:val="20"/>
              </w:rPr>
              <w:t>N</w:t>
            </w:r>
          </w:p>
        </w:tc>
        <w:tc>
          <w:tcPr>
            <w:tcW w:w="763"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r w:rsidRPr="001572CE">
              <w:rPr>
                <w:b/>
                <w:bCs/>
                <w:color w:val="000000" w:themeColor="text1"/>
                <w:sz w:val="20"/>
                <w:szCs w:val="20"/>
              </w:rPr>
              <w:t>Mean</w:t>
            </w:r>
          </w:p>
        </w:tc>
        <w:tc>
          <w:tcPr>
            <w:tcW w:w="110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proofErr w:type="spellStart"/>
            <w:r w:rsidRPr="001572CE">
              <w:rPr>
                <w:b/>
                <w:bCs/>
                <w:color w:val="000000" w:themeColor="text1"/>
                <w:sz w:val="20"/>
                <w:szCs w:val="20"/>
              </w:rPr>
              <w:t>Std</w:t>
            </w:r>
            <w:proofErr w:type="spellEnd"/>
            <w:r w:rsidRPr="001572CE">
              <w:rPr>
                <w:b/>
                <w:bCs/>
                <w:color w:val="000000" w:themeColor="text1"/>
                <w:sz w:val="20"/>
                <w:szCs w:val="20"/>
              </w:rPr>
              <w:t>. Dev.</w:t>
            </w:r>
          </w:p>
        </w:tc>
        <w:tc>
          <w:tcPr>
            <w:tcW w:w="819"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r w:rsidRPr="001572CE">
              <w:rPr>
                <w:b/>
                <w:bCs/>
                <w:color w:val="000000" w:themeColor="text1"/>
                <w:sz w:val="20"/>
                <w:szCs w:val="20"/>
              </w:rPr>
              <w:t>Min</w:t>
            </w:r>
          </w:p>
        </w:tc>
        <w:tc>
          <w:tcPr>
            <w:tcW w:w="9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proofErr w:type="spellStart"/>
            <w:r w:rsidRPr="001572CE">
              <w:rPr>
                <w:b/>
                <w:bCs/>
                <w:color w:val="000000" w:themeColor="text1"/>
                <w:sz w:val="20"/>
                <w:szCs w:val="20"/>
              </w:rPr>
              <w:t>Pctl</w:t>
            </w:r>
            <w:proofErr w:type="spellEnd"/>
            <w:r w:rsidRPr="001572CE">
              <w:rPr>
                <w:b/>
                <w:bCs/>
                <w:color w:val="000000" w:themeColor="text1"/>
                <w:sz w:val="20"/>
                <w:szCs w:val="20"/>
              </w:rPr>
              <w:t>. 25</w:t>
            </w:r>
          </w:p>
        </w:tc>
        <w:tc>
          <w:tcPr>
            <w:tcW w:w="9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proofErr w:type="spellStart"/>
            <w:r w:rsidRPr="001572CE">
              <w:rPr>
                <w:b/>
                <w:bCs/>
                <w:color w:val="000000" w:themeColor="text1"/>
                <w:sz w:val="20"/>
                <w:szCs w:val="20"/>
              </w:rPr>
              <w:t>Pctl</w:t>
            </w:r>
            <w:proofErr w:type="spellEnd"/>
            <w:r w:rsidRPr="001572CE">
              <w:rPr>
                <w:b/>
                <w:bCs/>
                <w:color w:val="000000" w:themeColor="text1"/>
                <w:sz w:val="20"/>
                <w:szCs w:val="20"/>
              </w:rPr>
              <w:t>. 75</w:t>
            </w:r>
          </w:p>
        </w:tc>
        <w:tc>
          <w:tcPr>
            <w:tcW w:w="7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r w:rsidRPr="001572CE">
              <w:rPr>
                <w:b/>
                <w:bCs/>
                <w:color w:val="000000" w:themeColor="text1"/>
                <w:sz w:val="20"/>
                <w:szCs w:val="20"/>
              </w:rPr>
              <w:t>Max</w:t>
            </w:r>
          </w:p>
        </w:tc>
      </w:tr>
      <w:tr w:rsidR="00792A58" w:rsidRPr="001572CE" w:rsidTr="0062022F">
        <w:trPr>
          <w:trHeight w:val="320"/>
        </w:trPr>
        <w:tc>
          <w:tcPr>
            <w:tcW w:w="2687"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Maximum</w:t>
            </w:r>
            <w:proofErr w:type="spellEnd"/>
            <w:r w:rsidRPr="001572CE">
              <w:rPr>
                <w:color w:val="000000" w:themeColor="text1"/>
              </w:rPr>
              <w:t xml:space="preserve"> </w:t>
            </w:r>
            <w:proofErr w:type="spellStart"/>
            <w:r w:rsidRPr="001572CE">
              <w:rPr>
                <w:color w:val="000000" w:themeColor="text1"/>
              </w:rPr>
              <w:t>longevity</w:t>
            </w:r>
            <w:proofErr w:type="spellEnd"/>
          </w:p>
        </w:tc>
        <w:tc>
          <w:tcPr>
            <w:tcW w:w="6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2354</w:t>
            </w:r>
          </w:p>
        </w:tc>
        <w:tc>
          <w:tcPr>
            <w:tcW w:w="763"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1.093</w:t>
            </w:r>
          </w:p>
        </w:tc>
        <w:tc>
          <w:tcPr>
            <w:tcW w:w="110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0.288</w:t>
            </w:r>
          </w:p>
        </w:tc>
        <w:tc>
          <w:tcPr>
            <w:tcW w:w="819"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0.467</w:t>
            </w:r>
          </w:p>
        </w:tc>
        <w:tc>
          <w:tcPr>
            <w:tcW w:w="952"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0.892</w:t>
            </w:r>
          </w:p>
        </w:tc>
        <w:tc>
          <w:tcPr>
            <w:tcW w:w="952"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1.310</w:t>
            </w:r>
          </w:p>
        </w:tc>
        <w:tc>
          <w:tcPr>
            <w:tcW w:w="752"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1.908</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r w:rsidRPr="001572CE">
              <w:rPr>
                <w:color w:val="000000" w:themeColor="text1"/>
              </w:rPr>
              <w:t xml:space="preserve">Age </w:t>
            </w:r>
            <w:proofErr w:type="spellStart"/>
            <w:r w:rsidRPr="001572CE">
              <w:rPr>
                <w:color w:val="000000" w:themeColor="text1"/>
              </w:rPr>
              <w:t>first</w:t>
            </w:r>
            <w:proofErr w:type="spellEnd"/>
            <w:r w:rsidRPr="001572CE">
              <w:rPr>
                <w:color w:val="000000" w:themeColor="text1"/>
              </w:rPr>
              <w:t xml:space="preserve"> </w:t>
            </w:r>
            <w:proofErr w:type="spellStart"/>
            <w:r w:rsidRPr="001572CE">
              <w:rPr>
                <w:color w:val="000000" w:themeColor="text1"/>
              </w:rPr>
              <w:t>breeding</w:t>
            </w:r>
            <w:proofErr w:type="spellEnd"/>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1495</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0.228</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0.29</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-0.806</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0.000</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0.477</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1.191</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Incubation</w:t>
            </w:r>
            <w:proofErr w:type="spellEnd"/>
            <w:r w:rsidRPr="001572CE">
              <w:rPr>
                <w:color w:val="000000" w:themeColor="text1"/>
              </w:rPr>
              <w:t xml:space="preserve"> time</w:t>
            </w:r>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3845</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1.279</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0.173</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0.929</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1.146</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1.402</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1.920</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Fledging</w:t>
            </w:r>
            <w:proofErr w:type="spellEnd"/>
            <w:r w:rsidRPr="001572CE">
              <w:rPr>
                <w:color w:val="000000" w:themeColor="text1"/>
              </w:rPr>
              <w:t xml:space="preserve"> time</w:t>
            </w:r>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3548</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1.387</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0.283</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0.000</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1.176</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1.580</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2.517</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Broods</w:t>
            </w:r>
            <w:proofErr w:type="spellEnd"/>
            <w:r w:rsidRPr="001572CE">
              <w:rPr>
                <w:color w:val="000000" w:themeColor="text1"/>
              </w:rPr>
              <w:t xml:space="preserve"> per </w:t>
            </w:r>
            <w:proofErr w:type="spellStart"/>
            <w:r w:rsidRPr="001572CE">
              <w:rPr>
                <w:color w:val="000000" w:themeColor="text1"/>
              </w:rPr>
              <w:t>year</w:t>
            </w:r>
            <w:proofErr w:type="spellEnd"/>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1606</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1.436</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1.608</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0.333</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1.000</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1.750</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52.000</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Clutch</w:t>
            </w:r>
            <w:proofErr w:type="spellEnd"/>
            <w:r w:rsidRPr="001572CE">
              <w:rPr>
                <w:color w:val="000000" w:themeColor="text1"/>
              </w:rPr>
              <w:t xml:space="preserve"> </w:t>
            </w:r>
            <w:proofErr w:type="spellStart"/>
            <w:r w:rsidRPr="001572CE">
              <w:rPr>
                <w:color w:val="000000" w:themeColor="text1"/>
              </w:rPr>
              <w:t>size</w:t>
            </w:r>
            <w:proofErr w:type="spellEnd"/>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6288</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0.435</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0.211</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0000</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0.301</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0.590</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1.365</w:t>
            </w:r>
          </w:p>
        </w:tc>
      </w:tr>
      <w:tr w:rsidR="00792A58" w:rsidRPr="001572CE" w:rsidTr="0062022F">
        <w:trPr>
          <w:trHeight w:val="320"/>
        </w:trPr>
        <w:tc>
          <w:tcPr>
            <w:tcW w:w="268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Fecundity</w:t>
            </w:r>
            <w:proofErr w:type="spellEnd"/>
          </w:p>
        </w:tc>
        <w:tc>
          <w:tcPr>
            <w:tcW w:w="6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1567</w:t>
            </w:r>
          </w:p>
        </w:tc>
        <w:tc>
          <w:tcPr>
            <w:tcW w:w="763"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0.221</w:t>
            </w:r>
          </w:p>
        </w:tc>
        <w:tc>
          <w:tcPr>
            <w:tcW w:w="110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0.122</w:t>
            </w:r>
          </w:p>
        </w:tc>
        <w:tc>
          <w:tcPr>
            <w:tcW w:w="819"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0000</w:t>
            </w:r>
          </w:p>
        </w:tc>
        <w:tc>
          <w:tcPr>
            <w:tcW w:w="9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0.157</w:t>
            </w:r>
          </w:p>
        </w:tc>
        <w:tc>
          <w:tcPr>
            <w:tcW w:w="9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0.295</w:t>
            </w:r>
          </w:p>
        </w:tc>
        <w:tc>
          <w:tcPr>
            <w:tcW w:w="7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1.412</w:t>
            </w:r>
          </w:p>
        </w:tc>
      </w:tr>
      <w:tr w:rsidR="00792A58" w:rsidRPr="001572CE" w:rsidTr="0062022F">
        <w:trPr>
          <w:trHeight w:val="320"/>
        </w:trPr>
        <w:tc>
          <w:tcPr>
            <w:tcW w:w="268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0"/>
                <w:szCs w:val="20"/>
              </w:rPr>
            </w:pPr>
          </w:p>
        </w:tc>
        <w:tc>
          <w:tcPr>
            <w:tcW w:w="6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p>
        </w:tc>
        <w:tc>
          <w:tcPr>
            <w:tcW w:w="763"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p>
        </w:tc>
        <w:tc>
          <w:tcPr>
            <w:tcW w:w="110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p>
        </w:tc>
        <w:tc>
          <w:tcPr>
            <w:tcW w:w="819"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p>
        </w:tc>
        <w:tc>
          <w:tcPr>
            <w:tcW w:w="952"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p>
        </w:tc>
        <w:tc>
          <w:tcPr>
            <w:tcW w:w="952"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p>
        </w:tc>
        <w:tc>
          <w:tcPr>
            <w:tcW w:w="752"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p>
        </w:tc>
      </w:tr>
      <w:tr w:rsidR="00792A58" w:rsidRPr="001572CE" w:rsidTr="0062022F">
        <w:trPr>
          <w:trHeight w:val="320"/>
        </w:trPr>
        <w:tc>
          <w:tcPr>
            <w:tcW w:w="268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b/>
                <w:bCs/>
                <w:color w:val="000000" w:themeColor="text1"/>
                <w:sz w:val="20"/>
                <w:szCs w:val="20"/>
              </w:rPr>
            </w:pPr>
            <w:proofErr w:type="spellStart"/>
            <w:r w:rsidRPr="001572CE">
              <w:rPr>
                <w:b/>
                <w:bCs/>
                <w:color w:val="000000" w:themeColor="text1"/>
                <w:sz w:val="20"/>
                <w:szCs w:val="20"/>
              </w:rPr>
              <w:t>Life</w:t>
            </w:r>
            <w:proofErr w:type="spellEnd"/>
            <w:r w:rsidRPr="001572CE">
              <w:rPr>
                <w:b/>
                <w:bCs/>
                <w:color w:val="000000" w:themeColor="text1"/>
                <w:sz w:val="20"/>
                <w:szCs w:val="20"/>
              </w:rPr>
              <w:t xml:space="preserve"> </w:t>
            </w:r>
            <w:proofErr w:type="spellStart"/>
            <w:r w:rsidRPr="001572CE">
              <w:rPr>
                <w:b/>
                <w:bCs/>
                <w:color w:val="000000" w:themeColor="text1"/>
                <w:sz w:val="20"/>
                <w:szCs w:val="20"/>
              </w:rPr>
              <w:t>history</w:t>
            </w:r>
            <w:proofErr w:type="spellEnd"/>
            <w:r w:rsidRPr="001572CE">
              <w:rPr>
                <w:b/>
                <w:bCs/>
                <w:color w:val="000000" w:themeColor="text1"/>
                <w:sz w:val="20"/>
                <w:szCs w:val="20"/>
              </w:rPr>
              <w:t xml:space="preserve"> </w:t>
            </w:r>
            <w:proofErr w:type="spellStart"/>
            <w:r w:rsidRPr="001572CE">
              <w:rPr>
                <w:b/>
                <w:bCs/>
                <w:color w:val="000000" w:themeColor="text1"/>
                <w:sz w:val="20"/>
                <w:szCs w:val="20"/>
              </w:rPr>
              <w:t>traits</w:t>
            </w:r>
            <w:proofErr w:type="spellEnd"/>
            <w:r w:rsidRPr="001572CE">
              <w:rPr>
                <w:b/>
                <w:bCs/>
                <w:color w:val="000000" w:themeColor="text1"/>
                <w:sz w:val="20"/>
                <w:szCs w:val="20"/>
              </w:rPr>
              <w:t xml:space="preserve">, </w:t>
            </w:r>
            <w:proofErr w:type="spellStart"/>
            <w:r w:rsidRPr="001572CE">
              <w:rPr>
                <w:b/>
                <w:bCs/>
                <w:color w:val="000000" w:themeColor="text1"/>
                <w:sz w:val="20"/>
                <w:szCs w:val="20"/>
              </w:rPr>
              <w:t>mammals</w:t>
            </w:r>
            <w:proofErr w:type="spellEnd"/>
          </w:p>
        </w:tc>
        <w:tc>
          <w:tcPr>
            <w:tcW w:w="6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r w:rsidRPr="001572CE">
              <w:rPr>
                <w:b/>
                <w:bCs/>
                <w:color w:val="000000" w:themeColor="text1"/>
                <w:sz w:val="20"/>
                <w:szCs w:val="20"/>
              </w:rPr>
              <w:t>N</w:t>
            </w:r>
          </w:p>
        </w:tc>
        <w:tc>
          <w:tcPr>
            <w:tcW w:w="763"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r w:rsidRPr="001572CE">
              <w:rPr>
                <w:b/>
                <w:bCs/>
                <w:color w:val="000000" w:themeColor="text1"/>
                <w:sz w:val="20"/>
                <w:szCs w:val="20"/>
              </w:rPr>
              <w:t>Mean</w:t>
            </w:r>
          </w:p>
        </w:tc>
        <w:tc>
          <w:tcPr>
            <w:tcW w:w="110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proofErr w:type="spellStart"/>
            <w:r w:rsidRPr="001572CE">
              <w:rPr>
                <w:b/>
                <w:bCs/>
                <w:color w:val="000000" w:themeColor="text1"/>
                <w:sz w:val="20"/>
                <w:szCs w:val="20"/>
              </w:rPr>
              <w:t>Std</w:t>
            </w:r>
            <w:proofErr w:type="spellEnd"/>
            <w:r w:rsidRPr="001572CE">
              <w:rPr>
                <w:b/>
                <w:bCs/>
                <w:color w:val="000000" w:themeColor="text1"/>
                <w:sz w:val="20"/>
                <w:szCs w:val="20"/>
              </w:rPr>
              <w:t>. Dev.</w:t>
            </w:r>
          </w:p>
        </w:tc>
        <w:tc>
          <w:tcPr>
            <w:tcW w:w="819"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r w:rsidRPr="001572CE">
              <w:rPr>
                <w:b/>
                <w:bCs/>
                <w:color w:val="000000" w:themeColor="text1"/>
                <w:sz w:val="20"/>
                <w:szCs w:val="20"/>
              </w:rPr>
              <w:t>Min</w:t>
            </w:r>
          </w:p>
        </w:tc>
        <w:tc>
          <w:tcPr>
            <w:tcW w:w="9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proofErr w:type="spellStart"/>
            <w:r w:rsidRPr="001572CE">
              <w:rPr>
                <w:b/>
                <w:bCs/>
                <w:color w:val="000000" w:themeColor="text1"/>
                <w:sz w:val="20"/>
                <w:szCs w:val="20"/>
              </w:rPr>
              <w:t>Pctl</w:t>
            </w:r>
            <w:proofErr w:type="spellEnd"/>
            <w:r w:rsidRPr="001572CE">
              <w:rPr>
                <w:b/>
                <w:bCs/>
                <w:color w:val="000000" w:themeColor="text1"/>
                <w:sz w:val="20"/>
                <w:szCs w:val="20"/>
              </w:rPr>
              <w:t>. 25</w:t>
            </w:r>
          </w:p>
        </w:tc>
        <w:tc>
          <w:tcPr>
            <w:tcW w:w="9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proofErr w:type="spellStart"/>
            <w:r w:rsidRPr="001572CE">
              <w:rPr>
                <w:b/>
                <w:bCs/>
                <w:color w:val="000000" w:themeColor="text1"/>
                <w:sz w:val="20"/>
                <w:szCs w:val="20"/>
              </w:rPr>
              <w:t>Pctl</w:t>
            </w:r>
            <w:proofErr w:type="spellEnd"/>
            <w:r w:rsidRPr="001572CE">
              <w:rPr>
                <w:b/>
                <w:bCs/>
                <w:color w:val="000000" w:themeColor="text1"/>
                <w:sz w:val="20"/>
                <w:szCs w:val="20"/>
              </w:rPr>
              <w:t>. 75</w:t>
            </w:r>
          </w:p>
        </w:tc>
        <w:tc>
          <w:tcPr>
            <w:tcW w:w="7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0"/>
                <w:szCs w:val="20"/>
              </w:rPr>
            </w:pPr>
            <w:r w:rsidRPr="001572CE">
              <w:rPr>
                <w:b/>
                <w:bCs/>
                <w:color w:val="000000" w:themeColor="text1"/>
                <w:sz w:val="20"/>
                <w:szCs w:val="20"/>
              </w:rPr>
              <w:t>Max</w:t>
            </w:r>
          </w:p>
        </w:tc>
      </w:tr>
      <w:tr w:rsidR="00792A58" w:rsidRPr="001572CE" w:rsidTr="0062022F">
        <w:trPr>
          <w:trHeight w:val="320"/>
        </w:trPr>
        <w:tc>
          <w:tcPr>
            <w:tcW w:w="2687"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Maximum</w:t>
            </w:r>
            <w:proofErr w:type="spellEnd"/>
            <w:r w:rsidRPr="001572CE">
              <w:rPr>
                <w:color w:val="000000" w:themeColor="text1"/>
              </w:rPr>
              <w:t xml:space="preserve"> </w:t>
            </w:r>
            <w:proofErr w:type="spellStart"/>
            <w:r w:rsidRPr="001572CE">
              <w:rPr>
                <w:color w:val="000000" w:themeColor="text1"/>
              </w:rPr>
              <w:t>longevity</w:t>
            </w:r>
            <w:proofErr w:type="spellEnd"/>
          </w:p>
        </w:tc>
        <w:tc>
          <w:tcPr>
            <w:tcW w:w="6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2352</w:t>
            </w:r>
          </w:p>
        </w:tc>
        <w:tc>
          <w:tcPr>
            <w:tcW w:w="763"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3.479</w:t>
            </w:r>
          </w:p>
        </w:tc>
        <w:tc>
          <w:tcPr>
            <w:tcW w:w="110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0.502</w:t>
            </w:r>
          </w:p>
        </w:tc>
        <w:tc>
          <w:tcPr>
            <w:tcW w:w="819"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1.483</w:t>
            </w:r>
          </w:p>
        </w:tc>
        <w:tc>
          <w:tcPr>
            <w:tcW w:w="952"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3.154</w:t>
            </w:r>
          </w:p>
        </w:tc>
        <w:tc>
          <w:tcPr>
            <w:tcW w:w="952"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3.873</w:t>
            </w:r>
          </w:p>
        </w:tc>
        <w:tc>
          <w:tcPr>
            <w:tcW w:w="752"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4.887</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r w:rsidRPr="001572CE">
              <w:rPr>
                <w:color w:val="000000" w:themeColor="text1"/>
              </w:rPr>
              <w:t xml:space="preserve">Age </w:t>
            </w:r>
            <w:proofErr w:type="spellStart"/>
            <w:r w:rsidRPr="001572CE">
              <w:rPr>
                <w:color w:val="000000" w:themeColor="text1"/>
              </w:rPr>
              <w:t>first</w:t>
            </w:r>
            <w:proofErr w:type="spellEnd"/>
            <w:r w:rsidRPr="001572CE">
              <w:rPr>
                <w:color w:val="000000" w:themeColor="text1"/>
              </w:rPr>
              <w:t xml:space="preserve"> </w:t>
            </w:r>
            <w:proofErr w:type="spellStart"/>
            <w:r w:rsidRPr="001572CE">
              <w:rPr>
                <w:color w:val="000000" w:themeColor="text1"/>
              </w:rPr>
              <w:t>breeding</w:t>
            </w:r>
            <w:proofErr w:type="spellEnd"/>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1804</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2.602</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0.459</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1.591</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2.222</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2.924</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3.934</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Gestation</w:t>
            </w:r>
            <w:proofErr w:type="spellEnd"/>
            <w:r w:rsidRPr="001572CE">
              <w:rPr>
                <w:color w:val="000000" w:themeColor="text1"/>
              </w:rPr>
              <w:t xml:space="preserve"> time</w:t>
            </w:r>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1954</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1.796</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0.421</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1.000</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1.433</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2.208</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2.826</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Weaning</w:t>
            </w:r>
            <w:proofErr w:type="spellEnd"/>
            <w:r w:rsidRPr="001572CE">
              <w:rPr>
                <w:color w:val="000000" w:themeColor="text1"/>
              </w:rPr>
              <w:t xml:space="preserve"> time</w:t>
            </w:r>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1806</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1.820</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0.467</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0.288</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1.427</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2.182</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3.262</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Litters</w:t>
            </w:r>
            <w:proofErr w:type="spellEnd"/>
            <w:r w:rsidRPr="001572CE">
              <w:rPr>
                <w:color w:val="000000" w:themeColor="text1"/>
              </w:rPr>
              <w:t xml:space="preserve"> per </w:t>
            </w:r>
            <w:proofErr w:type="spellStart"/>
            <w:r w:rsidRPr="001572CE">
              <w:rPr>
                <w:color w:val="000000" w:themeColor="text1"/>
              </w:rPr>
              <w:t>year</w:t>
            </w:r>
            <w:proofErr w:type="spellEnd"/>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1788</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0.181</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0.292</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-0.921</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0.000</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0.398</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1.000</w:t>
            </w:r>
          </w:p>
        </w:tc>
      </w:tr>
      <w:tr w:rsidR="00792A58" w:rsidRPr="001572CE" w:rsidTr="0062022F">
        <w:trPr>
          <w:trHeight w:val="320"/>
        </w:trPr>
        <w:tc>
          <w:tcPr>
            <w:tcW w:w="2687"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Litter</w:t>
            </w:r>
            <w:proofErr w:type="spellEnd"/>
            <w:r w:rsidRPr="001572CE">
              <w:rPr>
                <w:color w:val="000000" w:themeColor="text1"/>
              </w:rPr>
              <w:t xml:space="preserve"> </w:t>
            </w:r>
            <w:proofErr w:type="spellStart"/>
            <w:r w:rsidRPr="001572CE">
              <w:rPr>
                <w:color w:val="000000" w:themeColor="text1"/>
              </w:rPr>
              <w:t>size</w:t>
            </w:r>
            <w:proofErr w:type="spellEnd"/>
          </w:p>
        </w:tc>
        <w:tc>
          <w:tcPr>
            <w:tcW w:w="6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2886</w:t>
            </w:r>
          </w:p>
        </w:tc>
        <w:tc>
          <w:tcPr>
            <w:tcW w:w="763"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2.896</w:t>
            </w:r>
          </w:p>
        </w:tc>
        <w:tc>
          <w:tcPr>
            <w:tcW w:w="110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1.883</w:t>
            </w:r>
          </w:p>
        </w:tc>
        <w:tc>
          <w:tcPr>
            <w:tcW w:w="819"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0.900</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1.07</w:t>
            </w:r>
          </w:p>
        </w:tc>
        <w:tc>
          <w:tcPr>
            <w:tcW w:w="9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4.000</w:t>
            </w:r>
          </w:p>
        </w:tc>
        <w:tc>
          <w:tcPr>
            <w:tcW w:w="752"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16.89</w:t>
            </w:r>
          </w:p>
        </w:tc>
      </w:tr>
      <w:tr w:rsidR="00792A58" w:rsidRPr="001572CE" w:rsidTr="0062022F">
        <w:trPr>
          <w:trHeight w:val="320"/>
        </w:trPr>
        <w:tc>
          <w:tcPr>
            <w:tcW w:w="268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rPr>
            </w:pPr>
            <w:proofErr w:type="spellStart"/>
            <w:r w:rsidRPr="001572CE">
              <w:rPr>
                <w:color w:val="000000" w:themeColor="text1"/>
              </w:rPr>
              <w:t>Fecundity</w:t>
            </w:r>
            <w:proofErr w:type="spellEnd"/>
          </w:p>
        </w:tc>
        <w:tc>
          <w:tcPr>
            <w:tcW w:w="6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1770</w:t>
            </w:r>
          </w:p>
        </w:tc>
        <w:tc>
          <w:tcPr>
            <w:tcW w:w="763"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0.566</w:t>
            </w:r>
          </w:p>
        </w:tc>
        <w:tc>
          <w:tcPr>
            <w:tcW w:w="110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0.513</w:t>
            </w:r>
          </w:p>
        </w:tc>
        <w:tc>
          <w:tcPr>
            <w:tcW w:w="819"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-0.927</w:t>
            </w:r>
          </w:p>
        </w:tc>
        <w:tc>
          <w:tcPr>
            <w:tcW w:w="9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0.072</w:t>
            </w:r>
          </w:p>
        </w:tc>
        <w:tc>
          <w:tcPr>
            <w:tcW w:w="9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0.977</w:t>
            </w:r>
          </w:p>
        </w:tc>
        <w:tc>
          <w:tcPr>
            <w:tcW w:w="752"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0"/>
                <w:szCs w:val="20"/>
              </w:rPr>
            </w:pPr>
            <w:r w:rsidRPr="001572CE">
              <w:rPr>
                <w:color w:val="000000" w:themeColor="text1"/>
                <w:sz w:val="20"/>
                <w:szCs w:val="20"/>
              </w:rPr>
              <w:t>1.688</w:t>
            </w:r>
          </w:p>
        </w:tc>
      </w:tr>
    </w:tbl>
    <w:p w:rsidR="00792A58" w:rsidRPr="001572CE" w:rsidRDefault="00792A58" w:rsidP="00792A58">
      <w:pPr>
        <w:rPr>
          <w:b/>
          <w:bCs/>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1572CE" w:rsidRDefault="00792A58" w:rsidP="00792A58">
      <w:pPr>
        <w:rPr>
          <w:color w:val="000000" w:themeColor="text1"/>
          <w:lang w:val="en-US"/>
        </w:rPr>
      </w:pPr>
    </w:p>
    <w:p w:rsidR="00792A58" w:rsidRPr="008E4AED" w:rsidRDefault="00792A58" w:rsidP="00792A58">
      <w:pPr>
        <w:rPr>
          <w:b/>
          <w:bCs/>
          <w:color w:val="000000" w:themeColor="text1"/>
          <w:sz w:val="22"/>
          <w:szCs w:val="22"/>
          <w:lang w:val="en-US"/>
        </w:rPr>
      </w:pPr>
      <w:r w:rsidRPr="008E4AED">
        <w:rPr>
          <w:b/>
          <w:bCs/>
          <w:color w:val="000000" w:themeColor="text1"/>
          <w:sz w:val="22"/>
          <w:szCs w:val="22"/>
          <w:lang w:val="en-US"/>
        </w:rPr>
        <w:lastRenderedPageBreak/>
        <w:t xml:space="preserve">Table S3: Results of the PCA to describe the fast-slow continuum (bold column). </w:t>
      </w:r>
      <w:r w:rsidRPr="008E4AED">
        <w:rPr>
          <w:color w:val="000000" w:themeColor="text1"/>
          <w:sz w:val="22"/>
          <w:szCs w:val="22"/>
          <w:lang w:val="en-US"/>
        </w:rPr>
        <w:t>The weights of the life history traits are given using both partially imputed data and actual available data.</w:t>
      </w:r>
    </w:p>
    <w:p w:rsidR="00792A58" w:rsidRPr="001572CE" w:rsidRDefault="00792A58" w:rsidP="00792A58">
      <w:pPr>
        <w:rPr>
          <w:color w:val="000000" w:themeColor="text1"/>
          <w:lang w:val="en-US"/>
        </w:rPr>
      </w:pPr>
    </w:p>
    <w:tbl>
      <w:tblPr>
        <w:tblW w:w="7524" w:type="dxa"/>
        <w:tblCellMar>
          <w:left w:w="70" w:type="dxa"/>
          <w:right w:w="70" w:type="dxa"/>
        </w:tblCellMar>
        <w:tblLook w:val="04A0" w:firstRow="1" w:lastRow="0" w:firstColumn="1" w:lastColumn="0" w:noHBand="0" w:noVBand="1"/>
      </w:tblPr>
      <w:tblGrid>
        <w:gridCol w:w="2406"/>
        <w:gridCol w:w="797"/>
        <w:gridCol w:w="797"/>
        <w:gridCol w:w="881"/>
        <w:gridCol w:w="881"/>
        <w:gridCol w:w="881"/>
        <w:gridCol w:w="881"/>
      </w:tblGrid>
      <w:tr w:rsidR="00792A58" w:rsidRPr="001572CE" w:rsidTr="0062022F">
        <w:trPr>
          <w:trHeight w:val="320"/>
        </w:trPr>
        <w:tc>
          <w:tcPr>
            <w:tcW w:w="4000" w:type="dxa"/>
            <w:gridSpan w:val="3"/>
            <w:tcBorders>
              <w:top w:val="nil"/>
              <w:left w:val="nil"/>
              <w:bottom w:val="nil"/>
              <w:right w:val="nil"/>
            </w:tcBorders>
            <w:shd w:val="clear" w:color="auto" w:fill="auto"/>
            <w:noWrap/>
            <w:vAlign w:val="bottom"/>
            <w:hideMark/>
          </w:tcPr>
          <w:p w:rsidR="00792A58" w:rsidRPr="001572CE" w:rsidRDefault="00792A58" w:rsidP="00792A58">
            <w:pPr>
              <w:pStyle w:val="Prrafodelista"/>
              <w:numPr>
                <w:ilvl w:val="0"/>
                <w:numId w:val="3"/>
              </w:numPr>
              <w:rPr>
                <w:rFonts w:ascii="Times New Roman" w:eastAsia="Times New Roman" w:hAnsi="Times New Roman" w:cs="Times New Roman"/>
                <w:color w:val="000000" w:themeColor="text1"/>
                <w:sz w:val="22"/>
                <w:szCs w:val="22"/>
                <w:lang w:eastAsia="es-ES_tradnl"/>
              </w:rPr>
            </w:pPr>
            <w:proofErr w:type="spellStart"/>
            <w:r w:rsidRPr="001572CE">
              <w:rPr>
                <w:rFonts w:ascii="Times New Roman" w:eastAsia="Times New Roman" w:hAnsi="Times New Roman" w:cs="Times New Roman"/>
                <w:color w:val="000000" w:themeColor="text1"/>
                <w:sz w:val="22"/>
                <w:szCs w:val="22"/>
                <w:lang w:eastAsia="es-ES_tradnl"/>
              </w:rPr>
              <w:t>Birds</w:t>
            </w:r>
            <w:proofErr w:type="spellEnd"/>
            <w:r w:rsidRPr="001572CE">
              <w:rPr>
                <w:rFonts w:ascii="Times New Roman" w:eastAsia="Times New Roman" w:hAnsi="Times New Roman" w:cs="Times New Roman"/>
                <w:color w:val="000000" w:themeColor="text1"/>
                <w:sz w:val="22"/>
                <w:szCs w:val="22"/>
                <w:lang w:eastAsia="es-ES_tradnl"/>
              </w:rPr>
              <w:t xml:space="preserve">, </w:t>
            </w:r>
            <w:proofErr w:type="spellStart"/>
            <w:r w:rsidRPr="001572CE">
              <w:rPr>
                <w:rFonts w:ascii="Times New Roman" w:eastAsia="Times New Roman" w:hAnsi="Times New Roman" w:cs="Times New Roman"/>
                <w:color w:val="000000" w:themeColor="text1"/>
                <w:sz w:val="22"/>
                <w:szCs w:val="22"/>
                <w:lang w:eastAsia="es-ES_tradnl"/>
              </w:rPr>
              <w:t>imputed</w:t>
            </w:r>
            <w:proofErr w:type="spellEnd"/>
            <w:r w:rsidRPr="001572CE">
              <w:rPr>
                <w:rFonts w:ascii="Times New Roman" w:eastAsia="Times New Roman" w:hAnsi="Times New Roman" w:cs="Times New Roman"/>
                <w:color w:val="000000" w:themeColor="text1"/>
                <w:sz w:val="22"/>
                <w:szCs w:val="22"/>
                <w:lang w:eastAsia="es-ES_tradnl"/>
              </w:rPr>
              <w:t xml:space="preserve"> (N = 2192)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r>
      <w:tr w:rsidR="00792A58" w:rsidRPr="001572CE" w:rsidTr="0062022F">
        <w:trPr>
          <w:trHeight w:val="320"/>
        </w:trPr>
        <w:tc>
          <w:tcPr>
            <w:tcW w:w="2406"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2"/>
                <w:szCs w:val="22"/>
              </w:rPr>
            </w:pPr>
            <w:r w:rsidRPr="001572CE">
              <w:rPr>
                <w:b/>
                <w:bCs/>
                <w:color w:val="000000" w:themeColor="text1"/>
                <w:sz w:val="22"/>
                <w:szCs w:val="22"/>
              </w:rPr>
              <w:t>PC1</w:t>
            </w: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PC2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PC3</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PC4</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PC5</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PC6</w:t>
            </w:r>
          </w:p>
        </w:tc>
      </w:tr>
      <w:tr w:rsidR="00792A58" w:rsidRPr="001572CE" w:rsidTr="0062022F">
        <w:trPr>
          <w:trHeight w:val="320"/>
        </w:trPr>
        <w:tc>
          <w:tcPr>
            <w:tcW w:w="2406"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Maximum</w:t>
            </w:r>
            <w:proofErr w:type="spellEnd"/>
            <w:r w:rsidRPr="001572CE">
              <w:rPr>
                <w:color w:val="000000" w:themeColor="text1"/>
                <w:sz w:val="22"/>
                <w:szCs w:val="22"/>
              </w:rPr>
              <w:t xml:space="preserve"> </w:t>
            </w:r>
            <w:proofErr w:type="spellStart"/>
            <w:r w:rsidRPr="001572CE">
              <w:rPr>
                <w:color w:val="000000" w:themeColor="text1"/>
                <w:sz w:val="22"/>
                <w:szCs w:val="22"/>
              </w:rPr>
              <w:t>longevity</w:t>
            </w:r>
            <w:proofErr w:type="spellEnd"/>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b/>
                <w:bCs/>
                <w:color w:val="000000" w:themeColor="text1"/>
                <w:sz w:val="22"/>
                <w:szCs w:val="22"/>
              </w:rPr>
            </w:pPr>
            <w:r w:rsidRPr="001572CE">
              <w:rPr>
                <w:b/>
                <w:bCs/>
                <w:color w:val="000000" w:themeColor="text1"/>
                <w:sz w:val="22"/>
                <w:szCs w:val="22"/>
              </w:rPr>
              <w:t>0.350</w:t>
            </w: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0.408</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-0.145</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-0.792</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-0.243</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0.055</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 xml:space="preserve">Age </w:t>
            </w:r>
            <w:proofErr w:type="spellStart"/>
            <w:r w:rsidRPr="001572CE">
              <w:rPr>
                <w:color w:val="000000" w:themeColor="text1"/>
                <w:sz w:val="22"/>
                <w:szCs w:val="22"/>
              </w:rPr>
              <w:t>first</w:t>
            </w:r>
            <w:proofErr w:type="spellEnd"/>
            <w:r w:rsidRPr="001572CE">
              <w:rPr>
                <w:color w:val="000000" w:themeColor="text1"/>
                <w:sz w:val="22"/>
                <w:szCs w:val="22"/>
              </w:rPr>
              <w:t xml:space="preserve"> </w:t>
            </w:r>
            <w:proofErr w:type="spellStart"/>
            <w:r w:rsidRPr="001572CE">
              <w:rPr>
                <w:color w:val="000000" w:themeColor="text1"/>
                <w:sz w:val="22"/>
                <w:szCs w:val="22"/>
              </w:rPr>
              <w:t>breeding</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b/>
                <w:bCs/>
                <w:color w:val="000000" w:themeColor="text1"/>
                <w:sz w:val="22"/>
                <w:szCs w:val="22"/>
              </w:rPr>
            </w:pPr>
            <w:r w:rsidRPr="001572CE">
              <w:rPr>
                <w:b/>
                <w:bCs/>
                <w:color w:val="000000" w:themeColor="text1"/>
                <w:sz w:val="22"/>
                <w:szCs w:val="22"/>
              </w:rPr>
              <w:t>0.444</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0.021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-0.191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-0.027</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0.875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-0.005</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Incubation</w:t>
            </w:r>
            <w:proofErr w:type="spellEnd"/>
            <w:r w:rsidRPr="001572CE">
              <w:rPr>
                <w:color w:val="000000" w:themeColor="text1"/>
                <w:sz w:val="22"/>
                <w:szCs w:val="22"/>
              </w:rPr>
              <w:t xml:space="preserve"> time</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b/>
                <w:bCs/>
                <w:color w:val="000000" w:themeColor="text1"/>
                <w:sz w:val="22"/>
                <w:szCs w:val="22"/>
              </w:rPr>
            </w:pPr>
            <w:r w:rsidRPr="001572CE">
              <w:rPr>
                <w:b/>
                <w:bCs/>
                <w:color w:val="000000" w:themeColor="text1"/>
                <w:sz w:val="22"/>
                <w:szCs w:val="22"/>
              </w:rPr>
              <w:t>0.442</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0.205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-0.171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0.368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-0.256</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-0.715</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Fledging</w:t>
            </w:r>
            <w:proofErr w:type="spellEnd"/>
            <w:r w:rsidRPr="001572CE">
              <w:rPr>
                <w:color w:val="000000" w:themeColor="text1"/>
                <w:sz w:val="22"/>
                <w:szCs w:val="22"/>
              </w:rPr>
              <w:t xml:space="preserve"> time</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b/>
                <w:bCs/>
                <w:color w:val="000000" w:themeColor="text1"/>
                <w:sz w:val="22"/>
                <w:szCs w:val="22"/>
              </w:rPr>
            </w:pPr>
            <w:r w:rsidRPr="001572CE">
              <w:rPr>
                <w:b/>
                <w:bCs/>
                <w:color w:val="000000" w:themeColor="text1"/>
                <w:sz w:val="22"/>
                <w:szCs w:val="22"/>
              </w:rPr>
              <w:t>0.421</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0.313</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-0.063</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0.469</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-0.218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0.669</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Broods</w:t>
            </w:r>
            <w:proofErr w:type="spellEnd"/>
            <w:r w:rsidRPr="001572CE">
              <w:rPr>
                <w:color w:val="000000" w:themeColor="text1"/>
                <w:sz w:val="22"/>
                <w:szCs w:val="22"/>
              </w:rPr>
              <w:t xml:space="preserve"> per </w:t>
            </w:r>
            <w:proofErr w:type="spellStart"/>
            <w:r w:rsidRPr="001572CE">
              <w:rPr>
                <w:color w:val="000000" w:themeColor="text1"/>
                <w:sz w:val="22"/>
                <w:szCs w:val="22"/>
              </w:rPr>
              <w:t>year</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b/>
                <w:bCs/>
                <w:color w:val="000000" w:themeColor="text1"/>
                <w:sz w:val="22"/>
                <w:szCs w:val="22"/>
              </w:rPr>
            </w:pPr>
            <w:r w:rsidRPr="001572CE">
              <w:rPr>
                <w:b/>
                <w:bCs/>
                <w:color w:val="000000" w:themeColor="text1"/>
                <w:sz w:val="22"/>
                <w:szCs w:val="22"/>
              </w:rPr>
              <w:t>-0.267</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-0.004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-0.864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0.038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-0.060</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-0.005</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Clutch</w:t>
            </w:r>
            <w:proofErr w:type="spellEnd"/>
            <w:r w:rsidRPr="001572CE">
              <w:rPr>
                <w:color w:val="000000" w:themeColor="text1"/>
                <w:sz w:val="22"/>
                <w:szCs w:val="22"/>
              </w:rPr>
              <w:t xml:space="preserve"> </w:t>
            </w:r>
            <w:proofErr w:type="spellStart"/>
            <w:r w:rsidRPr="001572CE">
              <w:rPr>
                <w:color w:val="000000" w:themeColor="text1"/>
                <w:sz w:val="22"/>
                <w:szCs w:val="22"/>
              </w:rPr>
              <w:t>size</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b/>
                <w:bCs/>
                <w:color w:val="000000" w:themeColor="text1"/>
                <w:sz w:val="22"/>
                <w:szCs w:val="22"/>
              </w:rPr>
            </w:pPr>
            <w:r w:rsidRPr="001572CE">
              <w:rPr>
                <w:b/>
                <w:bCs/>
                <w:color w:val="000000" w:themeColor="text1"/>
                <w:sz w:val="22"/>
                <w:szCs w:val="22"/>
              </w:rPr>
              <w:t>-0.266</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0.682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0.330</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0.083</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0.181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-0.179</w:t>
            </w:r>
          </w:p>
        </w:tc>
      </w:tr>
      <w:tr w:rsidR="00792A58" w:rsidRPr="001572CE" w:rsidTr="0062022F">
        <w:trPr>
          <w:trHeight w:val="320"/>
        </w:trPr>
        <w:tc>
          <w:tcPr>
            <w:tcW w:w="2406"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Fecundity</w:t>
            </w:r>
            <w:proofErr w:type="spellEnd"/>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b/>
                <w:bCs/>
                <w:color w:val="000000" w:themeColor="text1"/>
                <w:sz w:val="22"/>
                <w:szCs w:val="22"/>
              </w:rPr>
            </w:pPr>
            <w:r w:rsidRPr="001572CE">
              <w:rPr>
                <w:b/>
                <w:bCs/>
                <w:color w:val="000000" w:themeColor="text1"/>
                <w:sz w:val="22"/>
                <w:szCs w:val="22"/>
              </w:rPr>
              <w:t>-0.407</w:t>
            </w: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0.478</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-0.232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0.095</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0.162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center"/>
              <w:rPr>
                <w:color w:val="000000" w:themeColor="text1"/>
                <w:sz w:val="22"/>
                <w:szCs w:val="22"/>
              </w:rPr>
            </w:pPr>
            <w:r w:rsidRPr="001572CE">
              <w:rPr>
                <w:color w:val="000000" w:themeColor="text1"/>
                <w:sz w:val="22"/>
                <w:szCs w:val="22"/>
              </w:rPr>
              <w:t>0.079</w:t>
            </w:r>
          </w:p>
        </w:tc>
      </w:tr>
      <w:tr w:rsidR="00792A58" w:rsidRPr="001572CE" w:rsidTr="0062022F">
        <w:trPr>
          <w:trHeight w:val="320"/>
        </w:trPr>
        <w:tc>
          <w:tcPr>
            <w:tcW w:w="2406"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r>
      <w:tr w:rsidR="00792A58" w:rsidRPr="001572CE" w:rsidTr="0062022F">
        <w:trPr>
          <w:trHeight w:val="320"/>
        </w:trPr>
        <w:tc>
          <w:tcPr>
            <w:tcW w:w="4000" w:type="dxa"/>
            <w:gridSpan w:val="3"/>
            <w:tcBorders>
              <w:top w:val="nil"/>
              <w:left w:val="nil"/>
              <w:bottom w:val="nil"/>
              <w:right w:val="nil"/>
            </w:tcBorders>
            <w:shd w:val="clear" w:color="auto" w:fill="auto"/>
            <w:noWrap/>
            <w:vAlign w:val="bottom"/>
            <w:hideMark/>
          </w:tcPr>
          <w:p w:rsidR="00792A58" w:rsidRPr="001572CE" w:rsidRDefault="00792A58" w:rsidP="00792A58">
            <w:pPr>
              <w:pStyle w:val="Prrafodelista"/>
              <w:numPr>
                <w:ilvl w:val="0"/>
                <w:numId w:val="3"/>
              </w:numPr>
              <w:rPr>
                <w:rFonts w:ascii="Times New Roman" w:eastAsia="Times New Roman" w:hAnsi="Times New Roman" w:cs="Times New Roman"/>
                <w:color w:val="000000" w:themeColor="text1"/>
                <w:sz w:val="22"/>
                <w:szCs w:val="22"/>
                <w:lang w:eastAsia="es-ES_tradnl"/>
              </w:rPr>
            </w:pPr>
            <w:proofErr w:type="spellStart"/>
            <w:r w:rsidRPr="001572CE">
              <w:rPr>
                <w:rFonts w:ascii="Times New Roman" w:eastAsia="Times New Roman" w:hAnsi="Times New Roman" w:cs="Times New Roman"/>
                <w:color w:val="000000" w:themeColor="text1"/>
                <w:sz w:val="22"/>
                <w:szCs w:val="22"/>
                <w:lang w:eastAsia="es-ES_tradnl"/>
              </w:rPr>
              <w:t>Birds</w:t>
            </w:r>
            <w:proofErr w:type="spellEnd"/>
            <w:r w:rsidRPr="001572CE">
              <w:rPr>
                <w:rFonts w:ascii="Times New Roman" w:eastAsia="Times New Roman" w:hAnsi="Times New Roman" w:cs="Times New Roman"/>
                <w:color w:val="000000" w:themeColor="text1"/>
                <w:sz w:val="22"/>
                <w:szCs w:val="22"/>
                <w:lang w:eastAsia="es-ES_tradnl"/>
              </w:rPr>
              <w:t xml:space="preserve">, </w:t>
            </w:r>
            <w:proofErr w:type="spellStart"/>
            <w:r w:rsidRPr="001572CE">
              <w:rPr>
                <w:rFonts w:ascii="Times New Roman" w:eastAsia="Times New Roman" w:hAnsi="Times New Roman" w:cs="Times New Roman"/>
                <w:color w:val="000000" w:themeColor="text1"/>
                <w:sz w:val="22"/>
                <w:szCs w:val="22"/>
                <w:lang w:eastAsia="es-ES_tradnl"/>
              </w:rPr>
              <w:t>available</w:t>
            </w:r>
            <w:proofErr w:type="spellEnd"/>
            <w:r w:rsidRPr="001572CE">
              <w:rPr>
                <w:rFonts w:ascii="Times New Roman" w:eastAsia="Times New Roman" w:hAnsi="Times New Roman" w:cs="Times New Roman"/>
                <w:color w:val="000000" w:themeColor="text1"/>
                <w:sz w:val="22"/>
                <w:szCs w:val="22"/>
                <w:lang w:eastAsia="es-ES_tradnl"/>
              </w:rPr>
              <w:t xml:space="preserve"> (N = 983)</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r>
      <w:tr w:rsidR="00792A58" w:rsidRPr="001572CE" w:rsidTr="0062022F">
        <w:trPr>
          <w:trHeight w:val="320"/>
        </w:trPr>
        <w:tc>
          <w:tcPr>
            <w:tcW w:w="2406"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b/>
                <w:bCs/>
                <w:color w:val="000000" w:themeColor="text1"/>
                <w:sz w:val="22"/>
                <w:szCs w:val="22"/>
              </w:rPr>
            </w:pPr>
            <w:r w:rsidRPr="001572CE">
              <w:rPr>
                <w:b/>
                <w:bCs/>
                <w:color w:val="000000" w:themeColor="text1"/>
                <w:sz w:val="22"/>
                <w:szCs w:val="22"/>
              </w:rPr>
              <w:t>PC1</w:t>
            </w: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PC3</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PC4</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PC5</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PC6</w:t>
            </w:r>
          </w:p>
        </w:tc>
      </w:tr>
      <w:tr w:rsidR="00792A58" w:rsidRPr="001572CE" w:rsidTr="0062022F">
        <w:trPr>
          <w:trHeight w:val="320"/>
        </w:trPr>
        <w:tc>
          <w:tcPr>
            <w:tcW w:w="2406"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Maximum</w:t>
            </w:r>
            <w:proofErr w:type="spellEnd"/>
            <w:r w:rsidRPr="001572CE">
              <w:rPr>
                <w:color w:val="000000" w:themeColor="text1"/>
                <w:sz w:val="22"/>
                <w:szCs w:val="22"/>
              </w:rPr>
              <w:t xml:space="preserve"> </w:t>
            </w:r>
            <w:proofErr w:type="spellStart"/>
            <w:r w:rsidRPr="001572CE">
              <w:rPr>
                <w:color w:val="000000" w:themeColor="text1"/>
                <w:sz w:val="22"/>
                <w:szCs w:val="22"/>
              </w:rPr>
              <w:t>longevity</w:t>
            </w:r>
            <w:proofErr w:type="spellEnd"/>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0.347</w:t>
            </w: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-0.346</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-0.313</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-0.789</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-0.186</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-0.057</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 xml:space="preserve">Age </w:t>
            </w:r>
            <w:proofErr w:type="spellStart"/>
            <w:r w:rsidRPr="001572CE">
              <w:rPr>
                <w:color w:val="000000" w:themeColor="text1"/>
                <w:sz w:val="22"/>
                <w:szCs w:val="22"/>
              </w:rPr>
              <w:t>first</w:t>
            </w:r>
            <w:proofErr w:type="spellEnd"/>
            <w:r w:rsidRPr="001572CE">
              <w:rPr>
                <w:color w:val="000000" w:themeColor="text1"/>
                <w:sz w:val="22"/>
                <w:szCs w:val="22"/>
              </w:rPr>
              <w:t xml:space="preserve"> </w:t>
            </w:r>
            <w:proofErr w:type="spellStart"/>
            <w:r w:rsidRPr="001572CE">
              <w:rPr>
                <w:color w:val="000000" w:themeColor="text1"/>
                <w:sz w:val="22"/>
                <w:szCs w:val="22"/>
              </w:rPr>
              <w:t>breeding</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0.427</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-0.151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0.041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0.017</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0.835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0.307</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Incubation</w:t>
            </w:r>
            <w:proofErr w:type="spellEnd"/>
            <w:r w:rsidRPr="001572CE">
              <w:rPr>
                <w:color w:val="000000" w:themeColor="text1"/>
                <w:sz w:val="22"/>
                <w:szCs w:val="22"/>
              </w:rPr>
              <w:t xml:space="preserve"> time</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0.425</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-0.138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-0.187</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0.368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0.052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-0.789</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Fledging</w:t>
            </w:r>
            <w:proofErr w:type="spellEnd"/>
            <w:r w:rsidRPr="001572CE">
              <w:rPr>
                <w:color w:val="000000" w:themeColor="text1"/>
                <w:sz w:val="22"/>
                <w:szCs w:val="22"/>
              </w:rPr>
              <w:t xml:space="preserve"> time</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0.391</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-0.239</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-0.332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0.472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-0.428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0.523</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Broods</w:t>
            </w:r>
            <w:proofErr w:type="spellEnd"/>
            <w:r w:rsidRPr="001572CE">
              <w:rPr>
                <w:color w:val="000000" w:themeColor="text1"/>
                <w:sz w:val="22"/>
                <w:szCs w:val="22"/>
              </w:rPr>
              <w:t xml:space="preserve"> per </w:t>
            </w:r>
            <w:proofErr w:type="spellStart"/>
            <w:r w:rsidRPr="001572CE">
              <w:rPr>
                <w:color w:val="000000" w:themeColor="text1"/>
                <w:sz w:val="22"/>
                <w:szCs w:val="22"/>
              </w:rPr>
              <w:t>year</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-0.263</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-0.805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0.343</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0.104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-0.022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-0.068</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Clutch</w:t>
            </w:r>
            <w:proofErr w:type="spellEnd"/>
            <w:r w:rsidRPr="001572CE">
              <w:rPr>
                <w:color w:val="000000" w:themeColor="text1"/>
                <w:sz w:val="22"/>
                <w:szCs w:val="22"/>
              </w:rPr>
              <w:t xml:space="preserve"> </w:t>
            </w:r>
            <w:proofErr w:type="spellStart"/>
            <w:r w:rsidRPr="001572CE">
              <w:rPr>
                <w:color w:val="000000" w:themeColor="text1"/>
                <w:sz w:val="22"/>
                <w:szCs w:val="22"/>
              </w:rPr>
              <w:t>size</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-0.349</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0.069</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-0.726</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0.047</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0.215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-0.038</w:t>
            </w:r>
          </w:p>
        </w:tc>
      </w:tr>
      <w:tr w:rsidR="00792A58" w:rsidRPr="001572CE" w:rsidTr="0062022F">
        <w:trPr>
          <w:trHeight w:val="320"/>
        </w:trPr>
        <w:tc>
          <w:tcPr>
            <w:tcW w:w="2406"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Fecundity</w:t>
            </w:r>
            <w:proofErr w:type="spellEnd"/>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-0.416</w:t>
            </w: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-0.358</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-0.332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0.074</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0.185</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0.027</w:t>
            </w:r>
          </w:p>
        </w:tc>
      </w:tr>
      <w:tr w:rsidR="00792A58" w:rsidRPr="001572CE" w:rsidTr="0062022F">
        <w:trPr>
          <w:trHeight w:val="320"/>
        </w:trPr>
        <w:tc>
          <w:tcPr>
            <w:tcW w:w="2406"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r>
      <w:tr w:rsidR="00792A58" w:rsidRPr="001572CE" w:rsidTr="0062022F">
        <w:trPr>
          <w:trHeight w:val="320"/>
        </w:trPr>
        <w:tc>
          <w:tcPr>
            <w:tcW w:w="4000" w:type="dxa"/>
            <w:gridSpan w:val="3"/>
            <w:tcBorders>
              <w:top w:val="nil"/>
              <w:left w:val="nil"/>
              <w:bottom w:val="nil"/>
              <w:right w:val="nil"/>
            </w:tcBorders>
            <w:shd w:val="clear" w:color="auto" w:fill="auto"/>
            <w:noWrap/>
            <w:vAlign w:val="bottom"/>
            <w:hideMark/>
          </w:tcPr>
          <w:p w:rsidR="00792A58" w:rsidRPr="001572CE" w:rsidRDefault="00792A58" w:rsidP="00792A58">
            <w:pPr>
              <w:pStyle w:val="Prrafodelista"/>
              <w:numPr>
                <w:ilvl w:val="0"/>
                <w:numId w:val="3"/>
              </w:numPr>
              <w:rPr>
                <w:rFonts w:ascii="Times New Roman" w:eastAsia="Times New Roman" w:hAnsi="Times New Roman" w:cs="Times New Roman"/>
                <w:color w:val="000000" w:themeColor="text1"/>
                <w:sz w:val="22"/>
                <w:szCs w:val="22"/>
                <w:lang w:eastAsia="es-ES_tradnl"/>
              </w:rPr>
            </w:pPr>
            <w:proofErr w:type="spellStart"/>
            <w:r w:rsidRPr="001572CE">
              <w:rPr>
                <w:rFonts w:ascii="Times New Roman" w:eastAsia="Times New Roman" w:hAnsi="Times New Roman" w:cs="Times New Roman"/>
                <w:color w:val="000000" w:themeColor="text1"/>
                <w:sz w:val="22"/>
                <w:szCs w:val="22"/>
                <w:lang w:eastAsia="es-ES_tradnl"/>
              </w:rPr>
              <w:t>Mammals</w:t>
            </w:r>
            <w:proofErr w:type="spellEnd"/>
            <w:r w:rsidRPr="001572CE">
              <w:rPr>
                <w:rFonts w:ascii="Times New Roman" w:eastAsia="Times New Roman" w:hAnsi="Times New Roman" w:cs="Times New Roman"/>
                <w:color w:val="000000" w:themeColor="text1"/>
                <w:sz w:val="22"/>
                <w:szCs w:val="22"/>
                <w:lang w:eastAsia="es-ES_tradnl"/>
              </w:rPr>
              <w:t xml:space="preserve">, </w:t>
            </w:r>
            <w:proofErr w:type="spellStart"/>
            <w:r w:rsidRPr="001572CE">
              <w:rPr>
                <w:rFonts w:ascii="Times New Roman" w:eastAsia="Times New Roman" w:hAnsi="Times New Roman" w:cs="Times New Roman"/>
                <w:color w:val="000000" w:themeColor="text1"/>
                <w:sz w:val="22"/>
                <w:szCs w:val="22"/>
                <w:lang w:eastAsia="es-ES_tradnl"/>
              </w:rPr>
              <w:t>imputed</w:t>
            </w:r>
            <w:proofErr w:type="spellEnd"/>
            <w:r w:rsidRPr="001572CE">
              <w:rPr>
                <w:rFonts w:ascii="Times New Roman" w:eastAsia="Times New Roman" w:hAnsi="Times New Roman" w:cs="Times New Roman"/>
                <w:color w:val="000000" w:themeColor="text1"/>
                <w:sz w:val="22"/>
                <w:szCs w:val="22"/>
                <w:lang w:eastAsia="es-ES_tradnl"/>
              </w:rPr>
              <w:t xml:space="preserve"> (N = 3212)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r>
      <w:tr w:rsidR="00792A58" w:rsidRPr="001572CE" w:rsidTr="0062022F">
        <w:trPr>
          <w:trHeight w:val="320"/>
        </w:trPr>
        <w:tc>
          <w:tcPr>
            <w:tcW w:w="2406"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b/>
                <w:bCs/>
                <w:color w:val="000000" w:themeColor="text1"/>
                <w:sz w:val="22"/>
                <w:szCs w:val="22"/>
              </w:rPr>
            </w:pPr>
            <w:r w:rsidRPr="001572CE">
              <w:rPr>
                <w:b/>
                <w:bCs/>
                <w:color w:val="000000" w:themeColor="text1"/>
                <w:sz w:val="22"/>
                <w:szCs w:val="22"/>
              </w:rPr>
              <w:t>PC1</w:t>
            </w: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PC3</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PC4</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PC5</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PC6</w:t>
            </w:r>
          </w:p>
        </w:tc>
      </w:tr>
      <w:tr w:rsidR="00792A58" w:rsidRPr="001572CE" w:rsidTr="0062022F">
        <w:trPr>
          <w:trHeight w:val="320"/>
        </w:trPr>
        <w:tc>
          <w:tcPr>
            <w:tcW w:w="2406"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Maximum</w:t>
            </w:r>
            <w:proofErr w:type="spellEnd"/>
            <w:r w:rsidRPr="001572CE">
              <w:rPr>
                <w:color w:val="000000" w:themeColor="text1"/>
                <w:sz w:val="22"/>
                <w:szCs w:val="22"/>
              </w:rPr>
              <w:t xml:space="preserve"> </w:t>
            </w:r>
            <w:proofErr w:type="spellStart"/>
            <w:r w:rsidRPr="001572CE">
              <w:rPr>
                <w:color w:val="000000" w:themeColor="text1"/>
                <w:sz w:val="22"/>
                <w:szCs w:val="22"/>
              </w:rPr>
              <w:t>longevity</w:t>
            </w:r>
            <w:proofErr w:type="spellEnd"/>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0.365</w:t>
            </w: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-0.094</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0.775</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-0.241</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0.404</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0.188</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 xml:space="preserve">Age </w:t>
            </w:r>
            <w:proofErr w:type="spellStart"/>
            <w:r w:rsidRPr="001572CE">
              <w:rPr>
                <w:color w:val="000000" w:themeColor="text1"/>
                <w:sz w:val="22"/>
                <w:szCs w:val="22"/>
              </w:rPr>
              <w:t>first</w:t>
            </w:r>
            <w:proofErr w:type="spellEnd"/>
            <w:r w:rsidRPr="001572CE">
              <w:rPr>
                <w:color w:val="000000" w:themeColor="text1"/>
                <w:sz w:val="22"/>
                <w:szCs w:val="22"/>
              </w:rPr>
              <w:t xml:space="preserve"> </w:t>
            </w:r>
            <w:proofErr w:type="spellStart"/>
            <w:r w:rsidRPr="001572CE">
              <w:rPr>
                <w:color w:val="000000" w:themeColor="text1"/>
                <w:sz w:val="22"/>
                <w:szCs w:val="22"/>
              </w:rPr>
              <w:t>breeding</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0.410</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-0.228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0.077</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0.135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-0.088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-0.865</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Gestation</w:t>
            </w:r>
            <w:proofErr w:type="spellEnd"/>
            <w:r w:rsidRPr="001572CE">
              <w:rPr>
                <w:color w:val="000000" w:themeColor="text1"/>
                <w:sz w:val="22"/>
                <w:szCs w:val="22"/>
              </w:rPr>
              <w:t xml:space="preserve"> time</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0.384</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0.217</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0.231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0.644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-0.494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0.295</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Weaning</w:t>
            </w:r>
            <w:proofErr w:type="spellEnd"/>
            <w:r w:rsidRPr="001572CE">
              <w:rPr>
                <w:color w:val="000000" w:themeColor="text1"/>
                <w:sz w:val="22"/>
                <w:szCs w:val="22"/>
              </w:rPr>
              <w:t xml:space="preserve"> time</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0.385</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-0.228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-0.153</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-0.635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-0.574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0.186</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Litters</w:t>
            </w:r>
            <w:proofErr w:type="spellEnd"/>
            <w:r w:rsidRPr="001572CE">
              <w:rPr>
                <w:color w:val="000000" w:themeColor="text1"/>
                <w:sz w:val="22"/>
                <w:szCs w:val="22"/>
              </w:rPr>
              <w:t xml:space="preserve"> per </w:t>
            </w:r>
            <w:proofErr w:type="spellStart"/>
            <w:r w:rsidRPr="001572CE">
              <w:rPr>
                <w:color w:val="000000" w:themeColor="text1"/>
                <w:sz w:val="22"/>
                <w:szCs w:val="22"/>
              </w:rPr>
              <w:t>year</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-0.378</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0.390</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0.436</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-0.228</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-0.427</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-0.224</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Litter</w:t>
            </w:r>
            <w:proofErr w:type="spellEnd"/>
            <w:r w:rsidRPr="001572CE">
              <w:rPr>
                <w:color w:val="000000" w:themeColor="text1"/>
                <w:sz w:val="22"/>
                <w:szCs w:val="22"/>
              </w:rPr>
              <w:t xml:space="preserve"> </w:t>
            </w:r>
            <w:proofErr w:type="spellStart"/>
            <w:r w:rsidRPr="001572CE">
              <w:rPr>
                <w:color w:val="000000" w:themeColor="text1"/>
                <w:sz w:val="22"/>
                <w:szCs w:val="22"/>
              </w:rPr>
              <w:t>size</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-0.287</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-0.823</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0.161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0.231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-0.169</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0.156</w:t>
            </w:r>
          </w:p>
        </w:tc>
      </w:tr>
      <w:tr w:rsidR="00792A58" w:rsidRPr="001572CE" w:rsidTr="0062022F">
        <w:trPr>
          <w:trHeight w:val="320"/>
        </w:trPr>
        <w:tc>
          <w:tcPr>
            <w:tcW w:w="2406"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Fecundity</w:t>
            </w:r>
            <w:proofErr w:type="spellEnd"/>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-0.422</w:t>
            </w: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-0.102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0.316</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-0.022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-0.212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-0.144</w:t>
            </w:r>
          </w:p>
        </w:tc>
      </w:tr>
      <w:tr w:rsidR="00792A58" w:rsidRPr="001572CE" w:rsidTr="0062022F">
        <w:trPr>
          <w:trHeight w:val="320"/>
        </w:trPr>
        <w:tc>
          <w:tcPr>
            <w:tcW w:w="2406"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r>
      <w:tr w:rsidR="00792A58" w:rsidRPr="001572CE" w:rsidTr="0062022F">
        <w:trPr>
          <w:trHeight w:val="320"/>
        </w:trPr>
        <w:tc>
          <w:tcPr>
            <w:tcW w:w="4000" w:type="dxa"/>
            <w:gridSpan w:val="3"/>
            <w:tcBorders>
              <w:top w:val="nil"/>
              <w:left w:val="nil"/>
              <w:bottom w:val="nil"/>
              <w:right w:val="nil"/>
            </w:tcBorders>
            <w:shd w:val="clear" w:color="auto" w:fill="auto"/>
            <w:noWrap/>
            <w:vAlign w:val="bottom"/>
            <w:hideMark/>
          </w:tcPr>
          <w:p w:rsidR="00792A58" w:rsidRPr="001572CE" w:rsidRDefault="00792A58" w:rsidP="00792A58">
            <w:pPr>
              <w:pStyle w:val="Prrafodelista"/>
              <w:numPr>
                <w:ilvl w:val="0"/>
                <w:numId w:val="3"/>
              </w:numPr>
              <w:rPr>
                <w:rFonts w:ascii="Times New Roman" w:eastAsia="Times New Roman" w:hAnsi="Times New Roman" w:cs="Times New Roman"/>
                <w:color w:val="000000" w:themeColor="text1"/>
                <w:sz w:val="22"/>
                <w:szCs w:val="22"/>
                <w:lang w:eastAsia="es-ES_tradnl"/>
              </w:rPr>
            </w:pPr>
            <w:proofErr w:type="spellStart"/>
            <w:r w:rsidRPr="001572CE">
              <w:rPr>
                <w:rFonts w:ascii="Times New Roman" w:eastAsia="Times New Roman" w:hAnsi="Times New Roman" w:cs="Times New Roman"/>
                <w:color w:val="000000" w:themeColor="text1"/>
                <w:sz w:val="22"/>
                <w:szCs w:val="22"/>
                <w:lang w:eastAsia="es-ES_tradnl"/>
              </w:rPr>
              <w:t>Mammals</w:t>
            </w:r>
            <w:proofErr w:type="spellEnd"/>
            <w:r w:rsidRPr="001572CE">
              <w:rPr>
                <w:rFonts w:ascii="Times New Roman" w:eastAsia="Times New Roman" w:hAnsi="Times New Roman" w:cs="Times New Roman"/>
                <w:color w:val="000000" w:themeColor="text1"/>
                <w:sz w:val="22"/>
                <w:szCs w:val="22"/>
                <w:lang w:eastAsia="es-ES_tradnl"/>
              </w:rPr>
              <w:t xml:space="preserve">, </w:t>
            </w:r>
            <w:proofErr w:type="spellStart"/>
            <w:r w:rsidRPr="001572CE">
              <w:rPr>
                <w:rFonts w:ascii="Times New Roman" w:eastAsia="Times New Roman" w:hAnsi="Times New Roman" w:cs="Times New Roman"/>
                <w:color w:val="000000" w:themeColor="text1"/>
                <w:sz w:val="22"/>
                <w:szCs w:val="22"/>
                <w:lang w:eastAsia="es-ES_tradnl"/>
              </w:rPr>
              <w:t>available</w:t>
            </w:r>
            <w:proofErr w:type="spellEnd"/>
            <w:r w:rsidRPr="001572CE">
              <w:rPr>
                <w:rFonts w:ascii="Times New Roman" w:eastAsia="Times New Roman" w:hAnsi="Times New Roman" w:cs="Times New Roman"/>
                <w:color w:val="000000" w:themeColor="text1"/>
                <w:sz w:val="22"/>
                <w:szCs w:val="22"/>
                <w:lang w:eastAsia="es-ES_tradnl"/>
              </w:rPr>
              <w:t xml:space="preserve"> (N = 1283)</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881"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
        </w:tc>
      </w:tr>
      <w:tr w:rsidR="00792A58" w:rsidRPr="001572CE" w:rsidTr="0062022F">
        <w:trPr>
          <w:trHeight w:val="320"/>
        </w:trPr>
        <w:tc>
          <w:tcPr>
            <w:tcW w:w="2406"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b/>
                <w:bCs/>
                <w:color w:val="000000" w:themeColor="text1"/>
                <w:sz w:val="22"/>
                <w:szCs w:val="22"/>
              </w:rPr>
            </w:pPr>
            <w:r w:rsidRPr="001572CE">
              <w:rPr>
                <w:b/>
                <w:bCs/>
                <w:color w:val="000000" w:themeColor="text1"/>
                <w:sz w:val="22"/>
                <w:szCs w:val="22"/>
              </w:rPr>
              <w:t>PC1</w:t>
            </w: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PC3</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PC4</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PC5</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PC6</w:t>
            </w:r>
          </w:p>
        </w:tc>
      </w:tr>
      <w:tr w:rsidR="00792A58" w:rsidRPr="001572CE" w:rsidTr="0062022F">
        <w:trPr>
          <w:trHeight w:val="320"/>
        </w:trPr>
        <w:tc>
          <w:tcPr>
            <w:tcW w:w="2406" w:type="dxa"/>
            <w:tcBorders>
              <w:top w:val="single" w:sz="4" w:space="0" w:color="auto"/>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Maximum</w:t>
            </w:r>
            <w:proofErr w:type="spellEnd"/>
            <w:r w:rsidRPr="001572CE">
              <w:rPr>
                <w:color w:val="000000" w:themeColor="text1"/>
                <w:sz w:val="22"/>
                <w:szCs w:val="22"/>
              </w:rPr>
              <w:t xml:space="preserve"> </w:t>
            </w:r>
            <w:proofErr w:type="spellStart"/>
            <w:r w:rsidRPr="001572CE">
              <w:rPr>
                <w:color w:val="000000" w:themeColor="text1"/>
                <w:sz w:val="22"/>
                <w:szCs w:val="22"/>
              </w:rPr>
              <w:t>longevity</w:t>
            </w:r>
            <w:proofErr w:type="spellEnd"/>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0.383</w:t>
            </w:r>
          </w:p>
        </w:tc>
        <w:tc>
          <w:tcPr>
            <w:tcW w:w="797"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0.066</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-0.339</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-0.667</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0.530</w:t>
            </w:r>
          </w:p>
        </w:tc>
        <w:tc>
          <w:tcPr>
            <w:tcW w:w="881" w:type="dxa"/>
            <w:tcBorders>
              <w:top w:val="single" w:sz="4" w:space="0" w:color="auto"/>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-0.088</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r w:rsidRPr="001572CE">
              <w:rPr>
                <w:color w:val="000000" w:themeColor="text1"/>
                <w:sz w:val="22"/>
                <w:szCs w:val="22"/>
              </w:rPr>
              <w:t xml:space="preserve">Age </w:t>
            </w:r>
            <w:proofErr w:type="spellStart"/>
            <w:r w:rsidRPr="001572CE">
              <w:rPr>
                <w:color w:val="000000" w:themeColor="text1"/>
                <w:sz w:val="22"/>
                <w:szCs w:val="22"/>
              </w:rPr>
              <w:t>first</w:t>
            </w:r>
            <w:proofErr w:type="spellEnd"/>
            <w:r w:rsidRPr="001572CE">
              <w:rPr>
                <w:color w:val="000000" w:themeColor="text1"/>
                <w:sz w:val="22"/>
                <w:szCs w:val="22"/>
              </w:rPr>
              <w:t xml:space="preserve"> </w:t>
            </w:r>
            <w:proofErr w:type="spellStart"/>
            <w:r w:rsidRPr="001572CE">
              <w:rPr>
                <w:color w:val="000000" w:themeColor="text1"/>
                <w:sz w:val="22"/>
                <w:szCs w:val="22"/>
              </w:rPr>
              <w:t>breeding</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0.398</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-0.232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-0.154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0.009</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-0.204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0.850</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Gestation</w:t>
            </w:r>
            <w:proofErr w:type="spellEnd"/>
            <w:r w:rsidRPr="001572CE">
              <w:rPr>
                <w:color w:val="000000" w:themeColor="text1"/>
                <w:sz w:val="22"/>
                <w:szCs w:val="22"/>
              </w:rPr>
              <w:t xml:space="preserve"> time</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0.380</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0.236</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-0.537</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0.075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-0.611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-0.358</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Weaning</w:t>
            </w:r>
            <w:proofErr w:type="spellEnd"/>
            <w:r w:rsidRPr="001572CE">
              <w:rPr>
                <w:color w:val="000000" w:themeColor="text1"/>
                <w:sz w:val="22"/>
                <w:szCs w:val="22"/>
              </w:rPr>
              <w:t xml:space="preserve"> time</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0.372</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-0.206</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0.677</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-0.423</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-0.374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-0.194</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Litters</w:t>
            </w:r>
            <w:proofErr w:type="spellEnd"/>
            <w:r w:rsidRPr="001572CE">
              <w:rPr>
                <w:color w:val="000000" w:themeColor="text1"/>
                <w:sz w:val="22"/>
                <w:szCs w:val="22"/>
              </w:rPr>
              <w:t xml:space="preserve"> per </w:t>
            </w:r>
            <w:proofErr w:type="spellStart"/>
            <w:r w:rsidRPr="001572CE">
              <w:rPr>
                <w:color w:val="000000" w:themeColor="text1"/>
                <w:sz w:val="22"/>
                <w:szCs w:val="22"/>
              </w:rPr>
              <w:t>year</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-0.364</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0.540</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0.041</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-0.444</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-0.305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0.258</w:t>
            </w:r>
          </w:p>
        </w:tc>
      </w:tr>
      <w:tr w:rsidR="00792A58" w:rsidRPr="001572CE" w:rsidTr="0062022F">
        <w:trPr>
          <w:trHeight w:val="320"/>
        </w:trPr>
        <w:tc>
          <w:tcPr>
            <w:tcW w:w="2406" w:type="dxa"/>
            <w:tcBorders>
              <w:top w:val="nil"/>
              <w:left w:val="nil"/>
              <w:bottom w:val="nil"/>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Litter</w:t>
            </w:r>
            <w:proofErr w:type="spellEnd"/>
            <w:r w:rsidRPr="001572CE">
              <w:rPr>
                <w:color w:val="000000" w:themeColor="text1"/>
                <w:sz w:val="22"/>
                <w:szCs w:val="22"/>
              </w:rPr>
              <w:t xml:space="preserve"> </w:t>
            </w:r>
            <w:proofErr w:type="spellStart"/>
            <w:r w:rsidRPr="001572CE">
              <w:rPr>
                <w:color w:val="000000" w:themeColor="text1"/>
                <w:sz w:val="22"/>
                <w:szCs w:val="22"/>
              </w:rPr>
              <w:t>size</w:t>
            </w:r>
            <w:proofErr w:type="spellEnd"/>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-0.323</w:t>
            </w:r>
          </w:p>
        </w:tc>
        <w:tc>
          <w:tcPr>
            <w:tcW w:w="797"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-0.742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-0.306</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-0.232</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-0.195</w:t>
            </w:r>
          </w:p>
        </w:tc>
        <w:tc>
          <w:tcPr>
            <w:tcW w:w="881" w:type="dxa"/>
            <w:tcBorders>
              <w:top w:val="nil"/>
              <w:left w:val="nil"/>
              <w:bottom w:val="nil"/>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-0.151</w:t>
            </w:r>
          </w:p>
        </w:tc>
      </w:tr>
      <w:tr w:rsidR="00792A58" w:rsidRPr="001572CE" w:rsidTr="0062022F">
        <w:trPr>
          <w:trHeight w:val="320"/>
        </w:trPr>
        <w:tc>
          <w:tcPr>
            <w:tcW w:w="2406" w:type="dxa"/>
            <w:tcBorders>
              <w:top w:val="nil"/>
              <w:left w:val="nil"/>
              <w:bottom w:val="single" w:sz="4" w:space="0" w:color="auto"/>
              <w:right w:val="nil"/>
            </w:tcBorders>
            <w:shd w:val="clear" w:color="auto" w:fill="auto"/>
            <w:noWrap/>
            <w:vAlign w:val="bottom"/>
            <w:hideMark/>
          </w:tcPr>
          <w:p w:rsidR="00792A58" w:rsidRPr="001572CE" w:rsidRDefault="00792A58" w:rsidP="0062022F">
            <w:pPr>
              <w:rPr>
                <w:color w:val="000000" w:themeColor="text1"/>
                <w:sz w:val="22"/>
                <w:szCs w:val="22"/>
              </w:rPr>
            </w:pPr>
            <w:proofErr w:type="spellStart"/>
            <w:r w:rsidRPr="001572CE">
              <w:rPr>
                <w:color w:val="000000" w:themeColor="text1"/>
                <w:sz w:val="22"/>
                <w:szCs w:val="22"/>
              </w:rPr>
              <w:t>Fecundity</w:t>
            </w:r>
            <w:proofErr w:type="spellEnd"/>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b/>
                <w:bCs/>
                <w:color w:val="000000" w:themeColor="text1"/>
                <w:sz w:val="22"/>
                <w:szCs w:val="22"/>
              </w:rPr>
            </w:pPr>
            <w:r w:rsidRPr="001572CE">
              <w:rPr>
                <w:b/>
                <w:bCs/>
                <w:color w:val="000000" w:themeColor="text1"/>
                <w:sz w:val="22"/>
                <w:szCs w:val="22"/>
              </w:rPr>
              <w:t>-0.418</w:t>
            </w:r>
          </w:p>
        </w:tc>
        <w:tc>
          <w:tcPr>
            <w:tcW w:w="797"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-0.027</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-0.141</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-0.345</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-0.182</w:t>
            </w:r>
          </w:p>
        </w:tc>
        <w:tc>
          <w:tcPr>
            <w:tcW w:w="881" w:type="dxa"/>
            <w:tcBorders>
              <w:top w:val="nil"/>
              <w:left w:val="nil"/>
              <w:bottom w:val="single" w:sz="4" w:space="0" w:color="auto"/>
              <w:right w:val="nil"/>
            </w:tcBorders>
            <w:shd w:val="clear" w:color="auto" w:fill="auto"/>
            <w:noWrap/>
            <w:vAlign w:val="bottom"/>
            <w:hideMark/>
          </w:tcPr>
          <w:p w:rsidR="00792A58" w:rsidRPr="001572CE" w:rsidRDefault="00792A58" w:rsidP="0062022F">
            <w:pPr>
              <w:jc w:val="right"/>
              <w:rPr>
                <w:color w:val="000000" w:themeColor="text1"/>
                <w:sz w:val="22"/>
                <w:szCs w:val="22"/>
              </w:rPr>
            </w:pPr>
            <w:r w:rsidRPr="001572CE">
              <w:rPr>
                <w:color w:val="000000" w:themeColor="text1"/>
                <w:sz w:val="22"/>
                <w:szCs w:val="22"/>
              </w:rPr>
              <w:t>0.121</w:t>
            </w:r>
          </w:p>
        </w:tc>
      </w:tr>
    </w:tbl>
    <w:p w:rsidR="00792A58" w:rsidRPr="001572CE" w:rsidRDefault="00792A58" w:rsidP="00792A58">
      <w:pPr>
        <w:rPr>
          <w:color w:val="000000" w:themeColor="text1"/>
          <w:lang w:val="en-US"/>
        </w:rPr>
      </w:pPr>
    </w:p>
    <w:p w:rsidR="00792A58" w:rsidRPr="008E4AED" w:rsidRDefault="00792A58" w:rsidP="00792A58">
      <w:pPr>
        <w:rPr>
          <w:rFonts w:eastAsiaTheme="majorEastAsia"/>
          <w:color w:val="000000" w:themeColor="text1"/>
          <w:sz w:val="22"/>
          <w:szCs w:val="22"/>
          <w:lang w:val="en-US"/>
        </w:rPr>
      </w:pPr>
      <w:r w:rsidRPr="008E4AED">
        <w:rPr>
          <w:rFonts w:eastAsiaTheme="majorEastAsia"/>
          <w:b/>
          <w:bCs/>
          <w:color w:val="000000" w:themeColor="text1"/>
          <w:sz w:val="22"/>
          <w:szCs w:val="22"/>
          <w:lang w:val="en-US"/>
        </w:rPr>
        <w:lastRenderedPageBreak/>
        <w:t>Table S4:</w:t>
      </w:r>
      <w:r w:rsidRPr="008E4AED">
        <w:rPr>
          <w:rFonts w:eastAsiaTheme="majorEastAsia"/>
          <w:color w:val="000000" w:themeColor="text1"/>
          <w:sz w:val="22"/>
          <w:szCs w:val="22"/>
          <w:lang w:val="en-US"/>
        </w:rPr>
        <w:t xml:space="preserve"> </w:t>
      </w:r>
      <w:r w:rsidRPr="008E4AED">
        <w:rPr>
          <w:rFonts w:eastAsiaTheme="majorEastAsia"/>
          <w:b/>
          <w:bCs/>
          <w:color w:val="000000" w:themeColor="text1"/>
          <w:sz w:val="22"/>
          <w:szCs w:val="22"/>
          <w:lang w:val="en-US"/>
        </w:rPr>
        <w:t xml:space="preserve">Bi-variate OU models describing the co-evolution between the fast-slow and body size. </w:t>
      </w:r>
      <w:r w:rsidRPr="008E4AED">
        <w:rPr>
          <w:rFonts w:eastAsiaTheme="majorEastAsia"/>
          <w:color w:val="000000" w:themeColor="text1"/>
          <w:sz w:val="22"/>
          <w:szCs w:val="22"/>
          <w:lang w:val="en-US"/>
        </w:rPr>
        <w:t xml:space="preserve">Values are the average </w:t>
      </w:r>
      <w:proofErr w:type="spellStart"/>
      <w:r w:rsidRPr="008E4AED">
        <w:rPr>
          <w:rFonts w:eastAsiaTheme="majorEastAsia"/>
          <w:color w:val="000000" w:themeColor="text1"/>
          <w:sz w:val="22"/>
          <w:szCs w:val="22"/>
          <w:lang w:val="en-US"/>
        </w:rPr>
        <w:t>AICc</w:t>
      </w:r>
      <w:proofErr w:type="spellEnd"/>
      <w:r w:rsidRPr="008E4AED">
        <w:rPr>
          <w:rFonts w:eastAsiaTheme="majorEastAsia"/>
          <w:color w:val="000000" w:themeColor="text1"/>
          <w:sz w:val="22"/>
          <w:szCs w:val="22"/>
          <w:lang w:val="en-US"/>
        </w:rPr>
        <w:t xml:space="preserve"> over a sample of 100 stochastic character mappings. Within parentheses, it is shown the percentage of times a model has the lowest </w:t>
      </w:r>
      <w:proofErr w:type="spellStart"/>
      <w:r w:rsidRPr="008E4AED">
        <w:rPr>
          <w:rFonts w:eastAsiaTheme="majorEastAsia"/>
          <w:color w:val="000000" w:themeColor="text1"/>
          <w:sz w:val="22"/>
          <w:szCs w:val="22"/>
          <w:lang w:val="en-US"/>
        </w:rPr>
        <w:t>AICc</w:t>
      </w:r>
      <w:proofErr w:type="spellEnd"/>
      <w:r w:rsidRPr="008E4AED">
        <w:rPr>
          <w:rFonts w:eastAsiaTheme="majorEastAsia"/>
          <w:color w:val="000000" w:themeColor="text1"/>
          <w:sz w:val="22"/>
          <w:szCs w:val="22"/>
          <w:lang w:val="en-US"/>
        </w:rPr>
        <w:t xml:space="preserve">. The </w:t>
      </w:r>
      <w:proofErr w:type="spellStart"/>
      <w:r w:rsidRPr="008E4AED">
        <w:rPr>
          <w:rFonts w:eastAsiaTheme="majorEastAsia"/>
          <w:color w:val="000000" w:themeColor="text1"/>
          <w:sz w:val="22"/>
          <w:szCs w:val="22"/>
          <w:lang w:val="en-US"/>
        </w:rPr>
        <w:t>AICc</w:t>
      </w:r>
      <w:proofErr w:type="spellEnd"/>
      <w:r w:rsidRPr="008E4AED">
        <w:rPr>
          <w:rFonts w:eastAsiaTheme="majorEastAsia"/>
          <w:color w:val="000000" w:themeColor="text1"/>
          <w:sz w:val="22"/>
          <w:szCs w:val="22"/>
          <w:lang w:val="en-US"/>
        </w:rPr>
        <w:t xml:space="preserve"> of the most frequently selected models is shown in bold. Abbreviations: </w:t>
      </w:r>
      <w:proofErr w:type="spellStart"/>
      <w:r w:rsidRPr="008E4AED">
        <w:rPr>
          <w:rFonts w:eastAsiaTheme="majorEastAsia"/>
          <w:color w:val="000000" w:themeColor="text1"/>
          <w:sz w:val="22"/>
          <w:szCs w:val="22"/>
          <w:lang w:val="en-US"/>
        </w:rPr>
        <w:t>Aequol</w:t>
      </w:r>
      <w:proofErr w:type="spellEnd"/>
      <w:r w:rsidRPr="008E4AED">
        <w:rPr>
          <w:rFonts w:eastAsiaTheme="majorEastAsia"/>
          <w:color w:val="000000" w:themeColor="text1"/>
          <w:sz w:val="22"/>
          <w:szCs w:val="22"/>
          <w:lang w:val="en-US"/>
        </w:rPr>
        <w:t xml:space="preserve"> = </w:t>
      </w:r>
      <w:proofErr w:type="spellStart"/>
      <w:r w:rsidRPr="008E4AED">
        <w:rPr>
          <w:rFonts w:eastAsiaTheme="majorEastAsia"/>
          <w:color w:val="000000" w:themeColor="text1"/>
          <w:sz w:val="22"/>
          <w:szCs w:val="22"/>
          <w:lang w:val="en-US"/>
        </w:rPr>
        <w:t>Aequolitornithes</w:t>
      </w:r>
      <w:proofErr w:type="spellEnd"/>
      <w:r w:rsidRPr="008E4AED">
        <w:rPr>
          <w:rFonts w:eastAsiaTheme="majorEastAsia"/>
          <w:color w:val="000000" w:themeColor="text1"/>
          <w:sz w:val="22"/>
          <w:szCs w:val="22"/>
          <w:lang w:val="en-US"/>
        </w:rPr>
        <w:t xml:space="preserve">, </w:t>
      </w:r>
      <w:proofErr w:type="spellStart"/>
      <w:r w:rsidRPr="008E4AED">
        <w:rPr>
          <w:rFonts w:eastAsiaTheme="majorEastAsia"/>
          <w:color w:val="000000" w:themeColor="text1"/>
          <w:sz w:val="22"/>
          <w:szCs w:val="22"/>
          <w:lang w:val="en-US"/>
        </w:rPr>
        <w:t>Anser</w:t>
      </w:r>
      <w:proofErr w:type="spellEnd"/>
      <w:r w:rsidRPr="008E4AED">
        <w:rPr>
          <w:rFonts w:eastAsiaTheme="majorEastAsia"/>
          <w:color w:val="000000" w:themeColor="text1"/>
          <w:sz w:val="22"/>
          <w:szCs w:val="22"/>
          <w:lang w:val="en-US"/>
        </w:rPr>
        <w:t xml:space="preserve"> = Anseriformes, </w:t>
      </w:r>
      <w:proofErr w:type="spellStart"/>
      <w:r w:rsidRPr="008E4AED">
        <w:rPr>
          <w:rFonts w:eastAsiaTheme="majorEastAsia"/>
          <w:color w:val="000000" w:themeColor="text1"/>
          <w:sz w:val="22"/>
          <w:szCs w:val="22"/>
          <w:lang w:val="en-US"/>
        </w:rPr>
        <w:t>Cetar</w:t>
      </w:r>
      <w:proofErr w:type="spellEnd"/>
      <w:r w:rsidRPr="008E4AED">
        <w:rPr>
          <w:rFonts w:eastAsiaTheme="majorEastAsia"/>
          <w:color w:val="000000" w:themeColor="text1"/>
          <w:sz w:val="22"/>
          <w:szCs w:val="22"/>
          <w:lang w:val="en-US"/>
        </w:rPr>
        <w:t xml:space="preserve"> = </w:t>
      </w:r>
      <w:proofErr w:type="spellStart"/>
      <w:r w:rsidRPr="008E4AED">
        <w:rPr>
          <w:rFonts w:eastAsiaTheme="majorEastAsia"/>
          <w:color w:val="000000" w:themeColor="text1"/>
          <w:sz w:val="22"/>
          <w:szCs w:val="22"/>
          <w:lang w:val="en-US"/>
        </w:rPr>
        <w:t>Cetartiodactyla</w:t>
      </w:r>
      <w:proofErr w:type="spellEnd"/>
      <w:r w:rsidRPr="008E4AED">
        <w:rPr>
          <w:rFonts w:eastAsiaTheme="majorEastAsia"/>
          <w:color w:val="000000" w:themeColor="text1"/>
          <w:sz w:val="22"/>
          <w:szCs w:val="22"/>
          <w:lang w:val="en-US"/>
        </w:rPr>
        <w:t xml:space="preserve"> and </w:t>
      </w:r>
      <w:proofErr w:type="spellStart"/>
      <w:r w:rsidRPr="008E4AED">
        <w:rPr>
          <w:rFonts w:eastAsiaTheme="majorEastAsia"/>
          <w:color w:val="000000" w:themeColor="text1"/>
          <w:sz w:val="22"/>
          <w:szCs w:val="22"/>
          <w:lang w:val="en-US"/>
        </w:rPr>
        <w:t>Carn</w:t>
      </w:r>
      <w:proofErr w:type="spellEnd"/>
      <w:r w:rsidRPr="008E4AED">
        <w:rPr>
          <w:rFonts w:eastAsiaTheme="majorEastAsia"/>
          <w:color w:val="000000" w:themeColor="text1"/>
          <w:sz w:val="22"/>
          <w:szCs w:val="22"/>
          <w:lang w:val="en-US"/>
        </w:rPr>
        <w:t xml:space="preserve"> = Carnivora.</w:t>
      </w:r>
    </w:p>
    <w:p w:rsidR="00792A58" w:rsidRPr="001572CE" w:rsidRDefault="00792A58" w:rsidP="00792A58">
      <w:pPr>
        <w:rPr>
          <w:rFonts w:eastAsiaTheme="majorEastAsia"/>
          <w:color w:val="000000" w:themeColor="text1"/>
          <w:sz w:val="18"/>
          <w:szCs w:val="18"/>
          <w:lang w:val="en-US"/>
        </w:rPr>
      </w:pPr>
    </w:p>
    <w:tbl>
      <w:tblPr>
        <w:tblW w:w="7201" w:type="dxa"/>
        <w:tblCellMar>
          <w:left w:w="70" w:type="dxa"/>
          <w:right w:w="70" w:type="dxa"/>
        </w:tblCellMar>
        <w:tblLook w:val="04A0" w:firstRow="1" w:lastRow="0" w:firstColumn="1" w:lastColumn="0" w:noHBand="0" w:noVBand="1"/>
      </w:tblPr>
      <w:tblGrid>
        <w:gridCol w:w="715"/>
        <w:gridCol w:w="935"/>
        <w:gridCol w:w="1216"/>
        <w:gridCol w:w="1216"/>
        <w:gridCol w:w="922"/>
        <w:gridCol w:w="874"/>
        <w:gridCol w:w="874"/>
        <w:gridCol w:w="838"/>
      </w:tblGrid>
      <w:tr w:rsidR="00792A58" w:rsidRPr="001572CE" w:rsidTr="0062022F">
        <w:trPr>
          <w:trHeight w:val="320"/>
        </w:trPr>
        <w:tc>
          <w:tcPr>
            <w:tcW w:w="640" w:type="dxa"/>
            <w:tcBorders>
              <w:top w:val="single" w:sz="4" w:space="0" w:color="auto"/>
              <w:left w:val="nil"/>
              <w:bottom w:val="single" w:sz="4" w:space="0" w:color="auto"/>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Model</w:t>
            </w:r>
          </w:p>
        </w:tc>
        <w:tc>
          <w:tcPr>
            <w:tcW w:w="831" w:type="dxa"/>
            <w:tcBorders>
              <w:top w:val="single" w:sz="4" w:space="0" w:color="auto"/>
              <w:left w:val="nil"/>
              <w:bottom w:val="single" w:sz="4" w:space="0" w:color="auto"/>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Type</w:t>
            </w:r>
          </w:p>
        </w:tc>
        <w:tc>
          <w:tcPr>
            <w:tcW w:w="1111" w:type="dxa"/>
            <w:tcBorders>
              <w:top w:val="single" w:sz="4" w:space="0" w:color="auto"/>
              <w:left w:val="nil"/>
              <w:bottom w:val="single" w:sz="4" w:space="0" w:color="auto"/>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alpha</w:t>
            </w:r>
          </w:p>
        </w:tc>
        <w:tc>
          <w:tcPr>
            <w:tcW w:w="1111" w:type="dxa"/>
            <w:tcBorders>
              <w:top w:val="single" w:sz="4" w:space="0" w:color="auto"/>
              <w:left w:val="nil"/>
              <w:bottom w:val="single" w:sz="4" w:space="0" w:color="auto"/>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sigma</w:t>
            </w:r>
          </w:p>
        </w:tc>
        <w:tc>
          <w:tcPr>
            <w:tcW w:w="922" w:type="dxa"/>
            <w:tcBorders>
              <w:top w:val="single" w:sz="4" w:space="0" w:color="auto"/>
              <w:left w:val="nil"/>
              <w:bottom w:val="single" w:sz="4" w:space="0" w:color="auto"/>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proofErr w:type="spellStart"/>
            <w:r w:rsidRPr="001572CE">
              <w:rPr>
                <w:color w:val="000000" w:themeColor="text1"/>
                <w:sz w:val="22"/>
                <w:szCs w:val="22"/>
                <w:lang w:val="en-US"/>
              </w:rPr>
              <w:t>AICc</w:t>
            </w:r>
            <w:proofErr w:type="spellEnd"/>
            <w:r w:rsidRPr="001572CE">
              <w:rPr>
                <w:color w:val="000000" w:themeColor="text1"/>
                <w:sz w:val="22"/>
                <w:szCs w:val="22"/>
                <w:lang w:val="en-US"/>
              </w:rPr>
              <w:t xml:space="preserve"> </w:t>
            </w:r>
            <w:proofErr w:type="spellStart"/>
            <w:r w:rsidRPr="001572CE">
              <w:rPr>
                <w:rFonts w:eastAsiaTheme="majorEastAsia"/>
                <w:color w:val="000000" w:themeColor="text1"/>
                <w:sz w:val="22"/>
                <w:szCs w:val="22"/>
                <w:lang w:val="en-US"/>
              </w:rPr>
              <w:t>Aequol</w:t>
            </w:r>
            <w:proofErr w:type="spellEnd"/>
          </w:p>
        </w:tc>
        <w:tc>
          <w:tcPr>
            <w:tcW w:w="874" w:type="dxa"/>
            <w:tcBorders>
              <w:top w:val="single" w:sz="4" w:space="0" w:color="auto"/>
              <w:left w:val="nil"/>
              <w:bottom w:val="single" w:sz="4" w:space="0" w:color="auto"/>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proofErr w:type="spellStart"/>
            <w:r w:rsidRPr="001572CE">
              <w:rPr>
                <w:color w:val="000000" w:themeColor="text1"/>
                <w:sz w:val="22"/>
                <w:szCs w:val="22"/>
                <w:lang w:val="en-US"/>
              </w:rPr>
              <w:t>AICc</w:t>
            </w:r>
            <w:proofErr w:type="spellEnd"/>
            <w:r w:rsidRPr="001572CE">
              <w:rPr>
                <w:color w:val="000000" w:themeColor="text1"/>
                <w:sz w:val="22"/>
                <w:szCs w:val="22"/>
                <w:lang w:val="en-US"/>
              </w:rPr>
              <w:t xml:space="preserve"> </w:t>
            </w:r>
            <w:proofErr w:type="spellStart"/>
            <w:r w:rsidRPr="001572CE">
              <w:rPr>
                <w:color w:val="000000" w:themeColor="text1"/>
                <w:sz w:val="22"/>
                <w:szCs w:val="22"/>
                <w:lang w:val="en-US"/>
              </w:rPr>
              <w:t>Anser</w:t>
            </w:r>
            <w:proofErr w:type="spellEnd"/>
          </w:p>
        </w:tc>
        <w:tc>
          <w:tcPr>
            <w:tcW w:w="874" w:type="dxa"/>
            <w:tcBorders>
              <w:top w:val="single" w:sz="4" w:space="0" w:color="auto"/>
              <w:left w:val="nil"/>
              <w:bottom w:val="single" w:sz="4" w:space="0" w:color="auto"/>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proofErr w:type="spellStart"/>
            <w:r w:rsidRPr="001572CE">
              <w:rPr>
                <w:color w:val="000000" w:themeColor="text1"/>
                <w:sz w:val="22"/>
                <w:szCs w:val="22"/>
                <w:lang w:val="en-US"/>
              </w:rPr>
              <w:t>AICc</w:t>
            </w:r>
            <w:proofErr w:type="spellEnd"/>
            <w:r w:rsidRPr="001572CE">
              <w:rPr>
                <w:color w:val="000000" w:themeColor="text1"/>
                <w:sz w:val="22"/>
                <w:szCs w:val="22"/>
                <w:lang w:val="en-US"/>
              </w:rPr>
              <w:t xml:space="preserve"> </w:t>
            </w:r>
            <w:proofErr w:type="spellStart"/>
            <w:r w:rsidRPr="001572CE">
              <w:rPr>
                <w:color w:val="000000" w:themeColor="text1"/>
                <w:sz w:val="22"/>
                <w:szCs w:val="22"/>
                <w:lang w:val="en-US"/>
              </w:rPr>
              <w:t>Cetar</w:t>
            </w:r>
            <w:proofErr w:type="spellEnd"/>
          </w:p>
        </w:tc>
        <w:tc>
          <w:tcPr>
            <w:tcW w:w="838" w:type="dxa"/>
            <w:tcBorders>
              <w:top w:val="single" w:sz="4" w:space="0" w:color="auto"/>
              <w:left w:val="nil"/>
              <w:bottom w:val="single" w:sz="4" w:space="0" w:color="auto"/>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proofErr w:type="spellStart"/>
            <w:r w:rsidRPr="001572CE">
              <w:rPr>
                <w:color w:val="000000" w:themeColor="text1"/>
                <w:sz w:val="22"/>
                <w:szCs w:val="22"/>
                <w:lang w:val="en-US"/>
              </w:rPr>
              <w:t>AICc</w:t>
            </w:r>
            <w:proofErr w:type="spellEnd"/>
            <w:r w:rsidRPr="001572CE">
              <w:rPr>
                <w:color w:val="000000" w:themeColor="text1"/>
                <w:sz w:val="22"/>
                <w:szCs w:val="22"/>
                <w:lang w:val="en-US"/>
              </w:rPr>
              <w:t xml:space="preserve"> </w:t>
            </w:r>
            <w:proofErr w:type="spellStart"/>
            <w:r w:rsidRPr="001572CE">
              <w:rPr>
                <w:color w:val="000000" w:themeColor="text1"/>
                <w:sz w:val="22"/>
                <w:szCs w:val="22"/>
                <w:lang w:val="en-US"/>
              </w:rPr>
              <w:t>Carn</w:t>
            </w:r>
            <w:proofErr w:type="spellEnd"/>
          </w:p>
        </w:tc>
      </w:tr>
      <w:tr w:rsidR="00792A58" w:rsidRPr="001572CE" w:rsidTr="0062022F">
        <w:trPr>
          <w:trHeight w:val="320"/>
        </w:trPr>
        <w:tc>
          <w:tcPr>
            <w:tcW w:w="640" w:type="dxa"/>
            <w:tcBorders>
              <w:top w:val="single" w:sz="4" w:space="0" w:color="auto"/>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1</w:t>
            </w:r>
          </w:p>
        </w:tc>
        <w:tc>
          <w:tcPr>
            <w:tcW w:w="831" w:type="dxa"/>
            <w:tcBorders>
              <w:top w:val="single" w:sz="4" w:space="0" w:color="auto"/>
              <w:left w:val="nil"/>
              <w:bottom w:val="nil"/>
              <w:right w:val="nil"/>
            </w:tcBorders>
            <w:shd w:val="clear" w:color="auto" w:fill="auto"/>
            <w:noWrap/>
            <w:vAlign w:val="center"/>
            <w:hideMark/>
          </w:tcPr>
          <w:p w:rsidR="00792A58" w:rsidRPr="001572CE" w:rsidRDefault="00792A58" w:rsidP="0062022F">
            <w:pPr>
              <w:rPr>
                <w:color w:val="000000" w:themeColor="text1"/>
                <w:sz w:val="22"/>
                <w:szCs w:val="22"/>
                <w:lang w:val="en-US"/>
              </w:rPr>
            </w:pPr>
            <w:proofErr w:type="spellStart"/>
            <w:r w:rsidRPr="001572CE">
              <w:rPr>
                <w:color w:val="000000" w:themeColor="text1"/>
                <w:sz w:val="22"/>
                <w:szCs w:val="22"/>
                <w:lang w:val="en-US"/>
              </w:rPr>
              <w:t>mvOUM</w:t>
            </w:r>
            <w:proofErr w:type="spellEnd"/>
          </w:p>
        </w:tc>
        <w:tc>
          <w:tcPr>
            <w:tcW w:w="1111" w:type="dxa"/>
            <w:tcBorders>
              <w:top w:val="single" w:sz="4" w:space="0" w:color="auto"/>
              <w:left w:val="nil"/>
              <w:bottom w:val="nil"/>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independent</w:t>
            </w:r>
          </w:p>
        </w:tc>
        <w:tc>
          <w:tcPr>
            <w:tcW w:w="1111" w:type="dxa"/>
            <w:tcBorders>
              <w:top w:val="single" w:sz="4" w:space="0" w:color="auto"/>
              <w:left w:val="nil"/>
              <w:bottom w:val="nil"/>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independent</w:t>
            </w:r>
          </w:p>
        </w:tc>
        <w:tc>
          <w:tcPr>
            <w:tcW w:w="922" w:type="dxa"/>
            <w:tcBorders>
              <w:top w:val="single" w:sz="4" w:space="0" w:color="auto"/>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1137.8</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(0%)</w:t>
            </w:r>
          </w:p>
        </w:tc>
        <w:tc>
          <w:tcPr>
            <w:tcW w:w="874" w:type="dxa"/>
            <w:tcBorders>
              <w:top w:val="single" w:sz="4" w:space="0" w:color="auto"/>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482.8</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(0%)</w:t>
            </w:r>
          </w:p>
        </w:tc>
        <w:tc>
          <w:tcPr>
            <w:tcW w:w="874" w:type="dxa"/>
            <w:tcBorders>
              <w:top w:val="single" w:sz="4" w:space="0" w:color="auto"/>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562.7</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(0%)</w:t>
            </w:r>
          </w:p>
        </w:tc>
        <w:tc>
          <w:tcPr>
            <w:tcW w:w="838" w:type="dxa"/>
            <w:tcBorders>
              <w:top w:val="single" w:sz="4" w:space="0" w:color="auto"/>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626.3</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(0%)</w:t>
            </w:r>
          </w:p>
        </w:tc>
      </w:tr>
      <w:tr w:rsidR="00792A58" w:rsidRPr="001572CE" w:rsidTr="0062022F">
        <w:trPr>
          <w:trHeight w:val="320"/>
        </w:trPr>
        <w:tc>
          <w:tcPr>
            <w:tcW w:w="640" w:type="dxa"/>
            <w:tcBorders>
              <w:top w:val="nil"/>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2</w:t>
            </w:r>
          </w:p>
        </w:tc>
        <w:tc>
          <w:tcPr>
            <w:tcW w:w="831" w:type="dxa"/>
            <w:tcBorders>
              <w:top w:val="nil"/>
              <w:left w:val="nil"/>
              <w:bottom w:val="nil"/>
              <w:right w:val="nil"/>
            </w:tcBorders>
            <w:shd w:val="clear" w:color="auto" w:fill="auto"/>
            <w:noWrap/>
            <w:vAlign w:val="center"/>
            <w:hideMark/>
          </w:tcPr>
          <w:p w:rsidR="00792A58" w:rsidRPr="001572CE" w:rsidRDefault="00792A58" w:rsidP="0062022F">
            <w:pPr>
              <w:rPr>
                <w:color w:val="000000" w:themeColor="text1"/>
                <w:sz w:val="22"/>
                <w:szCs w:val="22"/>
                <w:lang w:val="en-US"/>
              </w:rPr>
            </w:pPr>
            <w:proofErr w:type="spellStart"/>
            <w:r w:rsidRPr="001572CE">
              <w:rPr>
                <w:color w:val="000000" w:themeColor="text1"/>
                <w:sz w:val="22"/>
                <w:szCs w:val="22"/>
                <w:lang w:val="en-US"/>
              </w:rPr>
              <w:t>mvOUM</w:t>
            </w:r>
            <w:proofErr w:type="spellEnd"/>
          </w:p>
        </w:tc>
        <w:tc>
          <w:tcPr>
            <w:tcW w:w="1111" w:type="dxa"/>
            <w:tcBorders>
              <w:top w:val="nil"/>
              <w:left w:val="nil"/>
              <w:bottom w:val="nil"/>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independent</w:t>
            </w:r>
          </w:p>
        </w:tc>
        <w:tc>
          <w:tcPr>
            <w:tcW w:w="1111" w:type="dxa"/>
            <w:tcBorders>
              <w:top w:val="nil"/>
              <w:left w:val="nil"/>
              <w:bottom w:val="nil"/>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dependent</w:t>
            </w:r>
          </w:p>
        </w:tc>
        <w:tc>
          <w:tcPr>
            <w:tcW w:w="922" w:type="dxa"/>
            <w:tcBorders>
              <w:top w:val="nil"/>
              <w:left w:val="nil"/>
              <w:bottom w:val="nil"/>
              <w:right w:val="nil"/>
            </w:tcBorders>
            <w:shd w:val="clear" w:color="auto" w:fill="auto"/>
            <w:noWrap/>
            <w:vAlign w:val="center"/>
            <w:hideMark/>
          </w:tcPr>
          <w:p w:rsidR="00792A58" w:rsidRPr="001572CE" w:rsidRDefault="00792A58" w:rsidP="0062022F">
            <w:pPr>
              <w:jc w:val="center"/>
              <w:rPr>
                <w:b/>
                <w:bCs/>
                <w:color w:val="000000" w:themeColor="text1"/>
                <w:sz w:val="22"/>
                <w:szCs w:val="22"/>
                <w:lang w:val="en-US"/>
              </w:rPr>
            </w:pPr>
            <w:r w:rsidRPr="001572CE">
              <w:rPr>
                <w:b/>
                <w:bCs/>
                <w:color w:val="000000" w:themeColor="text1"/>
                <w:sz w:val="22"/>
                <w:szCs w:val="22"/>
                <w:lang w:val="en-US"/>
              </w:rPr>
              <w:t xml:space="preserve">1083.0 </w:t>
            </w:r>
            <w:r w:rsidRPr="001572CE">
              <w:rPr>
                <w:color w:val="000000" w:themeColor="text1"/>
                <w:sz w:val="22"/>
                <w:szCs w:val="22"/>
                <w:lang w:val="en-US"/>
              </w:rPr>
              <w:t>(58%)</w:t>
            </w:r>
          </w:p>
        </w:tc>
        <w:tc>
          <w:tcPr>
            <w:tcW w:w="874" w:type="dxa"/>
            <w:tcBorders>
              <w:top w:val="nil"/>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458.4</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(2%)</w:t>
            </w:r>
          </w:p>
        </w:tc>
        <w:tc>
          <w:tcPr>
            <w:tcW w:w="874" w:type="dxa"/>
            <w:tcBorders>
              <w:top w:val="nil"/>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514.3</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(1%)</w:t>
            </w:r>
          </w:p>
        </w:tc>
        <w:tc>
          <w:tcPr>
            <w:tcW w:w="838" w:type="dxa"/>
            <w:tcBorders>
              <w:top w:val="nil"/>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590.2</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(0%)</w:t>
            </w:r>
          </w:p>
        </w:tc>
      </w:tr>
      <w:tr w:rsidR="00792A58" w:rsidRPr="001572CE" w:rsidTr="0062022F">
        <w:trPr>
          <w:trHeight w:val="320"/>
        </w:trPr>
        <w:tc>
          <w:tcPr>
            <w:tcW w:w="640" w:type="dxa"/>
            <w:tcBorders>
              <w:top w:val="nil"/>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3</w:t>
            </w:r>
          </w:p>
        </w:tc>
        <w:tc>
          <w:tcPr>
            <w:tcW w:w="831" w:type="dxa"/>
            <w:tcBorders>
              <w:top w:val="nil"/>
              <w:left w:val="nil"/>
              <w:bottom w:val="nil"/>
              <w:right w:val="nil"/>
            </w:tcBorders>
            <w:shd w:val="clear" w:color="auto" w:fill="auto"/>
            <w:noWrap/>
            <w:vAlign w:val="center"/>
            <w:hideMark/>
          </w:tcPr>
          <w:p w:rsidR="00792A58" w:rsidRPr="001572CE" w:rsidRDefault="00792A58" w:rsidP="0062022F">
            <w:pPr>
              <w:rPr>
                <w:color w:val="000000" w:themeColor="text1"/>
                <w:sz w:val="22"/>
                <w:szCs w:val="22"/>
                <w:lang w:val="en-US"/>
              </w:rPr>
            </w:pPr>
            <w:proofErr w:type="spellStart"/>
            <w:r w:rsidRPr="001572CE">
              <w:rPr>
                <w:color w:val="000000" w:themeColor="text1"/>
                <w:sz w:val="22"/>
                <w:szCs w:val="22"/>
                <w:lang w:val="en-US"/>
              </w:rPr>
              <w:t>mvOUM</w:t>
            </w:r>
            <w:proofErr w:type="spellEnd"/>
          </w:p>
        </w:tc>
        <w:tc>
          <w:tcPr>
            <w:tcW w:w="1111" w:type="dxa"/>
            <w:tcBorders>
              <w:top w:val="nil"/>
              <w:left w:val="nil"/>
              <w:bottom w:val="nil"/>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dependent</w:t>
            </w:r>
          </w:p>
        </w:tc>
        <w:tc>
          <w:tcPr>
            <w:tcW w:w="1111" w:type="dxa"/>
            <w:tcBorders>
              <w:top w:val="nil"/>
              <w:left w:val="nil"/>
              <w:bottom w:val="nil"/>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independent</w:t>
            </w:r>
          </w:p>
        </w:tc>
        <w:tc>
          <w:tcPr>
            <w:tcW w:w="922" w:type="dxa"/>
            <w:tcBorders>
              <w:top w:val="nil"/>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1112.8</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(3%)</w:t>
            </w:r>
          </w:p>
        </w:tc>
        <w:tc>
          <w:tcPr>
            <w:tcW w:w="874" w:type="dxa"/>
            <w:tcBorders>
              <w:top w:val="nil"/>
              <w:left w:val="nil"/>
              <w:bottom w:val="nil"/>
              <w:right w:val="nil"/>
            </w:tcBorders>
            <w:shd w:val="clear" w:color="auto" w:fill="auto"/>
            <w:noWrap/>
            <w:vAlign w:val="center"/>
            <w:hideMark/>
          </w:tcPr>
          <w:p w:rsidR="00792A58" w:rsidRPr="001572CE" w:rsidRDefault="00792A58" w:rsidP="0062022F">
            <w:pPr>
              <w:jc w:val="center"/>
              <w:rPr>
                <w:b/>
                <w:bCs/>
                <w:color w:val="000000" w:themeColor="text1"/>
                <w:sz w:val="22"/>
                <w:szCs w:val="22"/>
                <w:lang w:val="en-US"/>
              </w:rPr>
            </w:pPr>
            <w:r w:rsidRPr="001572CE">
              <w:rPr>
                <w:b/>
                <w:bCs/>
                <w:color w:val="000000" w:themeColor="text1"/>
                <w:sz w:val="22"/>
                <w:szCs w:val="22"/>
                <w:lang w:val="en-US"/>
              </w:rPr>
              <w:t>429.1</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(77%)</w:t>
            </w:r>
          </w:p>
        </w:tc>
        <w:tc>
          <w:tcPr>
            <w:tcW w:w="874" w:type="dxa"/>
            <w:tcBorders>
              <w:top w:val="nil"/>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525.2</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(0%)</w:t>
            </w:r>
          </w:p>
        </w:tc>
        <w:tc>
          <w:tcPr>
            <w:tcW w:w="838" w:type="dxa"/>
            <w:tcBorders>
              <w:top w:val="nil"/>
              <w:left w:val="nil"/>
              <w:bottom w:val="nil"/>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581.6</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(13%)</w:t>
            </w:r>
          </w:p>
        </w:tc>
      </w:tr>
      <w:tr w:rsidR="00792A58" w:rsidRPr="001572CE" w:rsidTr="0062022F">
        <w:trPr>
          <w:trHeight w:val="320"/>
        </w:trPr>
        <w:tc>
          <w:tcPr>
            <w:tcW w:w="640" w:type="dxa"/>
            <w:tcBorders>
              <w:top w:val="nil"/>
              <w:left w:val="nil"/>
              <w:bottom w:val="single" w:sz="4" w:space="0" w:color="auto"/>
              <w:right w:val="nil"/>
            </w:tcBorders>
            <w:shd w:val="clear" w:color="auto" w:fill="auto"/>
            <w:noWrap/>
            <w:vAlign w:val="center"/>
            <w:hideMark/>
          </w:tcPr>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4</w:t>
            </w:r>
          </w:p>
        </w:tc>
        <w:tc>
          <w:tcPr>
            <w:tcW w:w="831" w:type="dxa"/>
            <w:tcBorders>
              <w:top w:val="nil"/>
              <w:left w:val="nil"/>
              <w:bottom w:val="single" w:sz="4" w:space="0" w:color="auto"/>
              <w:right w:val="nil"/>
            </w:tcBorders>
            <w:shd w:val="clear" w:color="auto" w:fill="auto"/>
            <w:noWrap/>
            <w:vAlign w:val="center"/>
            <w:hideMark/>
          </w:tcPr>
          <w:p w:rsidR="00792A58" w:rsidRPr="001572CE" w:rsidRDefault="00792A58" w:rsidP="0062022F">
            <w:pPr>
              <w:rPr>
                <w:color w:val="000000" w:themeColor="text1"/>
                <w:sz w:val="22"/>
                <w:szCs w:val="22"/>
                <w:lang w:val="en-US"/>
              </w:rPr>
            </w:pPr>
            <w:proofErr w:type="spellStart"/>
            <w:r w:rsidRPr="001572CE">
              <w:rPr>
                <w:color w:val="000000" w:themeColor="text1"/>
                <w:sz w:val="22"/>
                <w:szCs w:val="22"/>
                <w:lang w:val="en-US"/>
              </w:rPr>
              <w:t>mvOUM</w:t>
            </w:r>
            <w:proofErr w:type="spellEnd"/>
          </w:p>
        </w:tc>
        <w:tc>
          <w:tcPr>
            <w:tcW w:w="1111" w:type="dxa"/>
            <w:tcBorders>
              <w:top w:val="nil"/>
              <w:left w:val="nil"/>
              <w:bottom w:val="single" w:sz="4" w:space="0" w:color="auto"/>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dependent</w:t>
            </w:r>
          </w:p>
        </w:tc>
        <w:tc>
          <w:tcPr>
            <w:tcW w:w="1111" w:type="dxa"/>
            <w:tcBorders>
              <w:top w:val="nil"/>
              <w:left w:val="nil"/>
              <w:bottom w:val="single" w:sz="4" w:space="0" w:color="auto"/>
              <w:right w:val="nil"/>
            </w:tcBorders>
            <w:shd w:val="clear" w:color="auto" w:fill="auto"/>
            <w:noWrap/>
            <w:vAlign w:val="center"/>
            <w:hideMark/>
          </w:tcPr>
          <w:p w:rsidR="00792A58" w:rsidRPr="001572CE" w:rsidRDefault="00792A58" w:rsidP="0062022F">
            <w:pPr>
              <w:rPr>
                <w:color w:val="000000" w:themeColor="text1"/>
                <w:sz w:val="22"/>
                <w:szCs w:val="22"/>
                <w:lang w:val="en-US"/>
              </w:rPr>
            </w:pPr>
            <w:r w:rsidRPr="001572CE">
              <w:rPr>
                <w:color w:val="000000" w:themeColor="text1"/>
                <w:sz w:val="22"/>
                <w:szCs w:val="22"/>
                <w:lang w:val="en-US"/>
              </w:rPr>
              <w:t>dependent</w:t>
            </w:r>
          </w:p>
        </w:tc>
        <w:tc>
          <w:tcPr>
            <w:tcW w:w="922" w:type="dxa"/>
            <w:tcBorders>
              <w:top w:val="nil"/>
              <w:left w:val="nil"/>
              <w:bottom w:val="single" w:sz="4" w:space="0" w:color="auto"/>
              <w:right w:val="nil"/>
            </w:tcBorders>
            <w:shd w:val="clear" w:color="auto" w:fill="auto"/>
            <w:noWrap/>
            <w:vAlign w:val="center"/>
            <w:hideMark/>
          </w:tcPr>
          <w:p w:rsidR="00792A58" w:rsidRPr="001572CE" w:rsidRDefault="00792A58" w:rsidP="0062022F">
            <w:pPr>
              <w:jc w:val="center"/>
              <w:rPr>
                <w:b/>
                <w:bCs/>
                <w:color w:val="000000" w:themeColor="text1"/>
                <w:sz w:val="22"/>
                <w:szCs w:val="22"/>
                <w:lang w:val="en-US"/>
              </w:rPr>
            </w:pPr>
            <w:r w:rsidRPr="001572CE">
              <w:rPr>
                <w:b/>
                <w:bCs/>
                <w:color w:val="000000" w:themeColor="text1"/>
                <w:sz w:val="22"/>
                <w:szCs w:val="22"/>
                <w:lang w:val="en-US"/>
              </w:rPr>
              <w:t>1081.7</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(38%)</w:t>
            </w:r>
          </w:p>
        </w:tc>
        <w:tc>
          <w:tcPr>
            <w:tcW w:w="874" w:type="dxa"/>
            <w:tcBorders>
              <w:top w:val="nil"/>
              <w:left w:val="nil"/>
              <w:bottom w:val="single" w:sz="4" w:space="0" w:color="auto"/>
              <w:right w:val="nil"/>
            </w:tcBorders>
            <w:shd w:val="clear" w:color="auto" w:fill="auto"/>
            <w:noWrap/>
            <w:vAlign w:val="center"/>
            <w:hideMark/>
          </w:tcPr>
          <w:p w:rsidR="00792A58" w:rsidRPr="001572CE" w:rsidRDefault="00792A58" w:rsidP="0062022F">
            <w:pPr>
              <w:jc w:val="center"/>
              <w:rPr>
                <w:b/>
                <w:bCs/>
                <w:color w:val="000000" w:themeColor="text1"/>
                <w:sz w:val="22"/>
                <w:szCs w:val="22"/>
                <w:lang w:val="en-US"/>
              </w:rPr>
            </w:pPr>
            <w:r w:rsidRPr="001572CE">
              <w:rPr>
                <w:b/>
                <w:bCs/>
                <w:color w:val="000000" w:themeColor="text1"/>
                <w:sz w:val="22"/>
                <w:szCs w:val="22"/>
                <w:lang w:val="en-US"/>
              </w:rPr>
              <w:t>428.8</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(21%)</w:t>
            </w:r>
          </w:p>
        </w:tc>
        <w:tc>
          <w:tcPr>
            <w:tcW w:w="874" w:type="dxa"/>
            <w:tcBorders>
              <w:top w:val="nil"/>
              <w:left w:val="nil"/>
              <w:bottom w:val="single" w:sz="4" w:space="0" w:color="auto"/>
              <w:right w:val="nil"/>
            </w:tcBorders>
            <w:shd w:val="clear" w:color="auto" w:fill="auto"/>
            <w:noWrap/>
            <w:vAlign w:val="center"/>
            <w:hideMark/>
          </w:tcPr>
          <w:p w:rsidR="00792A58" w:rsidRPr="001572CE" w:rsidRDefault="00792A58" w:rsidP="0062022F">
            <w:pPr>
              <w:jc w:val="center"/>
              <w:rPr>
                <w:b/>
                <w:bCs/>
                <w:color w:val="000000" w:themeColor="text1"/>
                <w:sz w:val="22"/>
                <w:szCs w:val="22"/>
                <w:lang w:val="en-US"/>
              </w:rPr>
            </w:pPr>
            <w:r w:rsidRPr="001572CE">
              <w:rPr>
                <w:b/>
                <w:bCs/>
                <w:color w:val="000000" w:themeColor="text1"/>
                <w:sz w:val="22"/>
                <w:szCs w:val="22"/>
                <w:lang w:val="en-US"/>
              </w:rPr>
              <w:t>509.9</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(99%)</w:t>
            </w:r>
          </w:p>
        </w:tc>
        <w:tc>
          <w:tcPr>
            <w:tcW w:w="838" w:type="dxa"/>
            <w:tcBorders>
              <w:top w:val="nil"/>
              <w:left w:val="nil"/>
              <w:bottom w:val="single" w:sz="4" w:space="0" w:color="auto"/>
              <w:right w:val="nil"/>
            </w:tcBorders>
            <w:shd w:val="clear" w:color="auto" w:fill="auto"/>
            <w:noWrap/>
            <w:vAlign w:val="center"/>
            <w:hideMark/>
          </w:tcPr>
          <w:p w:rsidR="00792A58" w:rsidRPr="001572CE" w:rsidRDefault="00792A58" w:rsidP="0062022F">
            <w:pPr>
              <w:jc w:val="center"/>
              <w:rPr>
                <w:b/>
                <w:bCs/>
                <w:color w:val="000000" w:themeColor="text1"/>
                <w:sz w:val="22"/>
                <w:szCs w:val="22"/>
                <w:lang w:val="en-US"/>
              </w:rPr>
            </w:pPr>
            <w:r w:rsidRPr="001572CE">
              <w:rPr>
                <w:b/>
                <w:bCs/>
                <w:color w:val="000000" w:themeColor="text1"/>
                <w:sz w:val="22"/>
                <w:szCs w:val="22"/>
                <w:lang w:val="en-US"/>
              </w:rPr>
              <w:t>577.3</w:t>
            </w:r>
          </w:p>
          <w:p w:rsidR="00792A58" w:rsidRPr="001572CE" w:rsidRDefault="00792A58" w:rsidP="0062022F">
            <w:pPr>
              <w:jc w:val="center"/>
              <w:rPr>
                <w:color w:val="000000" w:themeColor="text1"/>
                <w:sz w:val="22"/>
                <w:szCs w:val="22"/>
                <w:lang w:val="en-US"/>
              </w:rPr>
            </w:pPr>
            <w:r w:rsidRPr="001572CE">
              <w:rPr>
                <w:color w:val="000000" w:themeColor="text1"/>
                <w:sz w:val="22"/>
                <w:szCs w:val="22"/>
                <w:lang w:val="en-US"/>
              </w:rPr>
              <w:t>(87%)</w:t>
            </w:r>
          </w:p>
        </w:tc>
      </w:tr>
    </w:tbl>
    <w:p w:rsidR="00792A58" w:rsidRPr="001572CE" w:rsidRDefault="00792A58" w:rsidP="00792A58">
      <w:pPr>
        <w:rPr>
          <w:rFonts w:eastAsiaTheme="majorEastAsia"/>
          <w:color w:val="000000" w:themeColor="text1"/>
          <w:sz w:val="18"/>
          <w:szCs w:val="18"/>
          <w:lang w:val="en-US"/>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Default="00792A58" w:rsidP="00792A58">
      <w:pPr>
        <w:rPr>
          <w:b/>
          <w:bCs/>
          <w:color w:val="000000" w:themeColor="text1"/>
        </w:rPr>
      </w:pPr>
    </w:p>
    <w:p w:rsidR="00792A58" w:rsidRDefault="00792A58" w:rsidP="00792A58">
      <w:pPr>
        <w:rPr>
          <w:b/>
          <w:bCs/>
          <w:color w:val="000000" w:themeColor="text1"/>
        </w:rPr>
      </w:pPr>
    </w:p>
    <w:p w:rsidR="00792A58" w:rsidRPr="001572CE" w:rsidRDefault="00792A58" w:rsidP="00792A58">
      <w:pPr>
        <w:rPr>
          <w:b/>
          <w:bCs/>
          <w:color w:val="000000" w:themeColor="text1"/>
        </w:rPr>
      </w:pPr>
    </w:p>
    <w:p w:rsidR="00792A58" w:rsidRPr="008E4AED" w:rsidRDefault="00792A58" w:rsidP="00792A58">
      <w:pPr>
        <w:rPr>
          <w:color w:val="000000" w:themeColor="text1"/>
          <w:sz w:val="22"/>
          <w:szCs w:val="22"/>
          <w:lang w:val="en-US"/>
        </w:rPr>
      </w:pPr>
      <w:r w:rsidRPr="008E4AED">
        <w:rPr>
          <w:b/>
          <w:bCs/>
          <w:color w:val="000000" w:themeColor="text1"/>
          <w:sz w:val="22"/>
          <w:szCs w:val="22"/>
          <w:lang w:val="en-US"/>
        </w:rPr>
        <w:lastRenderedPageBreak/>
        <w:t xml:space="preserve">Table S5: Effect of maximum breeding lifespan on lifetime reproductive success. </w:t>
      </w:r>
      <w:r w:rsidRPr="008E4AED">
        <w:rPr>
          <w:color w:val="000000" w:themeColor="text1"/>
          <w:sz w:val="22"/>
          <w:szCs w:val="22"/>
          <w:lang w:val="en-US"/>
        </w:rPr>
        <w:t>The effect is the coefficient of determination of a linear regression. Updated from Moreno (2000).</w:t>
      </w:r>
    </w:p>
    <w:p w:rsidR="00792A58" w:rsidRPr="001572CE" w:rsidRDefault="00792A58" w:rsidP="00792A58">
      <w:pPr>
        <w:rPr>
          <w:b/>
          <w:bCs/>
          <w:color w:val="000000" w:themeColor="text1"/>
          <w:lang w:val="en-US"/>
        </w:rPr>
      </w:pPr>
    </w:p>
    <w:tbl>
      <w:tblPr>
        <w:tblStyle w:val="Tablanormal5"/>
        <w:tblW w:w="9084" w:type="dxa"/>
        <w:tblLook w:val="04A0" w:firstRow="1" w:lastRow="0" w:firstColumn="1" w:lastColumn="0" w:noHBand="0" w:noVBand="1"/>
      </w:tblPr>
      <w:tblGrid>
        <w:gridCol w:w="2161"/>
        <w:gridCol w:w="1049"/>
        <w:gridCol w:w="1838"/>
        <w:gridCol w:w="1884"/>
        <w:gridCol w:w="2152"/>
      </w:tblGrid>
      <w:tr w:rsidR="00792A58" w:rsidRPr="001572CE" w:rsidTr="0062022F">
        <w:trPr>
          <w:cnfStyle w:val="100000000000" w:firstRow="1" w:lastRow="0" w:firstColumn="0" w:lastColumn="0" w:oddVBand="0" w:evenVBand="0" w:oddHBand="0" w:evenHBand="0" w:firstRowFirstColumn="0" w:firstRowLastColumn="0" w:lastRowFirstColumn="0" w:lastRowLastColumn="0"/>
          <w:trHeight w:val="320"/>
        </w:trPr>
        <w:tc>
          <w:tcPr>
            <w:cnfStyle w:val="001000000100" w:firstRow="0" w:lastRow="0" w:firstColumn="1" w:lastColumn="0" w:oddVBand="0" w:evenVBand="0" w:oddHBand="0" w:evenHBand="0" w:firstRowFirstColumn="1" w:firstRowLastColumn="0" w:lastRowFirstColumn="0" w:lastRowLastColumn="0"/>
            <w:tcW w:w="2161" w:type="dxa"/>
            <w:noWrap/>
            <w:hideMark/>
          </w:tcPr>
          <w:p w:rsidR="00792A58" w:rsidRPr="001572CE" w:rsidRDefault="00792A58" w:rsidP="0062022F">
            <w:pPr>
              <w:rPr>
                <w:b/>
                <w:bCs/>
                <w:color w:val="000000" w:themeColor="text1"/>
                <w:sz w:val="20"/>
                <w:szCs w:val="20"/>
              </w:rPr>
            </w:pPr>
            <w:proofErr w:type="spellStart"/>
            <w:r w:rsidRPr="001572CE">
              <w:rPr>
                <w:b/>
                <w:bCs/>
                <w:color w:val="000000" w:themeColor="text1"/>
                <w:sz w:val="20"/>
                <w:szCs w:val="20"/>
              </w:rPr>
              <w:t>Latin</w:t>
            </w:r>
            <w:proofErr w:type="spellEnd"/>
            <w:r w:rsidRPr="001572CE">
              <w:rPr>
                <w:b/>
                <w:bCs/>
                <w:color w:val="000000" w:themeColor="text1"/>
                <w:sz w:val="20"/>
                <w:szCs w:val="20"/>
              </w:rPr>
              <w:t xml:space="preserve"> </w:t>
            </w:r>
            <w:proofErr w:type="spellStart"/>
            <w:r w:rsidRPr="001572CE">
              <w:rPr>
                <w:b/>
                <w:bCs/>
                <w:color w:val="000000" w:themeColor="text1"/>
                <w:sz w:val="20"/>
                <w:szCs w:val="20"/>
              </w:rPr>
              <w:t>name</w:t>
            </w:r>
            <w:proofErr w:type="spellEnd"/>
          </w:p>
        </w:tc>
        <w:tc>
          <w:tcPr>
            <w:tcW w:w="1049" w:type="dxa"/>
            <w:noWrap/>
            <w:hideMark/>
          </w:tcPr>
          <w:p w:rsidR="00792A58" w:rsidRPr="001572CE" w:rsidRDefault="00792A58" w:rsidP="0062022F">
            <w:pPr>
              <w:cnfStyle w:val="100000000000" w:firstRow="1" w:lastRow="0" w:firstColumn="0" w:lastColumn="0" w:oddVBand="0" w:evenVBand="0" w:oddHBand="0" w:evenHBand="0" w:firstRowFirstColumn="0" w:firstRowLastColumn="0" w:lastRowFirstColumn="0" w:lastRowLastColumn="0"/>
              <w:rPr>
                <w:b/>
                <w:bCs/>
                <w:color w:val="000000" w:themeColor="text1"/>
                <w:sz w:val="20"/>
                <w:szCs w:val="20"/>
              </w:rPr>
            </w:pPr>
            <w:r w:rsidRPr="001572CE">
              <w:rPr>
                <w:b/>
                <w:bCs/>
                <w:color w:val="000000" w:themeColor="text1"/>
                <w:sz w:val="20"/>
                <w:szCs w:val="20"/>
              </w:rPr>
              <w:t>Sex</w:t>
            </w:r>
          </w:p>
        </w:tc>
        <w:tc>
          <w:tcPr>
            <w:tcW w:w="1838" w:type="dxa"/>
            <w:noWrap/>
            <w:hideMark/>
          </w:tcPr>
          <w:p w:rsidR="00792A58" w:rsidRPr="001572CE" w:rsidRDefault="00792A58" w:rsidP="0062022F">
            <w:pPr>
              <w:jc w:val="center"/>
              <w:cnfStyle w:val="100000000000" w:firstRow="1" w:lastRow="0" w:firstColumn="0" w:lastColumn="0" w:oddVBand="0" w:evenVBand="0" w:oddHBand="0" w:evenHBand="0" w:firstRowFirstColumn="0" w:firstRowLastColumn="0" w:lastRowFirstColumn="0" w:lastRowLastColumn="0"/>
              <w:rPr>
                <w:b/>
                <w:bCs/>
                <w:color w:val="000000" w:themeColor="text1"/>
                <w:sz w:val="20"/>
                <w:szCs w:val="20"/>
                <w:lang w:val="en-US"/>
              </w:rPr>
            </w:pPr>
            <w:r w:rsidRPr="001572CE">
              <w:rPr>
                <w:b/>
                <w:bCs/>
                <w:color w:val="000000" w:themeColor="text1"/>
                <w:sz w:val="20"/>
                <w:szCs w:val="20"/>
                <w:lang w:val="en-US"/>
              </w:rPr>
              <w:t>Effect of breeding lifespan on LRS</w:t>
            </w:r>
          </w:p>
        </w:tc>
        <w:tc>
          <w:tcPr>
            <w:tcW w:w="1884" w:type="dxa"/>
            <w:noWrap/>
            <w:hideMark/>
          </w:tcPr>
          <w:p w:rsidR="00792A58" w:rsidRPr="001572CE" w:rsidRDefault="00792A58" w:rsidP="0062022F">
            <w:pPr>
              <w:jc w:val="center"/>
              <w:cnfStyle w:val="100000000000" w:firstRow="1" w:lastRow="0" w:firstColumn="0" w:lastColumn="0" w:oddVBand="0" w:evenVBand="0" w:oddHBand="0" w:evenHBand="0" w:firstRowFirstColumn="0" w:firstRowLastColumn="0" w:lastRowFirstColumn="0" w:lastRowLastColumn="0"/>
              <w:rPr>
                <w:b/>
                <w:bCs/>
                <w:color w:val="000000" w:themeColor="text1"/>
                <w:sz w:val="20"/>
                <w:szCs w:val="20"/>
              </w:rPr>
            </w:pPr>
            <w:proofErr w:type="spellStart"/>
            <w:r w:rsidRPr="001572CE">
              <w:rPr>
                <w:b/>
                <w:bCs/>
                <w:color w:val="000000" w:themeColor="text1"/>
                <w:sz w:val="20"/>
                <w:szCs w:val="20"/>
              </w:rPr>
              <w:t>Breeding</w:t>
            </w:r>
            <w:proofErr w:type="spellEnd"/>
            <w:r w:rsidRPr="001572CE">
              <w:rPr>
                <w:b/>
                <w:bCs/>
                <w:color w:val="000000" w:themeColor="text1"/>
                <w:sz w:val="20"/>
                <w:szCs w:val="20"/>
              </w:rPr>
              <w:t xml:space="preserve"> </w:t>
            </w:r>
            <w:proofErr w:type="spellStart"/>
            <w:r w:rsidRPr="001572CE">
              <w:rPr>
                <w:b/>
                <w:bCs/>
                <w:color w:val="000000" w:themeColor="text1"/>
                <w:sz w:val="20"/>
                <w:szCs w:val="20"/>
              </w:rPr>
              <w:t>lifespan</w:t>
            </w:r>
            <w:proofErr w:type="spellEnd"/>
            <w:r w:rsidRPr="001572CE">
              <w:rPr>
                <w:b/>
                <w:bCs/>
                <w:color w:val="000000" w:themeColor="text1"/>
                <w:sz w:val="20"/>
                <w:szCs w:val="20"/>
              </w:rPr>
              <w:t xml:space="preserve"> (</w:t>
            </w:r>
            <w:proofErr w:type="spellStart"/>
            <w:r w:rsidRPr="001572CE">
              <w:rPr>
                <w:b/>
                <w:bCs/>
                <w:color w:val="000000" w:themeColor="text1"/>
                <w:sz w:val="20"/>
                <w:szCs w:val="20"/>
              </w:rPr>
              <w:t>maximum</w:t>
            </w:r>
            <w:proofErr w:type="spellEnd"/>
            <w:r w:rsidRPr="001572CE">
              <w:rPr>
                <w:b/>
                <w:bCs/>
                <w:color w:val="000000" w:themeColor="text1"/>
                <w:sz w:val="20"/>
                <w:szCs w:val="20"/>
              </w:rPr>
              <w:t>)</w:t>
            </w:r>
          </w:p>
        </w:tc>
        <w:tc>
          <w:tcPr>
            <w:tcW w:w="2152" w:type="dxa"/>
          </w:tcPr>
          <w:p w:rsidR="00792A58" w:rsidRPr="001572CE" w:rsidRDefault="00792A58" w:rsidP="0062022F">
            <w:pPr>
              <w:cnfStyle w:val="100000000000" w:firstRow="1" w:lastRow="0" w:firstColumn="0" w:lastColumn="0" w:oddVBand="0" w:evenVBand="0" w:oddHBand="0" w:evenHBand="0" w:firstRowFirstColumn="0" w:firstRowLastColumn="0" w:lastRowFirstColumn="0" w:lastRowLastColumn="0"/>
              <w:rPr>
                <w:b/>
                <w:bCs/>
                <w:i w:val="0"/>
                <w:iCs w:val="0"/>
                <w:color w:val="000000" w:themeColor="text1"/>
                <w:sz w:val="20"/>
                <w:szCs w:val="20"/>
              </w:rPr>
            </w:pPr>
            <w:r w:rsidRPr="001572CE">
              <w:rPr>
                <w:b/>
                <w:bCs/>
                <w:i w:val="0"/>
                <w:iCs w:val="0"/>
                <w:color w:val="000000" w:themeColor="text1"/>
                <w:sz w:val="20"/>
                <w:szCs w:val="20"/>
              </w:rPr>
              <w:t>Reference</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Eudyptula</w:t>
            </w:r>
            <w:proofErr w:type="spellEnd"/>
            <w:r w:rsidRPr="001572CE">
              <w:rPr>
                <w:color w:val="000000" w:themeColor="text1"/>
                <w:sz w:val="20"/>
                <w:szCs w:val="20"/>
              </w:rPr>
              <w:t xml:space="preserve"> </w:t>
            </w:r>
            <w:proofErr w:type="spellStart"/>
            <w:r w:rsidRPr="001572CE">
              <w:rPr>
                <w:color w:val="000000" w:themeColor="text1"/>
                <w:sz w:val="20"/>
                <w:szCs w:val="20"/>
              </w:rPr>
              <w:t>minor</w:t>
            </w:r>
            <w:proofErr w:type="spellEnd"/>
          </w:p>
        </w:tc>
        <w:tc>
          <w:tcPr>
            <w:tcW w:w="1049" w:type="dxa"/>
            <w:noWrap/>
            <w:hideMark/>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Male</w:t>
            </w:r>
          </w:p>
        </w:tc>
        <w:tc>
          <w:tcPr>
            <w:tcW w:w="1838"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74</w:t>
            </w:r>
          </w:p>
        </w:tc>
        <w:tc>
          <w:tcPr>
            <w:tcW w:w="1884"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12</w:t>
            </w:r>
          </w:p>
        </w:tc>
        <w:tc>
          <w:tcPr>
            <w:tcW w:w="2152" w:type="dxa"/>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Pr>
                <w:color w:val="000000" w:themeColor="text1"/>
                <w:sz w:val="20"/>
                <w:szCs w:val="20"/>
                <w:lang w:val="en-US"/>
              </w:rPr>
              <w:t>a</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Eudyptula</w:t>
            </w:r>
            <w:proofErr w:type="spellEnd"/>
            <w:r w:rsidRPr="001572CE">
              <w:rPr>
                <w:color w:val="000000" w:themeColor="text1"/>
                <w:sz w:val="20"/>
                <w:szCs w:val="20"/>
              </w:rPr>
              <w:t xml:space="preserve"> </w:t>
            </w:r>
            <w:proofErr w:type="spellStart"/>
            <w:r w:rsidRPr="001572CE">
              <w:rPr>
                <w:color w:val="000000" w:themeColor="text1"/>
                <w:sz w:val="20"/>
                <w:szCs w:val="20"/>
              </w:rPr>
              <w:t>minor</w:t>
            </w:r>
            <w:proofErr w:type="spellEnd"/>
          </w:p>
        </w:tc>
        <w:tc>
          <w:tcPr>
            <w:tcW w:w="1049" w:type="dxa"/>
            <w:noWrap/>
            <w:hideMark/>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Female</w:t>
            </w:r>
            <w:proofErr w:type="spellEnd"/>
          </w:p>
        </w:tc>
        <w:tc>
          <w:tcPr>
            <w:tcW w:w="1838"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81</w:t>
            </w:r>
          </w:p>
        </w:tc>
        <w:tc>
          <w:tcPr>
            <w:tcW w:w="1884"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15</w:t>
            </w:r>
          </w:p>
        </w:tc>
        <w:tc>
          <w:tcPr>
            <w:tcW w:w="2152" w:type="dxa"/>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Pr>
                <w:color w:val="000000" w:themeColor="text1"/>
                <w:sz w:val="20"/>
                <w:szCs w:val="20"/>
                <w:lang w:val="en-US"/>
              </w:rPr>
              <w:t>a</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Fulmarus</w:t>
            </w:r>
            <w:proofErr w:type="spellEnd"/>
            <w:r w:rsidRPr="001572CE">
              <w:rPr>
                <w:color w:val="000000" w:themeColor="text1"/>
                <w:sz w:val="20"/>
                <w:szCs w:val="20"/>
              </w:rPr>
              <w:t xml:space="preserve"> </w:t>
            </w:r>
            <w:proofErr w:type="spellStart"/>
            <w:r w:rsidRPr="001572CE">
              <w:rPr>
                <w:color w:val="000000" w:themeColor="text1"/>
                <w:sz w:val="20"/>
                <w:szCs w:val="20"/>
              </w:rPr>
              <w:t>glacialis</w:t>
            </w:r>
            <w:proofErr w:type="spellEnd"/>
          </w:p>
        </w:tc>
        <w:tc>
          <w:tcPr>
            <w:tcW w:w="1049" w:type="dxa"/>
            <w:noWrap/>
            <w:hideMark/>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Male</w:t>
            </w:r>
          </w:p>
        </w:tc>
        <w:tc>
          <w:tcPr>
            <w:tcW w:w="1838"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61</w:t>
            </w:r>
          </w:p>
        </w:tc>
        <w:tc>
          <w:tcPr>
            <w:tcW w:w="1884"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21</w:t>
            </w:r>
          </w:p>
        </w:tc>
        <w:tc>
          <w:tcPr>
            <w:tcW w:w="2152" w:type="dxa"/>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sz w:val="20"/>
                <w:szCs w:val="20"/>
                <w:lang w:val="en-US"/>
              </w:rPr>
              <w:t>b</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Fulmarus</w:t>
            </w:r>
            <w:proofErr w:type="spellEnd"/>
            <w:r w:rsidRPr="001572CE">
              <w:rPr>
                <w:color w:val="000000" w:themeColor="text1"/>
                <w:sz w:val="20"/>
                <w:szCs w:val="20"/>
              </w:rPr>
              <w:t xml:space="preserve"> </w:t>
            </w:r>
            <w:proofErr w:type="spellStart"/>
            <w:r w:rsidRPr="001572CE">
              <w:rPr>
                <w:color w:val="000000" w:themeColor="text1"/>
                <w:sz w:val="20"/>
                <w:szCs w:val="20"/>
              </w:rPr>
              <w:t>glacialis</w:t>
            </w:r>
            <w:proofErr w:type="spellEnd"/>
          </w:p>
        </w:tc>
        <w:tc>
          <w:tcPr>
            <w:tcW w:w="1049" w:type="dxa"/>
            <w:noWrap/>
            <w:hideMark/>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Female</w:t>
            </w:r>
            <w:proofErr w:type="spellEnd"/>
          </w:p>
        </w:tc>
        <w:tc>
          <w:tcPr>
            <w:tcW w:w="1838"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54</w:t>
            </w:r>
          </w:p>
        </w:tc>
        <w:tc>
          <w:tcPr>
            <w:tcW w:w="1884"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21</w:t>
            </w:r>
          </w:p>
        </w:tc>
        <w:tc>
          <w:tcPr>
            <w:tcW w:w="2152" w:type="dxa"/>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sz w:val="20"/>
                <w:szCs w:val="20"/>
                <w:lang w:val="en-US"/>
              </w:rPr>
              <w:t>b</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Puffinus</w:t>
            </w:r>
            <w:proofErr w:type="spellEnd"/>
            <w:r w:rsidRPr="001572CE">
              <w:rPr>
                <w:color w:val="000000" w:themeColor="text1"/>
                <w:sz w:val="20"/>
                <w:szCs w:val="20"/>
              </w:rPr>
              <w:t xml:space="preserve"> </w:t>
            </w:r>
            <w:proofErr w:type="spellStart"/>
            <w:r w:rsidRPr="001572CE">
              <w:rPr>
                <w:color w:val="000000" w:themeColor="text1"/>
                <w:sz w:val="20"/>
                <w:szCs w:val="20"/>
              </w:rPr>
              <w:t>tenuirostris</w:t>
            </w:r>
            <w:proofErr w:type="spellEnd"/>
          </w:p>
        </w:tc>
        <w:tc>
          <w:tcPr>
            <w:tcW w:w="1049" w:type="dxa"/>
            <w:noWrap/>
            <w:hideMark/>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both</w:t>
            </w:r>
            <w:proofErr w:type="spellEnd"/>
          </w:p>
        </w:tc>
        <w:tc>
          <w:tcPr>
            <w:tcW w:w="1838"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98</w:t>
            </w:r>
          </w:p>
        </w:tc>
        <w:tc>
          <w:tcPr>
            <w:tcW w:w="1884"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28</w:t>
            </w:r>
          </w:p>
        </w:tc>
        <w:tc>
          <w:tcPr>
            <w:tcW w:w="2152" w:type="dxa"/>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sz w:val="20"/>
                <w:szCs w:val="20"/>
                <w:lang w:val="en-US"/>
              </w:rPr>
              <w:t>c</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Rissa</w:t>
            </w:r>
            <w:proofErr w:type="spellEnd"/>
            <w:r w:rsidRPr="001572CE">
              <w:rPr>
                <w:color w:val="000000" w:themeColor="text1"/>
                <w:sz w:val="20"/>
                <w:szCs w:val="20"/>
              </w:rPr>
              <w:t xml:space="preserve"> </w:t>
            </w:r>
            <w:proofErr w:type="spellStart"/>
            <w:r w:rsidRPr="001572CE">
              <w:rPr>
                <w:color w:val="000000" w:themeColor="text1"/>
                <w:sz w:val="20"/>
                <w:szCs w:val="20"/>
              </w:rPr>
              <w:t>tridactyla</w:t>
            </w:r>
            <w:proofErr w:type="spellEnd"/>
          </w:p>
        </w:tc>
        <w:tc>
          <w:tcPr>
            <w:tcW w:w="1049" w:type="dxa"/>
            <w:noWrap/>
            <w:hideMark/>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Male</w:t>
            </w:r>
          </w:p>
        </w:tc>
        <w:tc>
          <w:tcPr>
            <w:tcW w:w="1838"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83</w:t>
            </w:r>
          </w:p>
        </w:tc>
        <w:tc>
          <w:tcPr>
            <w:tcW w:w="1884"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20</w:t>
            </w:r>
          </w:p>
        </w:tc>
        <w:tc>
          <w:tcPr>
            <w:tcW w:w="2152" w:type="dxa"/>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sz w:val="20"/>
                <w:szCs w:val="20"/>
                <w:lang w:val="en-US"/>
              </w:rPr>
              <w:t>d</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Rissa</w:t>
            </w:r>
            <w:proofErr w:type="spellEnd"/>
            <w:r w:rsidRPr="001572CE">
              <w:rPr>
                <w:color w:val="000000" w:themeColor="text1"/>
                <w:sz w:val="20"/>
                <w:szCs w:val="20"/>
              </w:rPr>
              <w:t xml:space="preserve"> </w:t>
            </w:r>
            <w:proofErr w:type="spellStart"/>
            <w:r w:rsidRPr="001572CE">
              <w:rPr>
                <w:color w:val="000000" w:themeColor="text1"/>
                <w:sz w:val="20"/>
                <w:szCs w:val="20"/>
              </w:rPr>
              <w:t>tridactyla</w:t>
            </w:r>
            <w:proofErr w:type="spellEnd"/>
          </w:p>
        </w:tc>
        <w:tc>
          <w:tcPr>
            <w:tcW w:w="1049" w:type="dxa"/>
            <w:noWrap/>
            <w:hideMark/>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Female</w:t>
            </w:r>
            <w:proofErr w:type="spellEnd"/>
          </w:p>
        </w:tc>
        <w:tc>
          <w:tcPr>
            <w:tcW w:w="1838"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80</w:t>
            </w:r>
          </w:p>
        </w:tc>
        <w:tc>
          <w:tcPr>
            <w:tcW w:w="1884"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20</w:t>
            </w:r>
          </w:p>
        </w:tc>
        <w:tc>
          <w:tcPr>
            <w:tcW w:w="2152" w:type="dxa"/>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sz w:val="20"/>
                <w:szCs w:val="20"/>
                <w:lang w:val="en-US"/>
              </w:rPr>
              <w:t>d</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Larus</w:t>
            </w:r>
            <w:proofErr w:type="spellEnd"/>
            <w:r w:rsidRPr="001572CE">
              <w:rPr>
                <w:color w:val="000000" w:themeColor="text1"/>
                <w:sz w:val="20"/>
                <w:szCs w:val="20"/>
              </w:rPr>
              <w:t xml:space="preserve"> </w:t>
            </w:r>
            <w:proofErr w:type="spellStart"/>
            <w:r w:rsidRPr="001572CE">
              <w:rPr>
                <w:color w:val="000000" w:themeColor="text1"/>
                <w:sz w:val="20"/>
                <w:szCs w:val="20"/>
              </w:rPr>
              <w:t>novaehollandiae</w:t>
            </w:r>
            <w:proofErr w:type="spellEnd"/>
          </w:p>
        </w:tc>
        <w:tc>
          <w:tcPr>
            <w:tcW w:w="1049" w:type="dxa"/>
            <w:noWrap/>
            <w:hideMark/>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Male</w:t>
            </w:r>
          </w:p>
        </w:tc>
        <w:tc>
          <w:tcPr>
            <w:tcW w:w="1838"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31</w:t>
            </w:r>
          </w:p>
        </w:tc>
        <w:tc>
          <w:tcPr>
            <w:tcW w:w="1884"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7</w:t>
            </w:r>
          </w:p>
        </w:tc>
        <w:tc>
          <w:tcPr>
            <w:tcW w:w="2152" w:type="dxa"/>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sz w:val="20"/>
                <w:szCs w:val="20"/>
                <w:lang w:val="en-US"/>
              </w:rPr>
              <w:t>e</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Larus</w:t>
            </w:r>
            <w:proofErr w:type="spellEnd"/>
            <w:r w:rsidRPr="001572CE">
              <w:rPr>
                <w:color w:val="000000" w:themeColor="text1"/>
                <w:sz w:val="20"/>
                <w:szCs w:val="20"/>
              </w:rPr>
              <w:t xml:space="preserve"> </w:t>
            </w:r>
            <w:proofErr w:type="spellStart"/>
            <w:r w:rsidRPr="001572CE">
              <w:rPr>
                <w:color w:val="000000" w:themeColor="text1"/>
                <w:sz w:val="20"/>
                <w:szCs w:val="20"/>
              </w:rPr>
              <w:t>novaehollandiae</w:t>
            </w:r>
            <w:proofErr w:type="spellEnd"/>
          </w:p>
        </w:tc>
        <w:tc>
          <w:tcPr>
            <w:tcW w:w="1049" w:type="dxa"/>
            <w:noWrap/>
            <w:hideMark/>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Female</w:t>
            </w:r>
            <w:proofErr w:type="spellEnd"/>
          </w:p>
        </w:tc>
        <w:tc>
          <w:tcPr>
            <w:tcW w:w="1838"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29</w:t>
            </w:r>
          </w:p>
        </w:tc>
        <w:tc>
          <w:tcPr>
            <w:tcW w:w="1884"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9</w:t>
            </w:r>
          </w:p>
        </w:tc>
        <w:tc>
          <w:tcPr>
            <w:tcW w:w="2152" w:type="dxa"/>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sz w:val="20"/>
                <w:szCs w:val="20"/>
                <w:lang w:val="en-US"/>
              </w:rPr>
              <w:t>e</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Ptychoramphu</w:t>
            </w:r>
            <w:proofErr w:type="spellEnd"/>
            <w:r w:rsidRPr="001572CE">
              <w:rPr>
                <w:color w:val="000000" w:themeColor="text1"/>
                <w:sz w:val="20"/>
                <w:szCs w:val="20"/>
              </w:rPr>
              <w:t xml:space="preserve"> </w:t>
            </w:r>
            <w:proofErr w:type="spellStart"/>
            <w:r w:rsidRPr="001572CE">
              <w:rPr>
                <w:color w:val="000000" w:themeColor="text1"/>
                <w:sz w:val="20"/>
                <w:szCs w:val="20"/>
              </w:rPr>
              <w:t>aleuticus</w:t>
            </w:r>
            <w:proofErr w:type="spellEnd"/>
          </w:p>
        </w:tc>
        <w:tc>
          <w:tcPr>
            <w:tcW w:w="1049" w:type="dxa"/>
            <w:noWrap/>
            <w:hideMark/>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both</w:t>
            </w:r>
            <w:proofErr w:type="spellEnd"/>
          </w:p>
        </w:tc>
        <w:tc>
          <w:tcPr>
            <w:tcW w:w="1838"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69</w:t>
            </w:r>
          </w:p>
        </w:tc>
        <w:tc>
          <w:tcPr>
            <w:tcW w:w="1884"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20</w:t>
            </w:r>
          </w:p>
        </w:tc>
        <w:tc>
          <w:tcPr>
            <w:tcW w:w="2152" w:type="dxa"/>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sz w:val="20"/>
                <w:szCs w:val="20"/>
                <w:lang w:val="en-US"/>
              </w:rPr>
              <w:t>f</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Ursus</w:t>
            </w:r>
            <w:proofErr w:type="spellEnd"/>
            <w:r w:rsidRPr="001572CE">
              <w:rPr>
                <w:color w:val="000000" w:themeColor="text1"/>
                <w:sz w:val="20"/>
                <w:szCs w:val="20"/>
              </w:rPr>
              <w:t xml:space="preserve"> </w:t>
            </w:r>
            <w:proofErr w:type="spellStart"/>
            <w:r w:rsidRPr="001572CE">
              <w:rPr>
                <w:color w:val="000000" w:themeColor="text1"/>
                <w:sz w:val="20"/>
                <w:szCs w:val="20"/>
              </w:rPr>
              <w:t>maritimus</w:t>
            </w:r>
            <w:proofErr w:type="spellEnd"/>
          </w:p>
        </w:tc>
        <w:tc>
          <w:tcPr>
            <w:tcW w:w="1049" w:type="dxa"/>
            <w:noWrap/>
            <w:hideMark/>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Male</w:t>
            </w:r>
          </w:p>
        </w:tc>
        <w:tc>
          <w:tcPr>
            <w:tcW w:w="1838"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10</w:t>
            </w:r>
          </w:p>
        </w:tc>
        <w:tc>
          <w:tcPr>
            <w:tcW w:w="1884"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28</w:t>
            </w:r>
          </w:p>
        </w:tc>
        <w:tc>
          <w:tcPr>
            <w:tcW w:w="2152" w:type="dxa"/>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sz w:val="20"/>
                <w:szCs w:val="20"/>
                <w:lang w:val="en-US"/>
              </w:rPr>
              <w:t>g</w:t>
            </w:r>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Orcinus</w:t>
            </w:r>
            <w:proofErr w:type="spellEnd"/>
            <w:r w:rsidRPr="001572CE">
              <w:rPr>
                <w:color w:val="000000" w:themeColor="text1"/>
                <w:sz w:val="20"/>
                <w:szCs w:val="20"/>
              </w:rPr>
              <w:t xml:space="preserve"> orca</w:t>
            </w:r>
          </w:p>
        </w:tc>
        <w:tc>
          <w:tcPr>
            <w:tcW w:w="1049" w:type="dxa"/>
            <w:noWrap/>
            <w:hideMark/>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Female</w:t>
            </w:r>
            <w:proofErr w:type="spellEnd"/>
          </w:p>
        </w:tc>
        <w:tc>
          <w:tcPr>
            <w:tcW w:w="1838"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46</w:t>
            </w:r>
          </w:p>
        </w:tc>
        <w:tc>
          <w:tcPr>
            <w:tcW w:w="1884"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37</w:t>
            </w:r>
          </w:p>
        </w:tc>
        <w:tc>
          <w:tcPr>
            <w:tcW w:w="2152" w:type="dxa"/>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rPr>
            </w:pPr>
            <w:r>
              <w:rPr>
                <w:color w:val="000000" w:themeColor="text1"/>
                <w:sz w:val="20"/>
                <w:szCs w:val="20"/>
                <w:lang w:val="en-US"/>
              </w:rPr>
              <w:t>h</w:t>
            </w:r>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Sterna</w:t>
            </w:r>
            <w:proofErr w:type="spellEnd"/>
            <w:r w:rsidRPr="001572CE">
              <w:rPr>
                <w:color w:val="000000" w:themeColor="text1"/>
                <w:sz w:val="20"/>
                <w:szCs w:val="20"/>
              </w:rPr>
              <w:t xml:space="preserve"> </w:t>
            </w:r>
            <w:proofErr w:type="spellStart"/>
            <w:r w:rsidRPr="001572CE">
              <w:rPr>
                <w:color w:val="000000" w:themeColor="text1"/>
                <w:sz w:val="20"/>
                <w:szCs w:val="20"/>
              </w:rPr>
              <w:t>hirundo</w:t>
            </w:r>
            <w:proofErr w:type="spellEnd"/>
          </w:p>
        </w:tc>
        <w:tc>
          <w:tcPr>
            <w:tcW w:w="1049" w:type="dxa"/>
            <w:noWrap/>
            <w:hideMark/>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Male</w:t>
            </w:r>
          </w:p>
        </w:tc>
        <w:tc>
          <w:tcPr>
            <w:tcW w:w="1838"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61.2</w:t>
            </w:r>
          </w:p>
        </w:tc>
        <w:tc>
          <w:tcPr>
            <w:tcW w:w="1884"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23</w:t>
            </w:r>
          </w:p>
        </w:tc>
        <w:tc>
          <w:tcPr>
            <w:tcW w:w="2152" w:type="dxa"/>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rPr>
            </w:pPr>
            <w:proofErr w:type="spellStart"/>
            <w:r>
              <w:rPr>
                <w:color w:val="000000" w:themeColor="text1"/>
                <w:sz w:val="20"/>
                <w:szCs w:val="20"/>
                <w:lang w:val="en-US"/>
              </w:rPr>
              <w:t>i</w:t>
            </w:r>
            <w:proofErr w:type="spellEnd"/>
          </w:p>
        </w:tc>
      </w:tr>
      <w:tr w:rsidR="00792A58" w:rsidRPr="001572CE" w:rsidTr="0062022F">
        <w:trPr>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Sterna</w:t>
            </w:r>
            <w:proofErr w:type="spellEnd"/>
            <w:r w:rsidRPr="001572CE">
              <w:rPr>
                <w:color w:val="000000" w:themeColor="text1"/>
                <w:sz w:val="20"/>
                <w:szCs w:val="20"/>
              </w:rPr>
              <w:t xml:space="preserve"> </w:t>
            </w:r>
            <w:proofErr w:type="spellStart"/>
            <w:r w:rsidRPr="001572CE">
              <w:rPr>
                <w:color w:val="000000" w:themeColor="text1"/>
                <w:sz w:val="20"/>
                <w:szCs w:val="20"/>
              </w:rPr>
              <w:t>hirundo</w:t>
            </w:r>
            <w:proofErr w:type="spellEnd"/>
          </w:p>
        </w:tc>
        <w:tc>
          <w:tcPr>
            <w:tcW w:w="1049" w:type="dxa"/>
            <w:noWrap/>
            <w:hideMark/>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Female</w:t>
            </w:r>
            <w:proofErr w:type="spellEnd"/>
          </w:p>
        </w:tc>
        <w:tc>
          <w:tcPr>
            <w:tcW w:w="1838"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60.6</w:t>
            </w:r>
          </w:p>
        </w:tc>
        <w:tc>
          <w:tcPr>
            <w:tcW w:w="1884" w:type="dxa"/>
            <w:noWrap/>
            <w:hideMark/>
          </w:tcPr>
          <w:p w:rsidR="00792A58" w:rsidRPr="001572CE"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1572CE">
              <w:rPr>
                <w:color w:val="000000" w:themeColor="text1"/>
                <w:sz w:val="20"/>
                <w:szCs w:val="20"/>
              </w:rPr>
              <w:t>23</w:t>
            </w:r>
          </w:p>
        </w:tc>
        <w:tc>
          <w:tcPr>
            <w:tcW w:w="2152" w:type="dxa"/>
          </w:tcPr>
          <w:p w:rsidR="00792A58" w:rsidRPr="001572CE" w:rsidRDefault="00792A58" w:rsidP="0062022F">
            <w:pPr>
              <w:cnfStyle w:val="000000000000" w:firstRow="0" w:lastRow="0" w:firstColumn="0" w:lastColumn="0" w:oddVBand="0" w:evenVBand="0" w:oddHBand="0" w:evenHBand="0" w:firstRowFirstColumn="0" w:firstRowLastColumn="0" w:lastRowFirstColumn="0" w:lastRowLastColumn="0"/>
              <w:rPr>
                <w:color w:val="000000" w:themeColor="text1"/>
              </w:rPr>
            </w:pPr>
            <w:proofErr w:type="spellStart"/>
            <w:r>
              <w:rPr>
                <w:color w:val="000000" w:themeColor="text1"/>
                <w:sz w:val="20"/>
                <w:szCs w:val="20"/>
                <w:lang w:val="en-US"/>
              </w:rPr>
              <w:t>i</w:t>
            </w:r>
            <w:proofErr w:type="spellEnd"/>
          </w:p>
        </w:tc>
      </w:tr>
      <w:tr w:rsidR="00792A58" w:rsidRPr="001572CE" w:rsidTr="0062022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1" w:type="dxa"/>
            <w:noWrap/>
            <w:hideMark/>
          </w:tcPr>
          <w:p w:rsidR="00792A58" w:rsidRPr="001572CE" w:rsidRDefault="00792A58" w:rsidP="0062022F">
            <w:pPr>
              <w:rPr>
                <w:color w:val="000000" w:themeColor="text1"/>
                <w:sz w:val="20"/>
                <w:szCs w:val="20"/>
              </w:rPr>
            </w:pPr>
            <w:proofErr w:type="spellStart"/>
            <w:r w:rsidRPr="001572CE">
              <w:rPr>
                <w:color w:val="000000" w:themeColor="text1"/>
                <w:sz w:val="20"/>
                <w:szCs w:val="20"/>
              </w:rPr>
              <w:t>Mirounga</w:t>
            </w:r>
            <w:proofErr w:type="spellEnd"/>
            <w:r w:rsidRPr="001572CE">
              <w:rPr>
                <w:color w:val="000000" w:themeColor="text1"/>
                <w:sz w:val="20"/>
                <w:szCs w:val="20"/>
              </w:rPr>
              <w:t xml:space="preserve"> </w:t>
            </w:r>
            <w:proofErr w:type="spellStart"/>
            <w:r w:rsidRPr="001572CE">
              <w:rPr>
                <w:color w:val="000000" w:themeColor="text1"/>
                <w:sz w:val="20"/>
                <w:szCs w:val="20"/>
              </w:rPr>
              <w:t>angustirostris</w:t>
            </w:r>
            <w:proofErr w:type="spellEnd"/>
          </w:p>
        </w:tc>
        <w:tc>
          <w:tcPr>
            <w:tcW w:w="1049" w:type="dxa"/>
            <w:noWrap/>
            <w:hideMark/>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proofErr w:type="spellStart"/>
            <w:r w:rsidRPr="001572CE">
              <w:rPr>
                <w:color w:val="000000" w:themeColor="text1"/>
                <w:sz w:val="20"/>
                <w:szCs w:val="20"/>
              </w:rPr>
              <w:t>both</w:t>
            </w:r>
            <w:proofErr w:type="spellEnd"/>
          </w:p>
        </w:tc>
        <w:tc>
          <w:tcPr>
            <w:tcW w:w="1838"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75</w:t>
            </w:r>
          </w:p>
        </w:tc>
        <w:tc>
          <w:tcPr>
            <w:tcW w:w="1884" w:type="dxa"/>
            <w:noWrap/>
            <w:hideMark/>
          </w:tcPr>
          <w:p w:rsidR="00792A58" w:rsidRPr="001572CE"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1572CE">
              <w:rPr>
                <w:color w:val="000000" w:themeColor="text1"/>
                <w:sz w:val="20"/>
                <w:szCs w:val="20"/>
              </w:rPr>
              <w:t>19</w:t>
            </w:r>
          </w:p>
        </w:tc>
        <w:tc>
          <w:tcPr>
            <w:tcW w:w="2152" w:type="dxa"/>
          </w:tcPr>
          <w:p w:rsidR="00792A58" w:rsidRPr="001572CE" w:rsidRDefault="00792A58" w:rsidP="0062022F">
            <w:pPr>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sz w:val="20"/>
                <w:szCs w:val="20"/>
                <w:lang w:val="en-US"/>
              </w:rPr>
              <w:t>j</w:t>
            </w:r>
          </w:p>
        </w:tc>
      </w:tr>
    </w:tbl>
    <w:p w:rsidR="00792A58"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r w:rsidRPr="001572CE">
        <w:rPr>
          <w:rFonts w:ascii="Times New Roman" w:hAnsi="Times New Roman" w:cs="Times New Roman"/>
          <w:color w:val="000000" w:themeColor="text1"/>
          <w:sz w:val="20"/>
          <w:szCs w:val="20"/>
          <w:lang w:val="en-US"/>
        </w:rPr>
        <w:t>Dann, P. and J.M. Cullen. 1990. Survival, patterns of reproduction, and lifetime reproductive output in Little Blue Penguins (</w:t>
      </w:r>
      <w:proofErr w:type="spellStart"/>
      <w:r w:rsidRPr="001572CE">
        <w:rPr>
          <w:rFonts w:ascii="Times New Roman" w:hAnsi="Times New Roman" w:cs="Times New Roman"/>
          <w:color w:val="000000" w:themeColor="text1"/>
          <w:sz w:val="20"/>
          <w:szCs w:val="20"/>
          <w:lang w:val="en-US"/>
        </w:rPr>
        <w:t>Eudyptula</w:t>
      </w:r>
      <w:proofErr w:type="spellEnd"/>
      <w:r w:rsidRPr="001572CE">
        <w:rPr>
          <w:rFonts w:ascii="Times New Roman" w:hAnsi="Times New Roman" w:cs="Times New Roman"/>
          <w:color w:val="000000" w:themeColor="text1"/>
          <w:sz w:val="20"/>
          <w:szCs w:val="20"/>
          <w:lang w:val="en-US"/>
        </w:rPr>
        <w:t xml:space="preserve"> minor) on Phillip Island, Victoria, Australia. In: L.S. Davis and J.T. Darby (eds.), Penguin Biology, pp. 63-84. Academic Press, San Diego.</w:t>
      </w: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proofErr w:type="spellStart"/>
      <w:r w:rsidRPr="001572CE">
        <w:rPr>
          <w:rFonts w:ascii="Times New Roman" w:hAnsi="Times New Roman" w:cs="Times New Roman"/>
          <w:color w:val="000000" w:themeColor="text1"/>
          <w:sz w:val="20"/>
          <w:szCs w:val="20"/>
          <w:lang w:val="en-US"/>
        </w:rPr>
        <w:t>Ollason</w:t>
      </w:r>
      <w:proofErr w:type="spellEnd"/>
      <w:r w:rsidRPr="001572CE">
        <w:rPr>
          <w:rFonts w:ascii="Times New Roman" w:hAnsi="Times New Roman" w:cs="Times New Roman"/>
          <w:color w:val="000000" w:themeColor="text1"/>
          <w:sz w:val="20"/>
          <w:szCs w:val="20"/>
          <w:lang w:val="en-US"/>
        </w:rPr>
        <w:t xml:space="preserve">, J.C. and G.M. </w:t>
      </w:r>
      <w:proofErr w:type="spellStart"/>
      <w:r w:rsidRPr="001572CE">
        <w:rPr>
          <w:rFonts w:ascii="Times New Roman" w:hAnsi="Times New Roman" w:cs="Times New Roman"/>
          <w:color w:val="000000" w:themeColor="text1"/>
          <w:sz w:val="20"/>
          <w:szCs w:val="20"/>
          <w:lang w:val="en-US"/>
        </w:rPr>
        <w:t>Dunnet</w:t>
      </w:r>
      <w:proofErr w:type="spellEnd"/>
      <w:r w:rsidRPr="001572CE">
        <w:rPr>
          <w:rFonts w:ascii="Times New Roman" w:hAnsi="Times New Roman" w:cs="Times New Roman"/>
          <w:color w:val="000000" w:themeColor="text1"/>
          <w:sz w:val="20"/>
          <w:szCs w:val="20"/>
          <w:lang w:val="en-US"/>
        </w:rPr>
        <w:t xml:space="preserve">. 1988. Variation in breeding success in fulmars. In: T.H. </w:t>
      </w:r>
      <w:proofErr w:type="spellStart"/>
      <w:r w:rsidRPr="001572CE">
        <w:rPr>
          <w:rFonts w:ascii="Times New Roman" w:hAnsi="Times New Roman" w:cs="Times New Roman"/>
          <w:color w:val="000000" w:themeColor="text1"/>
          <w:sz w:val="20"/>
          <w:szCs w:val="20"/>
          <w:lang w:val="en-US"/>
        </w:rPr>
        <w:t>Clutton</w:t>
      </w:r>
      <w:proofErr w:type="spellEnd"/>
      <w:r w:rsidRPr="001572CE">
        <w:rPr>
          <w:rFonts w:ascii="Times New Roman" w:hAnsi="Times New Roman" w:cs="Times New Roman"/>
          <w:color w:val="000000" w:themeColor="text1"/>
          <w:sz w:val="20"/>
          <w:szCs w:val="20"/>
          <w:lang w:val="en-US"/>
        </w:rPr>
        <w:t xml:space="preserve">-Brock (ed.), Reproductive </w:t>
      </w:r>
      <w:proofErr w:type="gramStart"/>
      <w:r w:rsidRPr="001572CE">
        <w:rPr>
          <w:rFonts w:ascii="Times New Roman" w:hAnsi="Times New Roman" w:cs="Times New Roman"/>
          <w:color w:val="000000" w:themeColor="text1"/>
          <w:sz w:val="20"/>
          <w:szCs w:val="20"/>
          <w:lang w:val="en-US"/>
        </w:rPr>
        <w:t>success:,</w:t>
      </w:r>
      <w:proofErr w:type="gramEnd"/>
      <w:r w:rsidRPr="001572CE">
        <w:rPr>
          <w:rFonts w:ascii="Times New Roman" w:hAnsi="Times New Roman" w:cs="Times New Roman"/>
          <w:color w:val="000000" w:themeColor="text1"/>
          <w:sz w:val="20"/>
          <w:szCs w:val="20"/>
          <w:lang w:val="en-US"/>
        </w:rPr>
        <w:t xml:space="preserve"> pp. 263-278. Chicago University Press</w:t>
      </w: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r w:rsidRPr="001572CE">
        <w:rPr>
          <w:rFonts w:ascii="Times New Roman" w:hAnsi="Times New Roman" w:cs="Times New Roman"/>
          <w:color w:val="000000" w:themeColor="text1"/>
          <w:sz w:val="20"/>
          <w:szCs w:val="20"/>
          <w:lang w:val="en-US"/>
        </w:rPr>
        <w:t xml:space="preserve">Wooller, R.D., J.S. Bradley, I.J. </w:t>
      </w:r>
      <w:proofErr w:type="spellStart"/>
      <w:r w:rsidRPr="001572CE">
        <w:rPr>
          <w:rFonts w:ascii="Times New Roman" w:hAnsi="Times New Roman" w:cs="Times New Roman"/>
          <w:color w:val="000000" w:themeColor="text1"/>
          <w:sz w:val="20"/>
          <w:szCs w:val="20"/>
          <w:lang w:val="en-US"/>
        </w:rPr>
        <w:t>Skira</w:t>
      </w:r>
      <w:proofErr w:type="spellEnd"/>
      <w:r w:rsidRPr="001572CE">
        <w:rPr>
          <w:rFonts w:ascii="Times New Roman" w:hAnsi="Times New Roman" w:cs="Times New Roman"/>
          <w:color w:val="000000" w:themeColor="text1"/>
          <w:sz w:val="20"/>
          <w:szCs w:val="20"/>
          <w:lang w:val="en-US"/>
        </w:rPr>
        <w:t xml:space="preserve"> and D.L. </w:t>
      </w:r>
      <w:proofErr w:type="spellStart"/>
      <w:r w:rsidRPr="001572CE">
        <w:rPr>
          <w:rFonts w:ascii="Times New Roman" w:hAnsi="Times New Roman" w:cs="Times New Roman"/>
          <w:color w:val="000000" w:themeColor="text1"/>
          <w:sz w:val="20"/>
          <w:szCs w:val="20"/>
          <w:lang w:val="en-US"/>
        </w:rPr>
        <w:t>Serventy</w:t>
      </w:r>
      <w:proofErr w:type="spellEnd"/>
      <w:r w:rsidRPr="001572CE">
        <w:rPr>
          <w:rFonts w:ascii="Times New Roman" w:hAnsi="Times New Roman" w:cs="Times New Roman"/>
          <w:color w:val="000000" w:themeColor="text1"/>
          <w:sz w:val="20"/>
          <w:szCs w:val="20"/>
          <w:lang w:val="en-US"/>
        </w:rPr>
        <w:t>. 1989. Short-tailed Shearwater. In: I. Newton (ed.), Lifetime Reproduction in Birds, pp. 405-417. Academic Press, London.</w:t>
      </w: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r w:rsidRPr="001572CE">
        <w:rPr>
          <w:rFonts w:ascii="Times New Roman" w:hAnsi="Times New Roman" w:cs="Times New Roman"/>
          <w:color w:val="000000" w:themeColor="text1"/>
          <w:sz w:val="20"/>
          <w:szCs w:val="20"/>
          <w:lang w:val="en-US"/>
        </w:rPr>
        <w:t xml:space="preserve">Coulson, J.C. 1988. Reproductive success of Kittiwake gulls, Rissa </w:t>
      </w:r>
      <w:proofErr w:type="spellStart"/>
      <w:r w:rsidRPr="001572CE">
        <w:rPr>
          <w:rFonts w:ascii="Times New Roman" w:hAnsi="Times New Roman" w:cs="Times New Roman"/>
          <w:color w:val="000000" w:themeColor="text1"/>
          <w:sz w:val="20"/>
          <w:szCs w:val="20"/>
          <w:lang w:val="en-US"/>
        </w:rPr>
        <w:t>tridactyla</w:t>
      </w:r>
      <w:proofErr w:type="spellEnd"/>
      <w:r w:rsidRPr="001572CE">
        <w:rPr>
          <w:rFonts w:ascii="Times New Roman" w:hAnsi="Times New Roman" w:cs="Times New Roman"/>
          <w:color w:val="000000" w:themeColor="text1"/>
          <w:sz w:val="20"/>
          <w:szCs w:val="20"/>
          <w:lang w:val="en-US"/>
        </w:rPr>
        <w:t xml:space="preserve">. In: T.H. </w:t>
      </w:r>
      <w:proofErr w:type="spellStart"/>
      <w:r w:rsidRPr="001572CE">
        <w:rPr>
          <w:rFonts w:ascii="Times New Roman" w:hAnsi="Times New Roman" w:cs="Times New Roman"/>
          <w:color w:val="000000" w:themeColor="text1"/>
          <w:sz w:val="20"/>
          <w:szCs w:val="20"/>
          <w:lang w:val="en-US"/>
        </w:rPr>
        <w:t>Clutton</w:t>
      </w:r>
      <w:proofErr w:type="spellEnd"/>
      <w:r w:rsidRPr="001572CE">
        <w:rPr>
          <w:rFonts w:ascii="Times New Roman" w:hAnsi="Times New Roman" w:cs="Times New Roman"/>
          <w:color w:val="000000" w:themeColor="text1"/>
          <w:sz w:val="20"/>
          <w:szCs w:val="20"/>
          <w:lang w:val="en-US"/>
        </w:rPr>
        <w:t>-Brock (ed.), Reproductive success, pp. 251-262. Chicago University Press, Chicago.</w:t>
      </w: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r w:rsidRPr="001572CE">
        <w:rPr>
          <w:rFonts w:ascii="Times New Roman" w:hAnsi="Times New Roman" w:cs="Times New Roman"/>
          <w:color w:val="000000" w:themeColor="text1"/>
          <w:sz w:val="20"/>
          <w:szCs w:val="20"/>
          <w:lang w:val="en-US"/>
        </w:rPr>
        <w:t>Mills, J.A. 1989. Red-billed Gull. In: I. Newton (ed.), Lifetime Reproduction in Birds, pp. 387-404. Academic Press, London</w:t>
      </w: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r w:rsidRPr="001572CE">
        <w:rPr>
          <w:rFonts w:ascii="Times New Roman" w:hAnsi="Times New Roman" w:cs="Times New Roman"/>
          <w:color w:val="000000" w:themeColor="text1"/>
          <w:sz w:val="20"/>
          <w:szCs w:val="20"/>
          <w:lang w:val="en-US"/>
        </w:rPr>
        <w:t xml:space="preserve">Johns, M. E., </w:t>
      </w:r>
      <w:proofErr w:type="spellStart"/>
      <w:r w:rsidRPr="001572CE">
        <w:rPr>
          <w:rFonts w:ascii="Times New Roman" w:hAnsi="Times New Roman" w:cs="Times New Roman"/>
          <w:color w:val="000000" w:themeColor="text1"/>
          <w:sz w:val="20"/>
          <w:szCs w:val="20"/>
          <w:lang w:val="en-US"/>
        </w:rPr>
        <w:t>Warzybok</w:t>
      </w:r>
      <w:proofErr w:type="spellEnd"/>
      <w:r w:rsidRPr="001572CE">
        <w:rPr>
          <w:rFonts w:ascii="Times New Roman" w:hAnsi="Times New Roman" w:cs="Times New Roman"/>
          <w:color w:val="000000" w:themeColor="text1"/>
          <w:sz w:val="20"/>
          <w:szCs w:val="20"/>
          <w:lang w:val="en-US"/>
        </w:rPr>
        <w:t xml:space="preserve">, P., Bradley, R. W., </w:t>
      </w:r>
      <w:proofErr w:type="spellStart"/>
      <w:r w:rsidRPr="001572CE">
        <w:rPr>
          <w:rFonts w:ascii="Times New Roman" w:hAnsi="Times New Roman" w:cs="Times New Roman"/>
          <w:color w:val="000000" w:themeColor="text1"/>
          <w:sz w:val="20"/>
          <w:szCs w:val="20"/>
          <w:lang w:val="en-US"/>
        </w:rPr>
        <w:t>Jahncke</w:t>
      </w:r>
      <w:proofErr w:type="spellEnd"/>
      <w:r w:rsidRPr="001572CE">
        <w:rPr>
          <w:rFonts w:ascii="Times New Roman" w:hAnsi="Times New Roman" w:cs="Times New Roman"/>
          <w:color w:val="000000" w:themeColor="text1"/>
          <w:sz w:val="20"/>
          <w:szCs w:val="20"/>
          <w:lang w:val="en-US"/>
        </w:rPr>
        <w:t>, J., Lindberg, M., &amp; Breed, G. A. (2018). Increased reproductive investment associated with greater survival and longevity in Cassin’s auklets. Proceedings of the Royal Society B: Biological Sciences, 285(1885). https://doi.org/10.1098/rspb.2018.1464</w:t>
      </w: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r w:rsidRPr="001572CE">
        <w:rPr>
          <w:rFonts w:ascii="Times New Roman" w:hAnsi="Times New Roman" w:cs="Times New Roman"/>
          <w:color w:val="000000" w:themeColor="text1"/>
          <w:sz w:val="20"/>
          <w:szCs w:val="20"/>
          <w:lang w:val="en-US"/>
        </w:rPr>
        <w:t xml:space="preserve">Richardson, E. S., Davis, C., Stirling, I., </w:t>
      </w:r>
      <w:proofErr w:type="spellStart"/>
      <w:r w:rsidRPr="001572CE">
        <w:rPr>
          <w:rFonts w:ascii="Times New Roman" w:hAnsi="Times New Roman" w:cs="Times New Roman"/>
          <w:color w:val="000000" w:themeColor="text1"/>
          <w:sz w:val="20"/>
          <w:szCs w:val="20"/>
          <w:lang w:val="en-US"/>
        </w:rPr>
        <w:t>Derocher</w:t>
      </w:r>
      <w:proofErr w:type="spellEnd"/>
      <w:r w:rsidRPr="001572CE">
        <w:rPr>
          <w:rFonts w:ascii="Times New Roman" w:hAnsi="Times New Roman" w:cs="Times New Roman"/>
          <w:color w:val="000000" w:themeColor="text1"/>
          <w:sz w:val="20"/>
          <w:szCs w:val="20"/>
          <w:lang w:val="en-US"/>
        </w:rPr>
        <w:t xml:space="preserve">, A. E., Lunn, N. J., &amp; </w:t>
      </w:r>
      <w:proofErr w:type="spellStart"/>
      <w:r w:rsidRPr="001572CE">
        <w:rPr>
          <w:rFonts w:ascii="Times New Roman" w:hAnsi="Times New Roman" w:cs="Times New Roman"/>
          <w:color w:val="000000" w:themeColor="text1"/>
          <w:sz w:val="20"/>
          <w:szCs w:val="20"/>
          <w:lang w:val="en-US"/>
        </w:rPr>
        <w:t>Malenfant</w:t>
      </w:r>
      <w:proofErr w:type="spellEnd"/>
      <w:r w:rsidRPr="001572CE">
        <w:rPr>
          <w:rFonts w:ascii="Times New Roman" w:hAnsi="Times New Roman" w:cs="Times New Roman"/>
          <w:color w:val="000000" w:themeColor="text1"/>
          <w:sz w:val="20"/>
          <w:szCs w:val="20"/>
          <w:lang w:val="en-US"/>
        </w:rPr>
        <w:t>, R. M. (2020). Variance in lifetime reproductive success of male polar bears. Behavioral Ecology, 31(5), 1224–1232. https://doi.org/10.1093/beheco/araa074</w:t>
      </w: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r w:rsidRPr="001572CE">
        <w:rPr>
          <w:rFonts w:ascii="Times New Roman" w:hAnsi="Times New Roman" w:cs="Times New Roman"/>
          <w:color w:val="000000" w:themeColor="text1"/>
          <w:sz w:val="20"/>
          <w:szCs w:val="20"/>
          <w:lang w:val="en-US"/>
        </w:rPr>
        <w:t xml:space="preserve">Weiss, M. N., Ellis, S., Franks, D. W., Nielsen, M. L. K., </w:t>
      </w:r>
      <w:proofErr w:type="gramStart"/>
      <w:r w:rsidRPr="001572CE">
        <w:rPr>
          <w:rFonts w:ascii="Times New Roman" w:hAnsi="Times New Roman" w:cs="Times New Roman"/>
          <w:color w:val="000000" w:themeColor="text1"/>
          <w:sz w:val="20"/>
          <w:szCs w:val="20"/>
          <w:lang w:val="en-US"/>
        </w:rPr>
        <w:t>Cant</w:t>
      </w:r>
      <w:proofErr w:type="gramEnd"/>
      <w:r w:rsidRPr="001572CE">
        <w:rPr>
          <w:rFonts w:ascii="Times New Roman" w:hAnsi="Times New Roman" w:cs="Times New Roman"/>
          <w:color w:val="000000" w:themeColor="text1"/>
          <w:sz w:val="20"/>
          <w:szCs w:val="20"/>
          <w:lang w:val="en-US"/>
        </w:rPr>
        <w:t xml:space="preserve">, M. A., Johnstone, R. A., </w:t>
      </w:r>
      <w:proofErr w:type="spellStart"/>
      <w:r w:rsidRPr="001572CE">
        <w:rPr>
          <w:rFonts w:ascii="Times New Roman" w:hAnsi="Times New Roman" w:cs="Times New Roman"/>
          <w:color w:val="000000" w:themeColor="text1"/>
          <w:sz w:val="20"/>
          <w:szCs w:val="20"/>
          <w:lang w:val="en-US"/>
        </w:rPr>
        <w:t>Ellifrit</w:t>
      </w:r>
      <w:proofErr w:type="spellEnd"/>
      <w:r w:rsidRPr="001572CE">
        <w:rPr>
          <w:rFonts w:ascii="Times New Roman" w:hAnsi="Times New Roman" w:cs="Times New Roman"/>
          <w:color w:val="000000" w:themeColor="text1"/>
          <w:sz w:val="20"/>
          <w:szCs w:val="20"/>
          <w:lang w:val="en-US"/>
        </w:rPr>
        <w:t xml:space="preserve">, D. K., </w:t>
      </w:r>
      <w:proofErr w:type="spellStart"/>
      <w:r w:rsidRPr="001572CE">
        <w:rPr>
          <w:rFonts w:ascii="Times New Roman" w:hAnsi="Times New Roman" w:cs="Times New Roman"/>
          <w:color w:val="000000" w:themeColor="text1"/>
          <w:sz w:val="20"/>
          <w:szCs w:val="20"/>
          <w:lang w:val="en-US"/>
        </w:rPr>
        <w:t>Balcomb</w:t>
      </w:r>
      <w:proofErr w:type="spellEnd"/>
      <w:r w:rsidRPr="001572CE">
        <w:rPr>
          <w:rFonts w:ascii="Times New Roman" w:hAnsi="Times New Roman" w:cs="Times New Roman"/>
          <w:color w:val="000000" w:themeColor="text1"/>
          <w:sz w:val="20"/>
          <w:szCs w:val="20"/>
          <w:lang w:val="en-US"/>
        </w:rPr>
        <w:t>, K. C., &amp; Croft, D. P. (2023). Costly lifetime maternal investment in killer whales. Current Biology, 33(4), 744-748.e3. https://doi.org/10.1016/j.cub.2022.12.057</w:t>
      </w: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proofErr w:type="spellStart"/>
      <w:r w:rsidRPr="001572CE">
        <w:rPr>
          <w:rFonts w:ascii="Times New Roman" w:hAnsi="Times New Roman" w:cs="Times New Roman"/>
          <w:color w:val="000000" w:themeColor="text1"/>
          <w:sz w:val="20"/>
          <w:szCs w:val="20"/>
          <w:lang w:val="en-US"/>
        </w:rPr>
        <w:t>Moiron</w:t>
      </w:r>
      <w:proofErr w:type="spellEnd"/>
      <w:r w:rsidRPr="001572CE">
        <w:rPr>
          <w:rFonts w:ascii="Times New Roman" w:hAnsi="Times New Roman" w:cs="Times New Roman"/>
          <w:color w:val="000000" w:themeColor="text1"/>
          <w:sz w:val="20"/>
          <w:szCs w:val="20"/>
          <w:lang w:val="en-US"/>
        </w:rPr>
        <w:t xml:space="preserve">, M., </w:t>
      </w:r>
      <w:proofErr w:type="spellStart"/>
      <w:r w:rsidRPr="001572CE">
        <w:rPr>
          <w:rFonts w:ascii="Times New Roman" w:hAnsi="Times New Roman" w:cs="Times New Roman"/>
          <w:color w:val="000000" w:themeColor="text1"/>
          <w:sz w:val="20"/>
          <w:szCs w:val="20"/>
          <w:lang w:val="en-US"/>
        </w:rPr>
        <w:t>Charmantier</w:t>
      </w:r>
      <w:proofErr w:type="spellEnd"/>
      <w:r w:rsidRPr="001572CE">
        <w:rPr>
          <w:rFonts w:ascii="Times New Roman" w:hAnsi="Times New Roman" w:cs="Times New Roman"/>
          <w:color w:val="000000" w:themeColor="text1"/>
          <w:sz w:val="20"/>
          <w:szCs w:val="20"/>
          <w:lang w:val="en-US"/>
        </w:rPr>
        <w:t xml:space="preserve">, A., &amp; </w:t>
      </w:r>
      <w:proofErr w:type="spellStart"/>
      <w:r w:rsidRPr="001572CE">
        <w:rPr>
          <w:rFonts w:ascii="Times New Roman" w:hAnsi="Times New Roman" w:cs="Times New Roman"/>
          <w:color w:val="000000" w:themeColor="text1"/>
          <w:sz w:val="20"/>
          <w:szCs w:val="20"/>
          <w:lang w:val="en-US"/>
        </w:rPr>
        <w:t>Bouwhuis</w:t>
      </w:r>
      <w:proofErr w:type="spellEnd"/>
      <w:r w:rsidRPr="001572CE">
        <w:rPr>
          <w:rFonts w:ascii="Times New Roman" w:hAnsi="Times New Roman" w:cs="Times New Roman"/>
          <w:color w:val="000000" w:themeColor="text1"/>
          <w:sz w:val="20"/>
          <w:szCs w:val="20"/>
          <w:lang w:val="en-US"/>
        </w:rPr>
        <w:t>, S. (2022). The quantitative genetics of fitness in a wild seabird. Evolution, 76(7), 1443–1452. https://doi.org/10.1111/evo.14516</w:t>
      </w:r>
    </w:p>
    <w:p w:rsidR="00792A58" w:rsidRPr="001572CE" w:rsidRDefault="00792A58" w:rsidP="00792A58">
      <w:pPr>
        <w:pStyle w:val="Prrafodelista"/>
        <w:numPr>
          <w:ilvl w:val="0"/>
          <w:numId w:val="12"/>
        </w:numPr>
        <w:rPr>
          <w:rFonts w:ascii="Times New Roman" w:hAnsi="Times New Roman" w:cs="Times New Roman"/>
          <w:color w:val="000000" w:themeColor="text1"/>
          <w:sz w:val="20"/>
          <w:szCs w:val="20"/>
          <w:lang w:val="en-US"/>
        </w:rPr>
      </w:pPr>
      <w:r w:rsidRPr="001572CE">
        <w:rPr>
          <w:rFonts w:ascii="Times New Roman" w:hAnsi="Times New Roman" w:cs="Times New Roman"/>
          <w:color w:val="000000" w:themeColor="text1"/>
          <w:sz w:val="20"/>
          <w:szCs w:val="20"/>
          <w:lang w:val="en-US"/>
        </w:rPr>
        <w:t xml:space="preserve">Costa, Daniel et al. (2023). Foraging strategies and lifetime fitness in northern elephant seals [Dataset]. </w:t>
      </w:r>
      <w:proofErr w:type="spellStart"/>
      <w:r w:rsidRPr="001572CE">
        <w:rPr>
          <w:rFonts w:ascii="Times New Roman" w:hAnsi="Times New Roman" w:cs="Times New Roman"/>
          <w:color w:val="000000" w:themeColor="text1"/>
          <w:sz w:val="20"/>
          <w:szCs w:val="20"/>
          <w:lang w:val="en-US"/>
        </w:rPr>
        <w:t>Dryad.https</w:t>
      </w:r>
      <w:proofErr w:type="spellEnd"/>
      <w:r w:rsidRPr="001572CE">
        <w:rPr>
          <w:rFonts w:ascii="Times New Roman" w:hAnsi="Times New Roman" w:cs="Times New Roman"/>
          <w:color w:val="000000" w:themeColor="text1"/>
          <w:sz w:val="20"/>
          <w:szCs w:val="20"/>
          <w:lang w:val="en-US"/>
        </w:rPr>
        <w:t>://doi.org/10.7291/D1T685</w:t>
      </w: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Pr="001572CE" w:rsidRDefault="00792A58" w:rsidP="00792A58">
      <w:pPr>
        <w:rPr>
          <w:b/>
          <w:bCs/>
          <w:color w:val="000000" w:themeColor="text1"/>
        </w:rPr>
      </w:pPr>
    </w:p>
    <w:p w:rsidR="00792A58" w:rsidRDefault="00792A58" w:rsidP="00792A58">
      <w:pPr>
        <w:rPr>
          <w:b/>
          <w:bCs/>
          <w:color w:val="000000" w:themeColor="text1"/>
        </w:rPr>
      </w:pPr>
    </w:p>
    <w:p w:rsidR="00792A58" w:rsidRDefault="00792A58" w:rsidP="00792A58">
      <w:pPr>
        <w:rPr>
          <w:b/>
          <w:bCs/>
          <w:color w:val="000000" w:themeColor="text1"/>
          <w:sz w:val="22"/>
          <w:szCs w:val="22"/>
          <w:lang w:val="en-US"/>
        </w:rPr>
      </w:pPr>
    </w:p>
    <w:p w:rsidR="00792A58" w:rsidRPr="007E79BB" w:rsidRDefault="00792A58" w:rsidP="00792A58">
      <w:pPr>
        <w:rPr>
          <w:color w:val="000000" w:themeColor="text1"/>
          <w:sz w:val="22"/>
          <w:szCs w:val="22"/>
          <w:lang w:val="en-US"/>
        </w:rPr>
      </w:pPr>
      <w:r w:rsidRPr="008E4AED">
        <w:rPr>
          <w:b/>
          <w:bCs/>
          <w:color w:val="000000" w:themeColor="text1"/>
          <w:sz w:val="22"/>
          <w:szCs w:val="22"/>
          <w:lang w:val="en-US"/>
        </w:rPr>
        <w:lastRenderedPageBreak/>
        <w:t>Table S</w:t>
      </w:r>
      <w:r>
        <w:rPr>
          <w:b/>
          <w:bCs/>
          <w:color w:val="000000" w:themeColor="text1"/>
          <w:sz w:val="22"/>
          <w:szCs w:val="22"/>
          <w:lang w:val="en-US"/>
        </w:rPr>
        <w:t>6</w:t>
      </w:r>
      <w:r w:rsidRPr="008E4AED">
        <w:rPr>
          <w:b/>
          <w:bCs/>
          <w:color w:val="000000" w:themeColor="text1"/>
          <w:sz w:val="22"/>
          <w:szCs w:val="22"/>
          <w:lang w:val="en-US"/>
        </w:rPr>
        <w:t>:</w:t>
      </w:r>
      <w:r>
        <w:rPr>
          <w:b/>
          <w:bCs/>
          <w:color w:val="000000" w:themeColor="text1"/>
          <w:sz w:val="22"/>
          <w:szCs w:val="22"/>
          <w:lang w:val="en-US"/>
        </w:rPr>
        <w:t xml:space="preserve"> </w:t>
      </w:r>
      <w:r w:rsidRPr="008C213B">
        <w:rPr>
          <w:b/>
          <w:bCs/>
          <w:color w:val="000000" w:themeColor="text1"/>
          <w:sz w:val="22"/>
          <w:szCs w:val="22"/>
          <w:lang w:val="en-US"/>
        </w:rPr>
        <w:t xml:space="preserve">Within-species consistency and phylogenetic heritability for </w:t>
      </w:r>
      <w:r>
        <w:rPr>
          <w:b/>
          <w:bCs/>
          <w:color w:val="000000" w:themeColor="text1"/>
          <w:sz w:val="22"/>
          <w:szCs w:val="22"/>
          <w:lang w:val="en-US"/>
        </w:rPr>
        <w:t>longevity in birds</w:t>
      </w:r>
      <w:r w:rsidRPr="008C213B">
        <w:rPr>
          <w:b/>
          <w:bCs/>
          <w:color w:val="000000" w:themeColor="text1"/>
          <w:sz w:val="22"/>
          <w:szCs w:val="22"/>
          <w:lang w:val="en-US"/>
        </w:rPr>
        <w:t>.</w:t>
      </w:r>
      <w:r w:rsidRPr="008C213B">
        <w:rPr>
          <w:color w:val="000000" w:themeColor="text1"/>
          <w:sz w:val="22"/>
          <w:szCs w:val="22"/>
          <w:lang w:val="en-US"/>
        </w:rPr>
        <w:t xml:space="preserve"> Within-species consistency is the Intraclass Correlation Coefficient derived from a Gaussian mixed model </w:t>
      </w:r>
      <w:r>
        <w:rPr>
          <w:color w:val="000000" w:themeColor="text1"/>
          <w:sz w:val="22"/>
          <w:szCs w:val="22"/>
          <w:lang w:val="en-US"/>
        </w:rPr>
        <w:t>(</w:t>
      </w:r>
      <w:proofErr w:type="spellStart"/>
      <w:r>
        <w:rPr>
          <w:color w:val="000000" w:themeColor="text1"/>
          <w:sz w:val="22"/>
          <w:szCs w:val="22"/>
          <w:lang w:val="en-US"/>
        </w:rPr>
        <w:t>MCMCglmm</w:t>
      </w:r>
      <w:proofErr w:type="spellEnd"/>
      <w:r>
        <w:rPr>
          <w:color w:val="000000" w:themeColor="text1"/>
          <w:sz w:val="22"/>
          <w:szCs w:val="22"/>
          <w:lang w:val="en-US"/>
        </w:rPr>
        <w:t xml:space="preserve">) </w:t>
      </w:r>
      <w:r w:rsidRPr="008C213B">
        <w:rPr>
          <w:color w:val="000000" w:themeColor="text1"/>
          <w:sz w:val="22"/>
          <w:szCs w:val="22"/>
          <w:lang w:val="en-US"/>
        </w:rPr>
        <w:t>with</w:t>
      </w:r>
      <w:r>
        <w:rPr>
          <w:color w:val="000000" w:themeColor="text1"/>
          <w:sz w:val="22"/>
          <w:szCs w:val="22"/>
          <w:lang w:val="en-US"/>
        </w:rPr>
        <w:t xml:space="preserve"> maximum longevity (log-transformed) as response variable and</w:t>
      </w:r>
      <w:r w:rsidRPr="008C213B">
        <w:rPr>
          <w:color w:val="000000" w:themeColor="text1"/>
          <w:sz w:val="22"/>
          <w:szCs w:val="22"/>
          <w:lang w:val="en-US"/>
        </w:rPr>
        <w:t xml:space="preserve"> species</w:t>
      </w:r>
      <w:r>
        <w:rPr>
          <w:color w:val="000000" w:themeColor="text1"/>
          <w:sz w:val="22"/>
          <w:szCs w:val="22"/>
          <w:lang w:val="en-US"/>
        </w:rPr>
        <w:t xml:space="preserve"> </w:t>
      </w:r>
      <w:r w:rsidRPr="008C213B">
        <w:rPr>
          <w:color w:val="000000" w:themeColor="text1"/>
          <w:sz w:val="22"/>
          <w:szCs w:val="22"/>
          <w:lang w:val="en-US"/>
        </w:rPr>
        <w:t>random effect</w:t>
      </w:r>
      <w:r>
        <w:rPr>
          <w:color w:val="000000" w:themeColor="text1"/>
          <w:sz w:val="22"/>
          <w:szCs w:val="22"/>
          <w:lang w:val="en-US"/>
        </w:rPr>
        <w:t>s,</w:t>
      </w:r>
      <w:r w:rsidRPr="008C213B">
        <w:rPr>
          <w:color w:val="000000" w:themeColor="text1"/>
          <w:sz w:val="22"/>
          <w:szCs w:val="22"/>
          <w:lang w:val="en-US"/>
        </w:rPr>
        <w:t xml:space="preserve"> estimated by dividing the variation estimated among species by the total variation. Values close to 1 indicate high similarity between values from the same species. Phylogenetic heritability is derived from a similar model but incorporat</w:t>
      </w:r>
      <w:r>
        <w:rPr>
          <w:color w:val="000000" w:themeColor="text1"/>
          <w:sz w:val="22"/>
          <w:szCs w:val="22"/>
          <w:lang w:val="en-US"/>
        </w:rPr>
        <w:t>ing</w:t>
      </w:r>
      <w:r w:rsidRPr="008C213B">
        <w:rPr>
          <w:color w:val="000000" w:themeColor="text1"/>
          <w:sz w:val="22"/>
          <w:szCs w:val="22"/>
          <w:lang w:val="en-US"/>
        </w:rPr>
        <w:t xml:space="preserve"> a phylogenetic similarity matrix as a Gaussian process. Heritability is estimated as the fraction of total variation accounted for the phylogenetic distance between species. Values close to 1 indicate that closely</w:t>
      </w:r>
      <w:r>
        <w:rPr>
          <w:color w:val="000000" w:themeColor="text1"/>
          <w:sz w:val="22"/>
          <w:szCs w:val="22"/>
          <w:lang w:val="en-US"/>
        </w:rPr>
        <w:t>-</w:t>
      </w:r>
      <w:r w:rsidRPr="008C213B">
        <w:rPr>
          <w:color w:val="000000" w:themeColor="text1"/>
          <w:sz w:val="22"/>
          <w:szCs w:val="22"/>
          <w:lang w:val="en-US"/>
        </w:rPr>
        <w:t xml:space="preserve">related species resemble each other in the trait studied, suggesting phylogenetically conservatism. </w:t>
      </w:r>
      <w:r>
        <w:rPr>
          <w:color w:val="000000" w:themeColor="text1"/>
          <w:sz w:val="22"/>
          <w:szCs w:val="22"/>
          <w:lang w:val="en-US"/>
        </w:rPr>
        <w:t>Models are shown for the entire dataset</w:t>
      </w:r>
      <w:r w:rsidRPr="00792A58">
        <w:rPr>
          <w:color w:val="000000" w:themeColor="text1"/>
          <w:sz w:val="22"/>
          <w:szCs w:val="22"/>
          <w:lang w:val="en-US"/>
        </w:rPr>
        <w:t>,</w:t>
      </w:r>
      <w:r>
        <w:rPr>
          <w:color w:val="000000" w:themeColor="text1"/>
          <w:sz w:val="22"/>
          <w:szCs w:val="22"/>
          <w:lang w:val="en-US"/>
        </w:rPr>
        <w:t xml:space="preserve"> and the dataset restricted to longevity estimates derived from long-term banding programs with available information on research effort. For comparison, we also present models for apparent </w:t>
      </w:r>
      <w:r w:rsidRPr="00792A58">
        <w:rPr>
          <w:color w:val="000000" w:themeColor="text1"/>
          <w:sz w:val="22"/>
          <w:szCs w:val="22"/>
          <w:lang w:val="en-US"/>
        </w:rPr>
        <w:t xml:space="preserve">adult </w:t>
      </w:r>
      <w:r>
        <w:rPr>
          <w:color w:val="000000" w:themeColor="text1"/>
          <w:sz w:val="22"/>
          <w:szCs w:val="22"/>
          <w:lang w:val="en-US"/>
        </w:rPr>
        <w:t xml:space="preserve">survival (logit-transformed). </w:t>
      </w:r>
      <w:r w:rsidRPr="008C213B">
        <w:rPr>
          <w:color w:val="000000" w:themeColor="text1"/>
          <w:sz w:val="22"/>
          <w:szCs w:val="22"/>
          <w:lang w:val="en-US"/>
        </w:rPr>
        <w:t>Abbreviation: HPD = 95% Posterior Density.</w:t>
      </w:r>
    </w:p>
    <w:p w:rsidR="00792A58" w:rsidRDefault="00792A58" w:rsidP="00792A58">
      <w:pPr>
        <w:rPr>
          <w:b/>
          <w:bCs/>
          <w:color w:val="000000" w:themeColor="text1"/>
          <w:lang w:val="en-US"/>
        </w:rPr>
      </w:pPr>
    </w:p>
    <w:p w:rsidR="00792A58" w:rsidRPr="007F6295" w:rsidRDefault="00792A58" w:rsidP="00792A58">
      <w:pPr>
        <w:rPr>
          <w:b/>
          <w:bCs/>
          <w:color w:val="000000" w:themeColor="text1"/>
          <w:lang w:val="en-US"/>
        </w:rPr>
      </w:pPr>
    </w:p>
    <w:p w:rsidR="00792A58" w:rsidRDefault="00792A58" w:rsidP="00792A58">
      <w:pPr>
        <w:rPr>
          <w:b/>
          <w:bCs/>
          <w:color w:val="000000" w:themeColor="text1"/>
          <w:sz w:val="22"/>
          <w:szCs w:val="22"/>
          <w:lang w:val="en-US"/>
        </w:rPr>
      </w:pPr>
    </w:p>
    <w:tbl>
      <w:tblPr>
        <w:tblStyle w:val="Tablaconcuadrcula3-nfasis3"/>
        <w:tblW w:w="10479" w:type="dxa"/>
        <w:tblInd w:w="-983" w:type="dxa"/>
        <w:tblLook w:val="04A0" w:firstRow="1" w:lastRow="0" w:firstColumn="1" w:lastColumn="0" w:noHBand="0" w:noVBand="1"/>
      </w:tblPr>
      <w:tblGrid>
        <w:gridCol w:w="2127"/>
        <w:gridCol w:w="1560"/>
        <w:gridCol w:w="896"/>
        <w:gridCol w:w="1231"/>
        <w:gridCol w:w="1226"/>
        <w:gridCol w:w="986"/>
        <w:gridCol w:w="1231"/>
        <w:gridCol w:w="1222"/>
      </w:tblGrid>
      <w:tr w:rsidR="00792A58" w:rsidRPr="0013383C" w:rsidTr="00792A58">
        <w:trPr>
          <w:cnfStyle w:val="100000000000" w:firstRow="1" w:lastRow="0" w:firstColumn="0" w:lastColumn="0" w:oddVBand="0" w:evenVBand="0" w:oddHBand="0" w:evenHBand="0" w:firstRowFirstColumn="0" w:firstRowLastColumn="0" w:lastRowFirstColumn="0" w:lastRowLastColumn="0"/>
          <w:trHeight w:val="360"/>
        </w:trPr>
        <w:tc>
          <w:tcPr>
            <w:cnfStyle w:val="001000000100" w:firstRow="0" w:lastRow="0" w:firstColumn="1" w:lastColumn="0" w:oddVBand="0" w:evenVBand="0" w:oddHBand="0" w:evenHBand="0" w:firstRowFirstColumn="1" w:firstRowLastColumn="0" w:lastRowFirstColumn="0" w:lastRowLastColumn="0"/>
            <w:tcW w:w="2127" w:type="dxa"/>
            <w:noWrap/>
            <w:hideMark/>
          </w:tcPr>
          <w:p w:rsidR="00792A58" w:rsidRPr="0013383C" w:rsidRDefault="00792A58" w:rsidP="0062022F">
            <w:pPr>
              <w:rPr>
                <w:color w:val="000000"/>
                <w:sz w:val="18"/>
                <w:szCs w:val="18"/>
              </w:rPr>
            </w:pPr>
            <w:r w:rsidRPr="0013383C">
              <w:rPr>
                <w:color w:val="000000"/>
                <w:sz w:val="18"/>
                <w:szCs w:val="18"/>
                <w:lang w:val="en-GB"/>
              </w:rPr>
              <w:t>Response variables</w:t>
            </w:r>
          </w:p>
        </w:tc>
        <w:tc>
          <w:tcPr>
            <w:tcW w:w="1560" w:type="dxa"/>
          </w:tcPr>
          <w:p w:rsidR="00792A58" w:rsidRPr="0013383C" w:rsidRDefault="00792A58" w:rsidP="0062022F">
            <w:pPr>
              <w:cnfStyle w:val="100000000000" w:firstRow="1" w:lastRow="0" w:firstColumn="0" w:lastColumn="0" w:oddVBand="0" w:evenVBand="0" w:oddHBand="0" w:evenHBand="0" w:firstRowFirstColumn="0" w:firstRowLastColumn="0" w:lastRowFirstColumn="0" w:lastRowLastColumn="0"/>
              <w:rPr>
                <w:color w:val="000000"/>
                <w:sz w:val="18"/>
                <w:szCs w:val="18"/>
                <w:lang w:val="en-GB"/>
              </w:rPr>
            </w:pPr>
            <w:r w:rsidRPr="0013383C">
              <w:rPr>
                <w:color w:val="000000"/>
                <w:sz w:val="18"/>
                <w:szCs w:val="18"/>
                <w:lang w:val="en-GB"/>
              </w:rPr>
              <w:t>Predictors</w:t>
            </w:r>
          </w:p>
        </w:tc>
        <w:tc>
          <w:tcPr>
            <w:tcW w:w="3353" w:type="dxa"/>
            <w:gridSpan w:val="3"/>
            <w:noWrap/>
            <w:hideMark/>
          </w:tcPr>
          <w:p w:rsidR="00792A58" w:rsidRPr="0013383C" w:rsidRDefault="00792A58" w:rsidP="0062022F">
            <w:pPr>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Within species consistency</w:t>
            </w:r>
          </w:p>
        </w:tc>
        <w:tc>
          <w:tcPr>
            <w:tcW w:w="3439" w:type="dxa"/>
            <w:gridSpan w:val="3"/>
            <w:noWrap/>
            <w:hideMark/>
          </w:tcPr>
          <w:p w:rsidR="00792A58" w:rsidRPr="0013383C" w:rsidRDefault="00792A58" w:rsidP="0062022F">
            <w:pPr>
              <w:jc w:val="center"/>
              <w:cnfStyle w:val="100000000000" w:firstRow="1"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Phylogenetic heritability</w:t>
            </w:r>
          </w:p>
        </w:tc>
      </w:tr>
      <w:tr w:rsidR="00792A58" w:rsidRPr="0013383C" w:rsidTr="00792A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127" w:type="dxa"/>
            <w:noWrap/>
            <w:hideMark/>
          </w:tcPr>
          <w:p w:rsidR="00792A58" w:rsidRPr="0013383C" w:rsidRDefault="00792A58" w:rsidP="0062022F">
            <w:pPr>
              <w:jc w:val="center"/>
              <w:rPr>
                <w:b/>
                <w:bCs/>
                <w:color w:val="000000"/>
                <w:sz w:val="18"/>
                <w:szCs w:val="18"/>
              </w:rPr>
            </w:pPr>
          </w:p>
        </w:tc>
        <w:tc>
          <w:tcPr>
            <w:tcW w:w="1560" w:type="dxa"/>
          </w:tcPr>
          <w:p w:rsidR="00792A58" w:rsidRPr="0013383C" w:rsidRDefault="00792A58" w:rsidP="0062022F">
            <w:pPr>
              <w:cnfStyle w:val="000000100000" w:firstRow="0" w:lastRow="0" w:firstColumn="0" w:lastColumn="0" w:oddVBand="0" w:evenVBand="0" w:oddHBand="1" w:evenHBand="0" w:firstRowFirstColumn="0" w:firstRowLastColumn="0" w:lastRowFirstColumn="0" w:lastRowLastColumn="0"/>
              <w:rPr>
                <w:color w:val="000000"/>
                <w:sz w:val="18"/>
                <w:szCs w:val="18"/>
                <w:lang w:val="en-GB"/>
              </w:rPr>
            </w:pPr>
          </w:p>
        </w:tc>
        <w:tc>
          <w:tcPr>
            <w:tcW w:w="89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r w:rsidRPr="0013383C">
              <w:rPr>
                <w:b/>
                <w:bCs/>
                <w:color w:val="000000"/>
                <w:sz w:val="18"/>
                <w:szCs w:val="18"/>
                <w:lang w:val="en-GB"/>
              </w:rPr>
              <w:t>Estimate</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r w:rsidRPr="0013383C">
              <w:rPr>
                <w:b/>
                <w:bCs/>
                <w:color w:val="000000"/>
                <w:sz w:val="18"/>
                <w:szCs w:val="18"/>
                <w:lang w:val="en-GB"/>
              </w:rPr>
              <w:t>Lower HPD</w:t>
            </w:r>
          </w:p>
        </w:tc>
        <w:tc>
          <w:tcPr>
            <w:tcW w:w="122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r w:rsidRPr="0013383C">
              <w:rPr>
                <w:b/>
                <w:bCs/>
                <w:color w:val="000000"/>
                <w:sz w:val="18"/>
                <w:szCs w:val="18"/>
                <w:lang w:val="en-GB"/>
              </w:rPr>
              <w:t>Upper HPD</w:t>
            </w:r>
          </w:p>
        </w:tc>
        <w:tc>
          <w:tcPr>
            <w:tcW w:w="98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r w:rsidRPr="0013383C">
              <w:rPr>
                <w:b/>
                <w:bCs/>
                <w:color w:val="000000"/>
                <w:sz w:val="18"/>
                <w:szCs w:val="18"/>
                <w:lang w:val="en-GB"/>
              </w:rPr>
              <w:t>Estimate</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r w:rsidRPr="0013383C">
              <w:rPr>
                <w:b/>
                <w:bCs/>
                <w:color w:val="000000"/>
                <w:sz w:val="18"/>
                <w:szCs w:val="18"/>
                <w:lang w:val="en-GB"/>
              </w:rPr>
              <w:t>Lower HPD</w:t>
            </w:r>
          </w:p>
        </w:tc>
        <w:tc>
          <w:tcPr>
            <w:tcW w:w="1222"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b/>
                <w:bCs/>
                <w:color w:val="000000"/>
                <w:sz w:val="18"/>
                <w:szCs w:val="18"/>
              </w:rPr>
            </w:pPr>
            <w:r w:rsidRPr="0013383C">
              <w:rPr>
                <w:b/>
                <w:bCs/>
                <w:color w:val="000000"/>
                <w:sz w:val="18"/>
                <w:szCs w:val="18"/>
                <w:lang w:val="en-GB"/>
              </w:rPr>
              <w:t>Upper HPD</w:t>
            </w:r>
          </w:p>
        </w:tc>
      </w:tr>
      <w:tr w:rsidR="00792A58" w:rsidRPr="0013383C" w:rsidTr="00792A58">
        <w:trPr>
          <w:trHeight w:val="3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792A58" w:rsidRPr="0013383C" w:rsidRDefault="00792A58" w:rsidP="0062022F">
            <w:pPr>
              <w:jc w:val="left"/>
              <w:rPr>
                <w:color w:val="000000"/>
                <w:sz w:val="18"/>
                <w:szCs w:val="18"/>
              </w:rPr>
            </w:pPr>
            <w:r w:rsidRPr="0013383C">
              <w:rPr>
                <w:color w:val="000000"/>
                <w:sz w:val="18"/>
                <w:szCs w:val="18"/>
                <w:lang w:val="en-GB"/>
              </w:rPr>
              <w:t>Longevity, all data</w:t>
            </w:r>
          </w:p>
        </w:tc>
        <w:tc>
          <w:tcPr>
            <w:tcW w:w="1560" w:type="dxa"/>
          </w:tcPr>
          <w:p w:rsidR="00792A58" w:rsidRPr="0013383C" w:rsidRDefault="00792A58" w:rsidP="0062022F">
            <w:pPr>
              <w:cnfStyle w:val="000000000000" w:firstRow="0" w:lastRow="0" w:firstColumn="0" w:lastColumn="0" w:oddVBand="0" w:evenVBand="0" w:oddHBand="0" w:evenHBand="0" w:firstRowFirstColumn="0" w:firstRowLastColumn="0" w:lastRowFirstColumn="0" w:lastRowLastColumn="0"/>
              <w:rPr>
                <w:i/>
                <w:iCs/>
                <w:color w:val="000000"/>
                <w:sz w:val="18"/>
                <w:szCs w:val="18"/>
                <w:lang w:val="en-GB"/>
              </w:rPr>
            </w:pPr>
            <w:r w:rsidRPr="0013383C">
              <w:rPr>
                <w:i/>
                <w:iCs/>
                <w:color w:val="000000"/>
                <w:sz w:val="18"/>
                <w:szCs w:val="18"/>
                <w:lang w:val="en-GB"/>
              </w:rPr>
              <w:t>None</w:t>
            </w:r>
          </w:p>
        </w:tc>
        <w:tc>
          <w:tcPr>
            <w:tcW w:w="89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0.8933</w:t>
            </w:r>
          </w:p>
        </w:tc>
        <w:tc>
          <w:tcPr>
            <w:tcW w:w="1231"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0.8750</w:t>
            </w:r>
          </w:p>
        </w:tc>
        <w:tc>
          <w:tcPr>
            <w:tcW w:w="122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0.9098</w:t>
            </w:r>
          </w:p>
        </w:tc>
        <w:tc>
          <w:tcPr>
            <w:tcW w:w="98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c>
          <w:tcPr>
            <w:tcW w:w="1231"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c>
          <w:tcPr>
            <w:tcW w:w="1222"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r>
      <w:tr w:rsidR="00792A58" w:rsidRPr="0013383C" w:rsidTr="00792A5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792A58" w:rsidRPr="0013383C" w:rsidRDefault="00792A58" w:rsidP="0062022F">
            <w:pPr>
              <w:jc w:val="left"/>
              <w:rPr>
                <w:color w:val="000000"/>
                <w:sz w:val="18"/>
                <w:szCs w:val="18"/>
              </w:rPr>
            </w:pPr>
            <w:r w:rsidRPr="0013383C">
              <w:rPr>
                <w:color w:val="000000"/>
                <w:sz w:val="18"/>
                <w:szCs w:val="18"/>
                <w:lang w:val="en-GB"/>
              </w:rPr>
              <w:t>Longevity, all data</w:t>
            </w:r>
          </w:p>
        </w:tc>
        <w:tc>
          <w:tcPr>
            <w:tcW w:w="1560" w:type="dxa"/>
          </w:tcPr>
          <w:p w:rsidR="00792A58" w:rsidRPr="0013383C" w:rsidRDefault="00792A58" w:rsidP="0062022F">
            <w:pPr>
              <w:cnfStyle w:val="000000100000" w:firstRow="0" w:lastRow="0" w:firstColumn="0" w:lastColumn="0" w:oddVBand="0" w:evenVBand="0" w:oddHBand="1" w:evenHBand="0" w:firstRowFirstColumn="0" w:firstRowLastColumn="0" w:lastRowFirstColumn="0" w:lastRowLastColumn="0"/>
              <w:rPr>
                <w:i/>
                <w:iCs/>
                <w:color w:val="000000"/>
                <w:sz w:val="18"/>
                <w:szCs w:val="18"/>
                <w:lang w:val="en-GB"/>
              </w:rPr>
            </w:pPr>
            <w:r w:rsidRPr="0013383C">
              <w:rPr>
                <w:i/>
                <w:iCs/>
                <w:color w:val="000000"/>
                <w:sz w:val="18"/>
                <w:szCs w:val="18"/>
                <w:lang w:val="en-GB"/>
              </w:rPr>
              <w:t>None</w:t>
            </w:r>
          </w:p>
        </w:tc>
        <w:tc>
          <w:tcPr>
            <w:tcW w:w="89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0.0366</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0.0105</w:t>
            </w:r>
          </w:p>
        </w:tc>
        <w:tc>
          <w:tcPr>
            <w:tcW w:w="122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0.0921</w:t>
            </w:r>
          </w:p>
        </w:tc>
        <w:tc>
          <w:tcPr>
            <w:tcW w:w="98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0.8644</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0.8319</w:t>
            </w:r>
          </w:p>
        </w:tc>
        <w:tc>
          <w:tcPr>
            <w:tcW w:w="1222"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0.8996</w:t>
            </w:r>
          </w:p>
        </w:tc>
      </w:tr>
      <w:tr w:rsidR="00792A58" w:rsidRPr="0013383C" w:rsidTr="00792A58">
        <w:trPr>
          <w:trHeight w:val="3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792A58" w:rsidRPr="0013383C" w:rsidRDefault="00792A58" w:rsidP="0062022F">
            <w:pPr>
              <w:jc w:val="left"/>
              <w:rPr>
                <w:color w:val="000000"/>
                <w:sz w:val="18"/>
                <w:szCs w:val="18"/>
                <w:lang w:val="en-US"/>
              </w:rPr>
            </w:pPr>
            <w:r w:rsidRPr="0013383C">
              <w:rPr>
                <w:color w:val="000000"/>
                <w:sz w:val="18"/>
                <w:szCs w:val="18"/>
                <w:lang w:val="en-GB"/>
              </w:rPr>
              <w:t>Longevity, restricted data</w:t>
            </w:r>
          </w:p>
        </w:tc>
        <w:tc>
          <w:tcPr>
            <w:tcW w:w="1560" w:type="dxa"/>
          </w:tcPr>
          <w:p w:rsidR="00792A58" w:rsidRPr="0013383C" w:rsidRDefault="00792A58" w:rsidP="0062022F">
            <w:pPr>
              <w:cnfStyle w:val="000000000000" w:firstRow="0" w:lastRow="0" w:firstColumn="0" w:lastColumn="0" w:oddVBand="0" w:evenVBand="0" w:oddHBand="0" w:evenHBand="0" w:firstRowFirstColumn="0" w:firstRowLastColumn="0" w:lastRowFirstColumn="0" w:lastRowLastColumn="0"/>
              <w:rPr>
                <w:i/>
                <w:iCs/>
                <w:color w:val="000000"/>
                <w:sz w:val="18"/>
                <w:szCs w:val="18"/>
                <w:lang w:val="en-GB"/>
              </w:rPr>
            </w:pPr>
            <w:r w:rsidRPr="0013383C">
              <w:rPr>
                <w:i/>
                <w:iCs/>
                <w:color w:val="000000"/>
                <w:sz w:val="18"/>
                <w:szCs w:val="18"/>
                <w:lang w:val="en-GB"/>
              </w:rPr>
              <w:t>None</w:t>
            </w:r>
          </w:p>
        </w:tc>
        <w:tc>
          <w:tcPr>
            <w:tcW w:w="89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0.7509</w:t>
            </w:r>
          </w:p>
        </w:tc>
        <w:tc>
          <w:tcPr>
            <w:tcW w:w="1231"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0.6750</w:t>
            </w:r>
          </w:p>
        </w:tc>
        <w:tc>
          <w:tcPr>
            <w:tcW w:w="122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0.7996</w:t>
            </w:r>
          </w:p>
        </w:tc>
        <w:tc>
          <w:tcPr>
            <w:tcW w:w="98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c>
          <w:tcPr>
            <w:tcW w:w="1231"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c>
          <w:tcPr>
            <w:tcW w:w="1222"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r>
      <w:tr w:rsidR="00792A58" w:rsidRPr="0013383C" w:rsidTr="00792A5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792A58" w:rsidRPr="0013383C" w:rsidRDefault="00792A58" w:rsidP="0062022F">
            <w:pPr>
              <w:jc w:val="left"/>
              <w:rPr>
                <w:color w:val="000000"/>
                <w:sz w:val="18"/>
                <w:szCs w:val="18"/>
                <w:lang w:val="en-US"/>
              </w:rPr>
            </w:pPr>
            <w:r w:rsidRPr="0013383C">
              <w:rPr>
                <w:color w:val="000000"/>
                <w:sz w:val="18"/>
                <w:szCs w:val="18"/>
                <w:lang w:val="en-GB"/>
              </w:rPr>
              <w:t>Longevity, restricted data</w:t>
            </w:r>
          </w:p>
        </w:tc>
        <w:tc>
          <w:tcPr>
            <w:tcW w:w="1560" w:type="dxa"/>
          </w:tcPr>
          <w:p w:rsidR="00792A58" w:rsidRPr="0013383C" w:rsidRDefault="00792A58" w:rsidP="0062022F">
            <w:pPr>
              <w:cnfStyle w:val="000000100000" w:firstRow="0" w:lastRow="0" w:firstColumn="0" w:lastColumn="0" w:oddVBand="0" w:evenVBand="0" w:oddHBand="1" w:evenHBand="0" w:firstRowFirstColumn="0" w:firstRowLastColumn="0" w:lastRowFirstColumn="0" w:lastRowLastColumn="0"/>
              <w:rPr>
                <w:i/>
                <w:iCs/>
                <w:color w:val="000000"/>
                <w:sz w:val="18"/>
                <w:szCs w:val="18"/>
                <w:lang w:val="en-GB"/>
              </w:rPr>
            </w:pPr>
            <w:r w:rsidRPr="0013383C">
              <w:rPr>
                <w:i/>
                <w:iCs/>
                <w:color w:val="000000"/>
                <w:sz w:val="18"/>
                <w:szCs w:val="18"/>
                <w:lang w:val="en-GB"/>
              </w:rPr>
              <w:t>None</w:t>
            </w:r>
          </w:p>
        </w:tc>
        <w:tc>
          <w:tcPr>
            <w:tcW w:w="89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0.0018</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0.0004</w:t>
            </w:r>
          </w:p>
        </w:tc>
        <w:tc>
          <w:tcPr>
            <w:tcW w:w="122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0.0236</w:t>
            </w:r>
          </w:p>
        </w:tc>
        <w:tc>
          <w:tcPr>
            <w:tcW w:w="98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0.6332</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0.5470</w:t>
            </w:r>
          </w:p>
        </w:tc>
        <w:tc>
          <w:tcPr>
            <w:tcW w:w="1222"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0.7233</w:t>
            </w:r>
          </w:p>
        </w:tc>
      </w:tr>
      <w:tr w:rsidR="00792A58" w:rsidRPr="0013383C" w:rsidTr="00792A58">
        <w:trPr>
          <w:trHeight w:val="3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792A58" w:rsidRPr="0013383C" w:rsidRDefault="00792A58" w:rsidP="0062022F">
            <w:pPr>
              <w:jc w:val="left"/>
              <w:rPr>
                <w:color w:val="000000"/>
                <w:sz w:val="18"/>
                <w:szCs w:val="18"/>
                <w:lang w:val="en-US"/>
              </w:rPr>
            </w:pPr>
            <w:r w:rsidRPr="0013383C">
              <w:rPr>
                <w:color w:val="000000"/>
                <w:sz w:val="18"/>
                <w:szCs w:val="18"/>
                <w:lang w:val="en-GB"/>
              </w:rPr>
              <w:t xml:space="preserve">Longevity, restricted data </w:t>
            </w:r>
          </w:p>
        </w:tc>
        <w:tc>
          <w:tcPr>
            <w:tcW w:w="1560" w:type="dxa"/>
          </w:tcPr>
          <w:p w:rsidR="00792A58" w:rsidRPr="0013383C" w:rsidRDefault="00792A58" w:rsidP="0062022F">
            <w:pPr>
              <w:cnfStyle w:val="000000000000" w:firstRow="0" w:lastRow="0" w:firstColumn="0" w:lastColumn="0" w:oddVBand="0" w:evenVBand="0" w:oddHBand="0" w:evenHBand="0" w:firstRowFirstColumn="0" w:firstRowLastColumn="0" w:lastRowFirstColumn="0" w:lastRowLastColumn="0"/>
              <w:rPr>
                <w:i/>
                <w:iCs/>
                <w:color w:val="000000"/>
                <w:sz w:val="18"/>
                <w:szCs w:val="18"/>
                <w:lang w:val="en-GB"/>
              </w:rPr>
            </w:pPr>
            <w:r w:rsidRPr="0013383C">
              <w:rPr>
                <w:i/>
                <w:iCs/>
                <w:color w:val="000000"/>
                <w:sz w:val="18"/>
                <w:szCs w:val="18"/>
                <w:lang w:val="en-GB"/>
              </w:rPr>
              <w:t>Research effort</w:t>
            </w:r>
          </w:p>
        </w:tc>
        <w:tc>
          <w:tcPr>
            <w:tcW w:w="89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0.4915</w:t>
            </w:r>
          </w:p>
        </w:tc>
        <w:tc>
          <w:tcPr>
            <w:tcW w:w="1231"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0.3925</w:t>
            </w:r>
          </w:p>
        </w:tc>
        <w:tc>
          <w:tcPr>
            <w:tcW w:w="122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0.5643</w:t>
            </w:r>
          </w:p>
        </w:tc>
        <w:tc>
          <w:tcPr>
            <w:tcW w:w="98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c>
          <w:tcPr>
            <w:tcW w:w="1231"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c>
          <w:tcPr>
            <w:tcW w:w="1222"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r>
      <w:tr w:rsidR="00792A58" w:rsidRPr="0013383C" w:rsidTr="00792A5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792A58" w:rsidRPr="0013383C" w:rsidRDefault="00792A58" w:rsidP="0062022F">
            <w:pPr>
              <w:jc w:val="left"/>
              <w:rPr>
                <w:color w:val="000000"/>
                <w:sz w:val="18"/>
                <w:szCs w:val="18"/>
                <w:lang w:val="en-US"/>
              </w:rPr>
            </w:pPr>
            <w:r w:rsidRPr="0013383C">
              <w:rPr>
                <w:color w:val="000000"/>
                <w:sz w:val="18"/>
                <w:szCs w:val="18"/>
                <w:lang w:val="en-GB"/>
              </w:rPr>
              <w:t xml:space="preserve">Longevity, restricted data </w:t>
            </w:r>
          </w:p>
        </w:tc>
        <w:tc>
          <w:tcPr>
            <w:tcW w:w="1560" w:type="dxa"/>
          </w:tcPr>
          <w:p w:rsidR="00792A58" w:rsidRPr="0013383C" w:rsidRDefault="00792A58" w:rsidP="0062022F">
            <w:pPr>
              <w:cnfStyle w:val="000000100000" w:firstRow="0" w:lastRow="0" w:firstColumn="0" w:lastColumn="0" w:oddVBand="0" w:evenVBand="0" w:oddHBand="1" w:evenHBand="0" w:firstRowFirstColumn="0" w:firstRowLastColumn="0" w:lastRowFirstColumn="0" w:lastRowLastColumn="0"/>
              <w:rPr>
                <w:i/>
                <w:iCs/>
                <w:color w:val="000000"/>
                <w:sz w:val="18"/>
                <w:szCs w:val="18"/>
                <w:lang w:val="en-GB"/>
              </w:rPr>
            </w:pPr>
            <w:r w:rsidRPr="0013383C">
              <w:rPr>
                <w:i/>
                <w:iCs/>
                <w:color w:val="000000"/>
                <w:sz w:val="18"/>
                <w:szCs w:val="18"/>
                <w:lang w:val="en-GB"/>
              </w:rPr>
              <w:t>Research effort</w:t>
            </w:r>
          </w:p>
        </w:tc>
        <w:tc>
          <w:tcPr>
            <w:tcW w:w="89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0.0039</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0.0005</w:t>
            </w:r>
          </w:p>
        </w:tc>
        <w:tc>
          <w:tcPr>
            <w:tcW w:w="122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0.0482</w:t>
            </w:r>
          </w:p>
        </w:tc>
        <w:tc>
          <w:tcPr>
            <w:tcW w:w="98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0.6509</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0.5413</w:t>
            </w:r>
          </w:p>
        </w:tc>
        <w:tc>
          <w:tcPr>
            <w:tcW w:w="1222"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0.7184</w:t>
            </w:r>
          </w:p>
        </w:tc>
      </w:tr>
      <w:tr w:rsidR="00792A58" w:rsidRPr="0013383C" w:rsidTr="00792A58">
        <w:trPr>
          <w:trHeight w:val="320"/>
        </w:trPr>
        <w:tc>
          <w:tcPr>
            <w:cnfStyle w:val="001000000000" w:firstRow="0" w:lastRow="0" w:firstColumn="1" w:lastColumn="0" w:oddVBand="0" w:evenVBand="0" w:oddHBand="0" w:evenHBand="0" w:firstRowFirstColumn="0" w:firstRowLastColumn="0" w:lastRowFirstColumn="0" w:lastRowLastColumn="0"/>
            <w:tcW w:w="2127" w:type="dxa"/>
            <w:noWrap/>
            <w:hideMark/>
          </w:tcPr>
          <w:p w:rsidR="00792A58" w:rsidRPr="0013383C" w:rsidRDefault="00792A58" w:rsidP="0062022F">
            <w:pPr>
              <w:jc w:val="left"/>
              <w:rPr>
                <w:color w:val="000000"/>
                <w:sz w:val="18"/>
                <w:szCs w:val="18"/>
              </w:rPr>
            </w:pPr>
            <w:r w:rsidRPr="0013383C">
              <w:rPr>
                <w:color w:val="000000"/>
                <w:sz w:val="18"/>
                <w:szCs w:val="18"/>
                <w:lang w:val="en-GB"/>
              </w:rPr>
              <w:t>Apparent survival</w:t>
            </w:r>
          </w:p>
        </w:tc>
        <w:tc>
          <w:tcPr>
            <w:tcW w:w="1560" w:type="dxa"/>
          </w:tcPr>
          <w:p w:rsidR="00792A58" w:rsidRPr="0013383C" w:rsidRDefault="00792A58" w:rsidP="0062022F">
            <w:pPr>
              <w:cnfStyle w:val="000000000000" w:firstRow="0" w:lastRow="0" w:firstColumn="0" w:lastColumn="0" w:oddVBand="0" w:evenVBand="0" w:oddHBand="0" w:evenHBand="0" w:firstRowFirstColumn="0" w:firstRowLastColumn="0" w:lastRowFirstColumn="0" w:lastRowLastColumn="0"/>
              <w:rPr>
                <w:i/>
                <w:iCs/>
                <w:color w:val="000000"/>
                <w:sz w:val="18"/>
                <w:szCs w:val="18"/>
                <w:lang w:val="en-GB"/>
              </w:rPr>
            </w:pPr>
            <w:r w:rsidRPr="0013383C">
              <w:rPr>
                <w:i/>
                <w:iCs/>
                <w:color w:val="000000"/>
                <w:sz w:val="18"/>
                <w:szCs w:val="18"/>
                <w:lang w:val="en-GB"/>
              </w:rPr>
              <w:t>None</w:t>
            </w:r>
          </w:p>
        </w:tc>
        <w:tc>
          <w:tcPr>
            <w:tcW w:w="89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0.6938</w:t>
            </w:r>
          </w:p>
        </w:tc>
        <w:tc>
          <w:tcPr>
            <w:tcW w:w="1231"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0.6313</w:t>
            </w:r>
          </w:p>
        </w:tc>
        <w:tc>
          <w:tcPr>
            <w:tcW w:w="122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rPr>
              <w:t>0.7481</w:t>
            </w:r>
          </w:p>
        </w:tc>
        <w:tc>
          <w:tcPr>
            <w:tcW w:w="986"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c>
          <w:tcPr>
            <w:tcW w:w="1231"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c>
          <w:tcPr>
            <w:tcW w:w="1222" w:type="dxa"/>
            <w:noWrap/>
            <w:hideMark/>
          </w:tcPr>
          <w:p w:rsidR="00792A58" w:rsidRPr="0013383C" w:rsidRDefault="00792A58" w:rsidP="0062022F">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13383C">
              <w:rPr>
                <w:color w:val="000000"/>
                <w:sz w:val="18"/>
                <w:szCs w:val="18"/>
                <w:lang w:val="en-GB"/>
              </w:rPr>
              <w:t>-</w:t>
            </w:r>
          </w:p>
        </w:tc>
      </w:tr>
      <w:tr w:rsidR="00792A58" w:rsidRPr="0013383C" w:rsidTr="00792A58">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127" w:type="dxa"/>
            <w:noWrap/>
            <w:hideMark/>
          </w:tcPr>
          <w:p w:rsidR="00792A58" w:rsidRPr="0013383C" w:rsidRDefault="00792A58" w:rsidP="0062022F">
            <w:pPr>
              <w:jc w:val="left"/>
              <w:rPr>
                <w:color w:val="000000"/>
                <w:sz w:val="18"/>
                <w:szCs w:val="18"/>
              </w:rPr>
            </w:pPr>
            <w:r w:rsidRPr="0013383C">
              <w:rPr>
                <w:color w:val="000000"/>
                <w:sz w:val="18"/>
                <w:szCs w:val="18"/>
                <w:lang w:val="en-GB"/>
              </w:rPr>
              <w:t>Apparent survival</w:t>
            </w:r>
          </w:p>
        </w:tc>
        <w:tc>
          <w:tcPr>
            <w:tcW w:w="1560" w:type="dxa"/>
          </w:tcPr>
          <w:p w:rsidR="00792A58" w:rsidRPr="0013383C" w:rsidRDefault="00792A58" w:rsidP="0062022F">
            <w:pPr>
              <w:cnfStyle w:val="000000100000" w:firstRow="0" w:lastRow="0" w:firstColumn="0" w:lastColumn="0" w:oddVBand="0" w:evenVBand="0" w:oddHBand="1" w:evenHBand="0" w:firstRowFirstColumn="0" w:firstRowLastColumn="0" w:lastRowFirstColumn="0" w:lastRowLastColumn="0"/>
              <w:rPr>
                <w:i/>
                <w:iCs/>
                <w:color w:val="000000"/>
                <w:sz w:val="18"/>
                <w:szCs w:val="18"/>
                <w:lang w:val="en-GB"/>
              </w:rPr>
            </w:pPr>
            <w:r w:rsidRPr="0013383C">
              <w:rPr>
                <w:i/>
                <w:iCs/>
                <w:color w:val="000000"/>
                <w:sz w:val="18"/>
                <w:szCs w:val="18"/>
                <w:lang w:val="en-GB"/>
              </w:rPr>
              <w:t>None</w:t>
            </w:r>
          </w:p>
        </w:tc>
        <w:tc>
          <w:tcPr>
            <w:tcW w:w="89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0.0013</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0.0002</w:t>
            </w:r>
          </w:p>
        </w:tc>
        <w:tc>
          <w:tcPr>
            <w:tcW w:w="122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0.0806</w:t>
            </w:r>
          </w:p>
        </w:tc>
        <w:tc>
          <w:tcPr>
            <w:tcW w:w="986"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0.7839</w:t>
            </w:r>
          </w:p>
        </w:tc>
        <w:tc>
          <w:tcPr>
            <w:tcW w:w="1231"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0.6930</w:t>
            </w:r>
          </w:p>
        </w:tc>
        <w:tc>
          <w:tcPr>
            <w:tcW w:w="1222" w:type="dxa"/>
            <w:noWrap/>
            <w:hideMark/>
          </w:tcPr>
          <w:p w:rsidR="00792A58" w:rsidRPr="0013383C" w:rsidRDefault="00792A58" w:rsidP="0062022F">
            <w:pPr>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13383C">
              <w:rPr>
                <w:color w:val="000000"/>
                <w:sz w:val="18"/>
                <w:szCs w:val="18"/>
              </w:rPr>
              <w:t>0.8466</w:t>
            </w:r>
          </w:p>
        </w:tc>
      </w:tr>
    </w:tbl>
    <w:p w:rsidR="00792A58" w:rsidRDefault="00792A58" w:rsidP="00792A58">
      <w:pPr>
        <w:rPr>
          <w:b/>
          <w:bCs/>
          <w:color w:val="000000" w:themeColor="text1"/>
          <w:sz w:val="22"/>
          <w:szCs w:val="22"/>
          <w:lang w:val="en-US"/>
        </w:rPr>
      </w:pPr>
    </w:p>
    <w:p w:rsidR="00643F6B" w:rsidRDefault="00643F6B" w:rsidP="007A3AEA">
      <w:pPr>
        <w:rPr>
          <w:b/>
          <w:bCs/>
          <w:color w:val="000000" w:themeColor="text1"/>
          <w:sz w:val="22"/>
          <w:szCs w:val="22"/>
          <w:lang w:val="en-US"/>
        </w:rPr>
      </w:pPr>
    </w:p>
    <w:p w:rsidR="00643F6B" w:rsidRDefault="00643F6B"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AE27D6" w:rsidRDefault="00AE27D6" w:rsidP="007A3AEA">
      <w:pPr>
        <w:rPr>
          <w:b/>
          <w:bCs/>
          <w:color w:val="000000" w:themeColor="text1"/>
          <w:lang w:val="en-US"/>
        </w:rPr>
      </w:pPr>
    </w:p>
    <w:p w:rsidR="007F6295" w:rsidRPr="007F6295" w:rsidRDefault="007F6295" w:rsidP="007A3AEA">
      <w:pPr>
        <w:rPr>
          <w:b/>
          <w:bCs/>
          <w:color w:val="000000" w:themeColor="text1"/>
          <w:lang w:val="en-US"/>
        </w:rPr>
      </w:pPr>
    </w:p>
    <w:p w:rsidR="00785B05" w:rsidRDefault="00785B05" w:rsidP="00467B89">
      <w:pPr>
        <w:pStyle w:val="Bibliografa2"/>
        <w:spacing w:after="120"/>
        <w:ind w:left="505" w:hanging="505"/>
      </w:pPr>
    </w:p>
    <w:p w:rsidR="00792A58" w:rsidRPr="00792A58" w:rsidRDefault="00792A58" w:rsidP="00467B89">
      <w:pPr>
        <w:pStyle w:val="Bibliografa2"/>
        <w:spacing w:after="120"/>
        <w:ind w:left="505" w:hanging="505"/>
      </w:pPr>
    </w:p>
    <w:sectPr w:rsidR="00792A58" w:rsidRPr="00792A58" w:rsidSect="000322DC">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03FB3" w:rsidRDefault="00B03FB3" w:rsidP="00AE27D6">
      <w:r>
        <w:separator/>
      </w:r>
    </w:p>
  </w:endnote>
  <w:endnote w:type="continuationSeparator" w:id="0">
    <w:p w:rsidR="00B03FB3" w:rsidRDefault="00B03FB3" w:rsidP="00AE27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Optima">
    <w:panose1 w:val="02000503060000020004"/>
    <w:charset w:val="00"/>
    <w:family w:val="auto"/>
    <w:pitch w:val="variable"/>
    <w:sig w:usb0="80000067"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BlissRegular">
    <w:altName w:val="Cambria"/>
    <w:panose1 w:val="020B0604020202020204"/>
    <w:charset w:val="00"/>
    <w:family w:val="roman"/>
    <w:notTrueType/>
    <w:pitch w:val="variable"/>
    <w:sig w:usb0="00000003" w:usb1="00000000" w:usb2="00000000" w:usb3="00000000" w:csb0="00000001" w:csb1="00000000"/>
  </w:font>
  <w:font w:name="BlissMedium">
    <w:altName w:val="Cambria"/>
    <w:panose1 w:val="020B0604020202020204"/>
    <w:charset w:val="00"/>
    <w:family w:val="roman"/>
    <w:notTrueType/>
    <w:pitch w:val="variable"/>
    <w:sig w:usb0="00000003" w:usb1="00000000" w:usb2="00000000" w:usb3="00000000" w:csb0="00000001" w:csb1="00000000"/>
  </w:font>
  <w:font w:name="BlissBold">
    <w:altName w:val="Cambria"/>
    <w:panose1 w:val="020B0604020202020204"/>
    <w:charset w:val="00"/>
    <w:family w:val="roman"/>
    <w:notTrueType/>
    <w:pitch w:val="variable"/>
    <w:sig w:usb0="00000003" w:usb1="00000000" w:usb2="00000000" w:usb3="00000000" w:csb0="00000001" w:csb1="00000000"/>
  </w:font>
  <w:font w:name="Courier">
    <w:panose1 w:val="00000000000000000000"/>
    <w:charset w:val="00"/>
    <w:family w:val="modern"/>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006428494"/>
      <w:docPartObj>
        <w:docPartGallery w:val="Page Numbers (Bottom of Page)"/>
        <w:docPartUnique/>
      </w:docPartObj>
    </w:sdtPr>
    <w:sdtContent>
      <w:p w:rsidR="00AE27D6" w:rsidRDefault="00AE27D6" w:rsidP="002D31A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rsidR="00AE27D6" w:rsidRDefault="00AE27D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013492366"/>
      <w:docPartObj>
        <w:docPartGallery w:val="Page Numbers (Bottom of Page)"/>
        <w:docPartUnique/>
      </w:docPartObj>
    </w:sdtPr>
    <w:sdtContent>
      <w:p w:rsidR="00AE27D6" w:rsidRDefault="00AE27D6" w:rsidP="002D31A4">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rsidR="00AE27D6" w:rsidRDefault="00AE27D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03FB3" w:rsidRDefault="00B03FB3" w:rsidP="00AE27D6">
      <w:r>
        <w:separator/>
      </w:r>
    </w:p>
  </w:footnote>
  <w:footnote w:type="continuationSeparator" w:id="0">
    <w:p w:rsidR="00B03FB3" w:rsidRDefault="00B03FB3" w:rsidP="00AE27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8FC955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C76FF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34C55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C0680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8A39C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024235B"/>
    <w:multiLevelType w:val="hybridMultilevel"/>
    <w:tmpl w:val="2BB62A66"/>
    <w:lvl w:ilvl="0" w:tplc="75D0475C">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045159B8"/>
    <w:multiLevelType w:val="hybridMultilevel"/>
    <w:tmpl w:val="7F60147C"/>
    <w:lvl w:ilvl="0" w:tplc="455C5ABC">
      <w:start w:val="1"/>
      <w:numFmt w:val="bullet"/>
      <w:lvlText w:val="•"/>
      <w:lvlJc w:val="left"/>
      <w:pPr>
        <w:tabs>
          <w:tab w:val="num" w:pos="720"/>
        </w:tabs>
        <w:ind w:left="720" w:hanging="360"/>
      </w:pPr>
      <w:rPr>
        <w:rFonts w:ascii="Arial" w:hAnsi="Arial" w:hint="default"/>
      </w:rPr>
    </w:lvl>
    <w:lvl w:ilvl="1" w:tplc="4ED84622" w:tentative="1">
      <w:start w:val="1"/>
      <w:numFmt w:val="bullet"/>
      <w:lvlText w:val="•"/>
      <w:lvlJc w:val="left"/>
      <w:pPr>
        <w:tabs>
          <w:tab w:val="num" w:pos="1440"/>
        </w:tabs>
        <w:ind w:left="1440" w:hanging="360"/>
      </w:pPr>
      <w:rPr>
        <w:rFonts w:ascii="Arial" w:hAnsi="Arial" w:hint="default"/>
      </w:rPr>
    </w:lvl>
    <w:lvl w:ilvl="2" w:tplc="ECF06E28" w:tentative="1">
      <w:start w:val="1"/>
      <w:numFmt w:val="bullet"/>
      <w:lvlText w:val="•"/>
      <w:lvlJc w:val="left"/>
      <w:pPr>
        <w:tabs>
          <w:tab w:val="num" w:pos="2160"/>
        </w:tabs>
        <w:ind w:left="2160" w:hanging="360"/>
      </w:pPr>
      <w:rPr>
        <w:rFonts w:ascii="Arial" w:hAnsi="Arial" w:hint="default"/>
      </w:rPr>
    </w:lvl>
    <w:lvl w:ilvl="3" w:tplc="7EC85BBE" w:tentative="1">
      <w:start w:val="1"/>
      <w:numFmt w:val="bullet"/>
      <w:lvlText w:val="•"/>
      <w:lvlJc w:val="left"/>
      <w:pPr>
        <w:tabs>
          <w:tab w:val="num" w:pos="2880"/>
        </w:tabs>
        <w:ind w:left="2880" w:hanging="360"/>
      </w:pPr>
      <w:rPr>
        <w:rFonts w:ascii="Arial" w:hAnsi="Arial" w:hint="default"/>
      </w:rPr>
    </w:lvl>
    <w:lvl w:ilvl="4" w:tplc="25BC006A" w:tentative="1">
      <w:start w:val="1"/>
      <w:numFmt w:val="bullet"/>
      <w:lvlText w:val="•"/>
      <w:lvlJc w:val="left"/>
      <w:pPr>
        <w:tabs>
          <w:tab w:val="num" w:pos="3600"/>
        </w:tabs>
        <w:ind w:left="3600" w:hanging="360"/>
      </w:pPr>
      <w:rPr>
        <w:rFonts w:ascii="Arial" w:hAnsi="Arial" w:hint="default"/>
      </w:rPr>
    </w:lvl>
    <w:lvl w:ilvl="5" w:tplc="6182345C" w:tentative="1">
      <w:start w:val="1"/>
      <w:numFmt w:val="bullet"/>
      <w:lvlText w:val="•"/>
      <w:lvlJc w:val="left"/>
      <w:pPr>
        <w:tabs>
          <w:tab w:val="num" w:pos="4320"/>
        </w:tabs>
        <w:ind w:left="4320" w:hanging="360"/>
      </w:pPr>
      <w:rPr>
        <w:rFonts w:ascii="Arial" w:hAnsi="Arial" w:hint="default"/>
      </w:rPr>
    </w:lvl>
    <w:lvl w:ilvl="6" w:tplc="322AF476" w:tentative="1">
      <w:start w:val="1"/>
      <w:numFmt w:val="bullet"/>
      <w:lvlText w:val="•"/>
      <w:lvlJc w:val="left"/>
      <w:pPr>
        <w:tabs>
          <w:tab w:val="num" w:pos="5040"/>
        </w:tabs>
        <w:ind w:left="5040" w:hanging="360"/>
      </w:pPr>
      <w:rPr>
        <w:rFonts w:ascii="Arial" w:hAnsi="Arial" w:hint="default"/>
      </w:rPr>
    </w:lvl>
    <w:lvl w:ilvl="7" w:tplc="DD50D864" w:tentative="1">
      <w:start w:val="1"/>
      <w:numFmt w:val="bullet"/>
      <w:lvlText w:val="•"/>
      <w:lvlJc w:val="left"/>
      <w:pPr>
        <w:tabs>
          <w:tab w:val="num" w:pos="5760"/>
        </w:tabs>
        <w:ind w:left="5760" w:hanging="360"/>
      </w:pPr>
      <w:rPr>
        <w:rFonts w:ascii="Arial" w:hAnsi="Arial" w:hint="default"/>
      </w:rPr>
    </w:lvl>
    <w:lvl w:ilvl="8" w:tplc="1920634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EE51A5E"/>
    <w:multiLevelType w:val="hybridMultilevel"/>
    <w:tmpl w:val="89EEF5B2"/>
    <w:lvl w:ilvl="0" w:tplc="9E442778">
      <w:numFmt w:val="bullet"/>
      <w:lvlText w:val="-"/>
      <w:lvlJc w:val="left"/>
      <w:pPr>
        <w:ind w:left="1060" w:hanging="360"/>
      </w:pPr>
      <w:rPr>
        <w:rFonts w:ascii="Times New Roman" w:eastAsia="Times New Roman" w:hAnsi="Times New Roman" w:cs="Times New Roman" w:hint="default"/>
      </w:rPr>
    </w:lvl>
    <w:lvl w:ilvl="1" w:tplc="040A0003">
      <w:start w:val="1"/>
      <w:numFmt w:val="bullet"/>
      <w:lvlText w:val="o"/>
      <w:lvlJc w:val="left"/>
      <w:pPr>
        <w:ind w:left="1780" w:hanging="360"/>
      </w:pPr>
      <w:rPr>
        <w:rFonts w:ascii="Courier New" w:hAnsi="Courier New" w:hint="default"/>
      </w:rPr>
    </w:lvl>
    <w:lvl w:ilvl="2" w:tplc="040A0005">
      <w:start w:val="1"/>
      <w:numFmt w:val="bullet"/>
      <w:lvlText w:val=""/>
      <w:lvlJc w:val="left"/>
      <w:pPr>
        <w:ind w:left="2500" w:hanging="360"/>
      </w:pPr>
      <w:rPr>
        <w:rFonts w:ascii="Wingdings" w:hAnsi="Wingdings" w:hint="default"/>
      </w:rPr>
    </w:lvl>
    <w:lvl w:ilvl="3" w:tplc="040A0001" w:tentative="1">
      <w:start w:val="1"/>
      <w:numFmt w:val="bullet"/>
      <w:lvlText w:val=""/>
      <w:lvlJc w:val="left"/>
      <w:pPr>
        <w:ind w:left="3220" w:hanging="360"/>
      </w:pPr>
      <w:rPr>
        <w:rFonts w:ascii="Symbol" w:hAnsi="Symbol" w:hint="default"/>
      </w:rPr>
    </w:lvl>
    <w:lvl w:ilvl="4" w:tplc="040A0003" w:tentative="1">
      <w:start w:val="1"/>
      <w:numFmt w:val="bullet"/>
      <w:lvlText w:val="o"/>
      <w:lvlJc w:val="left"/>
      <w:pPr>
        <w:ind w:left="3940" w:hanging="360"/>
      </w:pPr>
      <w:rPr>
        <w:rFonts w:ascii="Courier New" w:hAnsi="Courier New" w:hint="default"/>
      </w:rPr>
    </w:lvl>
    <w:lvl w:ilvl="5" w:tplc="040A0005" w:tentative="1">
      <w:start w:val="1"/>
      <w:numFmt w:val="bullet"/>
      <w:lvlText w:val=""/>
      <w:lvlJc w:val="left"/>
      <w:pPr>
        <w:ind w:left="4660" w:hanging="360"/>
      </w:pPr>
      <w:rPr>
        <w:rFonts w:ascii="Wingdings" w:hAnsi="Wingdings" w:hint="default"/>
      </w:rPr>
    </w:lvl>
    <w:lvl w:ilvl="6" w:tplc="040A0001" w:tentative="1">
      <w:start w:val="1"/>
      <w:numFmt w:val="bullet"/>
      <w:lvlText w:val=""/>
      <w:lvlJc w:val="left"/>
      <w:pPr>
        <w:ind w:left="5380" w:hanging="360"/>
      </w:pPr>
      <w:rPr>
        <w:rFonts w:ascii="Symbol" w:hAnsi="Symbol" w:hint="default"/>
      </w:rPr>
    </w:lvl>
    <w:lvl w:ilvl="7" w:tplc="040A0003" w:tentative="1">
      <w:start w:val="1"/>
      <w:numFmt w:val="bullet"/>
      <w:lvlText w:val="o"/>
      <w:lvlJc w:val="left"/>
      <w:pPr>
        <w:ind w:left="6100" w:hanging="360"/>
      </w:pPr>
      <w:rPr>
        <w:rFonts w:ascii="Courier New" w:hAnsi="Courier New" w:hint="default"/>
      </w:rPr>
    </w:lvl>
    <w:lvl w:ilvl="8" w:tplc="040A0005" w:tentative="1">
      <w:start w:val="1"/>
      <w:numFmt w:val="bullet"/>
      <w:lvlText w:val=""/>
      <w:lvlJc w:val="left"/>
      <w:pPr>
        <w:ind w:left="6820" w:hanging="360"/>
      </w:pPr>
      <w:rPr>
        <w:rFonts w:ascii="Wingdings" w:hAnsi="Wingdings" w:hint="default"/>
      </w:rPr>
    </w:lvl>
  </w:abstractNum>
  <w:abstractNum w:abstractNumId="14" w15:restartNumberingAfterBreak="0">
    <w:nsid w:val="0FFF5898"/>
    <w:multiLevelType w:val="hybridMultilevel"/>
    <w:tmpl w:val="D5107280"/>
    <w:lvl w:ilvl="0" w:tplc="2D2EAA54">
      <w:start w:val="3"/>
      <w:numFmt w:val="bullet"/>
      <w:lvlText w:val="-"/>
      <w:lvlJc w:val="left"/>
      <w:pPr>
        <w:ind w:left="720" w:hanging="360"/>
      </w:pPr>
      <w:rPr>
        <w:rFonts w:ascii="Calibri" w:eastAsiaTheme="minorHAnsi" w:hAnsi="Calibri" w:cs="Calibri" w:hint="default"/>
      </w:rPr>
    </w:lvl>
    <w:lvl w:ilvl="1" w:tplc="040A0003">
      <w:start w:val="1"/>
      <w:numFmt w:val="bullet"/>
      <w:lvlText w:val="o"/>
      <w:lvlJc w:val="left"/>
      <w:pPr>
        <w:ind w:left="1440" w:hanging="360"/>
      </w:pPr>
      <w:rPr>
        <w:rFonts w:ascii="Courier New" w:hAnsi="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66F4832"/>
    <w:multiLevelType w:val="hybridMultilevel"/>
    <w:tmpl w:val="BD4CB802"/>
    <w:lvl w:ilvl="0" w:tplc="D2F21130">
      <w:start w:val="3"/>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15:restartNumberingAfterBreak="0">
    <w:nsid w:val="17430D12"/>
    <w:multiLevelType w:val="multilevel"/>
    <w:tmpl w:val="25B28B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BA24DFE"/>
    <w:multiLevelType w:val="hybridMultilevel"/>
    <w:tmpl w:val="F342C01C"/>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1E9E5A9E"/>
    <w:multiLevelType w:val="hybridMultilevel"/>
    <w:tmpl w:val="6A025232"/>
    <w:lvl w:ilvl="0" w:tplc="7D9689DE">
      <w:start w:val="1035"/>
      <w:numFmt w:val="bullet"/>
      <w:lvlText w:val="-"/>
      <w:lvlJc w:val="left"/>
      <w:pPr>
        <w:ind w:left="720" w:hanging="360"/>
      </w:pPr>
      <w:rPr>
        <w:rFonts w:ascii="Times New Roman" w:eastAsiaTheme="majorEastAsia"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25B37D83"/>
    <w:multiLevelType w:val="multilevel"/>
    <w:tmpl w:val="AD8E93E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8895714"/>
    <w:multiLevelType w:val="hybridMultilevel"/>
    <w:tmpl w:val="209E9926"/>
    <w:lvl w:ilvl="0" w:tplc="3176E4E0">
      <w:start w:val="1"/>
      <w:numFmt w:val="bullet"/>
      <w:lvlText w:val="-"/>
      <w:lvlJc w:val="left"/>
      <w:pPr>
        <w:ind w:left="720" w:hanging="360"/>
      </w:pPr>
      <w:rPr>
        <w:rFonts w:ascii="Optima" w:eastAsiaTheme="majorEastAsia" w:hAnsi="Optima" w:cstheme="minorHAnsi"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3" w15:restartNumberingAfterBreak="0">
    <w:nsid w:val="307E20D9"/>
    <w:multiLevelType w:val="hybridMultilevel"/>
    <w:tmpl w:val="8CB45238"/>
    <w:lvl w:ilvl="0" w:tplc="CCE2AE4E">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15:restartNumberingAfterBreak="0">
    <w:nsid w:val="35DA2A31"/>
    <w:multiLevelType w:val="hybridMultilevel"/>
    <w:tmpl w:val="1AD6DC80"/>
    <w:lvl w:ilvl="0" w:tplc="B498C996">
      <w:start w:val="4"/>
      <w:numFmt w:val="bullet"/>
      <w:lvlText w:val="-"/>
      <w:lvlJc w:val="left"/>
      <w:pPr>
        <w:ind w:left="720" w:hanging="360"/>
      </w:pPr>
      <w:rPr>
        <w:rFonts w:ascii="Times New Roman" w:eastAsiaTheme="minorHAns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15:restartNumberingAfterBreak="0">
    <w:nsid w:val="3F7C36B7"/>
    <w:multiLevelType w:val="hybridMultilevel"/>
    <w:tmpl w:val="0CC2D49C"/>
    <w:lvl w:ilvl="0" w:tplc="040A0011">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40856261"/>
    <w:multiLevelType w:val="hybridMultilevel"/>
    <w:tmpl w:val="5E147A1C"/>
    <w:lvl w:ilvl="0" w:tplc="D6EEF1D0">
      <w:start w:val="43"/>
      <w:numFmt w:val="bullet"/>
      <w:lvlText w:val="﷐"/>
      <w:lvlJc w:val="left"/>
      <w:pPr>
        <w:ind w:left="1280" w:hanging="92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7" w15:restartNumberingAfterBreak="0">
    <w:nsid w:val="47F254EB"/>
    <w:multiLevelType w:val="hybridMultilevel"/>
    <w:tmpl w:val="E4CE30A0"/>
    <w:lvl w:ilvl="0" w:tplc="C26A0496">
      <w:start w:val="1"/>
      <w:numFmt w:val="bullet"/>
      <w:lvlText w:val="•"/>
      <w:lvlJc w:val="left"/>
      <w:pPr>
        <w:tabs>
          <w:tab w:val="num" w:pos="720"/>
        </w:tabs>
        <w:ind w:left="720" w:hanging="360"/>
      </w:pPr>
      <w:rPr>
        <w:rFonts w:ascii="Arial" w:hAnsi="Arial" w:hint="default"/>
      </w:rPr>
    </w:lvl>
    <w:lvl w:ilvl="1" w:tplc="521C8BE4" w:tentative="1">
      <w:start w:val="1"/>
      <w:numFmt w:val="bullet"/>
      <w:lvlText w:val="•"/>
      <w:lvlJc w:val="left"/>
      <w:pPr>
        <w:tabs>
          <w:tab w:val="num" w:pos="1440"/>
        </w:tabs>
        <w:ind w:left="1440" w:hanging="360"/>
      </w:pPr>
      <w:rPr>
        <w:rFonts w:ascii="Arial" w:hAnsi="Arial" w:hint="default"/>
      </w:rPr>
    </w:lvl>
    <w:lvl w:ilvl="2" w:tplc="3BD832F6" w:tentative="1">
      <w:start w:val="1"/>
      <w:numFmt w:val="bullet"/>
      <w:lvlText w:val="•"/>
      <w:lvlJc w:val="left"/>
      <w:pPr>
        <w:tabs>
          <w:tab w:val="num" w:pos="2160"/>
        </w:tabs>
        <w:ind w:left="2160" w:hanging="360"/>
      </w:pPr>
      <w:rPr>
        <w:rFonts w:ascii="Arial" w:hAnsi="Arial" w:hint="default"/>
      </w:rPr>
    </w:lvl>
    <w:lvl w:ilvl="3" w:tplc="7DAA67F6" w:tentative="1">
      <w:start w:val="1"/>
      <w:numFmt w:val="bullet"/>
      <w:lvlText w:val="•"/>
      <w:lvlJc w:val="left"/>
      <w:pPr>
        <w:tabs>
          <w:tab w:val="num" w:pos="2880"/>
        </w:tabs>
        <w:ind w:left="2880" w:hanging="360"/>
      </w:pPr>
      <w:rPr>
        <w:rFonts w:ascii="Arial" w:hAnsi="Arial" w:hint="default"/>
      </w:rPr>
    </w:lvl>
    <w:lvl w:ilvl="4" w:tplc="B48AA3D2" w:tentative="1">
      <w:start w:val="1"/>
      <w:numFmt w:val="bullet"/>
      <w:lvlText w:val="•"/>
      <w:lvlJc w:val="left"/>
      <w:pPr>
        <w:tabs>
          <w:tab w:val="num" w:pos="3600"/>
        </w:tabs>
        <w:ind w:left="3600" w:hanging="360"/>
      </w:pPr>
      <w:rPr>
        <w:rFonts w:ascii="Arial" w:hAnsi="Arial" w:hint="default"/>
      </w:rPr>
    </w:lvl>
    <w:lvl w:ilvl="5" w:tplc="3702D8A2" w:tentative="1">
      <w:start w:val="1"/>
      <w:numFmt w:val="bullet"/>
      <w:lvlText w:val="•"/>
      <w:lvlJc w:val="left"/>
      <w:pPr>
        <w:tabs>
          <w:tab w:val="num" w:pos="4320"/>
        </w:tabs>
        <w:ind w:left="4320" w:hanging="360"/>
      </w:pPr>
      <w:rPr>
        <w:rFonts w:ascii="Arial" w:hAnsi="Arial" w:hint="default"/>
      </w:rPr>
    </w:lvl>
    <w:lvl w:ilvl="6" w:tplc="3F8662DA" w:tentative="1">
      <w:start w:val="1"/>
      <w:numFmt w:val="bullet"/>
      <w:lvlText w:val="•"/>
      <w:lvlJc w:val="left"/>
      <w:pPr>
        <w:tabs>
          <w:tab w:val="num" w:pos="5040"/>
        </w:tabs>
        <w:ind w:left="5040" w:hanging="360"/>
      </w:pPr>
      <w:rPr>
        <w:rFonts w:ascii="Arial" w:hAnsi="Arial" w:hint="default"/>
      </w:rPr>
    </w:lvl>
    <w:lvl w:ilvl="7" w:tplc="9B6AB0CE" w:tentative="1">
      <w:start w:val="1"/>
      <w:numFmt w:val="bullet"/>
      <w:lvlText w:val="•"/>
      <w:lvlJc w:val="left"/>
      <w:pPr>
        <w:tabs>
          <w:tab w:val="num" w:pos="5760"/>
        </w:tabs>
        <w:ind w:left="5760" w:hanging="360"/>
      </w:pPr>
      <w:rPr>
        <w:rFonts w:ascii="Arial" w:hAnsi="Arial" w:hint="default"/>
      </w:rPr>
    </w:lvl>
    <w:lvl w:ilvl="8" w:tplc="405A39D8"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8023156"/>
    <w:multiLevelType w:val="hybridMultilevel"/>
    <w:tmpl w:val="CC4C02B8"/>
    <w:lvl w:ilvl="0" w:tplc="A29A7B7C">
      <w:start w:val="1"/>
      <w:numFmt w:val="bullet"/>
      <w:lvlText w:val="-"/>
      <w:lvlJc w:val="left"/>
      <w:pPr>
        <w:ind w:left="720" w:hanging="360"/>
      </w:pPr>
      <w:rPr>
        <w:rFonts w:ascii="Calibri" w:hAnsi="Calibri" w:hint="default"/>
      </w:rPr>
    </w:lvl>
    <w:lvl w:ilvl="1" w:tplc="E6887298">
      <w:start w:val="1"/>
      <w:numFmt w:val="bullet"/>
      <w:lvlText w:val="o"/>
      <w:lvlJc w:val="left"/>
      <w:pPr>
        <w:ind w:left="1440" w:hanging="360"/>
      </w:pPr>
      <w:rPr>
        <w:rFonts w:ascii="Courier New" w:hAnsi="Courier New" w:hint="default"/>
      </w:rPr>
    </w:lvl>
    <w:lvl w:ilvl="2" w:tplc="C8CCD1FC">
      <w:start w:val="1"/>
      <w:numFmt w:val="bullet"/>
      <w:lvlText w:val=""/>
      <w:lvlJc w:val="left"/>
      <w:pPr>
        <w:ind w:left="2160" w:hanging="360"/>
      </w:pPr>
      <w:rPr>
        <w:rFonts w:ascii="Wingdings" w:hAnsi="Wingdings" w:hint="default"/>
      </w:rPr>
    </w:lvl>
    <w:lvl w:ilvl="3" w:tplc="2D36D260">
      <w:start w:val="1"/>
      <w:numFmt w:val="bullet"/>
      <w:lvlText w:val=""/>
      <w:lvlJc w:val="left"/>
      <w:pPr>
        <w:ind w:left="2880" w:hanging="360"/>
      </w:pPr>
      <w:rPr>
        <w:rFonts w:ascii="Symbol" w:hAnsi="Symbol" w:hint="default"/>
      </w:rPr>
    </w:lvl>
    <w:lvl w:ilvl="4" w:tplc="2B2C806A">
      <w:start w:val="1"/>
      <w:numFmt w:val="bullet"/>
      <w:lvlText w:val="o"/>
      <w:lvlJc w:val="left"/>
      <w:pPr>
        <w:ind w:left="3600" w:hanging="360"/>
      </w:pPr>
      <w:rPr>
        <w:rFonts w:ascii="Courier New" w:hAnsi="Courier New" w:hint="default"/>
      </w:rPr>
    </w:lvl>
    <w:lvl w:ilvl="5" w:tplc="BF5E2298">
      <w:start w:val="1"/>
      <w:numFmt w:val="bullet"/>
      <w:lvlText w:val=""/>
      <w:lvlJc w:val="left"/>
      <w:pPr>
        <w:ind w:left="4320" w:hanging="360"/>
      </w:pPr>
      <w:rPr>
        <w:rFonts w:ascii="Wingdings" w:hAnsi="Wingdings" w:hint="default"/>
      </w:rPr>
    </w:lvl>
    <w:lvl w:ilvl="6" w:tplc="72941CDE">
      <w:start w:val="1"/>
      <w:numFmt w:val="bullet"/>
      <w:lvlText w:val=""/>
      <w:lvlJc w:val="left"/>
      <w:pPr>
        <w:ind w:left="5040" w:hanging="360"/>
      </w:pPr>
      <w:rPr>
        <w:rFonts w:ascii="Symbol" w:hAnsi="Symbol" w:hint="default"/>
      </w:rPr>
    </w:lvl>
    <w:lvl w:ilvl="7" w:tplc="D3DA0B5E">
      <w:start w:val="1"/>
      <w:numFmt w:val="bullet"/>
      <w:lvlText w:val="o"/>
      <w:lvlJc w:val="left"/>
      <w:pPr>
        <w:ind w:left="5760" w:hanging="360"/>
      </w:pPr>
      <w:rPr>
        <w:rFonts w:ascii="Courier New" w:hAnsi="Courier New" w:hint="default"/>
      </w:rPr>
    </w:lvl>
    <w:lvl w:ilvl="8" w:tplc="9774BFF8">
      <w:start w:val="1"/>
      <w:numFmt w:val="bullet"/>
      <w:lvlText w:val=""/>
      <w:lvlJc w:val="left"/>
      <w:pPr>
        <w:ind w:left="6480" w:hanging="360"/>
      </w:pPr>
      <w:rPr>
        <w:rFonts w:ascii="Wingdings" w:hAnsi="Wingdings" w:hint="default"/>
      </w:rPr>
    </w:lvl>
  </w:abstractNum>
  <w:abstractNum w:abstractNumId="29" w15:restartNumberingAfterBreak="0">
    <w:nsid w:val="4CB20566"/>
    <w:multiLevelType w:val="hybridMultilevel"/>
    <w:tmpl w:val="9690B7AE"/>
    <w:lvl w:ilvl="0" w:tplc="AADA1610">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523208B3"/>
    <w:multiLevelType w:val="multilevel"/>
    <w:tmpl w:val="FB92A9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2DA2EB8"/>
    <w:multiLevelType w:val="hybridMultilevel"/>
    <w:tmpl w:val="43A4367E"/>
    <w:lvl w:ilvl="0" w:tplc="E4CE6CF4">
      <w:start w:val="1"/>
      <w:numFmt w:val="bullet"/>
      <w:lvlText w:val="-"/>
      <w:lvlJc w:val="left"/>
      <w:pPr>
        <w:ind w:left="720" w:hanging="360"/>
      </w:pPr>
      <w:rPr>
        <w:rFonts w:ascii="Optima" w:eastAsiaTheme="majorEastAsia" w:hAnsi="Optima" w:cstheme="minorHAns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15:restartNumberingAfterBreak="0">
    <w:nsid w:val="54E9352F"/>
    <w:multiLevelType w:val="hybridMultilevel"/>
    <w:tmpl w:val="E4FC543C"/>
    <w:lvl w:ilvl="0" w:tplc="26760818">
      <w:start w:val="3"/>
      <w:numFmt w:val="bullet"/>
      <w:lvlText w:val="-"/>
      <w:lvlJc w:val="left"/>
      <w:pPr>
        <w:ind w:left="1068" w:hanging="360"/>
      </w:pPr>
      <w:rPr>
        <w:rFonts w:ascii="Times New Roman" w:eastAsia="Times New Roman" w:hAnsi="Times New Roman" w:cs="Times New Roman"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33" w15:restartNumberingAfterBreak="0">
    <w:nsid w:val="571C09D9"/>
    <w:multiLevelType w:val="multilevel"/>
    <w:tmpl w:val="D8C0F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8947D61"/>
    <w:multiLevelType w:val="multilevel"/>
    <w:tmpl w:val="6986D9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9BB2735"/>
    <w:multiLevelType w:val="hybridMultilevel"/>
    <w:tmpl w:val="FEFCA3A2"/>
    <w:lvl w:ilvl="0" w:tplc="FE56F3F8">
      <w:start w:val="3"/>
      <w:numFmt w:val="bullet"/>
      <w:lvlText w:val="-"/>
      <w:lvlJc w:val="left"/>
      <w:pPr>
        <w:ind w:left="1068" w:hanging="360"/>
      </w:pPr>
      <w:rPr>
        <w:rFonts w:ascii="Times New Roman" w:eastAsia="Times New Roman" w:hAnsi="Times New Roman" w:cs="Times New Roman" w:hint="default"/>
        <w:color w:val="auto"/>
        <w:sz w:val="24"/>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36" w15:restartNumberingAfterBreak="0">
    <w:nsid w:val="5CED3FDE"/>
    <w:multiLevelType w:val="hybridMultilevel"/>
    <w:tmpl w:val="22FA4C7C"/>
    <w:lvl w:ilvl="0" w:tplc="BFC4561E">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7" w15:restartNumberingAfterBreak="0">
    <w:nsid w:val="5F4C3C04"/>
    <w:multiLevelType w:val="hybridMultilevel"/>
    <w:tmpl w:val="0ABAC9BE"/>
    <w:lvl w:ilvl="0" w:tplc="37007850">
      <w:start w:val="20"/>
      <w:numFmt w:val="bullet"/>
      <w:lvlText w:val="-"/>
      <w:lvlJc w:val="left"/>
      <w:pPr>
        <w:ind w:left="720" w:hanging="360"/>
      </w:pPr>
      <w:rPr>
        <w:rFonts w:ascii="Times New Roman" w:eastAsia="Times New Roman"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15:restartNumberingAfterBreak="0">
    <w:nsid w:val="605B46A4"/>
    <w:multiLevelType w:val="hybridMultilevel"/>
    <w:tmpl w:val="76AAF522"/>
    <w:lvl w:ilvl="0" w:tplc="040A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63131D2C"/>
    <w:multiLevelType w:val="multilevel"/>
    <w:tmpl w:val="9E801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4207AC9"/>
    <w:multiLevelType w:val="hybridMultilevel"/>
    <w:tmpl w:val="0DB2B506"/>
    <w:lvl w:ilvl="0" w:tplc="E2DEF596">
      <w:start w:val="4"/>
      <w:numFmt w:val="bullet"/>
      <w:lvlText w:val="-"/>
      <w:lvlJc w:val="left"/>
      <w:pPr>
        <w:ind w:left="720" w:hanging="360"/>
      </w:pPr>
      <w:rPr>
        <w:rFonts w:ascii="Times New Roman" w:eastAsia="Times New Roman"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1" w15:restartNumberingAfterBreak="0">
    <w:nsid w:val="64ED2BFD"/>
    <w:multiLevelType w:val="hybridMultilevel"/>
    <w:tmpl w:val="A8729056"/>
    <w:lvl w:ilvl="0" w:tplc="38FC7D2C">
      <w:numFmt w:val="bullet"/>
      <w:lvlText w:val="-"/>
      <w:lvlJc w:val="left"/>
      <w:pPr>
        <w:ind w:left="720" w:hanging="360"/>
      </w:pPr>
      <w:rPr>
        <w:rFonts w:ascii="Times New Roman" w:eastAsia="Times New Roman"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2" w15:restartNumberingAfterBreak="0">
    <w:nsid w:val="67EA45EE"/>
    <w:multiLevelType w:val="hybridMultilevel"/>
    <w:tmpl w:val="7C7C1686"/>
    <w:lvl w:ilvl="0" w:tplc="85AA4BE2">
      <w:start w:val="10"/>
      <w:numFmt w:val="bullet"/>
      <w:lvlText w:val="-"/>
      <w:lvlJc w:val="left"/>
      <w:pPr>
        <w:ind w:left="720" w:hanging="360"/>
      </w:pPr>
      <w:rPr>
        <w:rFonts w:ascii="Times New Roman" w:eastAsiaTheme="majorEastAsia" w:hAnsi="Times New Roman" w:cs="Times New Roman" w:hint="default"/>
      </w:rPr>
    </w:lvl>
    <w:lvl w:ilvl="1" w:tplc="040A0003">
      <w:start w:val="1"/>
      <w:numFmt w:val="bullet"/>
      <w:lvlText w:val="o"/>
      <w:lvlJc w:val="left"/>
      <w:pPr>
        <w:ind w:left="1440" w:hanging="360"/>
      </w:pPr>
      <w:rPr>
        <w:rFonts w:ascii="Courier New" w:hAnsi="Courier New"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3" w15:restartNumberingAfterBreak="0">
    <w:nsid w:val="6B0E56B5"/>
    <w:multiLevelType w:val="hybridMultilevel"/>
    <w:tmpl w:val="9690B7A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BD93E10"/>
    <w:multiLevelType w:val="hybridMultilevel"/>
    <w:tmpl w:val="62A4C9A8"/>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5" w15:restartNumberingAfterBreak="0">
    <w:nsid w:val="70E95C8B"/>
    <w:multiLevelType w:val="hybridMultilevel"/>
    <w:tmpl w:val="1E9A3A7A"/>
    <w:lvl w:ilvl="0" w:tplc="C388B258">
      <w:start w:val="1"/>
      <w:numFmt w:val="bullet"/>
      <w:lvlText w:val="•"/>
      <w:lvlJc w:val="left"/>
      <w:pPr>
        <w:tabs>
          <w:tab w:val="num" w:pos="720"/>
        </w:tabs>
        <w:ind w:left="720" w:hanging="360"/>
      </w:pPr>
      <w:rPr>
        <w:rFonts w:ascii="Arial" w:hAnsi="Arial" w:hint="default"/>
      </w:rPr>
    </w:lvl>
    <w:lvl w:ilvl="1" w:tplc="7996E2B8" w:tentative="1">
      <w:start w:val="1"/>
      <w:numFmt w:val="bullet"/>
      <w:lvlText w:val="•"/>
      <w:lvlJc w:val="left"/>
      <w:pPr>
        <w:tabs>
          <w:tab w:val="num" w:pos="1440"/>
        </w:tabs>
        <w:ind w:left="1440" w:hanging="360"/>
      </w:pPr>
      <w:rPr>
        <w:rFonts w:ascii="Arial" w:hAnsi="Arial" w:hint="default"/>
      </w:rPr>
    </w:lvl>
    <w:lvl w:ilvl="2" w:tplc="51CC8648" w:tentative="1">
      <w:start w:val="1"/>
      <w:numFmt w:val="bullet"/>
      <w:lvlText w:val="•"/>
      <w:lvlJc w:val="left"/>
      <w:pPr>
        <w:tabs>
          <w:tab w:val="num" w:pos="2160"/>
        </w:tabs>
        <w:ind w:left="2160" w:hanging="360"/>
      </w:pPr>
      <w:rPr>
        <w:rFonts w:ascii="Arial" w:hAnsi="Arial" w:hint="default"/>
      </w:rPr>
    </w:lvl>
    <w:lvl w:ilvl="3" w:tplc="F2AC4060" w:tentative="1">
      <w:start w:val="1"/>
      <w:numFmt w:val="bullet"/>
      <w:lvlText w:val="•"/>
      <w:lvlJc w:val="left"/>
      <w:pPr>
        <w:tabs>
          <w:tab w:val="num" w:pos="2880"/>
        </w:tabs>
        <w:ind w:left="2880" w:hanging="360"/>
      </w:pPr>
      <w:rPr>
        <w:rFonts w:ascii="Arial" w:hAnsi="Arial" w:hint="default"/>
      </w:rPr>
    </w:lvl>
    <w:lvl w:ilvl="4" w:tplc="F9BAFEAC" w:tentative="1">
      <w:start w:val="1"/>
      <w:numFmt w:val="bullet"/>
      <w:lvlText w:val="•"/>
      <w:lvlJc w:val="left"/>
      <w:pPr>
        <w:tabs>
          <w:tab w:val="num" w:pos="3600"/>
        </w:tabs>
        <w:ind w:left="3600" w:hanging="360"/>
      </w:pPr>
      <w:rPr>
        <w:rFonts w:ascii="Arial" w:hAnsi="Arial" w:hint="default"/>
      </w:rPr>
    </w:lvl>
    <w:lvl w:ilvl="5" w:tplc="BFB4D34C" w:tentative="1">
      <w:start w:val="1"/>
      <w:numFmt w:val="bullet"/>
      <w:lvlText w:val="•"/>
      <w:lvlJc w:val="left"/>
      <w:pPr>
        <w:tabs>
          <w:tab w:val="num" w:pos="4320"/>
        </w:tabs>
        <w:ind w:left="4320" w:hanging="360"/>
      </w:pPr>
      <w:rPr>
        <w:rFonts w:ascii="Arial" w:hAnsi="Arial" w:hint="default"/>
      </w:rPr>
    </w:lvl>
    <w:lvl w:ilvl="6" w:tplc="945AB802" w:tentative="1">
      <w:start w:val="1"/>
      <w:numFmt w:val="bullet"/>
      <w:lvlText w:val="•"/>
      <w:lvlJc w:val="left"/>
      <w:pPr>
        <w:tabs>
          <w:tab w:val="num" w:pos="5040"/>
        </w:tabs>
        <w:ind w:left="5040" w:hanging="360"/>
      </w:pPr>
      <w:rPr>
        <w:rFonts w:ascii="Arial" w:hAnsi="Arial" w:hint="default"/>
      </w:rPr>
    </w:lvl>
    <w:lvl w:ilvl="7" w:tplc="CF0C8B08" w:tentative="1">
      <w:start w:val="1"/>
      <w:numFmt w:val="bullet"/>
      <w:lvlText w:val="•"/>
      <w:lvlJc w:val="left"/>
      <w:pPr>
        <w:tabs>
          <w:tab w:val="num" w:pos="5760"/>
        </w:tabs>
        <w:ind w:left="5760" w:hanging="360"/>
      </w:pPr>
      <w:rPr>
        <w:rFonts w:ascii="Arial" w:hAnsi="Arial" w:hint="default"/>
      </w:rPr>
    </w:lvl>
    <w:lvl w:ilvl="8" w:tplc="53E87672"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37777D6"/>
    <w:multiLevelType w:val="hybridMultilevel"/>
    <w:tmpl w:val="3C2AA36E"/>
    <w:lvl w:ilvl="0" w:tplc="3928FE64">
      <w:start w:val="1"/>
      <w:numFmt w:val="bullet"/>
      <w:lvlText w:val="•"/>
      <w:lvlJc w:val="left"/>
      <w:pPr>
        <w:tabs>
          <w:tab w:val="num" w:pos="720"/>
        </w:tabs>
        <w:ind w:left="720" w:hanging="360"/>
      </w:pPr>
      <w:rPr>
        <w:rFonts w:ascii="Arial" w:hAnsi="Arial" w:hint="default"/>
      </w:rPr>
    </w:lvl>
    <w:lvl w:ilvl="1" w:tplc="F476F0C4" w:tentative="1">
      <w:start w:val="1"/>
      <w:numFmt w:val="bullet"/>
      <w:lvlText w:val="•"/>
      <w:lvlJc w:val="left"/>
      <w:pPr>
        <w:tabs>
          <w:tab w:val="num" w:pos="1440"/>
        </w:tabs>
        <w:ind w:left="1440" w:hanging="360"/>
      </w:pPr>
      <w:rPr>
        <w:rFonts w:ascii="Arial" w:hAnsi="Arial" w:hint="default"/>
      </w:rPr>
    </w:lvl>
    <w:lvl w:ilvl="2" w:tplc="3878BF4A" w:tentative="1">
      <w:start w:val="1"/>
      <w:numFmt w:val="bullet"/>
      <w:lvlText w:val="•"/>
      <w:lvlJc w:val="left"/>
      <w:pPr>
        <w:tabs>
          <w:tab w:val="num" w:pos="2160"/>
        </w:tabs>
        <w:ind w:left="2160" w:hanging="360"/>
      </w:pPr>
      <w:rPr>
        <w:rFonts w:ascii="Arial" w:hAnsi="Arial" w:hint="default"/>
      </w:rPr>
    </w:lvl>
    <w:lvl w:ilvl="3" w:tplc="10B0819E" w:tentative="1">
      <w:start w:val="1"/>
      <w:numFmt w:val="bullet"/>
      <w:lvlText w:val="•"/>
      <w:lvlJc w:val="left"/>
      <w:pPr>
        <w:tabs>
          <w:tab w:val="num" w:pos="2880"/>
        </w:tabs>
        <w:ind w:left="2880" w:hanging="360"/>
      </w:pPr>
      <w:rPr>
        <w:rFonts w:ascii="Arial" w:hAnsi="Arial" w:hint="default"/>
      </w:rPr>
    </w:lvl>
    <w:lvl w:ilvl="4" w:tplc="33603452" w:tentative="1">
      <w:start w:val="1"/>
      <w:numFmt w:val="bullet"/>
      <w:lvlText w:val="•"/>
      <w:lvlJc w:val="left"/>
      <w:pPr>
        <w:tabs>
          <w:tab w:val="num" w:pos="3600"/>
        </w:tabs>
        <w:ind w:left="3600" w:hanging="360"/>
      </w:pPr>
      <w:rPr>
        <w:rFonts w:ascii="Arial" w:hAnsi="Arial" w:hint="default"/>
      </w:rPr>
    </w:lvl>
    <w:lvl w:ilvl="5" w:tplc="9D0A385C" w:tentative="1">
      <w:start w:val="1"/>
      <w:numFmt w:val="bullet"/>
      <w:lvlText w:val="•"/>
      <w:lvlJc w:val="left"/>
      <w:pPr>
        <w:tabs>
          <w:tab w:val="num" w:pos="4320"/>
        </w:tabs>
        <w:ind w:left="4320" w:hanging="360"/>
      </w:pPr>
      <w:rPr>
        <w:rFonts w:ascii="Arial" w:hAnsi="Arial" w:hint="default"/>
      </w:rPr>
    </w:lvl>
    <w:lvl w:ilvl="6" w:tplc="85405AE2" w:tentative="1">
      <w:start w:val="1"/>
      <w:numFmt w:val="bullet"/>
      <w:lvlText w:val="•"/>
      <w:lvlJc w:val="left"/>
      <w:pPr>
        <w:tabs>
          <w:tab w:val="num" w:pos="5040"/>
        </w:tabs>
        <w:ind w:left="5040" w:hanging="360"/>
      </w:pPr>
      <w:rPr>
        <w:rFonts w:ascii="Arial" w:hAnsi="Arial" w:hint="default"/>
      </w:rPr>
    </w:lvl>
    <w:lvl w:ilvl="7" w:tplc="1C8CA2AC" w:tentative="1">
      <w:start w:val="1"/>
      <w:numFmt w:val="bullet"/>
      <w:lvlText w:val="•"/>
      <w:lvlJc w:val="left"/>
      <w:pPr>
        <w:tabs>
          <w:tab w:val="num" w:pos="5760"/>
        </w:tabs>
        <w:ind w:left="5760" w:hanging="360"/>
      </w:pPr>
      <w:rPr>
        <w:rFonts w:ascii="Arial" w:hAnsi="Arial" w:hint="default"/>
      </w:rPr>
    </w:lvl>
    <w:lvl w:ilvl="8" w:tplc="34225526"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7C92E85"/>
    <w:multiLevelType w:val="hybridMultilevel"/>
    <w:tmpl w:val="771A9F8C"/>
    <w:lvl w:ilvl="0" w:tplc="040A0015">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1994486409">
    <w:abstractNumId w:val="29"/>
  </w:num>
  <w:num w:numId="2" w16cid:durableId="651984553">
    <w:abstractNumId w:val="43"/>
  </w:num>
  <w:num w:numId="3" w16cid:durableId="1499417266">
    <w:abstractNumId w:val="36"/>
  </w:num>
  <w:num w:numId="4" w16cid:durableId="1981570302">
    <w:abstractNumId w:val="47"/>
  </w:num>
  <w:num w:numId="5" w16cid:durableId="1380784218">
    <w:abstractNumId w:val="26"/>
  </w:num>
  <w:num w:numId="6" w16cid:durableId="913706945">
    <w:abstractNumId w:val="35"/>
  </w:num>
  <w:num w:numId="7" w16cid:durableId="1766457843">
    <w:abstractNumId w:val="16"/>
  </w:num>
  <w:num w:numId="8" w16cid:durableId="627591196">
    <w:abstractNumId w:val="32"/>
  </w:num>
  <w:num w:numId="9" w16cid:durableId="1742216523">
    <w:abstractNumId w:val="44"/>
  </w:num>
  <w:num w:numId="10" w16cid:durableId="2064255619">
    <w:abstractNumId w:val="23"/>
  </w:num>
  <w:num w:numId="11" w16cid:durableId="1570191521">
    <w:abstractNumId w:val="11"/>
  </w:num>
  <w:num w:numId="12" w16cid:durableId="840897601">
    <w:abstractNumId w:val="38"/>
  </w:num>
  <w:num w:numId="13" w16cid:durableId="1555779256">
    <w:abstractNumId w:val="13"/>
  </w:num>
  <w:num w:numId="14" w16cid:durableId="1402752373">
    <w:abstractNumId w:val="15"/>
  </w:num>
  <w:num w:numId="15" w16cid:durableId="16779342">
    <w:abstractNumId w:val="9"/>
  </w:num>
  <w:num w:numId="16" w16cid:durableId="1363625599">
    <w:abstractNumId w:val="7"/>
  </w:num>
  <w:num w:numId="17" w16cid:durableId="1460297926">
    <w:abstractNumId w:val="6"/>
  </w:num>
  <w:num w:numId="18" w16cid:durableId="975060645">
    <w:abstractNumId w:val="5"/>
  </w:num>
  <w:num w:numId="19" w16cid:durableId="1144276340">
    <w:abstractNumId w:val="4"/>
  </w:num>
  <w:num w:numId="20" w16cid:durableId="113062174">
    <w:abstractNumId w:val="8"/>
  </w:num>
  <w:num w:numId="21" w16cid:durableId="1930577969">
    <w:abstractNumId w:val="3"/>
  </w:num>
  <w:num w:numId="22" w16cid:durableId="1642688290">
    <w:abstractNumId w:val="2"/>
  </w:num>
  <w:num w:numId="23" w16cid:durableId="1688022836">
    <w:abstractNumId w:val="1"/>
  </w:num>
  <w:num w:numId="24" w16cid:durableId="155800644">
    <w:abstractNumId w:val="0"/>
  </w:num>
  <w:num w:numId="25" w16cid:durableId="453066193">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26" w16cid:durableId="1477455190">
    <w:abstractNumId w:val="22"/>
  </w:num>
  <w:num w:numId="27" w16cid:durableId="1432622983">
    <w:abstractNumId w:val="33"/>
  </w:num>
  <w:num w:numId="28" w16cid:durableId="415244933">
    <w:abstractNumId w:val="20"/>
  </w:num>
  <w:num w:numId="29" w16cid:durableId="305163697">
    <w:abstractNumId w:val="41"/>
  </w:num>
  <w:num w:numId="30" w16cid:durableId="1544173560">
    <w:abstractNumId w:val="40"/>
  </w:num>
  <w:num w:numId="31" w16cid:durableId="240456011">
    <w:abstractNumId w:val="37"/>
  </w:num>
  <w:num w:numId="32" w16cid:durableId="637029459">
    <w:abstractNumId w:val="14"/>
  </w:num>
  <w:num w:numId="33" w16cid:durableId="76946292">
    <w:abstractNumId w:val="30"/>
  </w:num>
  <w:num w:numId="34" w16cid:durableId="1919168653">
    <w:abstractNumId w:val="17"/>
  </w:num>
  <w:num w:numId="35" w16cid:durableId="595283574">
    <w:abstractNumId w:val="28"/>
  </w:num>
  <w:num w:numId="36" w16cid:durableId="808015837">
    <w:abstractNumId w:val="18"/>
  </w:num>
  <w:num w:numId="37" w16cid:durableId="510534194">
    <w:abstractNumId w:val="25"/>
  </w:num>
  <w:num w:numId="38" w16cid:durableId="1250579559">
    <w:abstractNumId w:val="34"/>
  </w:num>
  <w:num w:numId="39" w16cid:durableId="1924684153">
    <w:abstractNumId w:val="19"/>
  </w:num>
  <w:num w:numId="40" w16cid:durableId="792406370">
    <w:abstractNumId w:val="42"/>
  </w:num>
  <w:num w:numId="41" w16cid:durableId="1707831275">
    <w:abstractNumId w:val="24"/>
  </w:num>
  <w:num w:numId="42" w16cid:durableId="1691449489">
    <w:abstractNumId w:val="21"/>
  </w:num>
  <w:num w:numId="43" w16cid:durableId="1935897421">
    <w:abstractNumId w:val="46"/>
  </w:num>
  <w:num w:numId="44" w16cid:durableId="361830807">
    <w:abstractNumId w:val="12"/>
  </w:num>
  <w:num w:numId="45" w16cid:durableId="1225410356">
    <w:abstractNumId w:val="27"/>
  </w:num>
  <w:num w:numId="46" w16cid:durableId="1146361726">
    <w:abstractNumId w:val="31"/>
  </w:num>
  <w:num w:numId="47" w16cid:durableId="1652980510">
    <w:abstractNumId w:val="39"/>
  </w:num>
  <w:num w:numId="48" w16cid:durableId="1218934140">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3AEA"/>
    <w:rsid w:val="00021A3C"/>
    <w:rsid w:val="000232C4"/>
    <w:rsid w:val="0003099F"/>
    <w:rsid w:val="000322DC"/>
    <w:rsid w:val="00040E7A"/>
    <w:rsid w:val="0004717D"/>
    <w:rsid w:val="000657C3"/>
    <w:rsid w:val="00080702"/>
    <w:rsid w:val="000844EC"/>
    <w:rsid w:val="00091BB7"/>
    <w:rsid w:val="000C2A65"/>
    <w:rsid w:val="000C45DA"/>
    <w:rsid w:val="000D3769"/>
    <w:rsid w:val="000D5A2E"/>
    <w:rsid w:val="000D7D73"/>
    <w:rsid w:val="000E29D5"/>
    <w:rsid w:val="001020A7"/>
    <w:rsid w:val="00103A56"/>
    <w:rsid w:val="00116FA1"/>
    <w:rsid w:val="001206B4"/>
    <w:rsid w:val="0012174C"/>
    <w:rsid w:val="001252D0"/>
    <w:rsid w:val="00130E37"/>
    <w:rsid w:val="0013383C"/>
    <w:rsid w:val="001340F8"/>
    <w:rsid w:val="001476EB"/>
    <w:rsid w:val="00150703"/>
    <w:rsid w:val="001563CA"/>
    <w:rsid w:val="001572CE"/>
    <w:rsid w:val="0016446A"/>
    <w:rsid w:val="001670E4"/>
    <w:rsid w:val="0018304A"/>
    <w:rsid w:val="00192FD1"/>
    <w:rsid w:val="001A1175"/>
    <w:rsid w:val="001B340E"/>
    <w:rsid w:val="001C198D"/>
    <w:rsid w:val="001C33F2"/>
    <w:rsid w:val="001C3A6D"/>
    <w:rsid w:val="001D1034"/>
    <w:rsid w:val="001D5661"/>
    <w:rsid w:val="001E71FD"/>
    <w:rsid w:val="001F6AC0"/>
    <w:rsid w:val="00212A7C"/>
    <w:rsid w:val="00225BF2"/>
    <w:rsid w:val="00241D79"/>
    <w:rsid w:val="0024385D"/>
    <w:rsid w:val="002644FC"/>
    <w:rsid w:val="00272E10"/>
    <w:rsid w:val="002A0899"/>
    <w:rsid w:val="002A1AC9"/>
    <w:rsid w:val="002A55EC"/>
    <w:rsid w:val="002A675C"/>
    <w:rsid w:val="002E01B0"/>
    <w:rsid w:val="002E7DAC"/>
    <w:rsid w:val="00305430"/>
    <w:rsid w:val="003072D5"/>
    <w:rsid w:val="00310974"/>
    <w:rsid w:val="00310DF4"/>
    <w:rsid w:val="0034590F"/>
    <w:rsid w:val="00353D44"/>
    <w:rsid w:val="0035612E"/>
    <w:rsid w:val="003A1EC9"/>
    <w:rsid w:val="003D1CFB"/>
    <w:rsid w:val="003D65EC"/>
    <w:rsid w:val="003F0004"/>
    <w:rsid w:val="00404AE0"/>
    <w:rsid w:val="004173A9"/>
    <w:rsid w:val="00425FF2"/>
    <w:rsid w:val="00440C76"/>
    <w:rsid w:val="00441BC7"/>
    <w:rsid w:val="00443510"/>
    <w:rsid w:val="004503B2"/>
    <w:rsid w:val="004503E9"/>
    <w:rsid w:val="00450CF1"/>
    <w:rsid w:val="00452BA3"/>
    <w:rsid w:val="00466D81"/>
    <w:rsid w:val="00467B89"/>
    <w:rsid w:val="0047590D"/>
    <w:rsid w:val="00492508"/>
    <w:rsid w:val="004A0959"/>
    <w:rsid w:val="004C63BB"/>
    <w:rsid w:val="004D47BC"/>
    <w:rsid w:val="005366CF"/>
    <w:rsid w:val="0053710C"/>
    <w:rsid w:val="00542A7A"/>
    <w:rsid w:val="005447B1"/>
    <w:rsid w:val="00544985"/>
    <w:rsid w:val="00547084"/>
    <w:rsid w:val="0055510D"/>
    <w:rsid w:val="0055730F"/>
    <w:rsid w:val="0055760B"/>
    <w:rsid w:val="005605BB"/>
    <w:rsid w:val="00562777"/>
    <w:rsid w:val="005633C9"/>
    <w:rsid w:val="00594D98"/>
    <w:rsid w:val="0059720E"/>
    <w:rsid w:val="005A678A"/>
    <w:rsid w:val="005B3E10"/>
    <w:rsid w:val="005C07CC"/>
    <w:rsid w:val="005E26D7"/>
    <w:rsid w:val="00621A60"/>
    <w:rsid w:val="00623075"/>
    <w:rsid w:val="006254AA"/>
    <w:rsid w:val="00642857"/>
    <w:rsid w:val="00643F6B"/>
    <w:rsid w:val="006523FD"/>
    <w:rsid w:val="00674049"/>
    <w:rsid w:val="006825AD"/>
    <w:rsid w:val="006A4113"/>
    <w:rsid w:val="006A5676"/>
    <w:rsid w:val="006B1A08"/>
    <w:rsid w:val="006B6B9A"/>
    <w:rsid w:val="006C3C97"/>
    <w:rsid w:val="006C75AE"/>
    <w:rsid w:val="006F4AF0"/>
    <w:rsid w:val="00700112"/>
    <w:rsid w:val="00745921"/>
    <w:rsid w:val="007579AC"/>
    <w:rsid w:val="007765A0"/>
    <w:rsid w:val="00785539"/>
    <w:rsid w:val="00785B05"/>
    <w:rsid w:val="00792A58"/>
    <w:rsid w:val="0079573A"/>
    <w:rsid w:val="007A3AEA"/>
    <w:rsid w:val="007A41BC"/>
    <w:rsid w:val="007E79BB"/>
    <w:rsid w:val="007F6295"/>
    <w:rsid w:val="0080184D"/>
    <w:rsid w:val="00804200"/>
    <w:rsid w:val="00804B18"/>
    <w:rsid w:val="00805090"/>
    <w:rsid w:val="00806470"/>
    <w:rsid w:val="00813498"/>
    <w:rsid w:val="00823339"/>
    <w:rsid w:val="008311CB"/>
    <w:rsid w:val="008321CD"/>
    <w:rsid w:val="008439A0"/>
    <w:rsid w:val="00845B0B"/>
    <w:rsid w:val="00883927"/>
    <w:rsid w:val="00895B44"/>
    <w:rsid w:val="008A142C"/>
    <w:rsid w:val="008B560C"/>
    <w:rsid w:val="008C213B"/>
    <w:rsid w:val="008D36D6"/>
    <w:rsid w:val="008E2336"/>
    <w:rsid w:val="008E28B7"/>
    <w:rsid w:val="008E4AED"/>
    <w:rsid w:val="008E5FD1"/>
    <w:rsid w:val="008E6FAD"/>
    <w:rsid w:val="008F12F0"/>
    <w:rsid w:val="00900858"/>
    <w:rsid w:val="00911949"/>
    <w:rsid w:val="00914AB7"/>
    <w:rsid w:val="009235DE"/>
    <w:rsid w:val="00937276"/>
    <w:rsid w:val="00944ECB"/>
    <w:rsid w:val="0095358F"/>
    <w:rsid w:val="00975608"/>
    <w:rsid w:val="00987CE1"/>
    <w:rsid w:val="009904A4"/>
    <w:rsid w:val="00995103"/>
    <w:rsid w:val="009A0526"/>
    <w:rsid w:val="009B7AA3"/>
    <w:rsid w:val="009C013F"/>
    <w:rsid w:val="009D3E34"/>
    <w:rsid w:val="00A0700A"/>
    <w:rsid w:val="00A2048F"/>
    <w:rsid w:val="00A21D75"/>
    <w:rsid w:val="00A23508"/>
    <w:rsid w:val="00A33593"/>
    <w:rsid w:val="00A45514"/>
    <w:rsid w:val="00A62459"/>
    <w:rsid w:val="00A776D9"/>
    <w:rsid w:val="00A934ED"/>
    <w:rsid w:val="00AB7FB4"/>
    <w:rsid w:val="00AC01A2"/>
    <w:rsid w:val="00AC10F8"/>
    <w:rsid w:val="00AD7C04"/>
    <w:rsid w:val="00AE27D6"/>
    <w:rsid w:val="00B03FB3"/>
    <w:rsid w:val="00B073DC"/>
    <w:rsid w:val="00B14AE8"/>
    <w:rsid w:val="00B15B52"/>
    <w:rsid w:val="00B248E1"/>
    <w:rsid w:val="00B2556F"/>
    <w:rsid w:val="00B25829"/>
    <w:rsid w:val="00B31B99"/>
    <w:rsid w:val="00B35B00"/>
    <w:rsid w:val="00B41C69"/>
    <w:rsid w:val="00B46CB7"/>
    <w:rsid w:val="00B67B80"/>
    <w:rsid w:val="00B77D43"/>
    <w:rsid w:val="00B946AD"/>
    <w:rsid w:val="00BB1C33"/>
    <w:rsid w:val="00BB7119"/>
    <w:rsid w:val="00BB7620"/>
    <w:rsid w:val="00BC390F"/>
    <w:rsid w:val="00BD41B1"/>
    <w:rsid w:val="00BE4456"/>
    <w:rsid w:val="00BF6385"/>
    <w:rsid w:val="00C24D69"/>
    <w:rsid w:val="00C314C5"/>
    <w:rsid w:val="00C47311"/>
    <w:rsid w:val="00C63AA4"/>
    <w:rsid w:val="00C64F7D"/>
    <w:rsid w:val="00C96F43"/>
    <w:rsid w:val="00CA0122"/>
    <w:rsid w:val="00CA5035"/>
    <w:rsid w:val="00CC7935"/>
    <w:rsid w:val="00CD6214"/>
    <w:rsid w:val="00CD628A"/>
    <w:rsid w:val="00CF1735"/>
    <w:rsid w:val="00CF1A5D"/>
    <w:rsid w:val="00CF710E"/>
    <w:rsid w:val="00D17281"/>
    <w:rsid w:val="00D23032"/>
    <w:rsid w:val="00D26EB8"/>
    <w:rsid w:val="00D423AD"/>
    <w:rsid w:val="00D46325"/>
    <w:rsid w:val="00D47E6C"/>
    <w:rsid w:val="00D53860"/>
    <w:rsid w:val="00D541AC"/>
    <w:rsid w:val="00D554C2"/>
    <w:rsid w:val="00D613D2"/>
    <w:rsid w:val="00D807F4"/>
    <w:rsid w:val="00D84CBA"/>
    <w:rsid w:val="00D905FD"/>
    <w:rsid w:val="00DC2872"/>
    <w:rsid w:val="00DD111E"/>
    <w:rsid w:val="00DE3763"/>
    <w:rsid w:val="00DF02BF"/>
    <w:rsid w:val="00DF7C94"/>
    <w:rsid w:val="00E06FDD"/>
    <w:rsid w:val="00E128A4"/>
    <w:rsid w:val="00E349B4"/>
    <w:rsid w:val="00E46E6E"/>
    <w:rsid w:val="00E51F5D"/>
    <w:rsid w:val="00E553F2"/>
    <w:rsid w:val="00E87757"/>
    <w:rsid w:val="00E907BC"/>
    <w:rsid w:val="00E90822"/>
    <w:rsid w:val="00E91B5A"/>
    <w:rsid w:val="00EC4EC8"/>
    <w:rsid w:val="00EC6E30"/>
    <w:rsid w:val="00ED2A4C"/>
    <w:rsid w:val="00ED6DFF"/>
    <w:rsid w:val="00EE6E9C"/>
    <w:rsid w:val="00EF015F"/>
    <w:rsid w:val="00F1370C"/>
    <w:rsid w:val="00F24F39"/>
    <w:rsid w:val="00F338B1"/>
    <w:rsid w:val="00F5640B"/>
    <w:rsid w:val="00F660B3"/>
    <w:rsid w:val="00F77DE1"/>
    <w:rsid w:val="00F9671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A24CB0"/>
  <w15:chartTrackingRefBased/>
  <w15:docId w15:val="{3E8E9FA5-D645-4F41-8D48-EBCE18EEA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E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iPriority="0"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14C5"/>
    <w:rPr>
      <w:rFonts w:ascii="Times New Roman" w:eastAsia="Times New Roman" w:hAnsi="Times New Roman" w:cs="Times New Roman"/>
      <w:kern w:val="0"/>
      <w:lang w:eastAsia="es-ES_tradnl"/>
      <w14:ligatures w14:val="none"/>
    </w:rPr>
  </w:style>
  <w:style w:type="paragraph" w:styleId="Ttulo1">
    <w:name w:val="heading 1"/>
    <w:basedOn w:val="Normal"/>
    <w:next w:val="Normal"/>
    <w:link w:val="Ttulo1Car"/>
    <w:uiPriority w:val="9"/>
    <w:qFormat/>
    <w:rsid w:val="00792A5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792A58"/>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link w:val="Ttulo3Car"/>
    <w:uiPriority w:val="9"/>
    <w:qFormat/>
    <w:rsid w:val="00792A58"/>
    <w:pPr>
      <w:spacing w:before="100" w:beforeAutospacing="1" w:after="100" w:afterAutospacing="1"/>
      <w:outlineLvl w:val="2"/>
    </w:pPr>
    <w:rPr>
      <w:b/>
      <w:bCs/>
      <w:sz w:val="27"/>
      <w:szCs w:val="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7A3AEA"/>
    <w:rPr>
      <w:color w:val="0563C1" w:themeColor="hyperlink"/>
      <w:u w:val="single"/>
    </w:rPr>
  </w:style>
  <w:style w:type="character" w:styleId="Mencinsinresolver">
    <w:name w:val="Unresolved Mention"/>
    <w:basedOn w:val="Fuentedeprrafopredeter"/>
    <w:uiPriority w:val="99"/>
    <w:semiHidden/>
    <w:unhideWhenUsed/>
    <w:rsid w:val="007A3AEA"/>
    <w:rPr>
      <w:color w:val="605E5C"/>
      <w:shd w:val="clear" w:color="auto" w:fill="E1DFDD"/>
    </w:rPr>
  </w:style>
  <w:style w:type="paragraph" w:styleId="Prrafodelista">
    <w:name w:val="List Paragraph"/>
    <w:basedOn w:val="Normal"/>
    <w:uiPriority w:val="34"/>
    <w:qFormat/>
    <w:rsid w:val="001206B4"/>
    <w:pPr>
      <w:ind w:left="720"/>
      <w:contextualSpacing/>
    </w:pPr>
    <w:rPr>
      <w:rFonts w:asciiTheme="minorHAnsi" w:eastAsiaTheme="minorHAnsi" w:hAnsiTheme="minorHAnsi" w:cstheme="minorBidi"/>
      <w:lang w:eastAsia="en-US"/>
    </w:rPr>
  </w:style>
  <w:style w:type="table" w:styleId="Tablaconcuadrcula1clara">
    <w:name w:val="Grid Table 1 Light"/>
    <w:basedOn w:val="Tablanormal"/>
    <w:uiPriority w:val="46"/>
    <w:rsid w:val="00937276"/>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2">
    <w:name w:val="Grid Table 2"/>
    <w:basedOn w:val="Tablanormal"/>
    <w:uiPriority w:val="47"/>
    <w:rsid w:val="00937276"/>
    <w:rPr>
      <w:kern w:val="0"/>
      <w14:ligatures w14:val="none"/>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2-nfasis3">
    <w:name w:val="Grid Table 2 Accent 3"/>
    <w:basedOn w:val="Tablanormal"/>
    <w:uiPriority w:val="47"/>
    <w:rsid w:val="00937276"/>
    <w:rPr>
      <w:kern w:val="0"/>
      <w14:ligatures w14:val="none"/>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4">
    <w:name w:val="Plain Table 4"/>
    <w:basedOn w:val="Tablanormal"/>
    <w:uiPriority w:val="44"/>
    <w:rsid w:val="00937276"/>
    <w:rPr>
      <w:kern w:val="0"/>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5">
    <w:name w:val="Plain Table 5"/>
    <w:basedOn w:val="Tablanormal"/>
    <w:uiPriority w:val="45"/>
    <w:rsid w:val="00937276"/>
    <w:rPr>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1">
    <w:name w:val="Plain Table 1"/>
    <w:basedOn w:val="Tablanormal"/>
    <w:uiPriority w:val="41"/>
    <w:rsid w:val="00937276"/>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937276"/>
    <w:rPr>
      <w:kern w:val="0"/>
      <w14:ligatures w14:val="non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NormalWeb">
    <w:name w:val="Normal (Web)"/>
    <w:basedOn w:val="Normal"/>
    <w:uiPriority w:val="99"/>
    <w:unhideWhenUsed/>
    <w:rsid w:val="00AD7C04"/>
    <w:pPr>
      <w:spacing w:before="100" w:beforeAutospacing="1" w:after="100" w:afterAutospacing="1"/>
    </w:pPr>
  </w:style>
  <w:style w:type="table" w:styleId="Tablanormal2">
    <w:name w:val="Plain Table 2"/>
    <w:basedOn w:val="Tablanormal"/>
    <w:uiPriority w:val="42"/>
    <w:rsid w:val="004503B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nfasis">
    <w:name w:val="Emphasis"/>
    <w:basedOn w:val="Fuentedeprrafopredeter"/>
    <w:uiPriority w:val="20"/>
    <w:qFormat/>
    <w:rsid w:val="005C07CC"/>
    <w:rPr>
      <w:i/>
      <w:iCs/>
    </w:rPr>
  </w:style>
  <w:style w:type="paragraph" w:customStyle="1" w:styleId="Bibliografa1">
    <w:name w:val="Bibliografía1"/>
    <w:basedOn w:val="Normal"/>
    <w:link w:val="BibliographyCar"/>
    <w:rsid w:val="005C07CC"/>
    <w:pPr>
      <w:tabs>
        <w:tab w:val="left" w:pos="380"/>
        <w:tab w:val="left" w:pos="500"/>
      </w:tabs>
      <w:spacing w:after="240"/>
      <w:ind w:left="504" w:hanging="504"/>
    </w:pPr>
  </w:style>
  <w:style w:type="character" w:customStyle="1" w:styleId="BibliographyCar">
    <w:name w:val="Bibliography Car"/>
    <w:basedOn w:val="Fuentedeprrafopredeter"/>
    <w:link w:val="Bibliografa1"/>
    <w:rsid w:val="005C07CC"/>
    <w:rPr>
      <w:rFonts w:ascii="Times New Roman" w:eastAsia="Times New Roman" w:hAnsi="Times New Roman" w:cs="Times New Roman"/>
      <w:kern w:val="0"/>
      <w:lang w:eastAsia="es-ES_tradnl"/>
      <w14:ligatures w14:val="none"/>
    </w:rPr>
  </w:style>
  <w:style w:type="paragraph" w:customStyle="1" w:styleId="Authors">
    <w:name w:val="Authors"/>
    <w:basedOn w:val="Normal"/>
    <w:rsid w:val="00F660B3"/>
    <w:pPr>
      <w:spacing w:before="120" w:after="360"/>
      <w:jc w:val="center"/>
    </w:pPr>
    <w:rPr>
      <w:lang w:val="en-US" w:eastAsia="en-US"/>
    </w:rPr>
  </w:style>
  <w:style w:type="character" w:styleId="Hipervnculovisitado">
    <w:name w:val="FollowedHyperlink"/>
    <w:basedOn w:val="Fuentedeprrafopredeter"/>
    <w:uiPriority w:val="99"/>
    <w:unhideWhenUsed/>
    <w:rsid w:val="00F660B3"/>
    <w:rPr>
      <w:color w:val="954F72" w:themeColor="followedHyperlink"/>
      <w:u w:val="single"/>
    </w:rPr>
  </w:style>
  <w:style w:type="paragraph" w:customStyle="1" w:styleId="Bibliografa2">
    <w:name w:val="Bibliografía2"/>
    <w:basedOn w:val="Normal"/>
    <w:link w:val="BibliographyCar2"/>
    <w:rsid w:val="00D423AD"/>
    <w:pPr>
      <w:tabs>
        <w:tab w:val="left" w:pos="500"/>
      </w:tabs>
      <w:spacing w:after="240"/>
      <w:ind w:left="504" w:hanging="504"/>
    </w:pPr>
    <w:rPr>
      <w:rFonts w:eastAsia="Calibri"/>
      <w:sz w:val="20"/>
      <w:szCs w:val="20"/>
      <w:lang w:val="en-US" w:eastAsia="en-US"/>
    </w:rPr>
  </w:style>
  <w:style w:type="character" w:customStyle="1" w:styleId="BibliographyCar2">
    <w:name w:val="Bibliography Car2"/>
    <w:basedOn w:val="Fuentedeprrafopredeter"/>
    <w:link w:val="Bibliografa2"/>
    <w:rsid w:val="00D423AD"/>
    <w:rPr>
      <w:rFonts w:ascii="Times New Roman" w:eastAsia="Calibri" w:hAnsi="Times New Roman" w:cs="Times New Roman"/>
      <w:kern w:val="0"/>
      <w:sz w:val="20"/>
      <w:szCs w:val="20"/>
      <w:lang w:val="en-US"/>
      <w14:ligatures w14:val="none"/>
    </w:rPr>
  </w:style>
  <w:style w:type="table" w:styleId="Tablaconcuadrcula3-nfasis3">
    <w:name w:val="Grid Table 3 Accent 3"/>
    <w:basedOn w:val="Tablanormal"/>
    <w:uiPriority w:val="48"/>
    <w:rsid w:val="00643F6B"/>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character" w:customStyle="1" w:styleId="Ttulo1Car">
    <w:name w:val="Título 1 Car"/>
    <w:basedOn w:val="Fuentedeprrafopredeter"/>
    <w:link w:val="Ttulo1"/>
    <w:uiPriority w:val="9"/>
    <w:rsid w:val="00792A58"/>
    <w:rPr>
      <w:rFonts w:asciiTheme="majorHAnsi" w:eastAsiaTheme="majorEastAsia" w:hAnsiTheme="majorHAnsi" w:cstheme="majorBidi"/>
      <w:color w:val="2F5496" w:themeColor="accent1" w:themeShade="BF"/>
      <w:kern w:val="0"/>
      <w:sz w:val="32"/>
      <w:szCs w:val="32"/>
      <w:lang w:eastAsia="es-ES_tradnl"/>
      <w14:ligatures w14:val="none"/>
    </w:rPr>
  </w:style>
  <w:style w:type="character" w:customStyle="1" w:styleId="Ttulo2Car">
    <w:name w:val="Título 2 Car"/>
    <w:basedOn w:val="Fuentedeprrafopredeter"/>
    <w:link w:val="Ttulo2"/>
    <w:uiPriority w:val="9"/>
    <w:rsid w:val="00792A58"/>
    <w:rPr>
      <w:rFonts w:asciiTheme="majorHAnsi" w:eastAsiaTheme="majorEastAsia" w:hAnsiTheme="majorHAnsi" w:cstheme="majorBidi"/>
      <w:color w:val="2F5496" w:themeColor="accent1" w:themeShade="BF"/>
      <w:kern w:val="0"/>
      <w:sz w:val="26"/>
      <w:szCs w:val="26"/>
      <w:lang w:eastAsia="es-ES_tradnl"/>
      <w14:ligatures w14:val="none"/>
    </w:rPr>
  </w:style>
  <w:style w:type="character" w:customStyle="1" w:styleId="Ttulo3Car">
    <w:name w:val="Título 3 Car"/>
    <w:basedOn w:val="Fuentedeprrafopredeter"/>
    <w:link w:val="Ttulo3"/>
    <w:uiPriority w:val="9"/>
    <w:rsid w:val="00792A58"/>
    <w:rPr>
      <w:rFonts w:ascii="Times New Roman" w:eastAsia="Times New Roman" w:hAnsi="Times New Roman" w:cs="Times New Roman"/>
      <w:b/>
      <w:bCs/>
      <w:kern w:val="0"/>
      <w:sz w:val="27"/>
      <w:szCs w:val="27"/>
      <w:lang w:eastAsia="es-ES_tradnl"/>
      <w14:ligatures w14:val="none"/>
    </w:rPr>
  </w:style>
  <w:style w:type="paragraph" w:customStyle="1" w:styleId="BaseText">
    <w:name w:val="Base_Text"/>
    <w:rsid w:val="00792A58"/>
    <w:pPr>
      <w:spacing w:before="120"/>
    </w:pPr>
    <w:rPr>
      <w:rFonts w:ascii="Times New Roman" w:eastAsia="Times New Roman" w:hAnsi="Times New Roman" w:cs="Times New Roman"/>
      <w:kern w:val="0"/>
      <w:lang w:val="en-US"/>
      <w14:ligatures w14:val="none"/>
    </w:rPr>
  </w:style>
  <w:style w:type="paragraph" w:customStyle="1" w:styleId="1stparatext">
    <w:name w:val="1st para text"/>
    <w:basedOn w:val="BaseText"/>
    <w:rsid w:val="00792A58"/>
  </w:style>
  <w:style w:type="paragraph" w:customStyle="1" w:styleId="BaseHeading">
    <w:name w:val="Base_Heading"/>
    <w:rsid w:val="00792A58"/>
    <w:pPr>
      <w:keepNext/>
      <w:spacing w:before="240"/>
      <w:outlineLvl w:val="0"/>
    </w:pPr>
    <w:rPr>
      <w:rFonts w:ascii="Times New Roman" w:eastAsia="Times New Roman" w:hAnsi="Times New Roman" w:cs="Times New Roman"/>
      <w:kern w:val="28"/>
      <w:sz w:val="28"/>
      <w:szCs w:val="28"/>
      <w:lang w:val="en-US"/>
      <w14:ligatures w14:val="none"/>
    </w:rPr>
  </w:style>
  <w:style w:type="paragraph" w:customStyle="1" w:styleId="AbstractHead">
    <w:name w:val="Abstract Head"/>
    <w:basedOn w:val="BaseHeading"/>
    <w:rsid w:val="00792A58"/>
  </w:style>
  <w:style w:type="paragraph" w:customStyle="1" w:styleId="AbstractSummary">
    <w:name w:val="Abstract/Summary"/>
    <w:basedOn w:val="BaseText"/>
    <w:rsid w:val="00792A58"/>
  </w:style>
  <w:style w:type="paragraph" w:customStyle="1" w:styleId="Referencesandnotes">
    <w:name w:val="References and notes"/>
    <w:basedOn w:val="BaseText"/>
    <w:rsid w:val="00792A58"/>
    <w:pPr>
      <w:ind w:left="720" w:hanging="720"/>
    </w:pPr>
  </w:style>
  <w:style w:type="paragraph" w:customStyle="1" w:styleId="Acknowledgement">
    <w:name w:val="Acknowledgement"/>
    <w:basedOn w:val="Referencesandnotes"/>
    <w:rsid w:val="00792A58"/>
  </w:style>
  <w:style w:type="paragraph" w:customStyle="1" w:styleId="Subhead">
    <w:name w:val="Subhead"/>
    <w:basedOn w:val="BaseHeading"/>
    <w:rsid w:val="00792A58"/>
    <w:rPr>
      <w:b/>
      <w:bCs/>
      <w:sz w:val="24"/>
      <w:szCs w:val="24"/>
    </w:rPr>
  </w:style>
  <w:style w:type="paragraph" w:customStyle="1" w:styleId="AppendixHead">
    <w:name w:val="AppendixHead"/>
    <w:basedOn w:val="Subhead"/>
    <w:rsid w:val="00792A58"/>
  </w:style>
  <w:style w:type="paragraph" w:customStyle="1" w:styleId="AppendixSubhead">
    <w:name w:val="AppendixSubhead"/>
    <w:basedOn w:val="Subhead"/>
    <w:rsid w:val="00792A58"/>
  </w:style>
  <w:style w:type="paragraph" w:customStyle="1" w:styleId="Articletype">
    <w:name w:val="Article type"/>
    <w:basedOn w:val="BaseText"/>
    <w:rsid w:val="00792A58"/>
  </w:style>
  <w:style w:type="character" w:customStyle="1" w:styleId="aubase">
    <w:name w:val="au_base"/>
    <w:rsid w:val="00792A58"/>
    <w:rPr>
      <w:sz w:val="24"/>
    </w:rPr>
  </w:style>
  <w:style w:type="character" w:customStyle="1" w:styleId="aucollab">
    <w:name w:val="au_collab"/>
    <w:basedOn w:val="aubase"/>
    <w:rsid w:val="00792A58"/>
    <w:rPr>
      <w:sz w:val="24"/>
      <w:bdr w:val="none" w:sz="0" w:space="0" w:color="auto"/>
      <w:shd w:val="clear" w:color="auto" w:fill="C0C0C0"/>
    </w:rPr>
  </w:style>
  <w:style w:type="character" w:customStyle="1" w:styleId="audeg">
    <w:name w:val="au_deg"/>
    <w:basedOn w:val="Fuentedeprrafopredeter"/>
    <w:rsid w:val="00792A58"/>
    <w:rPr>
      <w:sz w:val="24"/>
      <w:bdr w:val="none" w:sz="0" w:space="0" w:color="auto"/>
      <w:shd w:val="clear" w:color="auto" w:fill="FFFF00"/>
    </w:rPr>
  </w:style>
  <w:style w:type="character" w:customStyle="1" w:styleId="aufname">
    <w:name w:val="au_fname"/>
    <w:basedOn w:val="aubase"/>
    <w:rsid w:val="00792A58"/>
    <w:rPr>
      <w:sz w:val="24"/>
      <w:bdr w:val="none" w:sz="0" w:space="0" w:color="auto"/>
      <w:shd w:val="clear" w:color="auto" w:fill="00FFFF"/>
    </w:rPr>
  </w:style>
  <w:style w:type="character" w:customStyle="1" w:styleId="aurole">
    <w:name w:val="au_role"/>
    <w:basedOn w:val="aubase"/>
    <w:rsid w:val="00792A58"/>
    <w:rPr>
      <w:sz w:val="24"/>
      <w:bdr w:val="none" w:sz="0" w:space="0" w:color="auto"/>
      <w:shd w:val="clear" w:color="auto" w:fill="808000"/>
    </w:rPr>
  </w:style>
  <w:style w:type="character" w:customStyle="1" w:styleId="ausuffix">
    <w:name w:val="au_suffix"/>
    <w:basedOn w:val="aubase"/>
    <w:rsid w:val="00792A58"/>
    <w:rPr>
      <w:sz w:val="24"/>
      <w:bdr w:val="none" w:sz="0" w:space="0" w:color="auto"/>
      <w:shd w:val="clear" w:color="auto" w:fill="FF00FF"/>
    </w:rPr>
  </w:style>
  <w:style w:type="character" w:customStyle="1" w:styleId="ausurname">
    <w:name w:val="au_surname"/>
    <w:basedOn w:val="aubase"/>
    <w:rsid w:val="00792A58"/>
    <w:rPr>
      <w:sz w:val="24"/>
      <w:bdr w:val="none" w:sz="0" w:space="0" w:color="auto"/>
      <w:shd w:val="clear" w:color="auto" w:fill="00FF00"/>
    </w:rPr>
  </w:style>
  <w:style w:type="paragraph" w:customStyle="1" w:styleId="AuthorAttribute">
    <w:name w:val="Author Attribute"/>
    <w:basedOn w:val="BaseText"/>
    <w:rsid w:val="00792A58"/>
    <w:pPr>
      <w:spacing w:before="480"/>
    </w:pPr>
  </w:style>
  <w:style w:type="paragraph" w:customStyle="1" w:styleId="Footnote">
    <w:name w:val="Footnote"/>
    <w:basedOn w:val="BaseText"/>
    <w:rsid w:val="00792A58"/>
  </w:style>
  <w:style w:type="paragraph" w:customStyle="1" w:styleId="AuthorFootnote">
    <w:name w:val="AuthorFootnote"/>
    <w:basedOn w:val="Footnote"/>
    <w:rsid w:val="00792A58"/>
    <w:pPr>
      <w:autoSpaceDE w:val="0"/>
      <w:autoSpaceDN w:val="0"/>
      <w:adjustRightInd w:val="0"/>
    </w:pPr>
    <w:rPr>
      <w:lang w:bidi="he-IL"/>
    </w:rPr>
  </w:style>
  <w:style w:type="paragraph" w:styleId="Textodeglobo">
    <w:name w:val="Balloon Text"/>
    <w:basedOn w:val="Normal"/>
    <w:link w:val="TextodegloboCar"/>
    <w:semiHidden/>
    <w:rsid w:val="00792A58"/>
    <w:rPr>
      <w:rFonts w:ascii="Lucida Grande" w:hAnsi="Lucida Grande"/>
      <w:sz w:val="18"/>
      <w:szCs w:val="18"/>
      <w:lang w:val="en-US" w:eastAsia="en-US"/>
    </w:rPr>
  </w:style>
  <w:style w:type="character" w:customStyle="1" w:styleId="TextodegloboCar">
    <w:name w:val="Texto de globo Car"/>
    <w:basedOn w:val="Fuentedeprrafopredeter"/>
    <w:link w:val="Textodeglobo"/>
    <w:semiHidden/>
    <w:rsid w:val="00792A58"/>
    <w:rPr>
      <w:rFonts w:ascii="Lucida Grande" w:eastAsia="Times New Roman" w:hAnsi="Lucida Grande" w:cs="Times New Roman"/>
      <w:kern w:val="0"/>
      <w:sz w:val="18"/>
      <w:szCs w:val="18"/>
      <w:lang w:val="en-US"/>
      <w14:ligatures w14:val="none"/>
    </w:rPr>
  </w:style>
  <w:style w:type="character" w:customStyle="1" w:styleId="bibarticle">
    <w:name w:val="bib_article"/>
    <w:basedOn w:val="Fuentedeprrafopredeter"/>
    <w:rsid w:val="00792A58"/>
    <w:rPr>
      <w:sz w:val="24"/>
      <w:bdr w:val="none" w:sz="0" w:space="0" w:color="auto"/>
      <w:shd w:val="clear" w:color="auto" w:fill="00FFFF"/>
    </w:rPr>
  </w:style>
  <w:style w:type="character" w:customStyle="1" w:styleId="bibbase">
    <w:name w:val="bib_base"/>
    <w:rsid w:val="00792A58"/>
    <w:rPr>
      <w:sz w:val="24"/>
    </w:rPr>
  </w:style>
  <w:style w:type="character" w:customStyle="1" w:styleId="bibcomment">
    <w:name w:val="bib_comment"/>
    <w:basedOn w:val="bibbase"/>
    <w:rsid w:val="00792A58"/>
    <w:rPr>
      <w:sz w:val="24"/>
    </w:rPr>
  </w:style>
  <w:style w:type="character" w:customStyle="1" w:styleId="bibdeg">
    <w:name w:val="bib_deg"/>
    <w:basedOn w:val="bibbase"/>
    <w:rsid w:val="00792A58"/>
    <w:rPr>
      <w:sz w:val="24"/>
    </w:rPr>
  </w:style>
  <w:style w:type="character" w:customStyle="1" w:styleId="bibdoi">
    <w:name w:val="bib_doi"/>
    <w:basedOn w:val="bibbase"/>
    <w:rsid w:val="00792A58"/>
    <w:rPr>
      <w:sz w:val="24"/>
      <w:bdr w:val="none" w:sz="0" w:space="0" w:color="auto"/>
      <w:shd w:val="clear" w:color="auto" w:fill="00FF00"/>
    </w:rPr>
  </w:style>
  <w:style w:type="character" w:customStyle="1" w:styleId="bibetal">
    <w:name w:val="bib_etal"/>
    <w:basedOn w:val="bibbase"/>
    <w:rsid w:val="00792A58"/>
    <w:rPr>
      <w:sz w:val="24"/>
      <w:bdr w:val="none" w:sz="0" w:space="0" w:color="auto"/>
      <w:shd w:val="clear" w:color="auto" w:fill="008080"/>
    </w:rPr>
  </w:style>
  <w:style w:type="character" w:customStyle="1" w:styleId="bibfname">
    <w:name w:val="bib_fname"/>
    <w:basedOn w:val="bibbase"/>
    <w:rsid w:val="00792A58"/>
    <w:rPr>
      <w:sz w:val="24"/>
      <w:bdr w:val="none" w:sz="0" w:space="0" w:color="auto"/>
      <w:shd w:val="clear" w:color="auto" w:fill="FFFF00"/>
    </w:rPr>
  </w:style>
  <w:style w:type="character" w:customStyle="1" w:styleId="bibfpage">
    <w:name w:val="bib_fpage"/>
    <w:basedOn w:val="bibbase"/>
    <w:rsid w:val="00792A58"/>
    <w:rPr>
      <w:sz w:val="24"/>
      <w:bdr w:val="none" w:sz="0" w:space="0" w:color="auto"/>
      <w:shd w:val="clear" w:color="auto" w:fill="808080"/>
    </w:rPr>
  </w:style>
  <w:style w:type="character" w:customStyle="1" w:styleId="bibissue">
    <w:name w:val="bib_issue"/>
    <w:basedOn w:val="bibbase"/>
    <w:rsid w:val="00792A58"/>
    <w:rPr>
      <w:sz w:val="24"/>
      <w:bdr w:val="none" w:sz="0" w:space="0" w:color="auto"/>
      <w:shd w:val="clear" w:color="auto" w:fill="FFFF00"/>
    </w:rPr>
  </w:style>
  <w:style w:type="character" w:customStyle="1" w:styleId="bibjournal">
    <w:name w:val="bib_journal"/>
    <w:basedOn w:val="bibbase"/>
    <w:rsid w:val="00792A58"/>
    <w:rPr>
      <w:sz w:val="24"/>
      <w:bdr w:val="none" w:sz="0" w:space="0" w:color="auto"/>
      <w:shd w:val="clear" w:color="auto" w:fill="808000"/>
    </w:rPr>
  </w:style>
  <w:style w:type="character" w:customStyle="1" w:styleId="biblpage">
    <w:name w:val="bib_lpage"/>
    <w:basedOn w:val="bibbase"/>
    <w:rsid w:val="00792A58"/>
    <w:rPr>
      <w:sz w:val="24"/>
      <w:bdr w:val="none" w:sz="0" w:space="0" w:color="auto"/>
      <w:shd w:val="clear" w:color="auto" w:fill="808080"/>
    </w:rPr>
  </w:style>
  <w:style w:type="character" w:customStyle="1" w:styleId="bibmedline">
    <w:name w:val="bib_medline"/>
    <w:basedOn w:val="bibbase"/>
    <w:rsid w:val="00792A58"/>
    <w:rPr>
      <w:sz w:val="24"/>
    </w:rPr>
  </w:style>
  <w:style w:type="character" w:customStyle="1" w:styleId="bibnumber">
    <w:name w:val="bib_number"/>
    <w:basedOn w:val="bibbase"/>
    <w:rsid w:val="00792A58"/>
    <w:rPr>
      <w:sz w:val="24"/>
    </w:rPr>
  </w:style>
  <w:style w:type="character" w:customStyle="1" w:styleId="biborganization">
    <w:name w:val="bib_organization"/>
    <w:basedOn w:val="bibbase"/>
    <w:rsid w:val="00792A58"/>
    <w:rPr>
      <w:sz w:val="24"/>
      <w:bdr w:val="none" w:sz="0" w:space="0" w:color="auto"/>
      <w:shd w:val="clear" w:color="auto" w:fill="808000"/>
    </w:rPr>
  </w:style>
  <w:style w:type="character" w:customStyle="1" w:styleId="bibsuffix">
    <w:name w:val="bib_suffix"/>
    <w:basedOn w:val="bibbase"/>
    <w:rsid w:val="00792A58"/>
    <w:rPr>
      <w:sz w:val="24"/>
    </w:rPr>
  </w:style>
  <w:style w:type="character" w:customStyle="1" w:styleId="bibsuppl">
    <w:name w:val="bib_suppl"/>
    <w:basedOn w:val="bibbase"/>
    <w:rsid w:val="00792A58"/>
    <w:rPr>
      <w:sz w:val="24"/>
      <w:bdr w:val="none" w:sz="0" w:space="0" w:color="auto"/>
      <w:shd w:val="clear" w:color="auto" w:fill="FFFF00"/>
    </w:rPr>
  </w:style>
  <w:style w:type="character" w:customStyle="1" w:styleId="bibsurname">
    <w:name w:val="bib_surname"/>
    <w:basedOn w:val="bibbase"/>
    <w:rsid w:val="00792A58"/>
    <w:rPr>
      <w:sz w:val="24"/>
      <w:bdr w:val="none" w:sz="0" w:space="0" w:color="auto"/>
      <w:shd w:val="clear" w:color="auto" w:fill="FFFF00"/>
    </w:rPr>
  </w:style>
  <w:style w:type="character" w:customStyle="1" w:styleId="bibunpubl">
    <w:name w:val="bib_unpubl"/>
    <w:basedOn w:val="bibbase"/>
    <w:rsid w:val="00792A58"/>
    <w:rPr>
      <w:sz w:val="24"/>
    </w:rPr>
  </w:style>
  <w:style w:type="character" w:customStyle="1" w:styleId="biburl">
    <w:name w:val="bib_url"/>
    <w:basedOn w:val="bibbase"/>
    <w:rsid w:val="00792A58"/>
    <w:rPr>
      <w:sz w:val="24"/>
      <w:bdr w:val="none" w:sz="0" w:space="0" w:color="auto"/>
      <w:shd w:val="clear" w:color="auto" w:fill="00FF00"/>
    </w:rPr>
  </w:style>
  <w:style w:type="character" w:customStyle="1" w:styleId="bibvolume">
    <w:name w:val="bib_volume"/>
    <w:basedOn w:val="bibbase"/>
    <w:rsid w:val="00792A58"/>
    <w:rPr>
      <w:sz w:val="24"/>
      <w:bdr w:val="none" w:sz="0" w:space="0" w:color="auto"/>
      <w:shd w:val="clear" w:color="auto" w:fill="00FF00"/>
    </w:rPr>
  </w:style>
  <w:style w:type="character" w:customStyle="1" w:styleId="bibyear">
    <w:name w:val="bib_year"/>
    <w:basedOn w:val="bibbase"/>
    <w:rsid w:val="00792A58"/>
    <w:rPr>
      <w:sz w:val="24"/>
      <w:bdr w:val="none" w:sz="0" w:space="0" w:color="auto"/>
      <w:shd w:val="clear" w:color="auto" w:fill="FF00FF"/>
    </w:rPr>
  </w:style>
  <w:style w:type="paragraph" w:customStyle="1" w:styleId="BookorMeetingInformation">
    <w:name w:val="Book or Meeting Information"/>
    <w:basedOn w:val="BaseText"/>
    <w:rsid w:val="00792A58"/>
  </w:style>
  <w:style w:type="paragraph" w:customStyle="1" w:styleId="BookInformation">
    <w:name w:val="BookInformation"/>
    <w:basedOn w:val="BaseText"/>
    <w:rsid w:val="00792A58"/>
  </w:style>
  <w:style w:type="paragraph" w:customStyle="1" w:styleId="Level2Head">
    <w:name w:val="Level 2 Head"/>
    <w:basedOn w:val="BaseHeading"/>
    <w:rsid w:val="00792A58"/>
    <w:pPr>
      <w:outlineLvl w:val="1"/>
    </w:pPr>
    <w:rPr>
      <w:i/>
      <w:iCs/>
      <w:sz w:val="24"/>
      <w:szCs w:val="24"/>
    </w:rPr>
  </w:style>
  <w:style w:type="paragraph" w:customStyle="1" w:styleId="BoxLevel2Head">
    <w:name w:val="BoxLevel 2 Head"/>
    <w:basedOn w:val="Level2Head"/>
    <w:rsid w:val="00792A58"/>
    <w:pPr>
      <w:shd w:val="clear" w:color="auto" w:fill="E6E6E6"/>
    </w:pPr>
  </w:style>
  <w:style w:type="paragraph" w:customStyle="1" w:styleId="BoxListUnnumbered">
    <w:name w:val="BoxListUnnumbered"/>
    <w:basedOn w:val="BaseText"/>
    <w:rsid w:val="00792A58"/>
    <w:pPr>
      <w:shd w:val="clear" w:color="auto" w:fill="E6E6E6"/>
      <w:ind w:left="1080" w:hanging="360"/>
    </w:pPr>
  </w:style>
  <w:style w:type="paragraph" w:customStyle="1" w:styleId="BoxList">
    <w:name w:val="BoxList"/>
    <w:basedOn w:val="BoxListUnnumbered"/>
    <w:rsid w:val="00792A58"/>
  </w:style>
  <w:style w:type="paragraph" w:customStyle="1" w:styleId="BoxSubhead">
    <w:name w:val="BoxSubhead"/>
    <w:basedOn w:val="Subhead"/>
    <w:rsid w:val="00792A58"/>
    <w:pPr>
      <w:shd w:val="clear" w:color="auto" w:fill="E6E6E6"/>
    </w:pPr>
  </w:style>
  <w:style w:type="paragraph" w:customStyle="1" w:styleId="Paragraph">
    <w:name w:val="Paragraph"/>
    <w:basedOn w:val="BaseText"/>
    <w:rsid w:val="00792A58"/>
    <w:pPr>
      <w:ind w:firstLine="720"/>
    </w:pPr>
  </w:style>
  <w:style w:type="paragraph" w:customStyle="1" w:styleId="BoxText">
    <w:name w:val="BoxText"/>
    <w:basedOn w:val="Paragraph"/>
    <w:rsid w:val="00792A58"/>
    <w:pPr>
      <w:shd w:val="clear" w:color="auto" w:fill="E6E6E6"/>
    </w:pPr>
  </w:style>
  <w:style w:type="paragraph" w:customStyle="1" w:styleId="BoxTitle">
    <w:name w:val="BoxTitle"/>
    <w:basedOn w:val="BaseHeading"/>
    <w:rsid w:val="00792A58"/>
    <w:pPr>
      <w:shd w:val="clear" w:color="auto" w:fill="E6E6E6"/>
    </w:pPr>
    <w:rPr>
      <w:b/>
      <w:sz w:val="24"/>
      <w:szCs w:val="24"/>
    </w:rPr>
  </w:style>
  <w:style w:type="paragraph" w:customStyle="1" w:styleId="BulletedText">
    <w:name w:val="Bulleted Text"/>
    <w:basedOn w:val="BaseText"/>
    <w:rsid w:val="00792A58"/>
    <w:pPr>
      <w:ind w:left="720" w:hanging="720"/>
    </w:pPr>
  </w:style>
  <w:style w:type="paragraph" w:customStyle="1" w:styleId="career-magazine">
    <w:name w:val="career-magazine"/>
    <w:basedOn w:val="BaseText"/>
    <w:rsid w:val="00792A58"/>
    <w:pPr>
      <w:jc w:val="right"/>
    </w:pPr>
    <w:rPr>
      <w:color w:val="FF0000"/>
    </w:rPr>
  </w:style>
  <w:style w:type="paragraph" w:customStyle="1" w:styleId="career-stage">
    <w:name w:val="career-stage"/>
    <w:basedOn w:val="BaseText"/>
    <w:rsid w:val="00792A58"/>
    <w:pPr>
      <w:jc w:val="right"/>
    </w:pPr>
    <w:rPr>
      <w:color w:val="339966"/>
    </w:rPr>
  </w:style>
  <w:style w:type="character" w:customStyle="1" w:styleId="citebase">
    <w:name w:val="cite_base"/>
    <w:rsid w:val="00792A58"/>
    <w:rPr>
      <w:sz w:val="24"/>
    </w:rPr>
  </w:style>
  <w:style w:type="character" w:customStyle="1" w:styleId="citebib">
    <w:name w:val="cite_bib"/>
    <w:basedOn w:val="Fuentedeprrafopredeter"/>
    <w:rsid w:val="00792A58"/>
    <w:rPr>
      <w:sz w:val="24"/>
      <w:bdr w:val="none" w:sz="0" w:space="0" w:color="auto"/>
      <w:shd w:val="clear" w:color="auto" w:fill="00FFFF"/>
    </w:rPr>
  </w:style>
  <w:style w:type="character" w:customStyle="1" w:styleId="citebox">
    <w:name w:val="cite_box"/>
    <w:basedOn w:val="citebase"/>
    <w:rsid w:val="00792A58"/>
    <w:rPr>
      <w:sz w:val="24"/>
    </w:rPr>
  </w:style>
  <w:style w:type="character" w:customStyle="1" w:styleId="citeen">
    <w:name w:val="cite_en"/>
    <w:basedOn w:val="citebase"/>
    <w:rsid w:val="00792A58"/>
    <w:rPr>
      <w:sz w:val="24"/>
      <w:shd w:val="clear" w:color="auto" w:fill="FFFF00"/>
      <w:vertAlign w:val="superscript"/>
    </w:rPr>
  </w:style>
  <w:style w:type="character" w:customStyle="1" w:styleId="citeeq">
    <w:name w:val="cite_eq"/>
    <w:basedOn w:val="citebase"/>
    <w:rsid w:val="00792A58"/>
    <w:rPr>
      <w:sz w:val="24"/>
      <w:bdr w:val="none" w:sz="0" w:space="0" w:color="auto"/>
      <w:shd w:val="clear" w:color="auto" w:fill="FF99CC"/>
    </w:rPr>
  </w:style>
  <w:style w:type="character" w:customStyle="1" w:styleId="citefig">
    <w:name w:val="cite_fig"/>
    <w:basedOn w:val="citebase"/>
    <w:rsid w:val="00792A58"/>
    <w:rPr>
      <w:color w:val="000000"/>
      <w:sz w:val="24"/>
      <w:bdr w:val="none" w:sz="0" w:space="0" w:color="auto"/>
      <w:shd w:val="clear" w:color="auto" w:fill="00FF00"/>
    </w:rPr>
  </w:style>
  <w:style w:type="character" w:customStyle="1" w:styleId="citefn">
    <w:name w:val="cite_fn"/>
    <w:basedOn w:val="citebase"/>
    <w:rsid w:val="00792A58"/>
    <w:rPr>
      <w:sz w:val="24"/>
      <w:bdr w:val="none" w:sz="0" w:space="0" w:color="auto"/>
      <w:shd w:val="clear" w:color="auto" w:fill="FF0000"/>
    </w:rPr>
  </w:style>
  <w:style w:type="character" w:customStyle="1" w:styleId="citetbl">
    <w:name w:val="cite_tbl"/>
    <w:basedOn w:val="citebase"/>
    <w:rsid w:val="00792A58"/>
    <w:rPr>
      <w:color w:val="000000"/>
      <w:sz w:val="24"/>
      <w:bdr w:val="none" w:sz="0" w:space="0" w:color="auto"/>
      <w:shd w:val="clear" w:color="auto" w:fill="FF00FF"/>
    </w:rPr>
  </w:style>
  <w:style w:type="character" w:styleId="Refdecomentario">
    <w:name w:val="annotation reference"/>
    <w:basedOn w:val="Fuentedeprrafopredeter"/>
    <w:uiPriority w:val="99"/>
    <w:rsid w:val="00792A58"/>
    <w:rPr>
      <w:sz w:val="18"/>
      <w:szCs w:val="18"/>
    </w:rPr>
  </w:style>
  <w:style w:type="paragraph" w:styleId="Textocomentario">
    <w:name w:val="annotation text"/>
    <w:basedOn w:val="Normal"/>
    <w:link w:val="TextocomentarioCar"/>
    <w:uiPriority w:val="99"/>
    <w:rsid w:val="00792A58"/>
    <w:rPr>
      <w:sz w:val="20"/>
      <w:szCs w:val="20"/>
      <w:lang w:val="en-US" w:eastAsia="en-US"/>
    </w:rPr>
  </w:style>
  <w:style w:type="character" w:customStyle="1" w:styleId="TextocomentarioCar">
    <w:name w:val="Texto comentario Car"/>
    <w:basedOn w:val="Fuentedeprrafopredeter"/>
    <w:link w:val="Textocomentario"/>
    <w:uiPriority w:val="99"/>
    <w:rsid w:val="00792A58"/>
    <w:rPr>
      <w:rFonts w:ascii="Times New Roman" w:eastAsia="Times New Roman" w:hAnsi="Times New Roman" w:cs="Times New Roman"/>
      <w:kern w:val="0"/>
      <w:sz w:val="20"/>
      <w:szCs w:val="20"/>
      <w:lang w:val="en-US"/>
      <w14:ligatures w14:val="none"/>
    </w:rPr>
  </w:style>
  <w:style w:type="paragraph" w:styleId="Asuntodelcomentario">
    <w:name w:val="annotation subject"/>
    <w:basedOn w:val="Textocomentario"/>
    <w:next w:val="Textocomentario"/>
    <w:link w:val="AsuntodelcomentarioCar"/>
    <w:uiPriority w:val="99"/>
    <w:semiHidden/>
    <w:unhideWhenUsed/>
    <w:rsid w:val="00792A58"/>
    <w:rPr>
      <w:b/>
      <w:bCs/>
    </w:rPr>
  </w:style>
  <w:style w:type="character" w:customStyle="1" w:styleId="AsuntodelcomentarioCar">
    <w:name w:val="Asunto del comentario Car"/>
    <w:basedOn w:val="TextocomentarioCar"/>
    <w:link w:val="Asuntodelcomentario"/>
    <w:uiPriority w:val="99"/>
    <w:semiHidden/>
    <w:rsid w:val="00792A58"/>
    <w:rPr>
      <w:rFonts w:ascii="Times New Roman" w:eastAsia="Times New Roman" w:hAnsi="Times New Roman" w:cs="Times New Roman"/>
      <w:b/>
      <w:bCs/>
      <w:kern w:val="0"/>
      <w:sz w:val="20"/>
      <w:szCs w:val="20"/>
      <w:lang w:val="en-US"/>
      <w14:ligatures w14:val="none"/>
    </w:rPr>
  </w:style>
  <w:style w:type="paragraph" w:customStyle="1" w:styleId="ContinuedParagraph">
    <w:name w:val="ContinuedParagraph"/>
    <w:basedOn w:val="Paragraph"/>
    <w:rsid w:val="00792A58"/>
    <w:pPr>
      <w:ind w:firstLine="0"/>
    </w:pPr>
  </w:style>
  <w:style w:type="character" w:customStyle="1" w:styleId="ContractNumber">
    <w:name w:val="Contract Number"/>
    <w:basedOn w:val="Fuentedeprrafopredeter"/>
    <w:rsid w:val="00792A58"/>
    <w:rPr>
      <w:sz w:val="24"/>
      <w:szCs w:val="24"/>
      <w:bdr w:val="none" w:sz="0" w:space="0" w:color="auto"/>
      <w:shd w:val="clear" w:color="auto" w:fill="CCFFCC"/>
    </w:rPr>
  </w:style>
  <w:style w:type="character" w:customStyle="1" w:styleId="ContractSponsor">
    <w:name w:val="Contract Sponsor"/>
    <w:basedOn w:val="Fuentedeprrafopredeter"/>
    <w:rsid w:val="00792A58"/>
    <w:rPr>
      <w:sz w:val="24"/>
      <w:szCs w:val="24"/>
      <w:bdr w:val="none" w:sz="0" w:space="0" w:color="auto"/>
      <w:shd w:val="clear" w:color="auto" w:fill="FFCC99"/>
    </w:rPr>
  </w:style>
  <w:style w:type="paragraph" w:customStyle="1" w:styleId="Correspondence">
    <w:name w:val="Correspondence"/>
    <w:basedOn w:val="BaseText"/>
    <w:rsid w:val="00792A58"/>
    <w:pPr>
      <w:spacing w:before="0" w:after="240"/>
    </w:pPr>
  </w:style>
  <w:style w:type="paragraph" w:customStyle="1" w:styleId="DateAccepted">
    <w:name w:val="Date Accepted"/>
    <w:basedOn w:val="BaseText"/>
    <w:rsid w:val="00792A58"/>
    <w:pPr>
      <w:spacing w:before="360"/>
    </w:pPr>
  </w:style>
  <w:style w:type="paragraph" w:customStyle="1" w:styleId="Deck">
    <w:name w:val="Deck"/>
    <w:basedOn w:val="BaseHeading"/>
    <w:rsid w:val="00792A58"/>
    <w:pPr>
      <w:outlineLvl w:val="1"/>
    </w:pPr>
  </w:style>
  <w:style w:type="paragraph" w:customStyle="1" w:styleId="DefTerm">
    <w:name w:val="DefTerm"/>
    <w:basedOn w:val="BaseText"/>
    <w:rsid w:val="00792A58"/>
    <w:pPr>
      <w:ind w:left="720"/>
    </w:pPr>
  </w:style>
  <w:style w:type="paragraph" w:customStyle="1" w:styleId="Definition">
    <w:name w:val="Definition"/>
    <w:basedOn w:val="DefTerm"/>
    <w:rsid w:val="00792A58"/>
    <w:pPr>
      <w:ind w:left="1080" w:hanging="360"/>
    </w:pPr>
  </w:style>
  <w:style w:type="paragraph" w:customStyle="1" w:styleId="DefListTitle">
    <w:name w:val="DefListTitle"/>
    <w:basedOn w:val="BaseHeading"/>
    <w:rsid w:val="00792A58"/>
  </w:style>
  <w:style w:type="paragraph" w:customStyle="1" w:styleId="discipline">
    <w:name w:val="discipline"/>
    <w:basedOn w:val="BaseText"/>
    <w:rsid w:val="00792A58"/>
    <w:pPr>
      <w:jc w:val="right"/>
    </w:pPr>
    <w:rPr>
      <w:color w:val="993366"/>
    </w:rPr>
  </w:style>
  <w:style w:type="paragraph" w:customStyle="1" w:styleId="Editors">
    <w:name w:val="Editors"/>
    <w:basedOn w:val="Authors"/>
    <w:rsid w:val="00792A58"/>
  </w:style>
  <w:style w:type="character" w:styleId="Refdenotaalfinal">
    <w:name w:val="endnote reference"/>
    <w:basedOn w:val="Fuentedeprrafopredeter"/>
    <w:semiHidden/>
    <w:rsid w:val="00792A58"/>
    <w:rPr>
      <w:vertAlign w:val="superscript"/>
    </w:rPr>
  </w:style>
  <w:style w:type="paragraph" w:styleId="Textonotaalfinal">
    <w:name w:val="endnote text"/>
    <w:basedOn w:val="Normal"/>
    <w:link w:val="TextonotaalfinalCar"/>
    <w:semiHidden/>
    <w:rsid w:val="00792A58"/>
    <w:rPr>
      <w:rFonts w:ascii="Cambria" w:eastAsia="Cambria" w:hAnsi="Cambria"/>
      <w:sz w:val="20"/>
      <w:szCs w:val="20"/>
      <w:lang w:val="en-US" w:eastAsia="en-US"/>
    </w:rPr>
  </w:style>
  <w:style w:type="character" w:customStyle="1" w:styleId="TextonotaalfinalCar">
    <w:name w:val="Texto nota al final Car"/>
    <w:basedOn w:val="Fuentedeprrafopredeter"/>
    <w:link w:val="Textonotaalfinal"/>
    <w:semiHidden/>
    <w:rsid w:val="00792A58"/>
    <w:rPr>
      <w:rFonts w:ascii="Cambria" w:eastAsia="Cambria" w:hAnsi="Cambria" w:cs="Times New Roman"/>
      <w:kern w:val="0"/>
      <w:sz w:val="20"/>
      <w:szCs w:val="20"/>
      <w:lang w:val="en-US"/>
      <w14:ligatures w14:val="none"/>
    </w:rPr>
  </w:style>
  <w:style w:type="character" w:customStyle="1" w:styleId="eqno">
    <w:name w:val="eq_no"/>
    <w:basedOn w:val="citebase"/>
    <w:rsid w:val="00792A58"/>
    <w:rPr>
      <w:sz w:val="24"/>
    </w:rPr>
  </w:style>
  <w:style w:type="paragraph" w:customStyle="1" w:styleId="Equation">
    <w:name w:val="Equation"/>
    <w:basedOn w:val="BaseText"/>
    <w:rsid w:val="00792A58"/>
    <w:pPr>
      <w:jc w:val="center"/>
    </w:pPr>
  </w:style>
  <w:style w:type="paragraph" w:customStyle="1" w:styleId="FieldCodes">
    <w:name w:val="FieldCodes"/>
    <w:basedOn w:val="BaseText"/>
    <w:rsid w:val="00792A58"/>
  </w:style>
  <w:style w:type="paragraph" w:customStyle="1" w:styleId="Legend">
    <w:name w:val="Legend"/>
    <w:basedOn w:val="BaseHeading"/>
    <w:rsid w:val="00792A58"/>
    <w:rPr>
      <w:sz w:val="24"/>
      <w:szCs w:val="24"/>
    </w:rPr>
  </w:style>
  <w:style w:type="paragraph" w:customStyle="1" w:styleId="FigureCopyright">
    <w:name w:val="FigureCopyright"/>
    <w:basedOn w:val="Legend"/>
    <w:rsid w:val="00792A58"/>
    <w:pPr>
      <w:autoSpaceDE w:val="0"/>
      <w:autoSpaceDN w:val="0"/>
      <w:adjustRightInd w:val="0"/>
      <w:spacing w:before="80"/>
    </w:pPr>
    <w:rPr>
      <w:lang w:bidi="he-IL"/>
    </w:rPr>
  </w:style>
  <w:style w:type="paragraph" w:customStyle="1" w:styleId="FigureCredit">
    <w:name w:val="FigureCredit"/>
    <w:basedOn w:val="FigureCopyright"/>
    <w:rsid w:val="00792A58"/>
  </w:style>
  <w:style w:type="paragraph" w:styleId="Piedepgina">
    <w:name w:val="footer"/>
    <w:basedOn w:val="Normal"/>
    <w:link w:val="PiedepginaCar"/>
    <w:uiPriority w:val="99"/>
    <w:rsid w:val="00792A58"/>
    <w:pPr>
      <w:tabs>
        <w:tab w:val="center" w:pos="4320"/>
        <w:tab w:val="right" w:pos="8640"/>
      </w:tabs>
    </w:pPr>
    <w:rPr>
      <w:sz w:val="20"/>
      <w:szCs w:val="20"/>
      <w:lang w:val="en-US" w:eastAsia="en-US"/>
    </w:rPr>
  </w:style>
  <w:style w:type="character" w:customStyle="1" w:styleId="PiedepginaCar">
    <w:name w:val="Pie de página Car"/>
    <w:basedOn w:val="Fuentedeprrafopredeter"/>
    <w:link w:val="Piedepgina"/>
    <w:uiPriority w:val="99"/>
    <w:rsid w:val="00792A58"/>
    <w:rPr>
      <w:rFonts w:ascii="Times New Roman" w:eastAsia="Times New Roman" w:hAnsi="Times New Roman" w:cs="Times New Roman"/>
      <w:kern w:val="0"/>
      <w:sz w:val="20"/>
      <w:szCs w:val="20"/>
      <w:lang w:val="en-US"/>
      <w14:ligatures w14:val="none"/>
    </w:rPr>
  </w:style>
  <w:style w:type="character" w:styleId="Refdenotaalpie">
    <w:name w:val="footnote reference"/>
    <w:basedOn w:val="Fuentedeprrafopredeter"/>
    <w:semiHidden/>
    <w:rsid w:val="00792A58"/>
    <w:rPr>
      <w:vertAlign w:val="superscript"/>
    </w:rPr>
  </w:style>
  <w:style w:type="paragraph" w:customStyle="1" w:styleId="Gloss">
    <w:name w:val="Gloss"/>
    <w:basedOn w:val="AbstractSummary"/>
    <w:rsid w:val="00792A58"/>
  </w:style>
  <w:style w:type="paragraph" w:customStyle="1" w:styleId="Glossary">
    <w:name w:val="Glossary"/>
    <w:basedOn w:val="BaseText"/>
    <w:rsid w:val="00792A58"/>
  </w:style>
  <w:style w:type="paragraph" w:customStyle="1" w:styleId="GlossHead">
    <w:name w:val="GlossHead"/>
    <w:basedOn w:val="AbstractHead"/>
    <w:rsid w:val="00792A58"/>
  </w:style>
  <w:style w:type="paragraph" w:customStyle="1" w:styleId="GraphicAltText">
    <w:name w:val="GraphicAltText"/>
    <w:basedOn w:val="Legend"/>
    <w:rsid w:val="00792A58"/>
    <w:pPr>
      <w:autoSpaceDE w:val="0"/>
      <w:autoSpaceDN w:val="0"/>
      <w:adjustRightInd w:val="0"/>
    </w:pPr>
  </w:style>
  <w:style w:type="paragraph" w:customStyle="1" w:styleId="GraphicCredit">
    <w:name w:val="GraphicCredit"/>
    <w:basedOn w:val="FigureCredit"/>
    <w:rsid w:val="00792A58"/>
  </w:style>
  <w:style w:type="paragraph" w:customStyle="1" w:styleId="Head">
    <w:name w:val="Head"/>
    <w:basedOn w:val="BaseHeading"/>
    <w:rsid w:val="00792A58"/>
    <w:pPr>
      <w:spacing w:before="120" w:after="120"/>
      <w:jc w:val="center"/>
    </w:pPr>
    <w:rPr>
      <w:b/>
      <w:bCs/>
    </w:rPr>
  </w:style>
  <w:style w:type="paragraph" w:styleId="Encabezado">
    <w:name w:val="header"/>
    <w:basedOn w:val="Normal"/>
    <w:link w:val="EncabezadoCar"/>
    <w:uiPriority w:val="99"/>
    <w:rsid w:val="00792A58"/>
    <w:pPr>
      <w:tabs>
        <w:tab w:val="center" w:pos="4320"/>
        <w:tab w:val="right" w:pos="8640"/>
      </w:tabs>
    </w:pPr>
    <w:rPr>
      <w:sz w:val="20"/>
      <w:szCs w:val="20"/>
      <w:lang w:val="en-US" w:eastAsia="en-US"/>
    </w:rPr>
  </w:style>
  <w:style w:type="character" w:customStyle="1" w:styleId="EncabezadoCar">
    <w:name w:val="Encabezado Car"/>
    <w:basedOn w:val="Fuentedeprrafopredeter"/>
    <w:link w:val="Encabezado"/>
    <w:uiPriority w:val="99"/>
    <w:rsid w:val="00792A58"/>
    <w:rPr>
      <w:rFonts w:ascii="Times New Roman" w:eastAsia="Times New Roman" w:hAnsi="Times New Roman" w:cs="Times New Roman"/>
      <w:kern w:val="0"/>
      <w:sz w:val="20"/>
      <w:szCs w:val="20"/>
      <w:lang w:val="en-US"/>
      <w14:ligatures w14:val="none"/>
    </w:rPr>
  </w:style>
  <w:style w:type="character" w:styleId="AcrnimoHTML">
    <w:name w:val="HTML Acronym"/>
    <w:basedOn w:val="Fuentedeprrafopredeter"/>
    <w:rsid w:val="00792A58"/>
  </w:style>
  <w:style w:type="character" w:styleId="CitaHTML">
    <w:name w:val="HTML Cite"/>
    <w:basedOn w:val="Fuentedeprrafopredeter"/>
    <w:rsid w:val="00792A58"/>
    <w:rPr>
      <w:i/>
      <w:iCs/>
    </w:rPr>
  </w:style>
  <w:style w:type="character" w:styleId="CdigoHTML">
    <w:name w:val="HTML Code"/>
    <w:basedOn w:val="Fuentedeprrafopredeter"/>
    <w:rsid w:val="00792A58"/>
    <w:rPr>
      <w:rFonts w:ascii="Courier New" w:hAnsi="Courier New" w:cs="Courier New"/>
      <w:sz w:val="20"/>
      <w:szCs w:val="20"/>
    </w:rPr>
  </w:style>
  <w:style w:type="character" w:styleId="DefinicinHTML">
    <w:name w:val="HTML Definition"/>
    <w:basedOn w:val="Fuentedeprrafopredeter"/>
    <w:rsid w:val="00792A58"/>
    <w:rPr>
      <w:i/>
      <w:iCs/>
    </w:rPr>
  </w:style>
  <w:style w:type="character" w:styleId="TecladoHTML">
    <w:name w:val="HTML Keyboard"/>
    <w:basedOn w:val="Fuentedeprrafopredeter"/>
    <w:rsid w:val="00792A58"/>
    <w:rPr>
      <w:rFonts w:ascii="Courier New" w:hAnsi="Courier New" w:cs="Courier New"/>
      <w:sz w:val="20"/>
      <w:szCs w:val="20"/>
    </w:rPr>
  </w:style>
  <w:style w:type="paragraph" w:styleId="HTMLconformatoprevio">
    <w:name w:val="HTML Preformatted"/>
    <w:basedOn w:val="Normal"/>
    <w:link w:val="HTMLconformatoprevioCar"/>
    <w:rsid w:val="00792A58"/>
    <w:rPr>
      <w:rFonts w:ascii="Consolas" w:hAnsi="Consolas"/>
      <w:sz w:val="20"/>
      <w:szCs w:val="20"/>
      <w:lang w:val="en-US" w:eastAsia="en-US"/>
    </w:rPr>
  </w:style>
  <w:style w:type="character" w:customStyle="1" w:styleId="HTMLconformatoprevioCar">
    <w:name w:val="HTML con formato previo Car"/>
    <w:basedOn w:val="Fuentedeprrafopredeter"/>
    <w:link w:val="HTMLconformatoprevio"/>
    <w:rsid w:val="00792A58"/>
    <w:rPr>
      <w:rFonts w:ascii="Consolas" w:eastAsia="Times New Roman" w:hAnsi="Consolas" w:cs="Times New Roman"/>
      <w:kern w:val="0"/>
      <w:sz w:val="20"/>
      <w:szCs w:val="20"/>
      <w:lang w:val="en-US"/>
      <w14:ligatures w14:val="none"/>
    </w:rPr>
  </w:style>
  <w:style w:type="character" w:styleId="EjemplodeHTML">
    <w:name w:val="HTML Sample"/>
    <w:basedOn w:val="Fuentedeprrafopredeter"/>
    <w:rsid w:val="00792A58"/>
    <w:rPr>
      <w:rFonts w:ascii="Courier New" w:hAnsi="Courier New" w:cs="Courier New"/>
    </w:rPr>
  </w:style>
  <w:style w:type="character" w:styleId="MquinadeescribirHTML">
    <w:name w:val="HTML Typewriter"/>
    <w:basedOn w:val="Fuentedeprrafopredeter"/>
    <w:rsid w:val="00792A58"/>
    <w:rPr>
      <w:rFonts w:ascii="Courier New" w:hAnsi="Courier New" w:cs="Courier New"/>
      <w:sz w:val="20"/>
      <w:szCs w:val="20"/>
    </w:rPr>
  </w:style>
  <w:style w:type="character" w:styleId="VariableHTML">
    <w:name w:val="HTML Variable"/>
    <w:basedOn w:val="Fuentedeprrafopredeter"/>
    <w:rsid w:val="00792A58"/>
    <w:rPr>
      <w:i/>
      <w:iCs/>
    </w:rPr>
  </w:style>
  <w:style w:type="paragraph" w:customStyle="1" w:styleId="InstructionsText">
    <w:name w:val="Instructions Text"/>
    <w:basedOn w:val="BaseText"/>
    <w:rsid w:val="00792A58"/>
  </w:style>
  <w:style w:type="paragraph" w:customStyle="1" w:styleId="Overline">
    <w:name w:val="Overline"/>
    <w:basedOn w:val="BaseText"/>
    <w:rsid w:val="00792A58"/>
  </w:style>
  <w:style w:type="paragraph" w:customStyle="1" w:styleId="IssueName">
    <w:name w:val="IssueName"/>
    <w:basedOn w:val="Overline"/>
    <w:rsid w:val="00792A58"/>
  </w:style>
  <w:style w:type="paragraph" w:customStyle="1" w:styleId="Keywords">
    <w:name w:val="Keywords"/>
    <w:basedOn w:val="BaseText"/>
    <w:rsid w:val="00792A58"/>
  </w:style>
  <w:style w:type="paragraph" w:customStyle="1" w:styleId="Level3Head">
    <w:name w:val="Level 3 Head"/>
    <w:basedOn w:val="BaseHeading"/>
    <w:rsid w:val="00792A58"/>
    <w:pPr>
      <w:outlineLvl w:val="2"/>
    </w:pPr>
    <w:rPr>
      <w:sz w:val="24"/>
      <w:szCs w:val="24"/>
      <w:u w:val="single"/>
    </w:rPr>
  </w:style>
  <w:style w:type="paragraph" w:customStyle="1" w:styleId="Level4Head">
    <w:name w:val="Level 4 Head"/>
    <w:basedOn w:val="BaseHeading"/>
    <w:rsid w:val="00792A58"/>
    <w:pPr>
      <w:ind w:left="346"/>
    </w:pPr>
    <w:rPr>
      <w:sz w:val="24"/>
      <w:szCs w:val="24"/>
    </w:rPr>
  </w:style>
  <w:style w:type="character" w:styleId="Nmerodelnea">
    <w:name w:val="line number"/>
    <w:basedOn w:val="Fuentedeprrafopredeter"/>
    <w:rsid w:val="00792A58"/>
  </w:style>
  <w:style w:type="paragraph" w:customStyle="1" w:styleId="Literaryquote">
    <w:name w:val="Literary quote"/>
    <w:basedOn w:val="BaseText"/>
    <w:rsid w:val="00792A58"/>
    <w:pPr>
      <w:ind w:left="1440" w:right="1440"/>
    </w:pPr>
  </w:style>
  <w:style w:type="paragraph" w:customStyle="1" w:styleId="MaterialsText">
    <w:name w:val="Materials Text"/>
    <w:basedOn w:val="BaseText"/>
    <w:rsid w:val="00792A58"/>
  </w:style>
  <w:style w:type="paragraph" w:customStyle="1" w:styleId="NoteInProof">
    <w:name w:val="NoteInProof"/>
    <w:basedOn w:val="BaseText"/>
    <w:rsid w:val="00792A58"/>
  </w:style>
  <w:style w:type="paragraph" w:customStyle="1" w:styleId="Notes">
    <w:name w:val="Notes"/>
    <w:basedOn w:val="BaseText"/>
    <w:rsid w:val="00792A58"/>
    <w:rPr>
      <w:i/>
    </w:rPr>
  </w:style>
  <w:style w:type="paragraph" w:customStyle="1" w:styleId="Notes-Helvetica">
    <w:name w:val="Notes-Helvetica"/>
    <w:basedOn w:val="BaseText"/>
    <w:rsid w:val="00792A58"/>
    <w:rPr>
      <w:i/>
    </w:rPr>
  </w:style>
  <w:style w:type="paragraph" w:customStyle="1" w:styleId="NumberedInstructions">
    <w:name w:val="Numbered Instructions"/>
    <w:basedOn w:val="BaseText"/>
    <w:rsid w:val="00792A58"/>
  </w:style>
  <w:style w:type="paragraph" w:customStyle="1" w:styleId="OutlineLevel1">
    <w:name w:val="OutlineLevel1"/>
    <w:basedOn w:val="BaseHeading"/>
    <w:rsid w:val="00792A58"/>
    <w:rPr>
      <w:b/>
      <w:bCs/>
    </w:rPr>
  </w:style>
  <w:style w:type="paragraph" w:customStyle="1" w:styleId="OutlineLevel2">
    <w:name w:val="OutlineLevel2"/>
    <w:basedOn w:val="BaseHeading"/>
    <w:rsid w:val="00792A58"/>
    <w:pPr>
      <w:ind w:left="360"/>
      <w:outlineLvl w:val="1"/>
    </w:pPr>
    <w:rPr>
      <w:b/>
      <w:bCs/>
      <w:sz w:val="24"/>
      <w:szCs w:val="24"/>
    </w:rPr>
  </w:style>
  <w:style w:type="paragraph" w:customStyle="1" w:styleId="OutlineLevel3">
    <w:name w:val="OutlineLevel3"/>
    <w:basedOn w:val="BaseHeading"/>
    <w:rsid w:val="00792A58"/>
    <w:pPr>
      <w:ind w:left="720"/>
      <w:outlineLvl w:val="2"/>
    </w:pPr>
    <w:rPr>
      <w:b/>
      <w:bCs/>
      <w:sz w:val="24"/>
      <w:szCs w:val="24"/>
    </w:rPr>
  </w:style>
  <w:style w:type="character" w:styleId="Nmerodepgina">
    <w:name w:val="page number"/>
    <w:basedOn w:val="Fuentedeprrafopredeter"/>
    <w:rsid w:val="00792A58"/>
  </w:style>
  <w:style w:type="paragraph" w:customStyle="1" w:styleId="Preformat">
    <w:name w:val="Preformat"/>
    <w:basedOn w:val="BaseText"/>
    <w:rsid w:val="00792A58"/>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792A58"/>
  </w:style>
  <w:style w:type="paragraph" w:customStyle="1" w:styleId="ProductInformation">
    <w:name w:val="ProductInformation"/>
    <w:basedOn w:val="BaseText"/>
    <w:rsid w:val="00792A58"/>
  </w:style>
  <w:style w:type="paragraph" w:customStyle="1" w:styleId="ProductTitle">
    <w:name w:val="ProductTitle"/>
    <w:basedOn w:val="BaseText"/>
    <w:rsid w:val="00792A58"/>
    <w:rPr>
      <w:b/>
      <w:bCs/>
    </w:rPr>
  </w:style>
  <w:style w:type="paragraph" w:customStyle="1" w:styleId="PublishedOnline">
    <w:name w:val="Published Online"/>
    <w:basedOn w:val="DateAccepted"/>
    <w:rsid w:val="00792A58"/>
  </w:style>
  <w:style w:type="paragraph" w:customStyle="1" w:styleId="RecipeMaterials">
    <w:name w:val="Recipe Materials"/>
    <w:basedOn w:val="BaseText"/>
    <w:rsid w:val="00792A58"/>
  </w:style>
  <w:style w:type="paragraph" w:customStyle="1" w:styleId="Refhead">
    <w:name w:val="Ref head"/>
    <w:basedOn w:val="BaseHeading"/>
    <w:rsid w:val="00792A58"/>
    <w:pPr>
      <w:spacing w:before="120" w:after="120"/>
    </w:pPr>
    <w:rPr>
      <w:b/>
      <w:bCs/>
      <w:sz w:val="24"/>
      <w:szCs w:val="24"/>
    </w:rPr>
  </w:style>
  <w:style w:type="paragraph" w:customStyle="1" w:styleId="ReferenceNote">
    <w:name w:val="Reference Note"/>
    <w:basedOn w:val="Referencesandnotes"/>
    <w:rsid w:val="00792A58"/>
  </w:style>
  <w:style w:type="paragraph" w:customStyle="1" w:styleId="ReferencesandnotesLong">
    <w:name w:val="References and notes Long"/>
    <w:basedOn w:val="BaseText"/>
    <w:rsid w:val="00792A58"/>
    <w:pPr>
      <w:ind w:left="720" w:hanging="720"/>
    </w:pPr>
  </w:style>
  <w:style w:type="paragraph" w:customStyle="1" w:styleId="region">
    <w:name w:val="region"/>
    <w:basedOn w:val="BaseText"/>
    <w:rsid w:val="00792A58"/>
    <w:pPr>
      <w:jc w:val="right"/>
    </w:pPr>
    <w:rPr>
      <w:color w:val="0000FF"/>
    </w:rPr>
  </w:style>
  <w:style w:type="paragraph" w:customStyle="1" w:styleId="RelatedArticle">
    <w:name w:val="RelatedArticle"/>
    <w:basedOn w:val="Referencesandnotes"/>
    <w:rsid w:val="00792A58"/>
  </w:style>
  <w:style w:type="paragraph" w:customStyle="1" w:styleId="RunHead">
    <w:name w:val="RunHead"/>
    <w:basedOn w:val="BaseText"/>
    <w:rsid w:val="00792A58"/>
  </w:style>
  <w:style w:type="paragraph" w:customStyle="1" w:styleId="SOMContent">
    <w:name w:val="SOMContent"/>
    <w:basedOn w:val="1stparatext"/>
    <w:rsid w:val="00792A58"/>
  </w:style>
  <w:style w:type="paragraph" w:customStyle="1" w:styleId="SOMHead">
    <w:name w:val="SOMHead"/>
    <w:basedOn w:val="BaseHeading"/>
    <w:rsid w:val="00792A58"/>
    <w:rPr>
      <w:b/>
      <w:sz w:val="24"/>
      <w:szCs w:val="24"/>
    </w:rPr>
  </w:style>
  <w:style w:type="paragraph" w:customStyle="1" w:styleId="Speaker">
    <w:name w:val="Speaker"/>
    <w:basedOn w:val="Paragraph"/>
    <w:rsid w:val="00792A58"/>
    <w:pPr>
      <w:autoSpaceDE w:val="0"/>
      <w:autoSpaceDN w:val="0"/>
      <w:adjustRightInd w:val="0"/>
    </w:pPr>
    <w:rPr>
      <w:b/>
      <w:lang w:bidi="he-IL"/>
    </w:rPr>
  </w:style>
  <w:style w:type="paragraph" w:customStyle="1" w:styleId="Speech">
    <w:name w:val="Speech"/>
    <w:basedOn w:val="Paragraph"/>
    <w:rsid w:val="00792A58"/>
    <w:pPr>
      <w:autoSpaceDE w:val="0"/>
      <w:autoSpaceDN w:val="0"/>
      <w:adjustRightInd w:val="0"/>
    </w:pPr>
    <w:rPr>
      <w:lang w:bidi="he-IL"/>
    </w:rPr>
  </w:style>
  <w:style w:type="character" w:styleId="Textoennegrita">
    <w:name w:val="Strong"/>
    <w:basedOn w:val="Fuentedeprrafopredeter"/>
    <w:uiPriority w:val="22"/>
    <w:qFormat/>
    <w:rsid w:val="00792A58"/>
    <w:rPr>
      <w:b/>
      <w:bCs/>
    </w:rPr>
  </w:style>
  <w:style w:type="paragraph" w:customStyle="1" w:styleId="SX-Abstract">
    <w:name w:val="SX-Abstract"/>
    <w:basedOn w:val="Normal"/>
    <w:qFormat/>
    <w:rsid w:val="00792A58"/>
    <w:pPr>
      <w:widowControl w:val="0"/>
      <w:spacing w:before="120" w:after="240" w:line="210" w:lineRule="exact"/>
      <w:ind w:left="700" w:right="700"/>
      <w:jc w:val="both"/>
    </w:pPr>
    <w:rPr>
      <w:rFonts w:ascii="BlissRegular" w:hAnsi="BlissRegular"/>
      <w:b/>
      <w:sz w:val="20"/>
      <w:szCs w:val="20"/>
      <w:lang w:val="en-US" w:eastAsia="en-US"/>
    </w:rPr>
  </w:style>
  <w:style w:type="paragraph" w:customStyle="1" w:styleId="SX-Affiliation">
    <w:name w:val="SX-Affiliation"/>
    <w:basedOn w:val="Normal"/>
    <w:next w:val="Normal"/>
    <w:qFormat/>
    <w:rsid w:val="00792A58"/>
    <w:pPr>
      <w:spacing w:after="160" w:line="190" w:lineRule="exact"/>
    </w:pPr>
    <w:rPr>
      <w:rFonts w:ascii="BlissRegular" w:hAnsi="BlissRegular"/>
      <w:sz w:val="16"/>
      <w:szCs w:val="20"/>
      <w:lang w:val="en-US" w:eastAsia="en-US"/>
    </w:rPr>
  </w:style>
  <w:style w:type="paragraph" w:customStyle="1" w:styleId="SX-Articlehead">
    <w:name w:val="SX-Article head"/>
    <w:basedOn w:val="Normal"/>
    <w:qFormat/>
    <w:rsid w:val="00792A58"/>
    <w:pPr>
      <w:spacing w:before="210" w:line="210" w:lineRule="exact"/>
      <w:ind w:firstLine="288"/>
      <w:jc w:val="both"/>
    </w:pPr>
    <w:rPr>
      <w:b/>
      <w:sz w:val="18"/>
      <w:szCs w:val="20"/>
      <w:lang w:val="en-US" w:eastAsia="en-US"/>
    </w:rPr>
  </w:style>
  <w:style w:type="paragraph" w:customStyle="1" w:styleId="SX-Authornames">
    <w:name w:val="SX-Author names"/>
    <w:basedOn w:val="Normal"/>
    <w:rsid w:val="00792A58"/>
    <w:pPr>
      <w:spacing w:after="120" w:line="210" w:lineRule="exact"/>
    </w:pPr>
    <w:rPr>
      <w:rFonts w:ascii="BlissMedium" w:hAnsi="BlissMedium"/>
      <w:sz w:val="20"/>
      <w:szCs w:val="20"/>
      <w:lang w:val="en-US" w:eastAsia="en-US"/>
    </w:rPr>
  </w:style>
  <w:style w:type="paragraph" w:customStyle="1" w:styleId="SX-Bodytext">
    <w:name w:val="SX-Body text"/>
    <w:basedOn w:val="Normal"/>
    <w:next w:val="Normal"/>
    <w:rsid w:val="00792A58"/>
    <w:pPr>
      <w:spacing w:line="210" w:lineRule="exact"/>
      <w:ind w:firstLine="288"/>
      <w:jc w:val="both"/>
    </w:pPr>
    <w:rPr>
      <w:sz w:val="18"/>
      <w:szCs w:val="20"/>
      <w:lang w:val="en-US" w:eastAsia="en-US"/>
    </w:rPr>
  </w:style>
  <w:style w:type="paragraph" w:customStyle="1" w:styleId="SX-Bodytextflush">
    <w:name w:val="SX-Body text flush"/>
    <w:basedOn w:val="SX-Bodytext"/>
    <w:next w:val="SX-Bodytext"/>
    <w:rsid w:val="00792A58"/>
    <w:pPr>
      <w:ind w:firstLine="0"/>
    </w:pPr>
  </w:style>
  <w:style w:type="paragraph" w:customStyle="1" w:styleId="SX-Correspondence">
    <w:name w:val="SX-Correspondence"/>
    <w:basedOn w:val="SX-Affiliation"/>
    <w:qFormat/>
    <w:rsid w:val="00792A58"/>
    <w:pPr>
      <w:spacing w:after="80"/>
    </w:pPr>
  </w:style>
  <w:style w:type="paragraph" w:customStyle="1" w:styleId="SX-Date">
    <w:name w:val="SX-Date"/>
    <w:basedOn w:val="Normal"/>
    <w:qFormat/>
    <w:rsid w:val="00792A58"/>
    <w:pPr>
      <w:spacing w:before="180" w:line="190" w:lineRule="exact"/>
      <w:ind w:left="245" w:hanging="245"/>
      <w:jc w:val="both"/>
    </w:pPr>
    <w:rPr>
      <w:sz w:val="16"/>
      <w:szCs w:val="20"/>
      <w:lang w:val="en-US" w:eastAsia="en-US"/>
    </w:rPr>
  </w:style>
  <w:style w:type="paragraph" w:customStyle="1" w:styleId="SX-Equation">
    <w:name w:val="SX-Equation"/>
    <w:basedOn w:val="SX-Bodytextflush"/>
    <w:next w:val="SX-Bodytext"/>
    <w:rsid w:val="00792A58"/>
    <w:pPr>
      <w:autoSpaceDE w:val="0"/>
      <w:autoSpaceDN w:val="0"/>
      <w:adjustRightInd w:val="0"/>
      <w:spacing w:line="240" w:lineRule="auto"/>
      <w:jc w:val="center"/>
    </w:pPr>
  </w:style>
  <w:style w:type="paragraph" w:customStyle="1" w:styleId="SX-Legend">
    <w:name w:val="SX-Legend"/>
    <w:basedOn w:val="SX-Authornames"/>
    <w:rsid w:val="00792A58"/>
    <w:pPr>
      <w:jc w:val="both"/>
    </w:pPr>
    <w:rPr>
      <w:sz w:val="18"/>
    </w:rPr>
  </w:style>
  <w:style w:type="paragraph" w:customStyle="1" w:styleId="SX-References">
    <w:name w:val="SX-References"/>
    <w:basedOn w:val="Normal"/>
    <w:rsid w:val="00792A58"/>
    <w:pPr>
      <w:spacing w:line="190" w:lineRule="exact"/>
      <w:ind w:left="245" w:hanging="245"/>
      <w:jc w:val="both"/>
    </w:pPr>
    <w:rPr>
      <w:sz w:val="16"/>
      <w:szCs w:val="20"/>
      <w:lang w:val="en-US" w:eastAsia="en-US"/>
    </w:rPr>
  </w:style>
  <w:style w:type="paragraph" w:customStyle="1" w:styleId="SX-RefHead">
    <w:name w:val="SX-RefHead"/>
    <w:basedOn w:val="Normal"/>
    <w:rsid w:val="00792A58"/>
    <w:pPr>
      <w:spacing w:before="200" w:line="190" w:lineRule="exact"/>
    </w:pPr>
    <w:rPr>
      <w:b/>
      <w:sz w:val="16"/>
      <w:szCs w:val="20"/>
      <w:lang w:val="en-US" w:eastAsia="en-US"/>
    </w:rPr>
  </w:style>
  <w:style w:type="character" w:customStyle="1" w:styleId="SX-reflink">
    <w:name w:val="SX-reflink"/>
    <w:basedOn w:val="Fuentedeprrafopredeter"/>
    <w:uiPriority w:val="1"/>
    <w:qFormat/>
    <w:rsid w:val="00792A58"/>
    <w:rPr>
      <w:color w:val="0000FF"/>
      <w:sz w:val="16"/>
      <w:u w:val="words"/>
      <w:bdr w:val="none" w:sz="0" w:space="0" w:color="auto"/>
      <w:shd w:val="clear" w:color="auto" w:fill="FFFFFF"/>
    </w:rPr>
  </w:style>
  <w:style w:type="paragraph" w:customStyle="1" w:styleId="SX-SOMHead">
    <w:name w:val="SX-SOMHead"/>
    <w:basedOn w:val="SX-RefHead"/>
    <w:rsid w:val="00792A58"/>
  </w:style>
  <w:style w:type="paragraph" w:customStyle="1" w:styleId="SX-Tablehead">
    <w:name w:val="SX-Tablehead"/>
    <w:basedOn w:val="Normal"/>
    <w:qFormat/>
    <w:rsid w:val="00792A58"/>
    <w:rPr>
      <w:sz w:val="20"/>
      <w:lang w:val="en-US" w:eastAsia="en-US"/>
    </w:rPr>
  </w:style>
  <w:style w:type="paragraph" w:customStyle="1" w:styleId="SX-Tablelegend">
    <w:name w:val="SX-Tablelegend"/>
    <w:basedOn w:val="Normal"/>
    <w:qFormat/>
    <w:rsid w:val="00792A58"/>
    <w:pPr>
      <w:spacing w:line="190" w:lineRule="exact"/>
      <w:ind w:left="245" w:hanging="245"/>
      <w:jc w:val="both"/>
    </w:pPr>
    <w:rPr>
      <w:sz w:val="16"/>
      <w:szCs w:val="20"/>
      <w:lang w:val="en-US" w:eastAsia="en-US"/>
    </w:rPr>
  </w:style>
  <w:style w:type="paragraph" w:customStyle="1" w:styleId="SX-Tabletext">
    <w:name w:val="SX-Tabletext"/>
    <w:basedOn w:val="Normal"/>
    <w:qFormat/>
    <w:rsid w:val="00792A58"/>
    <w:pPr>
      <w:spacing w:line="210" w:lineRule="exact"/>
      <w:jc w:val="center"/>
    </w:pPr>
    <w:rPr>
      <w:sz w:val="18"/>
      <w:szCs w:val="20"/>
      <w:lang w:val="en-US" w:eastAsia="en-US"/>
    </w:rPr>
  </w:style>
  <w:style w:type="paragraph" w:customStyle="1" w:styleId="SX-Tabletitle">
    <w:name w:val="SX-Tabletitle"/>
    <w:basedOn w:val="Normal"/>
    <w:qFormat/>
    <w:rsid w:val="00792A58"/>
    <w:pPr>
      <w:spacing w:after="120" w:line="210" w:lineRule="exact"/>
      <w:jc w:val="both"/>
    </w:pPr>
    <w:rPr>
      <w:rFonts w:ascii="BlissMedium" w:hAnsi="BlissMedium"/>
      <w:sz w:val="18"/>
      <w:szCs w:val="20"/>
      <w:lang w:val="en-US" w:eastAsia="en-US"/>
    </w:rPr>
  </w:style>
  <w:style w:type="paragraph" w:customStyle="1" w:styleId="SX-Title">
    <w:name w:val="SX-Title"/>
    <w:basedOn w:val="Normal"/>
    <w:rsid w:val="00792A58"/>
    <w:pPr>
      <w:spacing w:after="240" w:line="500" w:lineRule="exact"/>
    </w:pPr>
    <w:rPr>
      <w:rFonts w:ascii="BlissBold" w:hAnsi="BlissBold"/>
      <w:b/>
      <w:sz w:val="44"/>
      <w:szCs w:val="20"/>
      <w:lang w:val="en-US" w:eastAsia="en-US"/>
    </w:rPr>
  </w:style>
  <w:style w:type="paragraph" w:customStyle="1" w:styleId="Tablecolumnhead">
    <w:name w:val="Table column head"/>
    <w:basedOn w:val="BaseText"/>
    <w:rsid w:val="00792A58"/>
    <w:pPr>
      <w:spacing w:before="0"/>
    </w:pPr>
  </w:style>
  <w:style w:type="paragraph" w:customStyle="1" w:styleId="Tabletext">
    <w:name w:val="Table text"/>
    <w:basedOn w:val="BaseText"/>
    <w:rsid w:val="00792A58"/>
    <w:pPr>
      <w:spacing w:before="0"/>
    </w:pPr>
  </w:style>
  <w:style w:type="paragraph" w:customStyle="1" w:styleId="TableLegend">
    <w:name w:val="TableLegend"/>
    <w:basedOn w:val="BaseText"/>
    <w:rsid w:val="00792A58"/>
    <w:pPr>
      <w:spacing w:before="0"/>
    </w:pPr>
  </w:style>
  <w:style w:type="paragraph" w:customStyle="1" w:styleId="TableTitle">
    <w:name w:val="TableTitle"/>
    <w:basedOn w:val="BaseHeading"/>
    <w:rsid w:val="00792A58"/>
  </w:style>
  <w:style w:type="paragraph" w:customStyle="1" w:styleId="Teaser">
    <w:name w:val="Teaser"/>
    <w:basedOn w:val="BaseText"/>
    <w:rsid w:val="00792A58"/>
  </w:style>
  <w:style w:type="paragraph" w:customStyle="1" w:styleId="TWIS">
    <w:name w:val="TWIS"/>
    <w:basedOn w:val="AbstractSummary"/>
    <w:rsid w:val="00792A58"/>
    <w:pPr>
      <w:autoSpaceDE w:val="0"/>
      <w:autoSpaceDN w:val="0"/>
      <w:adjustRightInd w:val="0"/>
    </w:pPr>
  </w:style>
  <w:style w:type="paragraph" w:customStyle="1" w:styleId="TWISorEC">
    <w:name w:val="TWIS or EC"/>
    <w:basedOn w:val="Normal"/>
    <w:rsid w:val="00792A58"/>
    <w:pPr>
      <w:spacing w:line="210" w:lineRule="exact"/>
    </w:pPr>
    <w:rPr>
      <w:rFonts w:ascii="BlissRegular" w:hAnsi="BlissRegular"/>
      <w:sz w:val="19"/>
      <w:szCs w:val="20"/>
      <w:lang w:val="en-US" w:eastAsia="en-US"/>
    </w:rPr>
  </w:style>
  <w:style w:type="paragraph" w:customStyle="1" w:styleId="work-sector">
    <w:name w:val="work-sector"/>
    <w:basedOn w:val="BaseText"/>
    <w:rsid w:val="00792A58"/>
    <w:pPr>
      <w:jc w:val="right"/>
    </w:pPr>
    <w:rPr>
      <w:color w:val="003300"/>
    </w:rPr>
  </w:style>
  <w:style w:type="paragraph" w:customStyle="1" w:styleId="DOI">
    <w:name w:val="DOI"/>
    <w:basedOn w:val="DateAccepted"/>
    <w:qFormat/>
    <w:rsid w:val="00792A58"/>
  </w:style>
  <w:style w:type="paragraph" w:customStyle="1" w:styleId="acknowledgement0">
    <w:name w:val="acknowledgement"/>
    <w:basedOn w:val="Normal"/>
    <w:rsid w:val="00792A58"/>
    <w:pPr>
      <w:spacing w:before="100" w:beforeAutospacing="1" w:after="100" w:afterAutospacing="1"/>
    </w:pPr>
    <w:rPr>
      <w:lang w:val="en-US" w:eastAsia="en-US"/>
    </w:rPr>
  </w:style>
  <w:style w:type="character" w:customStyle="1" w:styleId="apple-converted-space">
    <w:name w:val="apple-converted-space"/>
    <w:basedOn w:val="Fuentedeprrafopredeter"/>
    <w:rsid w:val="00792A58"/>
  </w:style>
  <w:style w:type="paragraph" w:styleId="Revisin">
    <w:name w:val="Revision"/>
    <w:hidden/>
    <w:uiPriority w:val="71"/>
    <w:rsid w:val="00792A58"/>
    <w:rPr>
      <w:rFonts w:ascii="Times New Roman" w:eastAsia="Calibri" w:hAnsi="Times New Roman" w:cs="Times New Roman"/>
      <w:kern w:val="0"/>
      <w:sz w:val="20"/>
      <w:szCs w:val="20"/>
      <w:lang w:val="en-US"/>
      <w14:ligatures w14:val="none"/>
    </w:rPr>
  </w:style>
  <w:style w:type="paragraph" w:customStyle="1" w:styleId="Default">
    <w:name w:val="Default"/>
    <w:rsid w:val="00792A58"/>
    <w:pPr>
      <w:autoSpaceDE w:val="0"/>
      <w:autoSpaceDN w:val="0"/>
      <w:adjustRightInd w:val="0"/>
    </w:pPr>
    <w:rPr>
      <w:rFonts w:ascii="Courier" w:hAnsi="Courier" w:cs="Courier"/>
      <w:color w:val="000000"/>
      <w:kern w:val="0"/>
      <w:lang w:val="es-ES_tradnl"/>
      <w14:ligatures w14:val="none"/>
    </w:rPr>
  </w:style>
  <w:style w:type="paragraph" w:styleId="z-Principiodelformulario">
    <w:name w:val="HTML Top of Form"/>
    <w:basedOn w:val="Normal"/>
    <w:next w:val="Normal"/>
    <w:link w:val="z-PrincipiodelformularioCar"/>
    <w:hidden/>
    <w:uiPriority w:val="99"/>
    <w:semiHidden/>
    <w:unhideWhenUsed/>
    <w:rsid w:val="00792A58"/>
    <w:pPr>
      <w:pBdr>
        <w:bottom w:val="single" w:sz="6" w:space="1" w:color="auto"/>
      </w:pBdr>
      <w:jc w:val="center"/>
    </w:pPr>
    <w:rPr>
      <w:rFonts w:ascii="Arial" w:hAnsi="Arial" w:cs="Arial"/>
      <w:vanish/>
      <w:sz w:val="16"/>
      <w:szCs w:val="16"/>
    </w:rPr>
  </w:style>
  <w:style w:type="character" w:customStyle="1" w:styleId="z-PrincipiodelformularioCar">
    <w:name w:val="z-Principio del formulario Car"/>
    <w:basedOn w:val="Fuentedeprrafopredeter"/>
    <w:link w:val="z-Principiodelformulario"/>
    <w:uiPriority w:val="99"/>
    <w:semiHidden/>
    <w:rsid w:val="00792A58"/>
    <w:rPr>
      <w:rFonts w:ascii="Arial" w:eastAsia="Times New Roman" w:hAnsi="Arial" w:cs="Arial"/>
      <w:vanish/>
      <w:kern w:val="0"/>
      <w:sz w:val="16"/>
      <w:szCs w:val="16"/>
      <w:lang w:eastAsia="es-ES_tradnl"/>
      <w14:ligatures w14:val="none"/>
    </w:rPr>
  </w:style>
  <w:style w:type="paragraph" w:styleId="z-Finaldelformulario">
    <w:name w:val="HTML Bottom of Form"/>
    <w:basedOn w:val="Normal"/>
    <w:next w:val="Normal"/>
    <w:link w:val="z-FinaldelformularioCar"/>
    <w:hidden/>
    <w:uiPriority w:val="99"/>
    <w:semiHidden/>
    <w:unhideWhenUsed/>
    <w:rsid w:val="00792A58"/>
    <w:pPr>
      <w:pBdr>
        <w:top w:val="single" w:sz="6" w:space="1" w:color="auto"/>
      </w:pBdr>
      <w:jc w:val="center"/>
    </w:pPr>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semiHidden/>
    <w:rsid w:val="00792A58"/>
    <w:rPr>
      <w:rFonts w:ascii="Arial" w:eastAsia="Times New Roman" w:hAnsi="Arial" w:cs="Arial"/>
      <w:vanish/>
      <w:kern w:val="0"/>
      <w:sz w:val="16"/>
      <w:szCs w:val="16"/>
      <w:lang w:eastAsia="es-ES_tradnl"/>
      <w14:ligatures w14:val="none"/>
    </w:rPr>
  </w:style>
  <w:style w:type="paragraph" w:customStyle="1" w:styleId="Bibliografa20">
    <w:name w:val="Bibliografía2"/>
    <w:basedOn w:val="Normal"/>
    <w:link w:val="BibliographyCar1"/>
    <w:rsid w:val="00792A58"/>
    <w:pPr>
      <w:tabs>
        <w:tab w:val="left" w:pos="500"/>
      </w:tabs>
      <w:spacing w:after="240"/>
      <w:ind w:left="504" w:hanging="504"/>
    </w:pPr>
    <w:rPr>
      <w:rFonts w:ascii="Optima" w:eastAsiaTheme="majorEastAsia" w:hAnsi="Optima" w:cstheme="minorHAnsi"/>
      <w:color w:val="3B3838" w:themeColor="background2" w:themeShade="40"/>
      <w:sz w:val="22"/>
      <w:szCs w:val="22"/>
      <w:lang w:val="en-US"/>
    </w:rPr>
  </w:style>
  <w:style w:type="character" w:customStyle="1" w:styleId="BibliographyCar1">
    <w:name w:val="Bibliography Car1"/>
    <w:basedOn w:val="Fuentedeprrafopredeter"/>
    <w:link w:val="Bibliografa20"/>
    <w:rsid w:val="00792A58"/>
    <w:rPr>
      <w:rFonts w:ascii="Optima" w:eastAsiaTheme="majorEastAsia" w:hAnsi="Optima" w:cstheme="minorHAnsi"/>
      <w:color w:val="3B3838" w:themeColor="background2" w:themeShade="40"/>
      <w:kern w:val="0"/>
      <w:sz w:val="22"/>
      <w:szCs w:val="22"/>
      <w:lang w:val="en-US" w:eastAsia="es-ES_tradnl"/>
      <w14:ligatures w14:val="none"/>
    </w:rPr>
  </w:style>
  <w:style w:type="paragraph" w:customStyle="1" w:styleId="Bibliography">
    <w:name w:val="Bibliography"/>
    <w:basedOn w:val="Normal"/>
    <w:link w:val="BibliographyCar3"/>
    <w:rsid w:val="00785B05"/>
    <w:pPr>
      <w:tabs>
        <w:tab w:val="left" w:pos="260"/>
      </w:tabs>
      <w:spacing w:line="480" w:lineRule="auto"/>
      <w:ind w:left="264" w:hanging="264"/>
    </w:pPr>
    <w:rPr>
      <w:sz w:val="20"/>
      <w:szCs w:val="20"/>
      <w:lang w:val="en-US"/>
    </w:rPr>
  </w:style>
  <w:style w:type="character" w:customStyle="1" w:styleId="BibliographyCar3">
    <w:name w:val="Bibliography Car3"/>
    <w:basedOn w:val="BibliographyCar2"/>
    <w:link w:val="Bibliography"/>
    <w:rsid w:val="00785B05"/>
    <w:rPr>
      <w:rFonts w:ascii="Times New Roman" w:eastAsia="Times New Roman" w:hAnsi="Times New Roman" w:cs="Times New Roman"/>
      <w:kern w:val="0"/>
      <w:sz w:val="20"/>
      <w:szCs w:val="20"/>
      <w:lang w:val="en-US" w:eastAsia="es-ES_trad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9191842">
      <w:bodyDiv w:val="1"/>
      <w:marLeft w:val="0"/>
      <w:marRight w:val="0"/>
      <w:marTop w:val="0"/>
      <w:marBottom w:val="0"/>
      <w:divBdr>
        <w:top w:val="none" w:sz="0" w:space="0" w:color="auto"/>
        <w:left w:val="none" w:sz="0" w:space="0" w:color="auto"/>
        <w:bottom w:val="none" w:sz="0" w:space="0" w:color="auto"/>
        <w:right w:val="none" w:sz="0" w:space="0" w:color="auto"/>
      </w:divBdr>
    </w:div>
    <w:div w:id="642542816">
      <w:bodyDiv w:val="1"/>
      <w:marLeft w:val="0"/>
      <w:marRight w:val="0"/>
      <w:marTop w:val="0"/>
      <w:marBottom w:val="0"/>
      <w:divBdr>
        <w:top w:val="none" w:sz="0" w:space="0" w:color="auto"/>
        <w:left w:val="none" w:sz="0" w:space="0" w:color="auto"/>
        <w:bottom w:val="none" w:sz="0" w:space="0" w:color="auto"/>
        <w:right w:val="none" w:sz="0" w:space="0" w:color="auto"/>
      </w:divBdr>
    </w:div>
    <w:div w:id="950817924">
      <w:bodyDiv w:val="1"/>
      <w:marLeft w:val="0"/>
      <w:marRight w:val="0"/>
      <w:marTop w:val="0"/>
      <w:marBottom w:val="0"/>
      <w:divBdr>
        <w:top w:val="none" w:sz="0" w:space="0" w:color="auto"/>
        <w:left w:val="none" w:sz="0" w:space="0" w:color="auto"/>
        <w:bottom w:val="none" w:sz="0" w:space="0" w:color="auto"/>
        <w:right w:val="none" w:sz="0" w:space="0" w:color="auto"/>
      </w:divBdr>
    </w:div>
    <w:div w:id="1148135739">
      <w:bodyDiv w:val="1"/>
      <w:marLeft w:val="0"/>
      <w:marRight w:val="0"/>
      <w:marTop w:val="0"/>
      <w:marBottom w:val="0"/>
      <w:divBdr>
        <w:top w:val="none" w:sz="0" w:space="0" w:color="auto"/>
        <w:left w:val="none" w:sz="0" w:space="0" w:color="auto"/>
        <w:bottom w:val="none" w:sz="0" w:space="0" w:color="auto"/>
        <w:right w:val="none" w:sz="0" w:space="0" w:color="auto"/>
      </w:divBdr>
    </w:div>
    <w:div w:id="1246918885">
      <w:bodyDiv w:val="1"/>
      <w:marLeft w:val="0"/>
      <w:marRight w:val="0"/>
      <w:marTop w:val="0"/>
      <w:marBottom w:val="0"/>
      <w:divBdr>
        <w:top w:val="none" w:sz="0" w:space="0" w:color="auto"/>
        <w:left w:val="none" w:sz="0" w:space="0" w:color="auto"/>
        <w:bottom w:val="none" w:sz="0" w:space="0" w:color="auto"/>
        <w:right w:val="none" w:sz="0" w:space="0" w:color="auto"/>
      </w:divBdr>
    </w:div>
    <w:div w:id="1312248795">
      <w:bodyDiv w:val="1"/>
      <w:marLeft w:val="0"/>
      <w:marRight w:val="0"/>
      <w:marTop w:val="0"/>
      <w:marBottom w:val="0"/>
      <w:divBdr>
        <w:top w:val="none" w:sz="0" w:space="0" w:color="auto"/>
        <w:left w:val="none" w:sz="0" w:space="0" w:color="auto"/>
        <w:bottom w:val="none" w:sz="0" w:space="0" w:color="auto"/>
        <w:right w:val="none" w:sz="0" w:space="0" w:color="auto"/>
      </w:divBdr>
    </w:div>
    <w:div w:id="1552495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emf"/><Relationship Id="rId26" Type="http://schemas.openxmlformats.org/officeDocument/2006/relationships/image" Target="media/image16.emf"/><Relationship Id="rId21" Type="http://schemas.openxmlformats.org/officeDocument/2006/relationships/image" Target="media/image11.emf"/><Relationship Id="rId34" Type="http://schemas.openxmlformats.org/officeDocument/2006/relationships/image" Target="media/image24.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ompadre-db.org" TargetMode="Externa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8" Type="http://schemas.openxmlformats.org/officeDocument/2006/relationships/image" Target="media/image1.emf"/><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7E2DC0-9FCC-A046-8191-9B979D624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37</Pages>
  <Words>6815</Words>
  <Characters>37486</Characters>
  <Application>Microsoft Office Word</Application>
  <DocSecurity>0</DocSecurity>
  <Lines>312</Lines>
  <Paragraphs>88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44213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Sol Rueda</dc:creator>
  <cp:keywords/>
  <dc:description/>
  <cp:lastModifiedBy>Daniel Sol</cp:lastModifiedBy>
  <cp:revision>26</cp:revision>
  <cp:lastPrinted>2024-07-11T07:21:00Z</cp:lastPrinted>
  <dcterms:created xsi:type="dcterms:W3CDTF">2024-07-09T15:50:00Z</dcterms:created>
  <dcterms:modified xsi:type="dcterms:W3CDTF">2024-08-05T16:22:00Z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id="eEszGxHN"/&gt;&lt;style id="http://www.zotero.org/styles/nature" hasBibliography="1" bibliographyStyleHasBeenSet="1"/&gt;&lt;prefs&gt;&lt;pref name="fieldType" value="Field"/&gt;&lt;/prefs&gt;&lt;/data&gt;</vt:lpwstr>
  </property>
</Properties>
</file>