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A672E" w14:textId="77777777" w:rsidR="005F3F91" w:rsidRDefault="005F3F91" w:rsidP="005F3F91">
      <w:pPr>
        <w:spacing w:beforeLines="100" w:before="312" w:line="240" w:lineRule="auto"/>
        <w:ind w:firstLineChars="0" w:firstLine="0"/>
        <w:jc w:val="center"/>
      </w:pPr>
      <w:r>
        <w:rPr>
          <w:noProof/>
        </w:rPr>
        <w:drawing>
          <wp:inline distT="0" distB="0" distL="0" distR="0" wp14:anchorId="2211B5BC" wp14:editId="1C75ABCA">
            <wp:extent cx="5274310" cy="3651250"/>
            <wp:effectExtent l="0" t="0" r="2540" b="6350"/>
            <wp:docPr id="59" name="图片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7518B1" w14:textId="64A474AF" w:rsidR="005F3F91" w:rsidRDefault="005F3F91" w:rsidP="005F3F91">
      <w:pPr>
        <w:spacing w:afterLines="100" w:after="312" w:line="240" w:lineRule="auto"/>
        <w:ind w:firstLineChars="0" w:firstLine="0"/>
        <w:rPr>
          <w:rFonts w:eastAsia="楷体"/>
          <w:sz w:val="21"/>
        </w:rPr>
      </w:pPr>
      <w:r>
        <w:rPr>
          <w:rFonts w:eastAsia="楷体" w:hint="eastAsia"/>
          <w:sz w:val="21"/>
        </w:rPr>
        <w:t>F</w:t>
      </w:r>
      <w:r>
        <w:rPr>
          <w:rFonts w:eastAsia="楷体"/>
          <w:sz w:val="21"/>
        </w:rPr>
        <w:t>igure S1</w:t>
      </w:r>
      <w:r w:rsidR="00FD2BB7">
        <w:rPr>
          <w:rFonts w:eastAsia="楷体"/>
          <w:sz w:val="21"/>
        </w:rPr>
        <w:t>:</w:t>
      </w:r>
      <w:r>
        <w:rPr>
          <w:rFonts w:eastAsia="楷体"/>
          <w:sz w:val="21"/>
        </w:rPr>
        <w:t xml:space="preserve"> </w:t>
      </w:r>
      <w:r w:rsidRPr="005F3F91">
        <w:rPr>
          <w:rFonts w:eastAsia="楷体"/>
          <w:sz w:val="21"/>
        </w:rPr>
        <w:t>Imaging Features of Hepatocellular carcinoma on enhanced CT</w:t>
      </w:r>
      <w:r>
        <w:rPr>
          <w:rFonts w:eastAsia="楷体"/>
          <w:sz w:val="21"/>
        </w:rPr>
        <w:t xml:space="preserve"> (I). </w:t>
      </w:r>
      <w:r w:rsidRPr="005F3F91">
        <w:rPr>
          <w:rFonts w:eastAsia="楷体"/>
          <w:sz w:val="21"/>
        </w:rPr>
        <w:t xml:space="preserve">A is the </w:t>
      </w:r>
      <w:proofErr w:type="spellStart"/>
      <w:r w:rsidRPr="005F3F91">
        <w:rPr>
          <w:rFonts w:eastAsia="楷体"/>
          <w:sz w:val="21"/>
        </w:rPr>
        <w:t>intratumoral</w:t>
      </w:r>
      <w:proofErr w:type="spellEnd"/>
      <w:r w:rsidRPr="005F3F91">
        <w:rPr>
          <w:rFonts w:eastAsia="楷体"/>
          <w:sz w:val="21"/>
        </w:rPr>
        <w:t xml:space="preserve"> artery in the arterial phase (arrow); B is the smooth edge of the tumor in the delayed phase (dotted line); C is the unsmooth edge in the delayed phase (arrowhead); D is </w:t>
      </w:r>
      <w:proofErr w:type="spellStart"/>
      <w:r w:rsidRPr="005F3F91">
        <w:rPr>
          <w:rFonts w:eastAsia="楷体"/>
          <w:sz w:val="21"/>
        </w:rPr>
        <w:t>intratumoral</w:t>
      </w:r>
      <w:proofErr w:type="spellEnd"/>
      <w:r w:rsidRPr="005F3F91">
        <w:rPr>
          <w:rFonts w:eastAsia="楷体"/>
          <w:sz w:val="21"/>
        </w:rPr>
        <w:t xml:space="preserve"> necrosis</w:t>
      </w:r>
      <w:r>
        <w:rPr>
          <w:rFonts w:eastAsia="楷体"/>
          <w:sz w:val="21"/>
        </w:rPr>
        <w:t xml:space="preserve"> (*)</w:t>
      </w:r>
      <w:r w:rsidRPr="005F3F91">
        <w:rPr>
          <w:rFonts w:eastAsia="楷体"/>
          <w:sz w:val="21"/>
        </w:rPr>
        <w:t xml:space="preserve"> and the arrow is the delayed tumor capsule.</w:t>
      </w:r>
    </w:p>
    <w:p w14:paraId="134114FF" w14:textId="77777777" w:rsidR="005F3F91" w:rsidRDefault="005F3F91" w:rsidP="005F3F91">
      <w:pPr>
        <w:spacing w:beforeLines="100" w:before="312" w:line="240" w:lineRule="auto"/>
        <w:ind w:firstLineChars="0" w:firstLine="0"/>
        <w:jc w:val="center"/>
        <w:rPr>
          <w:rFonts w:eastAsia="楷体"/>
          <w:sz w:val="21"/>
        </w:rPr>
      </w:pPr>
      <w:r>
        <w:rPr>
          <w:noProof/>
        </w:rPr>
        <w:drawing>
          <wp:inline distT="0" distB="0" distL="0" distR="0" wp14:anchorId="694C2A97" wp14:editId="2A0AC444">
            <wp:extent cx="5274310" cy="3651250"/>
            <wp:effectExtent l="0" t="0" r="2540" b="6350"/>
            <wp:docPr id="195" name="图片 1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图片 19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76152" w14:textId="724F3B57" w:rsidR="004D1D5F" w:rsidRDefault="005F3F91" w:rsidP="00921FFF">
      <w:pPr>
        <w:spacing w:afterLines="100" w:after="312" w:line="240" w:lineRule="auto"/>
        <w:ind w:firstLineChars="0" w:firstLine="0"/>
        <w:jc w:val="center"/>
        <w:rPr>
          <w:rFonts w:eastAsia="楷体"/>
          <w:sz w:val="21"/>
        </w:rPr>
      </w:pPr>
      <w:r>
        <w:rPr>
          <w:rFonts w:eastAsia="楷体" w:hint="eastAsia"/>
          <w:sz w:val="21"/>
        </w:rPr>
        <w:lastRenderedPageBreak/>
        <w:t>F</w:t>
      </w:r>
      <w:r>
        <w:rPr>
          <w:rFonts w:eastAsia="楷体"/>
          <w:sz w:val="21"/>
        </w:rPr>
        <w:t>igure S2</w:t>
      </w:r>
      <w:r w:rsidR="00FD2BB7">
        <w:rPr>
          <w:rFonts w:eastAsia="楷体"/>
          <w:sz w:val="21"/>
        </w:rPr>
        <w:t>:</w:t>
      </w:r>
      <w:r>
        <w:rPr>
          <w:rFonts w:eastAsia="楷体"/>
          <w:sz w:val="21"/>
        </w:rPr>
        <w:t xml:space="preserve"> </w:t>
      </w:r>
      <w:r w:rsidRPr="005F3F91">
        <w:rPr>
          <w:rFonts w:eastAsia="楷体"/>
          <w:sz w:val="21"/>
        </w:rPr>
        <w:t>Imaging Features of Hepatocellular carcinoma on enhanced CT</w:t>
      </w:r>
      <w:r>
        <w:rPr>
          <w:rFonts w:eastAsia="楷体"/>
          <w:sz w:val="21"/>
        </w:rPr>
        <w:t xml:space="preserve"> (II). </w:t>
      </w:r>
      <w:r w:rsidR="00921FFF" w:rsidRPr="00921FFF">
        <w:rPr>
          <w:rFonts w:eastAsia="楷体"/>
          <w:sz w:val="21"/>
        </w:rPr>
        <w:t xml:space="preserve">A is peritumoral enhancement </w:t>
      </w:r>
      <w:r w:rsidR="00921FFF">
        <w:rPr>
          <w:rFonts w:eastAsia="楷体" w:hint="eastAsia"/>
          <w:sz w:val="21"/>
        </w:rPr>
        <w:t>in</w:t>
      </w:r>
      <w:r w:rsidR="00921FFF">
        <w:rPr>
          <w:rFonts w:eastAsia="楷体"/>
          <w:sz w:val="21"/>
        </w:rPr>
        <w:t xml:space="preserve"> the </w:t>
      </w:r>
      <w:r w:rsidR="00921FFF" w:rsidRPr="00921FFF">
        <w:rPr>
          <w:rFonts w:eastAsia="楷体"/>
          <w:sz w:val="21"/>
        </w:rPr>
        <w:t xml:space="preserve">arterial </w:t>
      </w:r>
      <w:r w:rsidR="00921FFF">
        <w:rPr>
          <w:rFonts w:eastAsia="楷体"/>
          <w:sz w:val="21"/>
        </w:rPr>
        <w:t xml:space="preserve">phase </w:t>
      </w:r>
      <w:r w:rsidR="00921FFF" w:rsidRPr="00921FFF">
        <w:rPr>
          <w:rFonts w:eastAsia="楷体"/>
          <w:sz w:val="21"/>
        </w:rPr>
        <w:t xml:space="preserve">(arrow), B is peritumoral enhancement </w:t>
      </w:r>
      <w:r w:rsidR="00921FFF">
        <w:rPr>
          <w:rFonts w:eastAsia="楷体"/>
          <w:sz w:val="21"/>
        </w:rPr>
        <w:t xml:space="preserve">regression in the delayed phase </w:t>
      </w:r>
      <w:r w:rsidR="00921FFF" w:rsidRPr="00921FFF">
        <w:rPr>
          <w:rFonts w:eastAsia="楷体"/>
          <w:sz w:val="21"/>
        </w:rPr>
        <w:t>(arrow), C is peritumoral satellite nodule</w:t>
      </w:r>
      <w:r w:rsidR="00921FFF" w:rsidRPr="00921FFF">
        <w:t xml:space="preserve"> </w:t>
      </w:r>
      <w:r w:rsidR="00921FFF" w:rsidRPr="00921FFF">
        <w:rPr>
          <w:rFonts w:eastAsia="楷体"/>
          <w:sz w:val="21"/>
        </w:rPr>
        <w:t xml:space="preserve">in the transverse position (arrowhead), and D </w:t>
      </w:r>
      <w:proofErr w:type="gramStart"/>
      <w:r w:rsidR="00921FFF" w:rsidRPr="00921FFF">
        <w:rPr>
          <w:rFonts w:eastAsia="楷体"/>
          <w:sz w:val="21"/>
        </w:rPr>
        <w:t>is</w:t>
      </w:r>
      <w:r w:rsidR="00921FFF">
        <w:rPr>
          <w:rFonts w:eastAsia="楷体"/>
          <w:sz w:val="21"/>
        </w:rPr>
        <w:t xml:space="preserve"> </w:t>
      </w:r>
      <w:r w:rsidR="00921FFF" w:rsidRPr="00921FFF">
        <w:rPr>
          <w:rFonts w:eastAsia="楷体"/>
          <w:sz w:val="21"/>
        </w:rPr>
        <w:t xml:space="preserve"> peritumoral</w:t>
      </w:r>
      <w:proofErr w:type="gramEnd"/>
      <w:r w:rsidR="00921FFF" w:rsidRPr="00921FFF">
        <w:rPr>
          <w:rFonts w:eastAsia="楷体"/>
          <w:sz w:val="21"/>
        </w:rPr>
        <w:t xml:space="preserve"> satellite nodule </w:t>
      </w:r>
      <w:r w:rsidR="00921FFF">
        <w:rPr>
          <w:rFonts w:eastAsia="楷体"/>
          <w:sz w:val="21"/>
        </w:rPr>
        <w:t xml:space="preserve">in the coronal </w:t>
      </w:r>
      <w:r w:rsidR="00921FFF" w:rsidRPr="00921FFF">
        <w:rPr>
          <w:rFonts w:eastAsia="楷体"/>
          <w:sz w:val="21"/>
        </w:rPr>
        <w:t>position (arrowhead).</w:t>
      </w:r>
    </w:p>
    <w:p w14:paraId="5DC5A176" w14:textId="30B45F7B" w:rsidR="00FD2BB7" w:rsidRDefault="00FD2BB7" w:rsidP="00921FFF">
      <w:pPr>
        <w:spacing w:afterLines="100" w:after="312" w:line="240" w:lineRule="auto"/>
        <w:ind w:firstLineChars="0" w:firstLine="0"/>
        <w:jc w:val="center"/>
        <w:rPr>
          <w:rFonts w:eastAsia="楷体"/>
          <w:sz w:val="21"/>
        </w:rPr>
      </w:pPr>
      <w:r>
        <w:rPr>
          <w:noProof/>
          <w14:ligatures w14:val="standardContextual"/>
        </w:rPr>
        <w:drawing>
          <wp:inline distT="0" distB="0" distL="0" distR="0" wp14:anchorId="20C08C21" wp14:editId="15CCA0B6">
            <wp:extent cx="4986020" cy="2007235"/>
            <wp:effectExtent l="0" t="0" r="508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86020" cy="200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FB2CD" w14:textId="6FE7E5BD" w:rsidR="00FD2BB7" w:rsidRDefault="00FD2BB7" w:rsidP="00FD2BB7">
      <w:pPr>
        <w:spacing w:afterLines="100" w:after="312" w:line="240" w:lineRule="auto"/>
        <w:ind w:firstLineChars="0" w:firstLine="0"/>
        <w:jc w:val="center"/>
        <w:rPr>
          <w:rFonts w:eastAsia="楷体"/>
          <w:sz w:val="21"/>
        </w:rPr>
      </w:pPr>
      <w:r>
        <w:rPr>
          <w:rFonts w:eastAsia="楷体" w:hint="eastAsia"/>
          <w:sz w:val="21"/>
        </w:rPr>
        <w:t>F</w:t>
      </w:r>
      <w:r>
        <w:rPr>
          <w:rFonts w:eastAsia="楷体"/>
          <w:sz w:val="21"/>
        </w:rPr>
        <w:t xml:space="preserve">igure S3: </w:t>
      </w:r>
      <w:r w:rsidRPr="00FD2BB7">
        <w:rPr>
          <w:rFonts w:eastAsia="楷体"/>
          <w:sz w:val="21"/>
        </w:rPr>
        <w:t xml:space="preserve">Images show a </w:t>
      </w:r>
      <w:r>
        <w:rPr>
          <w:rFonts w:eastAsia="楷体"/>
          <w:sz w:val="21"/>
        </w:rPr>
        <w:t>highly differentiated</w:t>
      </w:r>
      <w:r w:rsidRPr="00FD2BB7">
        <w:rPr>
          <w:rFonts w:eastAsia="楷体"/>
          <w:sz w:val="21"/>
        </w:rPr>
        <w:t xml:space="preserve"> hepatocellular carcinoma (HCC) in the right</w:t>
      </w:r>
      <w:r>
        <w:rPr>
          <w:rFonts w:eastAsia="楷体"/>
          <w:sz w:val="21"/>
        </w:rPr>
        <w:t xml:space="preserve"> </w:t>
      </w:r>
      <w:proofErr w:type="spellStart"/>
      <w:r w:rsidRPr="00FD2BB7">
        <w:rPr>
          <w:rFonts w:eastAsia="楷体"/>
          <w:sz w:val="21"/>
        </w:rPr>
        <w:t>hemiliver</w:t>
      </w:r>
      <w:proofErr w:type="spellEnd"/>
      <w:r w:rsidRPr="00FD2BB7">
        <w:rPr>
          <w:rFonts w:eastAsia="楷体"/>
          <w:sz w:val="21"/>
        </w:rPr>
        <w:t xml:space="preserve"> of a 4</w:t>
      </w:r>
      <w:r>
        <w:rPr>
          <w:rFonts w:eastAsia="楷体"/>
          <w:sz w:val="21"/>
        </w:rPr>
        <w:t>2</w:t>
      </w:r>
      <w:r w:rsidRPr="00FD2BB7">
        <w:rPr>
          <w:rFonts w:eastAsia="楷体"/>
          <w:sz w:val="21"/>
        </w:rPr>
        <w:t xml:space="preserve">-year-old man. </w:t>
      </w:r>
      <w:r>
        <w:rPr>
          <w:rFonts w:eastAsia="楷体"/>
          <w:sz w:val="21"/>
        </w:rPr>
        <w:t>A is t</w:t>
      </w:r>
      <w:r w:rsidRPr="00FD2BB7">
        <w:rPr>
          <w:rFonts w:eastAsia="楷体"/>
          <w:sz w:val="21"/>
        </w:rPr>
        <w:t>he</w:t>
      </w:r>
      <w:r w:rsidRPr="00FD2BB7">
        <w:t xml:space="preserve"> </w:t>
      </w:r>
      <w:r w:rsidRPr="00FD2BB7">
        <w:rPr>
          <w:rFonts w:eastAsia="楷体"/>
          <w:sz w:val="21"/>
        </w:rPr>
        <w:t xml:space="preserve">typical enhancement pattern of </w:t>
      </w:r>
      <w:r>
        <w:rPr>
          <w:rFonts w:eastAsia="楷体"/>
          <w:sz w:val="21"/>
        </w:rPr>
        <w:t>HCC</w:t>
      </w:r>
      <w:r w:rsidRPr="00FD2BB7">
        <w:rPr>
          <w:rFonts w:eastAsia="楷体"/>
          <w:sz w:val="21"/>
        </w:rPr>
        <w:t>: non-rim arterial hyperenhancement</w:t>
      </w:r>
      <w:r>
        <w:rPr>
          <w:rFonts w:eastAsia="楷体"/>
          <w:sz w:val="21"/>
        </w:rPr>
        <w:t xml:space="preserve"> </w:t>
      </w:r>
      <w:r w:rsidRPr="00FD2BB7">
        <w:rPr>
          <w:rFonts w:eastAsia="楷体"/>
          <w:sz w:val="21"/>
        </w:rPr>
        <w:t xml:space="preserve">on the late arterial phase (arrow), non-peripheral wash-out appearance on the delayed </w:t>
      </w:r>
      <w:r>
        <w:rPr>
          <w:rFonts w:eastAsia="楷体"/>
          <w:sz w:val="21"/>
        </w:rPr>
        <w:t>phase</w:t>
      </w:r>
      <w:r w:rsidRPr="00FD2BB7">
        <w:rPr>
          <w:rFonts w:eastAsia="楷体"/>
          <w:sz w:val="21"/>
        </w:rPr>
        <w:t xml:space="preserve"> (*);</w:t>
      </w:r>
      <w:r>
        <w:rPr>
          <w:rFonts w:eastAsia="楷体"/>
          <w:sz w:val="21"/>
        </w:rPr>
        <w:t xml:space="preserve"> </w:t>
      </w:r>
      <w:r w:rsidRPr="00FD2BB7">
        <w:rPr>
          <w:rFonts w:eastAsia="楷体"/>
          <w:sz w:val="21"/>
        </w:rPr>
        <w:t xml:space="preserve">Microscopic examination with hematoxylin and eosin staining reveals the </w:t>
      </w:r>
      <w:r>
        <w:rPr>
          <w:rFonts w:eastAsia="楷体"/>
          <w:sz w:val="21"/>
        </w:rPr>
        <w:t>highly differentiated</w:t>
      </w:r>
      <w:r w:rsidRPr="00FD2BB7">
        <w:rPr>
          <w:rFonts w:eastAsia="楷体"/>
          <w:sz w:val="21"/>
        </w:rPr>
        <w:t xml:space="preserve"> </w:t>
      </w:r>
      <w:r w:rsidRPr="00FD2BB7">
        <w:rPr>
          <w:rFonts w:eastAsia="楷体"/>
          <w:sz w:val="21"/>
        </w:rPr>
        <w:t>HCC</w:t>
      </w:r>
      <w:r>
        <w:rPr>
          <w:rFonts w:eastAsia="楷体"/>
          <w:sz w:val="21"/>
        </w:rPr>
        <w:t xml:space="preserve"> (B)</w:t>
      </w:r>
      <w:r w:rsidRPr="00FD2BB7">
        <w:rPr>
          <w:rFonts w:eastAsia="楷体"/>
          <w:sz w:val="21"/>
        </w:rPr>
        <w:t>.</w:t>
      </w:r>
    </w:p>
    <w:p w14:paraId="2E6563F2" w14:textId="55299B4B" w:rsidR="00D67BD5" w:rsidRDefault="00D67BD5" w:rsidP="00FD2BB7">
      <w:pPr>
        <w:spacing w:afterLines="100" w:after="312" w:line="240" w:lineRule="auto"/>
        <w:ind w:firstLineChars="0" w:firstLine="0"/>
        <w:jc w:val="center"/>
        <w:rPr>
          <w:rFonts w:eastAsia="楷体"/>
          <w:sz w:val="21"/>
        </w:rPr>
      </w:pPr>
      <w:r>
        <w:rPr>
          <w:noProof/>
          <w14:ligatures w14:val="standardContextual"/>
        </w:rPr>
        <w:drawing>
          <wp:inline distT="0" distB="0" distL="0" distR="0" wp14:anchorId="1155B7BF" wp14:editId="2076E624">
            <wp:extent cx="5273675" cy="3651250"/>
            <wp:effectExtent l="0" t="0" r="3175" b="635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65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E4734" w14:textId="20AFC7B9" w:rsidR="00DA0813" w:rsidRDefault="00D67BD5" w:rsidP="00D67BD5">
      <w:pPr>
        <w:spacing w:afterLines="100" w:after="312" w:line="240" w:lineRule="auto"/>
        <w:ind w:firstLineChars="0" w:firstLine="0"/>
        <w:jc w:val="center"/>
        <w:rPr>
          <w:rFonts w:eastAsia="楷体"/>
          <w:sz w:val="21"/>
        </w:rPr>
      </w:pPr>
      <w:r>
        <w:rPr>
          <w:rFonts w:eastAsia="楷体" w:hint="eastAsia"/>
          <w:sz w:val="21"/>
        </w:rPr>
        <w:t>F</w:t>
      </w:r>
      <w:r>
        <w:rPr>
          <w:rFonts w:eastAsia="楷体"/>
          <w:sz w:val="21"/>
        </w:rPr>
        <w:t>igure S</w:t>
      </w:r>
      <w:r>
        <w:rPr>
          <w:rFonts w:eastAsia="楷体"/>
          <w:sz w:val="21"/>
        </w:rPr>
        <w:t>4</w:t>
      </w:r>
      <w:r>
        <w:rPr>
          <w:rFonts w:eastAsia="楷体"/>
          <w:sz w:val="21"/>
        </w:rPr>
        <w:t xml:space="preserve">: </w:t>
      </w:r>
      <w:r w:rsidRPr="00FD2BB7">
        <w:rPr>
          <w:rFonts w:eastAsia="楷体"/>
          <w:sz w:val="21"/>
        </w:rPr>
        <w:t xml:space="preserve">Images show a </w:t>
      </w:r>
      <w:r w:rsidR="00DA0813">
        <w:rPr>
          <w:rFonts w:eastAsia="楷体"/>
          <w:sz w:val="21"/>
        </w:rPr>
        <w:t>medium-low</w:t>
      </w:r>
      <w:r>
        <w:rPr>
          <w:rFonts w:eastAsia="楷体"/>
          <w:sz w:val="21"/>
        </w:rPr>
        <w:t xml:space="preserve"> differentiated</w:t>
      </w:r>
      <w:r w:rsidRPr="00FD2BB7">
        <w:rPr>
          <w:rFonts w:eastAsia="楷体"/>
          <w:sz w:val="21"/>
        </w:rPr>
        <w:t xml:space="preserve"> hepatocellular carcinoma (HCC) in the right</w:t>
      </w:r>
      <w:r>
        <w:rPr>
          <w:rFonts w:eastAsia="楷体"/>
          <w:sz w:val="21"/>
        </w:rPr>
        <w:t xml:space="preserve"> </w:t>
      </w:r>
      <w:proofErr w:type="spellStart"/>
      <w:r w:rsidRPr="00FD2BB7">
        <w:rPr>
          <w:rFonts w:eastAsia="楷体"/>
          <w:sz w:val="21"/>
        </w:rPr>
        <w:lastRenderedPageBreak/>
        <w:t>hemiliver</w:t>
      </w:r>
      <w:proofErr w:type="spellEnd"/>
      <w:r w:rsidRPr="00FD2BB7">
        <w:rPr>
          <w:rFonts w:eastAsia="楷体"/>
          <w:sz w:val="21"/>
        </w:rPr>
        <w:t xml:space="preserve"> of a </w:t>
      </w:r>
      <w:r w:rsidR="00DA0813">
        <w:rPr>
          <w:rFonts w:eastAsia="楷体"/>
          <w:sz w:val="21"/>
        </w:rPr>
        <w:t>54</w:t>
      </w:r>
      <w:r w:rsidRPr="00FD2BB7">
        <w:rPr>
          <w:rFonts w:eastAsia="楷体"/>
          <w:sz w:val="21"/>
        </w:rPr>
        <w:t xml:space="preserve">-year-old man. </w:t>
      </w:r>
      <w:r w:rsidR="00DA0813">
        <w:rPr>
          <w:rFonts w:eastAsia="楷体"/>
          <w:sz w:val="21"/>
        </w:rPr>
        <w:t>T</w:t>
      </w:r>
      <w:r w:rsidR="00DA0813" w:rsidRPr="00DA0813">
        <w:rPr>
          <w:rFonts w:eastAsia="楷体"/>
          <w:sz w:val="21"/>
        </w:rPr>
        <w:t xml:space="preserve">he arterial phase (A) was not significantly enhanced (*), and the delayed phase (B) was </w:t>
      </w:r>
      <w:r w:rsidR="00DA0813">
        <w:rPr>
          <w:rFonts w:eastAsia="楷体"/>
          <w:sz w:val="21"/>
        </w:rPr>
        <w:t xml:space="preserve">a </w:t>
      </w:r>
      <w:r w:rsidR="00DA0813" w:rsidRPr="00FD2BB7">
        <w:rPr>
          <w:rFonts w:eastAsia="楷体"/>
          <w:sz w:val="21"/>
        </w:rPr>
        <w:t>wash-out</w:t>
      </w:r>
      <w:r w:rsidR="00DA0813" w:rsidRPr="00DA0813">
        <w:rPr>
          <w:rFonts w:eastAsia="楷体"/>
          <w:sz w:val="21"/>
        </w:rPr>
        <w:t xml:space="preserve"> </w:t>
      </w:r>
      <w:r w:rsidR="00DA0813" w:rsidRPr="00FD2BB7">
        <w:rPr>
          <w:rFonts w:eastAsia="楷体"/>
          <w:sz w:val="21"/>
        </w:rPr>
        <w:t xml:space="preserve">appearance </w:t>
      </w:r>
      <w:r w:rsidR="00DA0813" w:rsidRPr="00DA0813">
        <w:rPr>
          <w:rFonts w:eastAsia="楷体"/>
          <w:sz w:val="21"/>
        </w:rPr>
        <w:t xml:space="preserve">(*). Contrast-enhanced CT (C) 2 years after surgery showed no </w:t>
      </w:r>
      <w:r w:rsidR="00DA0813">
        <w:rPr>
          <w:rFonts w:eastAsia="楷体"/>
          <w:sz w:val="21"/>
        </w:rPr>
        <w:t>obvious signs of</w:t>
      </w:r>
      <w:r w:rsidR="00DA0813" w:rsidRPr="00DA0813">
        <w:rPr>
          <w:rFonts w:eastAsia="楷体"/>
          <w:sz w:val="21"/>
        </w:rPr>
        <w:t xml:space="preserve"> recurrence.</w:t>
      </w:r>
      <w:r w:rsidR="00DA0813">
        <w:rPr>
          <w:rFonts w:eastAsia="楷体"/>
          <w:sz w:val="21"/>
        </w:rPr>
        <w:t xml:space="preserve"> </w:t>
      </w:r>
      <w:r w:rsidR="00DA0813" w:rsidRPr="00FD2BB7">
        <w:rPr>
          <w:rFonts w:eastAsia="楷体"/>
          <w:sz w:val="21"/>
        </w:rPr>
        <w:t xml:space="preserve">Microscopic examination with hematoxylin and eosin staining reveals the </w:t>
      </w:r>
      <w:r w:rsidR="00DA0813">
        <w:rPr>
          <w:rFonts w:eastAsia="楷体"/>
          <w:sz w:val="21"/>
        </w:rPr>
        <w:t>medium-low differentiated</w:t>
      </w:r>
      <w:r w:rsidR="00DA0813" w:rsidRPr="00FD2BB7">
        <w:rPr>
          <w:rFonts w:eastAsia="楷体"/>
          <w:sz w:val="21"/>
        </w:rPr>
        <w:t xml:space="preserve"> HCC</w:t>
      </w:r>
      <w:r w:rsidR="00DA0813">
        <w:rPr>
          <w:rFonts w:eastAsia="楷体"/>
          <w:sz w:val="21"/>
        </w:rPr>
        <w:t xml:space="preserve"> (B)</w:t>
      </w:r>
      <w:r w:rsidR="00DA0813" w:rsidRPr="00FD2BB7">
        <w:rPr>
          <w:rFonts w:eastAsia="楷体"/>
          <w:sz w:val="21"/>
        </w:rPr>
        <w:t>.</w:t>
      </w:r>
    </w:p>
    <w:sectPr w:rsidR="00DA081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AEFCF5" w14:textId="77777777" w:rsidR="00276955" w:rsidRDefault="00276955" w:rsidP="005F3F91">
      <w:pPr>
        <w:spacing w:line="240" w:lineRule="auto"/>
        <w:ind w:firstLine="480"/>
      </w:pPr>
      <w:r>
        <w:separator/>
      </w:r>
    </w:p>
  </w:endnote>
  <w:endnote w:type="continuationSeparator" w:id="0">
    <w:p w14:paraId="617CAAF0" w14:textId="77777777" w:rsidR="00276955" w:rsidRDefault="00276955" w:rsidP="005F3F91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8EA53F" w14:textId="77777777" w:rsidR="00FD2BB7" w:rsidRDefault="00FD2BB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75C719" w14:textId="77777777" w:rsidR="00FD2BB7" w:rsidRDefault="00FD2BB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334780" w14:textId="77777777" w:rsidR="00FD2BB7" w:rsidRDefault="00FD2BB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E54C0F" w14:textId="77777777" w:rsidR="00276955" w:rsidRDefault="00276955" w:rsidP="005F3F91">
      <w:pPr>
        <w:spacing w:line="240" w:lineRule="auto"/>
        <w:ind w:firstLine="480"/>
      </w:pPr>
      <w:r>
        <w:separator/>
      </w:r>
    </w:p>
  </w:footnote>
  <w:footnote w:type="continuationSeparator" w:id="0">
    <w:p w14:paraId="20B37AF1" w14:textId="77777777" w:rsidR="00276955" w:rsidRDefault="00276955" w:rsidP="005F3F91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20962" w14:textId="77777777" w:rsidR="00FD2BB7" w:rsidRDefault="00FD2BB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38513" w14:textId="77777777" w:rsidR="00FD2BB7" w:rsidRDefault="00FD2BB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726F2" w14:textId="77777777" w:rsidR="00FD2BB7" w:rsidRDefault="00FD2BB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IzNTS3tDAyMjYzMzBX0lEKTi0uzszPAykwqgUAdi9RtSwAAAA="/>
  </w:docVars>
  <w:rsids>
    <w:rsidRoot w:val="006D5A82"/>
    <w:rsid w:val="00276955"/>
    <w:rsid w:val="004D1D5F"/>
    <w:rsid w:val="005F3F91"/>
    <w:rsid w:val="006D5A82"/>
    <w:rsid w:val="00921FFF"/>
    <w:rsid w:val="00D67BD5"/>
    <w:rsid w:val="00DA0813"/>
    <w:rsid w:val="00F943D3"/>
    <w:rsid w:val="00FD2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63E43CB"/>
  <w15:chartTrackingRefBased/>
  <w15:docId w15:val="{C630FFA5-5B82-4752-9FC2-E390E9CFD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7BD5"/>
    <w:pPr>
      <w:widowControl w:val="0"/>
      <w:spacing w:line="400" w:lineRule="exact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3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5F3F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3F91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5F3F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 xue</dc:creator>
  <cp:keywords/>
  <dc:description/>
  <cp:lastModifiedBy>xi xue</cp:lastModifiedBy>
  <cp:revision>5</cp:revision>
  <dcterms:created xsi:type="dcterms:W3CDTF">2024-06-12T07:43:00Z</dcterms:created>
  <dcterms:modified xsi:type="dcterms:W3CDTF">2024-06-15T11:29:00Z</dcterms:modified>
</cp:coreProperties>
</file>