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2CCC34B" w14:textId="77777777" w:rsidR="009C2109" w:rsidRDefault="009C2109" w:rsidP="009C2109">
      <w:pPr>
        <w:spacing w:line="360" w:lineRule="auto"/>
        <w:rPr>
          <w:rFonts w:ascii="Times New Roman" w:eastAsia="黑体" w:hAnsi="Times New Roman" w:cs="Times New Roman"/>
          <w:b/>
          <w:sz w:val="20"/>
          <w:szCs w:val="20"/>
        </w:rPr>
      </w:pPr>
      <w:r>
        <w:rPr>
          <w:rFonts w:ascii="Times New Roman" w:eastAsia="黑体" w:hAnsi="Times New Roman" w:cs="Times New Roman" w:hint="eastAsia"/>
          <w:b/>
          <w:sz w:val="20"/>
          <w:szCs w:val="20"/>
        </w:rPr>
        <w:t>Table 1. Primer sequence</w:t>
      </w:r>
    </w:p>
    <w:p w14:paraId="646CFCEB" w14:textId="77777777" w:rsidR="009C2109" w:rsidRDefault="009C2109" w:rsidP="009C2109">
      <w:pPr>
        <w:spacing w:line="360" w:lineRule="auto"/>
        <w:rPr>
          <w:rFonts w:ascii="Times New Roman" w:eastAsia="黑体" w:hAnsi="Times New Roman" w:cs="Times New Roman"/>
          <w:b/>
          <w:sz w:val="20"/>
          <w:szCs w:val="20"/>
        </w:rPr>
      </w:pPr>
    </w:p>
    <w:tbl>
      <w:tblPr>
        <w:tblStyle w:val="a7"/>
        <w:tblW w:w="4998" w:type="pct"/>
        <w:tblLook w:val="04A0" w:firstRow="1" w:lastRow="0" w:firstColumn="1" w:lastColumn="0" w:noHBand="0" w:noVBand="1"/>
      </w:tblPr>
      <w:tblGrid>
        <w:gridCol w:w="2798"/>
        <w:gridCol w:w="5495"/>
      </w:tblGrid>
      <w:tr w:rsidR="009C2109" w14:paraId="37771A2E" w14:textId="77777777" w:rsidTr="001E5A1E">
        <w:tc>
          <w:tcPr>
            <w:tcW w:w="1687" w:type="pct"/>
            <w:vAlign w:val="center"/>
          </w:tcPr>
          <w:p w14:paraId="442FBA0F" w14:textId="77777777" w:rsidR="009C2109" w:rsidRDefault="009C2109" w:rsidP="001E5A1E">
            <w:pPr>
              <w:widowControl/>
              <w:rPr>
                <w:rFonts w:eastAsia="黑体"/>
                <w:b/>
              </w:rPr>
            </w:pPr>
            <w:r>
              <w:rPr>
                <w:color w:val="000000"/>
                <w:lang w:bidi="ar"/>
              </w:rPr>
              <w:t>Genes</w:t>
            </w:r>
          </w:p>
        </w:tc>
        <w:tc>
          <w:tcPr>
            <w:tcW w:w="3312" w:type="pct"/>
            <w:vAlign w:val="center"/>
          </w:tcPr>
          <w:p w14:paraId="7601A07F" w14:textId="77777777" w:rsidR="009C2109" w:rsidRDefault="009C2109" w:rsidP="001E5A1E">
            <w:pPr>
              <w:widowControl/>
              <w:rPr>
                <w:rFonts w:eastAsia="黑体"/>
                <w:b/>
              </w:rPr>
            </w:pPr>
            <w:proofErr w:type="gramStart"/>
            <w:r>
              <w:rPr>
                <w:color w:val="000000"/>
                <w:lang w:bidi="ar"/>
              </w:rPr>
              <w:t>Primers(</w:t>
            </w:r>
            <w:proofErr w:type="gramEnd"/>
            <w:r>
              <w:rPr>
                <w:color w:val="000000"/>
                <w:lang w:bidi="ar"/>
              </w:rPr>
              <w:t>5’-3’)</w:t>
            </w:r>
          </w:p>
        </w:tc>
      </w:tr>
      <w:tr w:rsidR="009C2109" w14:paraId="43EF9AE8" w14:textId="77777777" w:rsidTr="001E5A1E">
        <w:tc>
          <w:tcPr>
            <w:tcW w:w="1687" w:type="pct"/>
            <w:vMerge w:val="restart"/>
            <w:vAlign w:val="center"/>
          </w:tcPr>
          <w:p w14:paraId="6F341BDE" w14:textId="77777777" w:rsidR="009C2109" w:rsidRDefault="009C2109" w:rsidP="001E5A1E">
            <w:pPr>
              <w:spacing w:line="360" w:lineRule="auto"/>
              <w:rPr>
                <w:rFonts w:eastAsia="黑体"/>
                <w:bCs/>
              </w:rPr>
            </w:pPr>
            <w:r>
              <w:rPr>
                <w:rFonts w:eastAsia="黑体" w:hint="eastAsia"/>
                <w:bCs/>
              </w:rPr>
              <w:t>HER2</w:t>
            </w:r>
          </w:p>
        </w:tc>
        <w:tc>
          <w:tcPr>
            <w:tcW w:w="3312" w:type="pct"/>
            <w:vAlign w:val="center"/>
          </w:tcPr>
          <w:p w14:paraId="3D1E0697" w14:textId="77777777" w:rsidR="009C2109" w:rsidRDefault="009C2109" w:rsidP="001E5A1E">
            <w:pPr>
              <w:spacing w:line="360" w:lineRule="auto"/>
              <w:rPr>
                <w:rFonts w:eastAsia="黑体"/>
                <w:bCs/>
              </w:rPr>
            </w:pPr>
            <w:r>
              <w:rPr>
                <w:rFonts w:eastAsia="黑体" w:hint="eastAsia"/>
                <w:bCs/>
              </w:rPr>
              <w:t>Forward: TGTGACTGCCTGTCCCTACAA</w:t>
            </w:r>
          </w:p>
        </w:tc>
      </w:tr>
      <w:tr w:rsidR="009C2109" w14:paraId="6982F1C4" w14:textId="77777777" w:rsidTr="001E5A1E">
        <w:tc>
          <w:tcPr>
            <w:tcW w:w="1687" w:type="pct"/>
            <w:vMerge/>
            <w:vAlign w:val="center"/>
          </w:tcPr>
          <w:p w14:paraId="5A169E21" w14:textId="77777777" w:rsidR="009C2109" w:rsidRDefault="009C2109" w:rsidP="001E5A1E">
            <w:pPr>
              <w:spacing w:line="360" w:lineRule="auto"/>
              <w:rPr>
                <w:rFonts w:eastAsia="黑体"/>
                <w:bCs/>
              </w:rPr>
            </w:pPr>
          </w:p>
        </w:tc>
        <w:tc>
          <w:tcPr>
            <w:tcW w:w="3312" w:type="pct"/>
            <w:vAlign w:val="center"/>
          </w:tcPr>
          <w:p w14:paraId="30BD4EC0" w14:textId="77777777" w:rsidR="009C2109" w:rsidRDefault="009C2109" w:rsidP="001E5A1E">
            <w:pPr>
              <w:spacing w:line="360" w:lineRule="auto"/>
              <w:rPr>
                <w:rFonts w:eastAsia="黑体"/>
                <w:bCs/>
              </w:rPr>
            </w:pPr>
            <w:r>
              <w:rPr>
                <w:rFonts w:eastAsia="黑体" w:hint="eastAsia"/>
                <w:bCs/>
              </w:rPr>
              <w:t>Reverse: CCAGACCATAGCACACTCGG</w:t>
            </w:r>
          </w:p>
        </w:tc>
      </w:tr>
      <w:tr w:rsidR="009C2109" w14:paraId="0CDB0536" w14:textId="77777777" w:rsidTr="001E5A1E">
        <w:tc>
          <w:tcPr>
            <w:tcW w:w="1687" w:type="pct"/>
            <w:vMerge w:val="restart"/>
            <w:vAlign w:val="center"/>
          </w:tcPr>
          <w:p w14:paraId="5F81DA1F" w14:textId="77777777" w:rsidR="009C2109" w:rsidRDefault="009C2109" w:rsidP="001E5A1E">
            <w:pPr>
              <w:widowControl/>
              <w:rPr>
                <w:rFonts w:eastAsia="黑体"/>
                <w:bCs/>
              </w:rPr>
            </w:pPr>
            <w:r>
              <w:rPr>
                <w:color w:val="000000"/>
                <w:sz w:val="21"/>
                <w:szCs w:val="21"/>
                <w:lang w:bidi="ar"/>
              </w:rPr>
              <w:t>IL-6</w:t>
            </w:r>
          </w:p>
        </w:tc>
        <w:tc>
          <w:tcPr>
            <w:tcW w:w="3312" w:type="pct"/>
            <w:vAlign w:val="center"/>
          </w:tcPr>
          <w:p w14:paraId="1399C303" w14:textId="77777777" w:rsidR="009C2109" w:rsidRDefault="009C2109" w:rsidP="001E5A1E">
            <w:pPr>
              <w:spacing w:line="360" w:lineRule="auto"/>
              <w:rPr>
                <w:rFonts w:eastAsia="黑体"/>
                <w:bCs/>
              </w:rPr>
            </w:pPr>
            <w:r>
              <w:rPr>
                <w:rFonts w:eastAsia="黑体" w:hint="eastAsia"/>
                <w:bCs/>
              </w:rPr>
              <w:t>Forward: GTACATCCTCGACGGCATCTC</w:t>
            </w:r>
          </w:p>
        </w:tc>
      </w:tr>
      <w:tr w:rsidR="009C2109" w14:paraId="47786C1D" w14:textId="77777777" w:rsidTr="001E5A1E">
        <w:tc>
          <w:tcPr>
            <w:tcW w:w="1687" w:type="pct"/>
            <w:vMerge/>
            <w:vAlign w:val="center"/>
          </w:tcPr>
          <w:p w14:paraId="4963A828" w14:textId="77777777" w:rsidR="009C2109" w:rsidRDefault="009C2109" w:rsidP="001E5A1E">
            <w:pPr>
              <w:spacing w:line="360" w:lineRule="auto"/>
              <w:rPr>
                <w:rFonts w:eastAsia="黑体"/>
                <w:bCs/>
              </w:rPr>
            </w:pPr>
          </w:p>
        </w:tc>
        <w:tc>
          <w:tcPr>
            <w:tcW w:w="3312" w:type="pct"/>
            <w:vAlign w:val="center"/>
          </w:tcPr>
          <w:p w14:paraId="0F36E193" w14:textId="77777777" w:rsidR="009C2109" w:rsidRDefault="009C2109" w:rsidP="001E5A1E">
            <w:pPr>
              <w:spacing w:line="360" w:lineRule="auto"/>
              <w:rPr>
                <w:rFonts w:eastAsia="黑体"/>
                <w:bCs/>
              </w:rPr>
            </w:pPr>
            <w:r>
              <w:rPr>
                <w:rFonts w:eastAsia="黑体" w:hint="eastAsia"/>
                <w:bCs/>
              </w:rPr>
              <w:t>Reverse: GCTGCTTTCACACATGTTACTCTTG</w:t>
            </w:r>
          </w:p>
        </w:tc>
      </w:tr>
      <w:tr w:rsidR="009C2109" w14:paraId="2DD52B29" w14:textId="77777777" w:rsidTr="001E5A1E">
        <w:tc>
          <w:tcPr>
            <w:tcW w:w="1687" w:type="pct"/>
            <w:vMerge w:val="restart"/>
            <w:vAlign w:val="center"/>
          </w:tcPr>
          <w:p w14:paraId="71D878B6" w14:textId="77777777" w:rsidR="009C2109" w:rsidRDefault="009C2109" w:rsidP="001E5A1E">
            <w:pPr>
              <w:spacing w:line="360" w:lineRule="auto"/>
              <w:rPr>
                <w:rFonts w:eastAsia="黑体"/>
                <w:bCs/>
              </w:rPr>
            </w:pPr>
            <w:r>
              <w:rPr>
                <w:rFonts w:eastAsia="黑体" w:hint="eastAsia"/>
                <w:bCs/>
              </w:rPr>
              <w:t>IL-8</w:t>
            </w:r>
          </w:p>
        </w:tc>
        <w:tc>
          <w:tcPr>
            <w:tcW w:w="3312" w:type="pct"/>
            <w:vAlign w:val="center"/>
          </w:tcPr>
          <w:p w14:paraId="189BD8B4" w14:textId="77777777" w:rsidR="009C2109" w:rsidRDefault="009C2109" w:rsidP="001E5A1E">
            <w:pPr>
              <w:spacing w:line="360" w:lineRule="auto"/>
              <w:rPr>
                <w:rFonts w:eastAsia="黑体"/>
                <w:bCs/>
              </w:rPr>
            </w:pPr>
            <w:r>
              <w:rPr>
                <w:rFonts w:eastAsia="黑体" w:hint="eastAsia"/>
                <w:bCs/>
              </w:rPr>
              <w:t>Forward: GAGTGATTGAGAGTGGACCACACT</w:t>
            </w:r>
          </w:p>
        </w:tc>
      </w:tr>
      <w:tr w:rsidR="009C2109" w14:paraId="2028B4F9" w14:textId="77777777" w:rsidTr="001E5A1E">
        <w:tc>
          <w:tcPr>
            <w:tcW w:w="1687" w:type="pct"/>
            <w:vMerge/>
            <w:vAlign w:val="center"/>
          </w:tcPr>
          <w:p w14:paraId="65E59F74" w14:textId="77777777" w:rsidR="009C2109" w:rsidRDefault="009C2109" w:rsidP="001E5A1E">
            <w:pPr>
              <w:spacing w:line="360" w:lineRule="auto"/>
              <w:rPr>
                <w:rFonts w:eastAsia="黑体"/>
                <w:bCs/>
              </w:rPr>
            </w:pPr>
          </w:p>
        </w:tc>
        <w:tc>
          <w:tcPr>
            <w:tcW w:w="3312" w:type="pct"/>
            <w:vAlign w:val="center"/>
          </w:tcPr>
          <w:p w14:paraId="352323FF" w14:textId="77777777" w:rsidR="009C2109" w:rsidRDefault="009C2109" w:rsidP="001E5A1E">
            <w:pPr>
              <w:spacing w:line="360" w:lineRule="auto"/>
              <w:rPr>
                <w:rFonts w:eastAsia="黑体"/>
                <w:bCs/>
              </w:rPr>
            </w:pPr>
            <w:r>
              <w:rPr>
                <w:rFonts w:eastAsia="黑体" w:hint="eastAsia"/>
                <w:bCs/>
              </w:rPr>
              <w:t>Reverse: AGACAGAGCTCTCTTCCATCAGAAA</w:t>
            </w:r>
          </w:p>
        </w:tc>
      </w:tr>
      <w:tr w:rsidR="009C2109" w14:paraId="45BD0EE6" w14:textId="77777777" w:rsidTr="001E5A1E">
        <w:tc>
          <w:tcPr>
            <w:tcW w:w="1687" w:type="pct"/>
            <w:vMerge w:val="restart"/>
            <w:vAlign w:val="center"/>
          </w:tcPr>
          <w:p w14:paraId="54B364EF" w14:textId="77777777" w:rsidR="009C2109" w:rsidRDefault="009C2109" w:rsidP="001E5A1E">
            <w:pPr>
              <w:spacing w:line="360" w:lineRule="auto"/>
              <w:rPr>
                <w:rFonts w:eastAsia="黑体"/>
                <w:bCs/>
              </w:rPr>
            </w:pPr>
            <w:r>
              <w:rPr>
                <w:rFonts w:ascii="Arial" w:eastAsia="黑体" w:hAnsi="Arial" w:cs="Arial"/>
                <w:bCs/>
              </w:rPr>
              <w:t>β</w:t>
            </w:r>
            <w:r>
              <w:rPr>
                <w:rFonts w:eastAsia="黑体" w:hint="eastAsia"/>
                <w:bCs/>
              </w:rPr>
              <w:t>-actin</w:t>
            </w:r>
          </w:p>
        </w:tc>
        <w:tc>
          <w:tcPr>
            <w:tcW w:w="3312" w:type="pct"/>
            <w:vAlign w:val="center"/>
          </w:tcPr>
          <w:p w14:paraId="013412AC" w14:textId="77777777" w:rsidR="009C2109" w:rsidRDefault="009C2109" w:rsidP="001E5A1E">
            <w:pPr>
              <w:spacing w:line="360" w:lineRule="auto"/>
              <w:rPr>
                <w:rFonts w:eastAsia="黑体"/>
                <w:bCs/>
              </w:rPr>
            </w:pPr>
            <w:r>
              <w:rPr>
                <w:rFonts w:eastAsia="黑体" w:hint="eastAsia"/>
                <w:bCs/>
              </w:rPr>
              <w:t>Forward: TGGAAGGTGGACAGCGAGG</w:t>
            </w:r>
          </w:p>
        </w:tc>
      </w:tr>
      <w:tr w:rsidR="009C2109" w14:paraId="0CF6093A" w14:textId="77777777" w:rsidTr="001E5A1E">
        <w:tc>
          <w:tcPr>
            <w:tcW w:w="1687" w:type="pct"/>
            <w:vMerge/>
            <w:vAlign w:val="center"/>
          </w:tcPr>
          <w:p w14:paraId="00F1732A" w14:textId="77777777" w:rsidR="009C2109" w:rsidRDefault="009C2109" w:rsidP="001E5A1E">
            <w:pPr>
              <w:spacing w:line="360" w:lineRule="auto"/>
              <w:rPr>
                <w:rFonts w:eastAsia="黑体"/>
                <w:bCs/>
              </w:rPr>
            </w:pPr>
          </w:p>
        </w:tc>
        <w:tc>
          <w:tcPr>
            <w:tcW w:w="3312" w:type="pct"/>
            <w:vAlign w:val="center"/>
          </w:tcPr>
          <w:p w14:paraId="49DBB686" w14:textId="77777777" w:rsidR="009C2109" w:rsidRDefault="009C2109" w:rsidP="001E5A1E">
            <w:pPr>
              <w:spacing w:line="360" w:lineRule="auto"/>
              <w:rPr>
                <w:rFonts w:eastAsia="黑体"/>
                <w:bCs/>
              </w:rPr>
            </w:pPr>
            <w:r>
              <w:rPr>
                <w:rFonts w:eastAsia="黑体" w:hint="eastAsia"/>
                <w:bCs/>
              </w:rPr>
              <w:t>Reverse: TGACGTGGACATCCGCAAC</w:t>
            </w:r>
          </w:p>
        </w:tc>
      </w:tr>
    </w:tbl>
    <w:p w14:paraId="55CCAD24" w14:textId="77777777" w:rsidR="009C2109" w:rsidRDefault="009C2109" w:rsidP="009C2109">
      <w:pPr>
        <w:spacing w:line="360" w:lineRule="auto"/>
        <w:rPr>
          <w:rFonts w:ascii="Times New Roman" w:eastAsia="黑体" w:hAnsi="Times New Roman" w:cs="Times New Roman"/>
          <w:b/>
          <w:sz w:val="20"/>
          <w:szCs w:val="20"/>
        </w:rPr>
      </w:pPr>
    </w:p>
    <w:p w14:paraId="281B2B53" w14:textId="77777777" w:rsidR="009C2109" w:rsidRDefault="009C2109" w:rsidP="009C2109">
      <w:pPr>
        <w:spacing w:line="360" w:lineRule="auto"/>
        <w:rPr>
          <w:rFonts w:ascii="Times New Roman" w:eastAsia="黑体" w:hAnsi="Times New Roman" w:cs="Times New Roman"/>
          <w:b/>
          <w:sz w:val="20"/>
          <w:szCs w:val="20"/>
        </w:rPr>
      </w:pPr>
    </w:p>
    <w:p w14:paraId="0C8E8E91" w14:textId="77777777" w:rsidR="009A51E8" w:rsidRDefault="009A51E8" w:rsidP="009C2109">
      <w:pPr>
        <w:spacing w:line="360" w:lineRule="auto"/>
        <w:rPr>
          <w:rFonts w:ascii="Times New Roman" w:eastAsia="黑体" w:hAnsi="Times New Roman" w:cs="Times New Roman"/>
          <w:b/>
          <w:sz w:val="20"/>
          <w:szCs w:val="20"/>
        </w:rPr>
      </w:pPr>
    </w:p>
    <w:p w14:paraId="227ABD83" w14:textId="77777777" w:rsidR="009A51E8" w:rsidRDefault="009A51E8" w:rsidP="009C2109">
      <w:pPr>
        <w:spacing w:line="360" w:lineRule="auto"/>
        <w:rPr>
          <w:rFonts w:ascii="Times New Roman" w:eastAsia="黑体" w:hAnsi="Times New Roman" w:cs="Times New Roman"/>
          <w:b/>
          <w:sz w:val="20"/>
          <w:szCs w:val="20"/>
        </w:rPr>
      </w:pPr>
    </w:p>
    <w:p w14:paraId="76171B0D" w14:textId="77777777" w:rsidR="009A51E8" w:rsidRDefault="009A51E8" w:rsidP="009C2109">
      <w:pPr>
        <w:spacing w:line="360" w:lineRule="auto"/>
        <w:rPr>
          <w:rFonts w:ascii="Times New Roman" w:eastAsia="黑体" w:hAnsi="Times New Roman" w:cs="Times New Roman"/>
          <w:b/>
          <w:sz w:val="20"/>
          <w:szCs w:val="20"/>
        </w:rPr>
      </w:pPr>
    </w:p>
    <w:p w14:paraId="11CBC7CC" w14:textId="77777777" w:rsidR="009A51E8" w:rsidRDefault="009A51E8" w:rsidP="009C2109">
      <w:pPr>
        <w:spacing w:line="360" w:lineRule="auto"/>
        <w:rPr>
          <w:rFonts w:ascii="Times New Roman" w:eastAsia="黑体" w:hAnsi="Times New Roman" w:cs="Times New Roman"/>
          <w:b/>
          <w:sz w:val="20"/>
          <w:szCs w:val="20"/>
        </w:rPr>
      </w:pPr>
    </w:p>
    <w:p w14:paraId="3559E28C" w14:textId="77777777" w:rsidR="009C2109" w:rsidRDefault="009C2109" w:rsidP="009C2109">
      <w:pPr>
        <w:spacing w:line="360" w:lineRule="auto"/>
        <w:rPr>
          <w:rFonts w:ascii="Times New Roman" w:eastAsia="黑体" w:hAnsi="Times New Roman" w:cs="Times New Roman"/>
          <w:b/>
          <w:sz w:val="20"/>
          <w:szCs w:val="20"/>
        </w:rPr>
      </w:pPr>
      <w:r>
        <w:rPr>
          <w:rFonts w:ascii="Times New Roman" w:eastAsia="黑体" w:hAnsi="Times New Roman" w:cs="Times New Roman" w:hint="eastAsia"/>
          <w:b/>
          <w:sz w:val="20"/>
          <w:szCs w:val="20"/>
        </w:rPr>
        <w:t>Table 2. siRNAs used in this study</w:t>
      </w:r>
    </w:p>
    <w:p w14:paraId="5454F511" w14:textId="77777777" w:rsidR="009C2109" w:rsidRDefault="009C2109" w:rsidP="009C2109">
      <w:pPr>
        <w:spacing w:line="360" w:lineRule="auto"/>
        <w:rPr>
          <w:rFonts w:ascii="Times New Roman" w:eastAsia="黑体" w:hAnsi="Times New Roman" w:cs="Times New Roman"/>
          <w:b/>
          <w:sz w:val="20"/>
          <w:szCs w:val="20"/>
        </w:rPr>
      </w:pPr>
    </w:p>
    <w:tbl>
      <w:tblPr>
        <w:tblStyle w:val="a7"/>
        <w:tblW w:w="4999" w:type="pct"/>
        <w:tblLook w:val="04A0" w:firstRow="1" w:lastRow="0" w:firstColumn="1" w:lastColumn="0" w:noHBand="0" w:noVBand="1"/>
      </w:tblPr>
      <w:tblGrid>
        <w:gridCol w:w="2098"/>
        <w:gridCol w:w="5169"/>
        <w:gridCol w:w="1027"/>
      </w:tblGrid>
      <w:tr w:rsidR="009C2109" w14:paraId="50FCB646" w14:textId="77777777" w:rsidTr="001E5A1E">
        <w:tc>
          <w:tcPr>
            <w:tcW w:w="1265" w:type="pct"/>
          </w:tcPr>
          <w:p w14:paraId="5A4A6FB5" w14:textId="77777777" w:rsidR="009C2109" w:rsidRDefault="009C2109" w:rsidP="001E5A1E">
            <w:pPr>
              <w:spacing w:line="360" w:lineRule="auto"/>
              <w:rPr>
                <w:rFonts w:eastAsia="黑体"/>
                <w:bCs/>
              </w:rPr>
            </w:pPr>
            <w:r>
              <w:rPr>
                <w:rFonts w:eastAsia="黑体"/>
                <w:bCs/>
              </w:rPr>
              <w:t>Names</w:t>
            </w:r>
          </w:p>
        </w:tc>
        <w:tc>
          <w:tcPr>
            <w:tcW w:w="3115" w:type="pct"/>
          </w:tcPr>
          <w:p w14:paraId="74AC471F" w14:textId="77777777" w:rsidR="009C2109" w:rsidRDefault="009C2109" w:rsidP="001E5A1E">
            <w:pPr>
              <w:spacing w:line="360" w:lineRule="auto"/>
              <w:rPr>
                <w:rFonts w:eastAsia="黑体"/>
                <w:bCs/>
              </w:rPr>
            </w:pPr>
            <w:r>
              <w:rPr>
                <w:rFonts w:eastAsia="黑体"/>
                <w:bCs/>
              </w:rPr>
              <w:t>Source</w:t>
            </w:r>
          </w:p>
        </w:tc>
        <w:tc>
          <w:tcPr>
            <w:tcW w:w="619" w:type="pct"/>
          </w:tcPr>
          <w:p w14:paraId="10315E56" w14:textId="77777777" w:rsidR="009C2109" w:rsidRDefault="009C2109" w:rsidP="001E5A1E">
            <w:pPr>
              <w:spacing w:line="360" w:lineRule="auto"/>
              <w:rPr>
                <w:rFonts w:eastAsia="黑体"/>
                <w:bCs/>
              </w:rPr>
            </w:pPr>
            <w:r>
              <w:rPr>
                <w:rFonts w:eastAsia="黑体"/>
                <w:bCs/>
              </w:rPr>
              <w:t>Used</w:t>
            </w:r>
          </w:p>
        </w:tc>
      </w:tr>
      <w:tr w:rsidR="009C2109" w14:paraId="67900F2E" w14:textId="77777777" w:rsidTr="001E5A1E">
        <w:tc>
          <w:tcPr>
            <w:tcW w:w="1265" w:type="pct"/>
          </w:tcPr>
          <w:p w14:paraId="09E97BA4" w14:textId="77777777" w:rsidR="009C2109" w:rsidRDefault="009C2109" w:rsidP="001E5A1E">
            <w:pPr>
              <w:spacing w:line="360" w:lineRule="auto"/>
              <w:rPr>
                <w:rFonts w:eastAsia="黑体"/>
                <w:bCs/>
              </w:rPr>
            </w:pPr>
            <w:r>
              <w:rPr>
                <w:rFonts w:eastAsia="黑体" w:hint="eastAsia"/>
                <w:bCs/>
              </w:rPr>
              <w:t>HER2 SiRNA</w:t>
            </w:r>
          </w:p>
        </w:tc>
        <w:tc>
          <w:tcPr>
            <w:tcW w:w="3115" w:type="pct"/>
          </w:tcPr>
          <w:p w14:paraId="5D38FEBE" w14:textId="77777777" w:rsidR="009C2109" w:rsidRDefault="009C2109" w:rsidP="001E5A1E">
            <w:pPr>
              <w:spacing w:line="360" w:lineRule="auto"/>
              <w:rPr>
                <w:rFonts w:eastAsia="黑体"/>
                <w:bCs/>
              </w:rPr>
            </w:pPr>
            <w:r>
              <w:rPr>
                <w:rFonts w:eastAsia="黑体"/>
                <w:bCs/>
              </w:rPr>
              <w:t xml:space="preserve">Guangzhou </w:t>
            </w:r>
            <w:proofErr w:type="spellStart"/>
            <w:r>
              <w:rPr>
                <w:rFonts w:eastAsia="黑体"/>
                <w:bCs/>
              </w:rPr>
              <w:t>RiboBio</w:t>
            </w:r>
            <w:proofErr w:type="spellEnd"/>
            <w:r>
              <w:rPr>
                <w:rFonts w:eastAsia="黑体"/>
                <w:bCs/>
              </w:rPr>
              <w:t xml:space="preserve"> Co., Ltd. (</w:t>
            </w:r>
            <w:proofErr w:type="spellStart"/>
            <w:r>
              <w:rPr>
                <w:rFonts w:eastAsia="黑体"/>
                <w:bCs/>
              </w:rPr>
              <w:t>RiboBio</w:t>
            </w:r>
            <w:proofErr w:type="spellEnd"/>
            <w:r>
              <w:rPr>
                <w:rFonts w:eastAsia="黑体"/>
                <w:bCs/>
              </w:rPr>
              <w:t>)</w:t>
            </w:r>
          </w:p>
        </w:tc>
        <w:tc>
          <w:tcPr>
            <w:tcW w:w="619" w:type="pct"/>
          </w:tcPr>
          <w:p w14:paraId="6E91B9C1" w14:textId="77777777" w:rsidR="009C2109" w:rsidRDefault="009C2109" w:rsidP="001E5A1E">
            <w:pPr>
              <w:spacing w:line="360" w:lineRule="auto"/>
              <w:rPr>
                <w:rFonts w:eastAsia="黑体"/>
                <w:bCs/>
              </w:rPr>
            </w:pPr>
            <w:r>
              <w:rPr>
                <w:rFonts w:eastAsia="黑体" w:hint="eastAsia"/>
                <w:bCs/>
              </w:rPr>
              <w:t>25nM</w:t>
            </w:r>
          </w:p>
        </w:tc>
      </w:tr>
      <w:tr w:rsidR="009C2109" w14:paraId="5447D1BB" w14:textId="77777777" w:rsidTr="001E5A1E">
        <w:tc>
          <w:tcPr>
            <w:tcW w:w="1265" w:type="pct"/>
          </w:tcPr>
          <w:p w14:paraId="1CA35179" w14:textId="77777777" w:rsidR="009C2109" w:rsidRDefault="009C2109" w:rsidP="001E5A1E">
            <w:pPr>
              <w:spacing w:line="360" w:lineRule="auto"/>
              <w:rPr>
                <w:rFonts w:eastAsia="黑体"/>
                <w:bCs/>
              </w:rPr>
            </w:pPr>
            <w:r>
              <w:rPr>
                <w:rFonts w:eastAsia="黑体" w:hint="eastAsia"/>
                <w:bCs/>
              </w:rPr>
              <w:t>STAT3 SiRNA</w:t>
            </w:r>
          </w:p>
        </w:tc>
        <w:tc>
          <w:tcPr>
            <w:tcW w:w="3115" w:type="pct"/>
          </w:tcPr>
          <w:p w14:paraId="407948CD" w14:textId="77777777" w:rsidR="009C2109" w:rsidRDefault="009C2109" w:rsidP="001E5A1E">
            <w:pPr>
              <w:spacing w:line="360" w:lineRule="auto"/>
              <w:rPr>
                <w:rFonts w:eastAsia="黑体"/>
                <w:bCs/>
              </w:rPr>
            </w:pPr>
            <w:r>
              <w:rPr>
                <w:rFonts w:eastAsia="黑体"/>
                <w:bCs/>
              </w:rPr>
              <w:t xml:space="preserve">Guangzhou </w:t>
            </w:r>
            <w:proofErr w:type="spellStart"/>
            <w:r>
              <w:rPr>
                <w:rFonts w:eastAsia="黑体"/>
                <w:bCs/>
              </w:rPr>
              <w:t>RiboBio</w:t>
            </w:r>
            <w:proofErr w:type="spellEnd"/>
            <w:r>
              <w:rPr>
                <w:rFonts w:eastAsia="黑体"/>
                <w:bCs/>
              </w:rPr>
              <w:t xml:space="preserve"> Co., Ltd. (</w:t>
            </w:r>
            <w:proofErr w:type="spellStart"/>
            <w:r>
              <w:rPr>
                <w:rFonts w:eastAsia="黑体"/>
                <w:bCs/>
              </w:rPr>
              <w:t>RiboBio</w:t>
            </w:r>
            <w:proofErr w:type="spellEnd"/>
            <w:r>
              <w:rPr>
                <w:rFonts w:eastAsia="黑体"/>
                <w:bCs/>
              </w:rPr>
              <w:t>)</w:t>
            </w:r>
          </w:p>
        </w:tc>
        <w:tc>
          <w:tcPr>
            <w:tcW w:w="619" w:type="pct"/>
          </w:tcPr>
          <w:p w14:paraId="07EAC302" w14:textId="77777777" w:rsidR="009C2109" w:rsidRDefault="009C2109" w:rsidP="001E5A1E">
            <w:pPr>
              <w:spacing w:line="360" w:lineRule="auto"/>
              <w:rPr>
                <w:rFonts w:eastAsia="黑体"/>
                <w:bCs/>
              </w:rPr>
            </w:pPr>
            <w:r>
              <w:rPr>
                <w:rFonts w:eastAsia="黑体" w:hint="eastAsia"/>
                <w:bCs/>
              </w:rPr>
              <w:t>25nM</w:t>
            </w:r>
          </w:p>
        </w:tc>
      </w:tr>
      <w:tr w:rsidR="009C2109" w14:paraId="53338237" w14:textId="77777777" w:rsidTr="001E5A1E">
        <w:tc>
          <w:tcPr>
            <w:tcW w:w="1265" w:type="pct"/>
          </w:tcPr>
          <w:p w14:paraId="6245E100" w14:textId="77777777" w:rsidR="009C2109" w:rsidRDefault="009C2109" w:rsidP="001E5A1E">
            <w:pPr>
              <w:spacing w:line="360" w:lineRule="auto"/>
              <w:rPr>
                <w:rFonts w:eastAsia="黑体"/>
                <w:bCs/>
              </w:rPr>
            </w:pPr>
            <w:r>
              <w:rPr>
                <w:rFonts w:eastAsia="黑体" w:hint="eastAsia"/>
                <w:bCs/>
              </w:rPr>
              <w:t>NC SiRNA</w:t>
            </w:r>
          </w:p>
        </w:tc>
        <w:tc>
          <w:tcPr>
            <w:tcW w:w="3115" w:type="pct"/>
          </w:tcPr>
          <w:p w14:paraId="2DD5B6AF" w14:textId="77777777" w:rsidR="009C2109" w:rsidRDefault="009C2109" w:rsidP="001E5A1E">
            <w:pPr>
              <w:spacing w:line="360" w:lineRule="auto"/>
              <w:rPr>
                <w:rFonts w:eastAsia="黑体"/>
                <w:bCs/>
              </w:rPr>
            </w:pPr>
            <w:r>
              <w:rPr>
                <w:rFonts w:eastAsia="黑体"/>
                <w:bCs/>
              </w:rPr>
              <w:t>Santa Cruz Biotechnology</w:t>
            </w:r>
          </w:p>
        </w:tc>
        <w:tc>
          <w:tcPr>
            <w:tcW w:w="619" w:type="pct"/>
          </w:tcPr>
          <w:p w14:paraId="7ACE30D0" w14:textId="77777777" w:rsidR="009C2109" w:rsidRDefault="009C2109" w:rsidP="001E5A1E">
            <w:pPr>
              <w:spacing w:line="360" w:lineRule="auto"/>
              <w:rPr>
                <w:rFonts w:eastAsia="黑体"/>
                <w:bCs/>
              </w:rPr>
            </w:pPr>
            <w:r>
              <w:rPr>
                <w:rFonts w:eastAsia="黑体" w:hint="eastAsia"/>
                <w:bCs/>
              </w:rPr>
              <w:t>25nM</w:t>
            </w:r>
          </w:p>
        </w:tc>
      </w:tr>
    </w:tbl>
    <w:p w14:paraId="7A174C1F" w14:textId="77777777" w:rsidR="009C2109" w:rsidRDefault="009C2109" w:rsidP="009C2109">
      <w:pPr>
        <w:spacing w:line="360" w:lineRule="auto"/>
        <w:rPr>
          <w:rFonts w:ascii="Times New Roman" w:eastAsia="黑体" w:hAnsi="Times New Roman" w:cs="Times New Roman"/>
          <w:bCs/>
          <w:sz w:val="20"/>
          <w:szCs w:val="20"/>
        </w:rPr>
      </w:pPr>
    </w:p>
    <w:p w14:paraId="6AD040CA" w14:textId="77777777" w:rsidR="009C2109" w:rsidRDefault="009C2109" w:rsidP="009C2109"/>
    <w:p w14:paraId="7080571D" w14:textId="77777777" w:rsidR="007A35BE" w:rsidRDefault="007A35BE"/>
    <w:p w14:paraId="6B1398F4" w14:textId="77777777" w:rsidR="009C2109" w:rsidRDefault="009C2109"/>
    <w:p w14:paraId="46BBF426" w14:textId="77777777" w:rsidR="009C2109" w:rsidRDefault="009C2109"/>
    <w:p w14:paraId="0C5FA5EA" w14:textId="77777777" w:rsidR="009C2109" w:rsidRDefault="009C2109"/>
    <w:p w14:paraId="042FE88E" w14:textId="77777777" w:rsidR="009C2109" w:rsidRDefault="009C2109"/>
    <w:p w14:paraId="422127E4" w14:textId="77777777" w:rsidR="009C2109" w:rsidRDefault="009C2109"/>
    <w:p w14:paraId="71D40540" w14:textId="77777777" w:rsidR="009C2109" w:rsidRDefault="009C2109"/>
    <w:p w14:paraId="2AC7A599" w14:textId="36C9C563" w:rsidR="009C2109" w:rsidRDefault="00A60150">
      <w:pPr>
        <w:rPr>
          <w:rFonts w:ascii="Times New Roman" w:eastAsia="黑体" w:hAnsi="Times New Roman" w:cs="Times New Roman"/>
          <w:b/>
          <w:szCs w:val="21"/>
        </w:rPr>
      </w:pPr>
      <w:r>
        <w:rPr>
          <w:rFonts w:ascii="Times New Roman" w:eastAsia="黑体" w:hAnsi="Times New Roman" w:cs="Times New Roman"/>
          <w:b/>
          <w:noProof/>
          <w:szCs w:val="21"/>
        </w:rPr>
        <w:lastRenderedPageBreak/>
        <w:drawing>
          <wp:inline distT="0" distB="0" distL="0" distR="0" wp14:anchorId="75A637A9" wp14:editId="3F1FCA43">
            <wp:extent cx="5274310" cy="2748915"/>
            <wp:effectExtent l="0" t="0" r="2540" b="0"/>
            <wp:docPr id="22037020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0370208" name="图片 220370208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48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961F19" w14:textId="10A69E53" w:rsidR="009C2109" w:rsidRDefault="009C2109">
      <w:pPr>
        <w:rPr>
          <w:rFonts w:ascii="Times New Roman" w:eastAsia="黑体" w:hAnsi="Times New Roman" w:cs="Times New Roman"/>
          <w:bCs/>
          <w:szCs w:val="21"/>
        </w:rPr>
      </w:pPr>
      <w:r>
        <w:rPr>
          <w:rFonts w:ascii="Times New Roman" w:eastAsia="黑体" w:hAnsi="Times New Roman" w:cs="Times New Roman"/>
          <w:b/>
          <w:szCs w:val="21"/>
        </w:rPr>
        <w:t xml:space="preserve">Figure </w:t>
      </w:r>
      <w:r>
        <w:rPr>
          <w:rFonts w:ascii="Times New Roman" w:eastAsia="黑体" w:hAnsi="Times New Roman" w:cs="Times New Roman" w:hint="eastAsia"/>
          <w:b/>
          <w:szCs w:val="21"/>
        </w:rPr>
        <w:t>S1</w:t>
      </w:r>
      <w:r>
        <w:rPr>
          <w:rFonts w:ascii="Times New Roman" w:eastAsia="黑体" w:hAnsi="Times New Roman" w:cs="Times New Roman"/>
          <w:b/>
          <w:szCs w:val="21"/>
        </w:rPr>
        <w:t xml:space="preserve">. </w:t>
      </w:r>
      <w:r w:rsidRPr="00A16469">
        <w:rPr>
          <w:rFonts w:ascii="Times New Roman" w:eastAsia="OpenSans-Bold" w:hAnsi="Times New Roman" w:cs="Times New Roman"/>
          <w:b/>
          <w:kern w:val="0"/>
          <w:szCs w:val="21"/>
          <w:lang w:bidi="ar"/>
        </w:rPr>
        <w:t xml:space="preserve">Elevated HER2 is associated with </w:t>
      </w:r>
      <w:r w:rsidRPr="00A16469">
        <w:rPr>
          <w:rFonts w:ascii="Times New Roman" w:eastAsia="黑体" w:hAnsi="Times New Roman" w:cs="Times New Roman"/>
          <w:b/>
          <w:szCs w:val="21"/>
        </w:rPr>
        <w:t>27HC</w:t>
      </w:r>
      <w:r w:rsidRPr="00A16469">
        <w:rPr>
          <w:rFonts w:ascii="Times New Roman" w:eastAsia="OpenSans-Bold" w:hAnsi="Times New Roman" w:cs="Times New Roman"/>
          <w:b/>
          <w:kern w:val="0"/>
          <w:szCs w:val="21"/>
          <w:lang w:bidi="ar"/>
        </w:rPr>
        <w:t xml:space="preserve">-induced </w:t>
      </w:r>
      <w:r w:rsidRPr="00A16469">
        <w:rPr>
          <w:rFonts w:ascii="Times New Roman" w:eastAsia="StoneSerifITCPro-Medium" w:hAnsi="Times New Roman" w:cs="Times New Roman"/>
          <w:b/>
          <w:kern w:val="0"/>
          <w:szCs w:val="21"/>
          <w:lang w:bidi="ar"/>
        </w:rPr>
        <w:t>MDR</w:t>
      </w:r>
      <w:r w:rsidRPr="00A16469">
        <w:rPr>
          <w:rFonts w:ascii="Times New Roman" w:eastAsia="黑体" w:hAnsi="Times New Roman" w:cs="Times New Roman"/>
          <w:b/>
          <w:szCs w:val="21"/>
        </w:rPr>
        <w:t>.</w:t>
      </w:r>
      <w:r w:rsidRPr="00A16469">
        <w:rPr>
          <w:rFonts w:ascii="Times New Roman" w:eastAsia="黑体" w:hAnsi="Times New Roman" w:cs="Times New Roman"/>
          <w:bCs/>
          <w:szCs w:val="21"/>
        </w:rPr>
        <w:t xml:space="preserve"> </w:t>
      </w:r>
      <w:r>
        <w:rPr>
          <w:rFonts w:ascii="Times New Roman" w:eastAsia="黑体" w:hAnsi="Times New Roman" w:cs="Times New Roman"/>
          <w:bCs/>
          <w:szCs w:val="21"/>
        </w:rPr>
        <w:t xml:space="preserve">(A) </w:t>
      </w:r>
      <w:proofErr w:type="spellStart"/>
      <w:r>
        <w:rPr>
          <w:rFonts w:ascii="Times New Roman" w:eastAsia="黑体" w:hAnsi="Times New Roman" w:cs="Times New Roman"/>
          <w:bCs/>
          <w:szCs w:val="21"/>
        </w:rPr>
        <w:t>qRT</w:t>
      </w:r>
      <w:proofErr w:type="spellEnd"/>
      <w:r>
        <w:rPr>
          <w:rFonts w:ascii="Times New Roman" w:eastAsia="黑体" w:hAnsi="Times New Roman" w:cs="Times New Roman"/>
          <w:bCs/>
          <w:szCs w:val="21"/>
        </w:rPr>
        <w:t xml:space="preserve">-PCR analysis of </w:t>
      </w:r>
      <w:r>
        <w:rPr>
          <w:rFonts w:ascii="Times New Roman" w:eastAsia="Open Sans" w:hAnsi="Times New Roman" w:cs="Times New Roman"/>
          <w:i/>
          <w:iCs/>
          <w:color w:val="231F20"/>
          <w:kern w:val="0"/>
          <w:szCs w:val="21"/>
          <w:lang w:bidi="ar"/>
        </w:rPr>
        <w:t xml:space="preserve">HER2 </w:t>
      </w:r>
      <w:r>
        <w:rPr>
          <w:rFonts w:ascii="Times New Roman" w:eastAsia="Open Sans" w:hAnsi="Times New Roman" w:cs="Times New Roman"/>
          <w:color w:val="231F20"/>
          <w:kern w:val="0"/>
          <w:szCs w:val="21"/>
          <w:lang w:bidi="ar"/>
        </w:rPr>
        <w:t xml:space="preserve">mRNA levels and western blot analysis of HER2 protein levels in </w:t>
      </w:r>
      <w:r>
        <w:rPr>
          <w:rFonts w:ascii="Times New Roman" w:eastAsia="黑体" w:hAnsi="Times New Roman" w:cs="Times New Roman" w:hint="eastAsia"/>
          <w:bCs/>
          <w:szCs w:val="21"/>
        </w:rPr>
        <w:t>MCF-7</w:t>
      </w:r>
      <w:r>
        <w:rPr>
          <w:rFonts w:ascii="Times New Roman" w:eastAsia="Open Sans" w:hAnsi="Times New Roman" w:cs="Times New Roman"/>
          <w:color w:val="231F20"/>
          <w:kern w:val="0"/>
          <w:szCs w:val="21"/>
          <w:lang w:bidi="ar"/>
        </w:rPr>
        <w:t xml:space="preserve"> cells transfected with an expression </w:t>
      </w:r>
      <w:r>
        <w:rPr>
          <w:rFonts w:ascii="Times New Roman" w:eastAsia="黑体" w:hAnsi="Times New Roman" w:cs="Times New Roman"/>
          <w:bCs/>
          <w:szCs w:val="21"/>
        </w:rPr>
        <w:t>plasmid of HER2</w:t>
      </w:r>
      <w:r>
        <w:rPr>
          <w:rFonts w:ascii="Times New Roman" w:eastAsia="Open Sans" w:hAnsi="Times New Roman" w:cs="Times New Roman"/>
          <w:color w:val="231F20"/>
          <w:kern w:val="0"/>
          <w:szCs w:val="21"/>
          <w:lang w:bidi="ar"/>
        </w:rPr>
        <w:t xml:space="preserve">. Transfected cells were treated with TAM (10 </w:t>
      </w:r>
      <w:proofErr w:type="spellStart"/>
      <w:r>
        <w:rPr>
          <w:rFonts w:ascii="Times New Roman" w:eastAsia="Open Sans" w:hAnsi="Times New Roman" w:cs="Times New Roman"/>
          <w:color w:val="231F20"/>
          <w:kern w:val="0"/>
          <w:szCs w:val="21"/>
          <w:lang w:bidi="ar"/>
        </w:rPr>
        <w:t>μM</w:t>
      </w:r>
      <w:proofErr w:type="spellEnd"/>
      <w:r>
        <w:rPr>
          <w:rFonts w:ascii="Times New Roman" w:eastAsia="Open Sans" w:hAnsi="Times New Roman" w:cs="Times New Roman"/>
          <w:color w:val="231F20"/>
          <w:kern w:val="0"/>
          <w:szCs w:val="21"/>
          <w:lang w:bidi="ar"/>
        </w:rPr>
        <w:t xml:space="preserve">), ICI (100 nm), DOX (1 </w:t>
      </w:r>
      <w:proofErr w:type="spellStart"/>
      <w:r>
        <w:rPr>
          <w:rFonts w:ascii="Times New Roman" w:eastAsia="Open Sans" w:hAnsi="Times New Roman" w:cs="Times New Roman"/>
          <w:color w:val="231F20"/>
          <w:kern w:val="0"/>
          <w:szCs w:val="21"/>
          <w:lang w:bidi="ar"/>
        </w:rPr>
        <w:t>nM</w:t>
      </w:r>
      <w:proofErr w:type="spellEnd"/>
      <w:r>
        <w:rPr>
          <w:rFonts w:ascii="Times New Roman" w:eastAsia="Open Sans" w:hAnsi="Times New Roman" w:cs="Times New Roman"/>
          <w:color w:val="231F20"/>
          <w:kern w:val="0"/>
          <w:szCs w:val="21"/>
          <w:lang w:bidi="ar"/>
        </w:rPr>
        <w:t xml:space="preserve">) and PTX (1 </w:t>
      </w:r>
      <w:proofErr w:type="spellStart"/>
      <w:r>
        <w:rPr>
          <w:rFonts w:ascii="Times New Roman" w:eastAsia="Open Sans" w:hAnsi="Times New Roman" w:cs="Times New Roman"/>
          <w:color w:val="231F20"/>
          <w:kern w:val="0"/>
          <w:szCs w:val="21"/>
          <w:lang w:bidi="ar"/>
        </w:rPr>
        <w:t>nM</w:t>
      </w:r>
      <w:proofErr w:type="spellEnd"/>
      <w:r>
        <w:rPr>
          <w:rFonts w:ascii="Times New Roman" w:eastAsia="Open Sans" w:hAnsi="Times New Roman" w:cs="Times New Roman"/>
          <w:color w:val="231F20"/>
          <w:kern w:val="0"/>
          <w:szCs w:val="21"/>
          <w:lang w:bidi="ar"/>
        </w:rPr>
        <w:t xml:space="preserve">) for 72 h and </w:t>
      </w:r>
      <w:r>
        <w:rPr>
          <w:rFonts w:ascii="Times New Roman" w:eastAsia="黑体" w:hAnsi="Times New Roman" w:cs="Times New Roman"/>
          <w:bCs/>
          <w:szCs w:val="21"/>
        </w:rPr>
        <w:t>cell viability</w:t>
      </w:r>
      <w:r>
        <w:rPr>
          <w:rFonts w:ascii="Times New Roman" w:eastAsia="Open Sans" w:hAnsi="Times New Roman" w:cs="Times New Roman"/>
          <w:color w:val="231F20"/>
          <w:kern w:val="0"/>
          <w:szCs w:val="21"/>
          <w:lang w:bidi="ar"/>
        </w:rPr>
        <w:t xml:space="preserve"> detected with the CCK-8 kit. </w:t>
      </w:r>
      <w:r>
        <w:rPr>
          <w:rFonts w:ascii="Times New Roman" w:eastAsia="黑体" w:hAnsi="Times New Roman" w:cs="Times New Roman"/>
          <w:bCs/>
          <w:szCs w:val="21"/>
        </w:rPr>
        <w:t>(</w:t>
      </w:r>
      <w:r>
        <w:rPr>
          <w:rFonts w:ascii="Times New Roman" w:eastAsia="黑体" w:hAnsi="Times New Roman" w:cs="Times New Roman" w:hint="eastAsia"/>
          <w:bCs/>
          <w:szCs w:val="21"/>
        </w:rPr>
        <w:t>B</w:t>
      </w:r>
      <w:r>
        <w:rPr>
          <w:rFonts w:ascii="Times New Roman" w:eastAsia="黑体" w:hAnsi="Times New Roman" w:cs="Times New Roman"/>
          <w:bCs/>
          <w:szCs w:val="21"/>
        </w:rPr>
        <w:t xml:space="preserve">) </w:t>
      </w:r>
      <w:proofErr w:type="spellStart"/>
      <w:r>
        <w:rPr>
          <w:rFonts w:ascii="Times New Roman" w:eastAsia="黑体" w:hAnsi="Times New Roman" w:cs="Times New Roman"/>
          <w:bCs/>
          <w:szCs w:val="21"/>
        </w:rPr>
        <w:t>qRT</w:t>
      </w:r>
      <w:proofErr w:type="spellEnd"/>
      <w:r>
        <w:rPr>
          <w:rFonts w:ascii="Times New Roman" w:eastAsia="黑体" w:hAnsi="Times New Roman" w:cs="Times New Roman"/>
          <w:bCs/>
          <w:szCs w:val="21"/>
        </w:rPr>
        <w:t>-PCR analysis of</w:t>
      </w:r>
      <w:r>
        <w:rPr>
          <w:rFonts w:ascii="Times New Roman" w:eastAsia="黑体" w:hAnsi="Times New Roman" w:cs="Times New Roman"/>
          <w:bCs/>
          <w:i/>
          <w:iCs/>
          <w:szCs w:val="21"/>
        </w:rPr>
        <w:t xml:space="preserve"> </w:t>
      </w:r>
      <w:r>
        <w:rPr>
          <w:rFonts w:ascii="Times New Roman" w:eastAsia="Open Sans" w:hAnsi="Times New Roman" w:cs="Times New Roman"/>
          <w:i/>
          <w:iCs/>
          <w:color w:val="231F20"/>
          <w:kern w:val="0"/>
          <w:szCs w:val="21"/>
          <w:lang w:bidi="ar"/>
        </w:rPr>
        <w:t>HER2</w:t>
      </w:r>
      <w:r>
        <w:rPr>
          <w:rFonts w:ascii="Times New Roman" w:eastAsia="Open Sans" w:hAnsi="Times New Roman" w:cs="Times New Roman"/>
          <w:color w:val="231F20"/>
          <w:kern w:val="0"/>
          <w:szCs w:val="21"/>
          <w:lang w:bidi="ar"/>
        </w:rPr>
        <w:t xml:space="preserve"> mRNA levels and western blot analysis of HER2 protein levels in </w:t>
      </w:r>
      <w:r>
        <w:rPr>
          <w:rFonts w:ascii="Times New Roman" w:eastAsia="黑体" w:hAnsi="Times New Roman" w:cs="Times New Roman" w:hint="eastAsia"/>
          <w:bCs/>
          <w:szCs w:val="21"/>
        </w:rPr>
        <w:t>MCF-7</w:t>
      </w:r>
      <w:r>
        <w:rPr>
          <w:rFonts w:ascii="Times New Roman" w:eastAsia="黑体" w:hAnsi="Times New Roman" w:cs="Times New Roman"/>
          <w:bCs/>
          <w:szCs w:val="21"/>
        </w:rPr>
        <w:t>-</w:t>
      </w:r>
      <w:r w:rsidR="006D5C5B">
        <w:rPr>
          <w:rFonts w:ascii="Times New Roman" w:eastAsia="黑体" w:hAnsi="Times New Roman" w:cs="Times New Roman" w:hint="eastAsia"/>
          <w:bCs/>
          <w:szCs w:val="21"/>
        </w:rPr>
        <w:t>3m</w:t>
      </w:r>
      <w:r>
        <w:rPr>
          <w:rFonts w:ascii="Times New Roman" w:eastAsia="Open Sans" w:hAnsi="Times New Roman" w:cs="Times New Roman"/>
          <w:color w:val="231F20"/>
          <w:kern w:val="0"/>
          <w:szCs w:val="21"/>
          <w:lang w:bidi="ar"/>
        </w:rPr>
        <w:t xml:space="preserve"> cells transfected with HER2-specific </w:t>
      </w:r>
      <w:r>
        <w:rPr>
          <w:rFonts w:ascii="Times New Roman" w:eastAsia="黑体" w:hAnsi="Times New Roman" w:cs="Times New Roman"/>
          <w:bCs/>
          <w:szCs w:val="21"/>
        </w:rPr>
        <w:t>siRNA</w:t>
      </w:r>
      <w:r>
        <w:rPr>
          <w:rFonts w:ascii="Times New Roman" w:eastAsia="Open Sans" w:hAnsi="Times New Roman" w:cs="Times New Roman"/>
          <w:color w:val="231F20"/>
          <w:kern w:val="0"/>
          <w:szCs w:val="21"/>
          <w:lang w:bidi="ar"/>
        </w:rPr>
        <w:t xml:space="preserve">. Transfected cells were treated with TAM (10 </w:t>
      </w:r>
      <w:proofErr w:type="spellStart"/>
      <w:r>
        <w:rPr>
          <w:rFonts w:ascii="Times New Roman" w:eastAsia="Open Sans" w:hAnsi="Times New Roman" w:cs="Times New Roman"/>
          <w:color w:val="231F20"/>
          <w:kern w:val="0"/>
          <w:szCs w:val="21"/>
          <w:lang w:bidi="ar"/>
        </w:rPr>
        <w:t>μM</w:t>
      </w:r>
      <w:proofErr w:type="spellEnd"/>
      <w:r>
        <w:rPr>
          <w:rFonts w:ascii="Times New Roman" w:eastAsia="Open Sans" w:hAnsi="Times New Roman" w:cs="Times New Roman"/>
          <w:color w:val="231F20"/>
          <w:kern w:val="0"/>
          <w:szCs w:val="21"/>
          <w:lang w:bidi="ar"/>
        </w:rPr>
        <w:t xml:space="preserve">), ICI (100 nm), DOX (1 </w:t>
      </w:r>
      <w:proofErr w:type="spellStart"/>
      <w:r>
        <w:rPr>
          <w:rFonts w:ascii="Times New Roman" w:eastAsia="Open Sans" w:hAnsi="Times New Roman" w:cs="Times New Roman"/>
          <w:color w:val="231F20"/>
          <w:kern w:val="0"/>
          <w:szCs w:val="21"/>
          <w:lang w:bidi="ar"/>
        </w:rPr>
        <w:t>nM</w:t>
      </w:r>
      <w:proofErr w:type="spellEnd"/>
      <w:r>
        <w:rPr>
          <w:rFonts w:ascii="Times New Roman" w:eastAsia="Open Sans" w:hAnsi="Times New Roman" w:cs="Times New Roman"/>
          <w:color w:val="231F20"/>
          <w:kern w:val="0"/>
          <w:szCs w:val="21"/>
          <w:lang w:bidi="ar"/>
        </w:rPr>
        <w:t xml:space="preserve">) and PTX (1 </w:t>
      </w:r>
      <w:proofErr w:type="spellStart"/>
      <w:r>
        <w:rPr>
          <w:rFonts w:ascii="Times New Roman" w:eastAsia="Open Sans" w:hAnsi="Times New Roman" w:cs="Times New Roman"/>
          <w:color w:val="231F20"/>
          <w:kern w:val="0"/>
          <w:szCs w:val="21"/>
          <w:lang w:bidi="ar"/>
        </w:rPr>
        <w:t>nM</w:t>
      </w:r>
      <w:proofErr w:type="spellEnd"/>
      <w:r>
        <w:rPr>
          <w:rFonts w:ascii="Times New Roman" w:eastAsia="Open Sans" w:hAnsi="Times New Roman" w:cs="Times New Roman"/>
          <w:color w:val="231F20"/>
          <w:kern w:val="0"/>
          <w:szCs w:val="21"/>
          <w:lang w:bidi="ar"/>
        </w:rPr>
        <w:t xml:space="preserve">) for 72 h and </w:t>
      </w:r>
      <w:r>
        <w:rPr>
          <w:rFonts w:ascii="Times New Roman" w:eastAsia="黑体" w:hAnsi="Times New Roman" w:cs="Times New Roman"/>
          <w:bCs/>
          <w:szCs w:val="21"/>
        </w:rPr>
        <w:t>cell viability</w:t>
      </w:r>
      <w:r>
        <w:rPr>
          <w:rFonts w:ascii="Times New Roman" w:eastAsia="Open Sans" w:hAnsi="Times New Roman" w:cs="Times New Roman"/>
          <w:color w:val="231F20"/>
          <w:kern w:val="0"/>
          <w:szCs w:val="21"/>
          <w:lang w:bidi="ar"/>
        </w:rPr>
        <w:t xml:space="preserve"> detected with the CCK-8 kit. Data on </w:t>
      </w:r>
      <w:r>
        <w:rPr>
          <w:rFonts w:ascii="Times New Roman" w:eastAsia="黑体" w:hAnsi="Times New Roman" w:cs="Times New Roman"/>
          <w:bCs/>
          <w:szCs w:val="21"/>
        </w:rPr>
        <w:t>mRNA (n =3) and cell viability (n = 4) are expressed as mean ± S.D., *</w:t>
      </w:r>
      <w:r>
        <w:rPr>
          <w:rFonts w:ascii="Times New Roman" w:eastAsia="黑体" w:hAnsi="Times New Roman" w:cs="Times New Roman"/>
          <w:bCs/>
          <w:i/>
          <w:iCs/>
          <w:szCs w:val="21"/>
        </w:rPr>
        <w:t>P</w:t>
      </w:r>
      <w:r>
        <w:rPr>
          <w:rFonts w:ascii="Times New Roman" w:eastAsia="黑体" w:hAnsi="Times New Roman" w:cs="Times New Roman"/>
          <w:bCs/>
          <w:szCs w:val="21"/>
        </w:rPr>
        <w:t xml:space="preserve"> &lt; 0.05 vs the control group.</w:t>
      </w:r>
    </w:p>
    <w:p w14:paraId="54903351" w14:textId="77777777" w:rsidR="009C2109" w:rsidRDefault="009C2109">
      <w:pPr>
        <w:rPr>
          <w:rFonts w:ascii="Times New Roman" w:eastAsia="黑体" w:hAnsi="Times New Roman" w:cs="Times New Roman"/>
          <w:bCs/>
          <w:szCs w:val="21"/>
        </w:rPr>
      </w:pPr>
    </w:p>
    <w:p w14:paraId="13EAD019" w14:textId="77777777" w:rsidR="009C2109" w:rsidRDefault="009C2109">
      <w:pPr>
        <w:rPr>
          <w:rFonts w:ascii="Times New Roman" w:eastAsia="黑体" w:hAnsi="Times New Roman" w:cs="Times New Roman"/>
          <w:bCs/>
          <w:szCs w:val="21"/>
        </w:rPr>
      </w:pPr>
    </w:p>
    <w:p w14:paraId="0FAF58D9" w14:textId="77777777" w:rsidR="009A51E8" w:rsidRDefault="009A51E8">
      <w:pPr>
        <w:rPr>
          <w:rFonts w:ascii="Times New Roman" w:eastAsia="黑体" w:hAnsi="Times New Roman" w:cs="Times New Roman"/>
          <w:bCs/>
          <w:szCs w:val="21"/>
        </w:rPr>
      </w:pPr>
    </w:p>
    <w:p w14:paraId="204E77C8" w14:textId="77777777" w:rsidR="009A51E8" w:rsidRDefault="009A51E8">
      <w:pPr>
        <w:rPr>
          <w:rFonts w:ascii="Times New Roman" w:eastAsia="黑体" w:hAnsi="Times New Roman" w:cs="Times New Roman"/>
          <w:bCs/>
          <w:szCs w:val="21"/>
        </w:rPr>
      </w:pPr>
    </w:p>
    <w:p w14:paraId="68D7D83D" w14:textId="77777777" w:rsidR="009A51E8" w:rsidRDefault="009A51E8">
      <w:pPr>
        <w:rPr>
          <w:rFonts w:ascii="Times New Roman" w:eastAsia="黑体" w:hAnsi="Times New Roman" w:cs="Times New Roman"/>
          <w:bCs/>
          <w:szCs w:val="21"/>
        </w:rPr>
      </w:pPr>
    </w:p>
    <w:p w14:paraId="110EACF3" w14:textId="6E1AA7AF" w:rsidR="009C2109" w:rsidRDefault="00A60150">
      <w:r>
        <w:rPr>
          <w:noProof/>
        </w:rPr>
        <w:lastRenderedPageBreak/>
        <w:drawing>
          <wp:inline distT="0" distB="0" distL="0" distR="0" wp14:anchorId="0F9FD2A6" wp14:editId="5E5A0933">
            <wp:extent cx="5274310" cy="3667760"/>
            <wp:effectExtent l="0" t="0" r="2540" b="8890"/>
            <wp:docPr id="271802140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1802140" name="图片 271802140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67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434867" w14:textId="31DDC4EC" w:rsidR="009C2109" w:rsidRPr="00B36647" w:rsidRDefault="007E45BF">
      <w:r>
        <w:rPr>
          <w:rFonts w:ascii="Times New Roman" w:eastAsia="黑体" w:hAnsi="Times New Roman" w:cs="Times New Roman"/>
          <w:b/>
          <w:szCs w:val="21"/>
        </w:rPr>
        <w:t xml:space="preserve">Figure </w:t>
      </w:r>
      <w:r>
        <w:rPr>
          <w:rFonts w:ascii="Times New Roman" w:eastAsia="黑体" w:hAnsi="Times New Roman" w:cs="Times New Roman" w:hint="eastAsia"/>
          <w:b/>
          <w:szCs w:val="21"/>
        </w:rPr>
        <w:t>S2</w:t>
      </w:r>
      <w:r>
        <w:rPr>
          <w:rFonts w:ascii="Times New Roman" w:eastAsia="黑体" w:hAnsi="Times New Roman" w:cs="Times New Roman"/>
          <w:b/>
          <w:szCs w:val="21"/>
        </w:rPr>
        <w:t>.</w:t>
      </w:r>
      <w:r w:rsidR="0011498C">
        <w:rPr>
          <w:rFonts w:ascii="Times New Roman" w:eastAsia="黑体" w:hAnsi="Times New Roman" w:cs="Times New Roman" w:hint="eastAsia"/>
          <w:b/>
          <w:szCs w:val="21"/>
        </w:rPr>
        <w:t xml:space="preserve"> </w:t>
      </w:r>
      <w:r w:rsidR="0011498C">
        <w:rPr>
          <w:rFonts w:ascii="Times New Roman" w:hAnsi="Times New Roman" w:cs="Times New Roman" w:hint="eastAsia"/>
          <w:b/>
          <w:kern w:val="0"/>
          <w:szCs w:val="21"/>
          <w:lang w:bidi="ar"/>
        </w:rPr>
        <w:t>STAT3 or ERK1/2</w:t>
      </w:r>
      <w:r w:rsidR="0011498C" w:rsidRPr="00A16469">
        <w:rPr>
          <w:rFonts w:ascii="Times New Roman" w:eastAsia="OpenSans-Bold" w:hAnsi="Times New Roman" w:cs="Times New Roman"/>
          <w:b/>
          <w:kern w:val="0"/>
          <w:szCs w:val="21"/>
          <w:lang w:bidi="ar"/>
        </w:rPr>
        <w:t xml:space="preserve"> is associated with </w:t>
      </w:r>
      <w:r w:rsidR="0011498C" w:rsidRPr="00A16469">
        <w:rPr>
          <w:rFonts w:ascii="Times New Roman" w:eastAsia="黑体" w:hAnsi="Times New Roman" w:cs="Times New Roman"/>
          <w:b/>
          <w:szCs w:val="21"/>
        </w:rPr>
        <w:t>27HC</w:t>
      </w:r>
      <w:r w:rsidR="0011498C" w:rsidRPr="00A16469">
        <w:rPr>
          <w:rFonts w:ascii="Times New Roman" w:eastAsia="OpenSans-Bold" w:hAnsi="Times New Roman" w:cs="Times New Roman"/>
          <w:b/>
          <w:kern w:val="0"/>
          <w:szCs w:val="21"/>
          <w:lang w:bidi="ar"/>
        </w:rPr>
        <w:t xml:space="preserve">-induced </w:t>
      </w:r>
      <w:r w:rsidR="0011498C" w:rsidRPr="00A16469">
        <w:rPr>
          <w:rFonts w:ascii="Times New Roman" w:eastAsia="StoneSerifITCPro-Medium" w:hAnsi="Times New Roman" w:cs="Times New Roman"/>
          <w:b/>
          <w:kern w:val="0"/>
          <w:szCs w:val="21"/>
          <w:lang w:bidi="ar"/>
        </w:rPr>
        <w:t>MDR</w:t>
      </w:r>
      <w:r w:rsidR="0011498C" w:rsidRPr="00A16469">
        <w:rPr>
          <w:rFonts w:ascii="Times New Roman" w:eastAsia="黑体" w:hAnsi="Times New Roman" w:cs="Times New Roman"/>
          <w:b/>
          <w:szCs w:val="21"/>
        </w:rPr>
        <w:t>.</w:t>
      </w:r>
      <w:r w:rsidR="00D71A56">
        <w:rPr>
          <w:rFonts w:ascii="Times New Roman" w:eastAsia="黑体" w:hAnsi="Times New Roman" w:cs="Times New Roman" w:hint="eastAsia"/>
          <w:b/>
          <w:szCs w:val="21"/>
        </w:rPr>
        <w:t xml:space="preserve"> </w:t>
      </w:r>
      <w:r w:rsidR="009C2109">
        <w:rPr>
          <w:rFonts w:ascii="Times New Roman" w:eastAsia="黑体" w:hAnsi="Times New Roman" w:cs="Times New Roman"/>
          <w:bCs/>
          <w:szCs w:val="21"/>
        </w:rPr>
        <w:t>(</w:t>
      </w:r>
      <w:r w:rsidR="00B36647">
        <w:rPr>
          <w:rFonts w:ascii="Times New Roman" w:eastAsia="黑体" w:hAnsi="Times New Roman" w:cs="Times New Roman" w:hint="eastAsia"/>
          <w:bCs/>
          <w:szCs w:val="21"/>
        </w:rPr>
        <w:t>A</w:t>
      </w:r>
      <w:r w:rsidR="009C2109">
        <w:rPr>
          <w:rFonts w:ascii="Times New Roman" w:eastAsia="黑体" w:hAnsi="Times New Roman" w:cs="Times New Roman"/>
          <w:bCs/>
          <w:szCs w:val="21"/>
        </w:rPr>
        <w:t xml:space="preserve">) </w:t>
      </w:r>
      <w:bookmarkStart w:id="0" w:name="_Hlk171521398"/>
      <w:r w:rsidR="002348D6">
        <w:rPr>
          <w:rFonts w:ascii="Times New Roman" w:eastAsia="黑体" w:hAnsi="Times New Roman" w:cs="Times New Roman"/>
          <w:bCs/>
          <w:szCs w:val="21"/>
        </w:rPr>
        <w:t>MCF-7-</w:t>
      </w:r>
      <w:r w:rsidR="002348D6">
        <w:rPr>
          <w:rFonts w:ascii="Times New Roman" w:eastAsia="黑体" w:hAnsi="Times New Roman" w:cs="Times New Roman" w:hint="eastAsia"/>
          <w:bCs/>
          <w:szCs w:val="21"/>
        </w:rPr>
        <w:t>3m</w:t>
      </w:r>
      <w:r w:rsidR="002348D6">
        <w:rPr>
          <w:rFonts w:ascii="Times New Roman" w:eastAsia="黑体" w:hAnsi="Times New Roman" w:cs="Times New Roman"/>
          <w:bCs/>
          <w:szCs w:val="21"/>
        </w:rPr>
        <w:t xml:space="preserve"> </w:t>
      </w:r>
      <w:r w:rsidR="002348D6">
        <w:rPr>
          <w:rFonts w:ascii="Times New Roman" w:eastAsia="黑体" w:hAnsi="Times New Roman" w:cs="Times New Roman" w:hint="eastAsia"/>
          <w:bCs/>
          <w:szCs w:val="21"/>
        </w:rPr>
        <w:t>c</w:t>
      </w:r>
      <w:r w:rsidR="009C2109">
        <w:rPr>
          <w:rFonts w:ascii="Times New Roman" w:eastAsia="黑体" w:hAnsi="Times New Roman" w:cs="Times New Roman"/>
          <w:bCs/>
          <w:szCs w:val="21"/>
        </w:rPr>
        <w:t>ells</w:t>
      </w:r>
      <w:bookmarkEnd w:id="0"/>
      <w:r w:rsidR="009C2109">
        <w:rPr>
          <w:rFonts w:ascii="Times New Roman" w:eastAsia="黑体" w:hAnsi="Times New Roman" w:cs="Times New Roman"/>
          <w:bCs/>
          <w:szCs w:val="21"/>
        </w:rPr>
        <w:t xml:space="preserve"> were pretreated with the STAT3 pathway inhibitor </w:t>
      </w:r>
      <w:proofErr w:type="spellStart"/>
      <w:r w:rsidR="009C2109">
        <w:rPr>
          <w:rFonts w:ascii="Times New Roman" w:eastAsia="黑体" w:hAnsi="Times New Roman" w:cs="Times New Roman"/>
          <w:bCs/>
          <w:szCs w:val="21"/>
        </w:rPr>
        <w:t>Stattic</w:t>
      </w:r>
      <w:proofErr w:type="spellEnd"/>
      <w:r w:rsidR="009C2109">
        <w:rPr>
          <w:rFonts w:ascii="Times New Roman" w:eastAsia="黑体" w:hAnsi="Times New Roman" w:cs="Times New Roman"/>
          <w:bCs/>
          <w:szCs w:val="21"/>
        </w:rPr>
        <w:t xml:space="preserve"> (5 </w:t>
      </w:r>
      <w:proofErr w:type="spellStart"/>
      <w:r w:rsidR="009C2109">
        <w:rPr>
          <w:rFonts w:ascii="Times New Roman" w:eastAsia="黑体" w:hAnsi="Times New Roman" w:cs="Times New Roman"/>
          <w:bCs/>
          <w:szCs w:val="21"/>
        </w:rPr>
        <w:t>μM</w:t>
      </w:r>
      <w:proofErr w:type="spellEnd"/>
      <w:r w:rsidR="009C2109">
        <w:rPr>
          <w:rFonts w:ascii="Times New Roman" w:eastAsia="黑体" w:hAnsi="Times New Roman" w:cs="Times New Roman"/>
          <w:bCs/>
          <w:szCs w:val="21"/>
        </w:rPr>
        <w:t xml:space="preserve">) for 3 h, followed by </w:t>
      </w:r>
      <w:r w:rsidR="009C2109">
        <w:rPr>
          <w:rFonts w:ascii="Times New Roman" w:eastAsia="Open Sans" w:hAnsi="Times New Roman" w:cs="Times New Roman"/>
          <w:color w:val="231F20"/>
          <w:kern w:val="0"/>
          <w:szCs w:val="21"/>
          <w:lang w:bidi="ar"/>
        </w:rPr>
        <w:t xml:space="preserve">treatment with TAM (10 </w:t>
      </w:r>
      <w:proofErr w:type="spellStart"/>
      <w:r w:rsidR="009C2109">
        <w:rPr>
          <w:rFonts w:ascii="Times New Roman" w:eastAsia="Open Sans" w:hAnsi="Times New Roman" w:cs="Times New Roman"/>
          <w:color w:val="231F20"/>
          <w:kern w:val="0"/>
          <w:szCs w:val="21"/>
          <w:lang w:bidi="ar"/>
        </w:rPr>
        <w:t>μM</w:t>
      </w:r>
      <w:proofErr w:type="spellEnd"/>
      <w:r w:rsidR="009C2109">
        <w:rPr>
          <w:rFonts w:ascii="Times New Roman" w:eastAsia="Open Sans" w:hAnsi="Times New Roman" w:cs="Times New Roman"/>
          <w:color w:val="231F20"/>
          <w:kern w:val="0"/>
          <w:szCs w:val="21"/>
          <w:lang w:bidi="ar"/>
        </w:rPr>
        <w:t xml:space="preserve">), ICI (100 nm), DOX (1 </w:t>
      </w:r>
      <w:proofErr w:type="spellStart"/>
      <w:r w:rsidR="009C2109">
        <w:rPr>
          <w:rFonts w:ascii="Times New Roman" w:eastAsia="Open Sans" w:hAnsi="Times New Roman" w:cs="Times New Roman"/>
          <w:color w:val="231F20"/>
          <w:kern w:val="0"/>
          <w:szCs w:val="21"/>
          <w:lang w:bidi="ar"/>
        </w:rPr>
        <w:t>nM</w:t>
      </w:r>
      <w:proofErr w:type="spellEnd"/>
      <w:r w:rsidR="009C2109">
        <w:rPr>
          <w:rFonts w:ascii="Times New Roman" w:eastAsia="Open Sans" w:hAnsi="Times New Roman" w:cs="Times New Roman"/>
          <w:color w:val="231F20"/>
          <w:kern w:val="0"/>
          <w:szCs w:val="21"/>
          <w:lang w:bidi="ar"/>
        </w:rPr>
        <w:t xml:space="preserve">) and PTX (1 </w:t>
      </w:r>
      <w:proofErr w:type="spellStart"/>
      <w:r w:rsidR="009C2109">
        <w:rPr>
          <w:rFonts w:ascii="Times New Roman" w:eastAsia="Open Sans" w:hAnsi="Times New Roman" w:cs="Times New Roman"/>
          <w:color w:val="231F20"/>
          <w:kern w:val="0"/>
          <w:szCs w:val="21"/>
          <w:lang w:bidi="ar"/>
        </w:rPr>
        <w:t>nM</w:t>
      </w:r>
      <w:proofErr w:type="spellEnd"/>
      <w:r w:rsidR="009C2109">
        <w:rPr>
          <w:rFonts w:ascii="Times New Roman" w:eastAsia="Open Sans" w:hAnsi="Times New Roman" w:cs="Times New Roman"/>
          <w:color w:val="231F20"/>
          <w:kern w:val="0"/>
          <w:szCs w:val="21"/>
          <w:lang w:bidi="ar"/>
        </w:rPr>
        <w:t xml:space="preserve">) for 72 h. </w:t>
      </w:r>
      <w:r w:rsidR="009C2109">
        <w:rPr>
          <w:rFonts w:ascii="Times New Roman" w:eastAsia="黑体" w:hAnsi="Times New Roman" w:cs="Times New Roman"/>
          <w:bCs/>
          <w:szCs w:val="21"/>
        </w:rPr>
        <w:t>Cell viability was</w:t>
      </w:r>
      <w:r w:rsidR="009C2109">
        <w:rPr>
          <w:rFonts w:ascii="Times New Roman" w:eastAsia="Open Sans" w:hAnsi="Times New Roman" w:cs="Times New Roman"/>
          <w:color w:val="231F20"/>
          <w:kern w:val="0"/>
          <w:szCs w:val="21"/>
          <w:lang w:bidi="ar"/>
        </w:rPr>
        <w:t xml:space="preserve"> detected with the CCK-8 kit.</w:t>
      </w:r>
      <w:r w:rsidR="00B36647">
        <w:rPr>
          <w:rFonts w:ascii="Times New Roman" w:hAnsi="Times New Roman" w:cs="Times New Roman" w:hint="eastAsia"/>
          <w:color w:val="231F20"/>
          <w:kern w:val="0"/>
          <w:szCs w:val="21"/>
          <w:lang w:bidi="ar"/>
        </w:rPr>
        <w:t xml:space="preserve"> </w:t>
      </w:r>
      <w:r w:rsidR="00B36647">
        <w:rPr>
          <w:rFonts w:ascii="Times New Roman" w:eastAsia="黑体" w:hAnsi="Times New Roman" w:cs="Times New Roman"/>
          <w:bCs/>
          <w:szCs w:val="21"/>
        </w:rPr>
        <w:t>(</w:t>
      </w:r>
      <w:r w:rsidR="00B36647">
        <w:rPr>
          <w:rFonts w:ascii="Times New Roman" w:eastAsia="黑体" w:hAnsi="Times New Roman" w:cs="Times New Roman" w:hint="eastAsia"/>
          <w:bCs/>
          <w:szCs w:val="21"/>
        </w:rPr>
        <w:t>B</w:t>
      </w:r>
      <w:r w:rsidR="00B36647">
        <w:rPr>
          <w:rFonts w:ascii="Times New Roman" w:eastAsia="黑体" w:hAnsi="Times New Roman" w:cs="Times New Roman"/>
          <w:bCs/>
          <w:szCs w:val="21"/>
        </w:rPr>
        <w:t xml:space="preserve">) </w:t>
      </w:r>
      <w:r w:rsidR="002348D6">
        <w:rPr>
          <w:rFonts w:ascii="Times New Roman" w:eastAsia="黑体" w:hAnsi="Times New Roman" w:cs="Times New Roman"/>
          <w:bCs/>
          <w:szCs w:val="21"/>
        </w:rPr>
        <w:t>MCF-7-</w:t>
      </w:r>
      <w:r w:rsidR="002348D6">
        <w:rPr>
          <w:rFonts w:ascii="Times New Roman" w:eastAsia="黑体" w:hAnsi="Times New Roman" w:cs="Times New Roman" w:hint="eastAsia"/>
          <w:bCs/>
          <w:szCs w:val="21"/>
        </w:rPr>
        <w:t>3m</w:t>
      </w:r>
      <w:r w:rsidR="002348D6">
        <w:rPr>
          <w:rFonts w:ascii="Times New Roman" w:eastAsia="黑体" w:hAnsi="Times New Roman" w:cs="Times New Roman"/>
          <w:bCs/>
          <w:szCs w:val="21"/>
        </w:rPr>
        <w:t xml:space="preserve"> </w:t>
      </w:r>
      <w:r w:rsidR="002348D6">
        <w:rPr>
          <w:rFonts w:ascii="Times New Roman" w:eastAsia="黑体" w:hAnsi="Times New Roman" w:cs="Times New Roman" w:hint="eastAsia"/>
          <w:bCs/>
          <w:szCs w:val="21"/>
        </w:rPr>
        <w:t>c</w:t>
      </w:r>
      <w:r w:rsidR="002348D6">
        <w:rPr>
          <w:rFonts w:ascii="Times New Roman" w:eastAsia="黑体" w:hAnsi="Times New Roman" w:cs="Times New Roman"/>
          <w:bCs/>
          <w:szCs w:val="21"/>
        </w:rPr>
        <w:t>ells</w:t>
      </w:r>
      <w:r w:rsidR="00B36647">
        <w:rPr>
          <w:rFonts w:ascii="Times New Roman" w:eastAsia="黑体" w:hAnsi="Times New Roman" w:cs="Times New Roman"/>
          <w:bCs/>
          <w:szCs w:val="21"/>
        </w:rPr>
        <w:t xml:space="preserve"> were pretreated with U0126 (10 </w:t>
      </w:r>
      <w:proofErr w:type="spellStart"/>
      <w:r w:rsidR="00B36647">
        <w:rPr>
          <w:rFonts w:ascii="Times New Roman" w:eastAsia="黑体" w:hAnsi="Times New Roman" w:cs="Times New Roman"/>
          <w:bCs/>
          <w:szCs w:val="21"/>
        </w:rPr>
        <w:t>μM</w:t>
      </w:r>
      <w:proofErr w:type="spellEnd"/>
      <w:r w:rsidR="00B36647">
        <w:rPr>
          <w:rFonts w:ascii="Times New Roman" w:eastAsia="黑体" w:hAnsi="Times New Roman" w:cs="Times New Roman"/>
          <w:bCs/>
          <w:szCs w:val="21"/>
        </w:rPr>
        <w:t>) for 3 h</w:t>
      </w:r>
      <w:r w:rsidR="00B36647">
        <w:rPr>
          <w:rFonts w:ascii="Times New Roman" w:eastAsia="Open Sans" w:hAnsi="Times New Roman" w:cs="Times New Roman"/>
          <w:color w:val="231F20"/>
          <w:kern w:val="0"/>
          <w:szCs w:val="21"/>
          <w:lang w:bidi="ar"/>
        </w:rPr>
        <w:t xml:space="preserve">. </w:t>
      </w:r>
      <w:r w:rsidR="00B36647">
        <w:rPr>
          <w:rFonts w:ascii="Times New Roman" w:eastAsia="黑体" w:hAnsi="Times New Roman" w:cs="Times New Roman"/>
          <w:bCs/>
          <w:szCs w:val="21"/>
        </w:rPr>
        <w:t>Pretreated</w:t>
      </w:r>
      <w:r w:rsidR="00B36647">
        <w:rPr>
          <w:rFonts w:ascii="Times New Roman" w:eastAsia="Open Sans" w:hAnsi="Times New Roman" w:cs="Times New Roman"/>
          <w:color w:val="231F20"/>
          <w:kern w:val="0"/>
          <w:szCs w:val="21"/>
          <w:lang w:bidi="ar"/>
        </w:rPr>
        <w:t xml:space="preserve"> cells were further treated with TAM (10 </w:t>
      </w:r>
      <w:proofErr w:type="spellStart"/>
      <w:r w:rsidR="00B36647">
        <w:rPr>
          <w:rFonts w:ascii="Times New Roman" w:eastAsia="Open Sans" w:hAnsi="Times New Roman" w:cs="Times New Roman"/>
          <w:color w:val="231F20"/>
          <w:kern w:val="0"/>
          <w:szCs w:val="21"/>
          <w:lang w:bidi="ar"/>
        </w:rPr>
        <w:t>μM</w:t>
      </w:r>
      <w:proofErr w:type="spellEnd"/>
      <w:r w:rsidR="00B36647">
        <w:rPr>
          <w:rFonts w:ascii="Times New Roman" w:eastAsia="Open Sans" w:hAnsi="Times New Roman" w:cs="Times New Roman"/>
          <w:color w:val="231F20"/>
          <w:kern w:val="0"/>
          <w:szCs w:val="21"/>
          <w:lang w:bidi="ar"/>
        </w:rPr>
        <w:t xml:space="preserve">), ICI (100 nm), DOX (1 </w:t>
      </w:r>
      <w:proofErr w:type="spellStart"/>
      <w:r w:rsidR="00B36647">
        <w:rPr>
          <w:rFonts w:ascii="Times New Roman" w:eastAsia="Open Sans" w:hAnsi="Times New Roman" w:cs="Times New Roman"/>
          <w:color w:val="231F20"/>
          <w:kern w:val="0"/>
          <w:szCs w:val="21"/>
          <w:lang w:bidi="ar"/>
        </w:rPr>
        <w:t>nM</w:t>
      </w:r>
      <w:proofErr w:type="spellEnd"/>
      <w:r w:rsidR="00B36647">
        <w:rPr>
          <w:rFonts w:ascii="Times New Roman" w:eastAsia="Open Sans" w:hAnsi="Times New Roman" w:cs="Times New Roman"/>
          <w:color w:val="231F20"/>
          <w:kern w:val="0"/>
          <w:szCs w:val="21"/>
          <w:lang w:bidi="ar"/>
        </w:rPr>
        <w:t xml:space="preserve">) and PTX (1 </w:t>
      </w:r>
      <w:proofErr w:type="spellStart"/>
      <w:r w:rsidR="00B36647">
        <w:rPr>
          <w:rFonts w:ascii="Times New Roman" w:eastAsia="Open Sans" w:hAnsi="Times New Roman" w:cs="Times New Roman"/>
          <w:color w:val="231F20"/>
          <w:kern w:val="0"/>
          <w:szCs w:val="21"/>
          <w:lang w:bidi="ar"/>
        </w:rPr>
        <w:t>nM</w:t>
      </w:r>
      <w:proofErr w:type="spellEnd"/>
      <w:r w:rsidR="00B36647">
        <w:rPr>
          <w:rFonts w:ascii="Times New Roman" w:eastAsia="Open Sans" w:hAnsi="Times New Roman" w:cs="Times New Roman"/>
          <w:color w:val="231F20"/>
          <w:kern w:val="0"/>
          <w:szCs w:val="21"/>
          <w:lang w:bidi="ar"/>
        </w:rPr>
        <w:t xml:space="preserve">) for 72 h and </w:t>
      </w:r>
      <w:r w:rsidR="00B36647">
        <w:rPr>
          <w:rFonts w:ascii="Times New Roman" w:eastAsia="黑体" w:hAnsi="Times New Roman" w:cs="Times New Roman"/>
          <w:bCs/>
          <w:szCs w:val="21"/>
        </w:rPr>
        <w:t>cell viability</w:t>
      </w:r>
      <w:r w:rsidR="00B36647">
        <w:rPr>
          <w:rFonts w:ascii="Times New Roman" w:eastAsia="Open Sans" w:hAnsi="Times New Roman" w:cs="Times New Roman"/>
          <w:color w:val="231F20"/>
          <w:kern w:val="0"/>
          <w:szCs w:val="21"/>
          <w:lang w:bidi="ar"/>
        </w:rPr>
        <w:t xml:space="preserve"> detected with the CCK-8 kit. </w:t>
      </w:r>
      <w:r w:rsidR="00B36647">
        <w:rPr>
          <w:rFonts w:ascii="Times New Roman" w:eastAsia="黑体" w:hAnsi="Times New Roman" w:cs="Times New Roman"/>
          <w:bCs/>
          <w:szCs w:val="21"/>
        </w:rPr>
        <w:t>Data on cell viability (n = 4) are expressed as mean ± S.D., *</w:t>
      </w:r>
      <w:r w:rsidR="00B36647">
        <w:rPr>
          <w:rFonts w:ascii="Times New Roman" w:eastAsia="黑体" w:hAnsi="Times New Roman" w:cs="Times New Roman"/>
          <w:bCs/>
          <w:i/>
          <w:iCs/>
          <w:szCs w:val="21"/>
        </w:rPr>
        <w:t>P</w:t>
      </w:r>
      <w:r w:rsidR="00B36647">
        <w:rPr>
          <w:rFonts w:ascii="Times New Roman" w:eastAsia="黑体" w:hAnsi="Times New Roman" w:cs="Times New Roman"/>
          <w:bCs/>
          <w:szCs w:val="21"/>
        </w:rPr>
        <w:t xml:space="preserve"> &lt; 0.05 vs the control group.</w:t>
      </w:r>
    </w:p>
    <w:sectPr w:rsidR="009C2109" w:rsidRPr="00B36647" w:rsidSect="009C210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295C484" w14:textId="77777777" w:rsidR="009C2109" w:rsidRDefault="009C2109" w:rsidP="009C2109">
      <w:r>
        <w:separator/>
      </w:r>
    </w:p>
  </w:endnote>
  <w:endnote w:type="continuationSeparator" w:id="0">
    <w:p w14:paraId="307D97FF" w14:textId="77777777" w:rsidR="009C2109" w:rsidRDefault="009C2109" w:rsidP="009C21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penSans-Bold">
    <w:altName w:val="Segoe Print"/>
    <w:charset w:val="00"/>
    <w:family w:val="auto"/>
    <w:pitch w:val="default"/>
  </w:font>
  <w:font w:name="StoneSerifITCPro-Medium">
    <w:altName w:val="Segoe Print"/>
    <w:charset w:val="00"/>
    <w:family w:val="auto"/>
    <w:pitch w:val="default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4F50365" w14:textId="77777777" w:rsidR="009C2109" w:rsidRDefault="009C2109" w:rsidP="009C2109">
      <w:r>
        <w:separator/>
      </w:r>
    </w:p>
  </w:footnote>
  <w:footnote w:type="continuationSeparator" w:id="0">
    <w:p w14:paraId="6CE82129" w14:textId="77777777" w:rsidR="009C2109" w:rsidRDefault="009C2109" w:rsidP="009C210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7E56"/>
    <w:rsid w:val="0011498C"/>
    <w:rsid w:val="002348D6"/>
    <w:rsid w:val="00536DF9"/>
    <w:rsid w:val="00562EDB"/>
    <w:rsid w:val="0069337F"/>
    <w:rsid w:val="006D5C5B"/>
    <w:rsid w:val="007319AA"/>
    <w:rsid w:val="007A35BE"/>
    <w:rsid w:val="007E45BF"/>
    <w:rsid w:val="009A49C7"/>
    <w:rsid w:val="009A51E8"/>
    <w:rsid w:val="009A7E56"/>
    <w:rsid w:val="009C2109"/>
    <w:rsid w:val="00A60150"/>
    <w:rsid w:val="00AC0F5B"/>
    <w:rsid w:val="00B06221"/>
    <w:rsid w:val="00B36647"/>
    <w:rsid w:val="00D71A56"/>
    <w:rsid w:val="00DF6BB4"/>
    <w:rsid w:val="00E125EB"/>
    <w:rsid w:val="00F53E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7595CC0"/>
  <w15:chartTrackingRefBased/>
  <w15:docId w15:val="{4A380583-5B4F-4525-9368-06770321AD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C210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C210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C210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C210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C2109"/>
    <w:rPr>
      <w:sz w:val="18"/>
      <w:szCs w:val="18"/>
    </w:rPr>
  </w:style>
  <w:style w:type="table" w:styleId="a7">
    <w:name w:val="Table Grid"/>
    <w:basedOn w:val="a1"/>
    <w:rsid w:val="009C2109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3</Pages>
  <Words>288</Words>
  <Characters>1644</Characters>
  <Application>Microsoft Office Word</Application>
  <DocSecurity>0</DocSecurity>
  <Lines>13</Lines>
  <Paragraphs>3</Paragraphs>
  <ScaleCrop>false</ScaleCrop>
  <Company/>
  <LinksUpToDate>false</LinksUpToDate>
  <CharactersWithSpaces>1929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chunyan HU</dc:creator>
  <cp:keywords/>
  <dc:description/>
  <cp:lastModifiedBy>chunyan HU</cp:lastModifiedBy>
  <cp:revision>12</cp:revision>
  <dcterms:created xsi:type="dcterms:W3CDTF">2024-07-02T02:06:00Z</dcterms:created>
  <dcterms:modified xsi:type="dcterms:W3CDTF">2024-07-10T08:32:00Z</dcterms:modified>
</cp:coreProperties>
</file>