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53A11EC2" w14:textId="77777777" w:rsidR="00283687" w:rsidRPr="005572F1" w:rsidRDefault="00283687" w:rsidP="00283687">
      <w:pPr>
        <w:spacing w:line="12.80pt" w:lineRule="auto"/>
        <w:jc w:val="center"/>
        <w:rPr>
          <w:rFonts w:ascii="TimesNewRomanPSMT" w:eastAsia="Calibri" w:hAnsi="TimesNewRomanPSMT"/>
          <w:color w:val="000000"/>
          <w:sz w:val="18"/>
          <w:szCs w:val="18"/>
          <w:rtl/>
        </w:rPr>
      </w:pPr>
      <w:r w:rsidRPr="00887BED">
        <w:rPr>
          <w:rFonts w:asciiTheme="minorBidi" w:eastAsia="Calibri" w:hAnsiTheme="minorBidi" w:cstheme="minorBidi"/>
          <w:b/>
          <w:bCs/>
        </w:rPr>
        <w:t>Table 9</w:t>
      </w:r>
      <w:r w:rsidRPr="005572F1">
        <w:rPr>
          <w:rFonts w:eastAsia="Calibri" w:cs="Times New Roman"/>
        </w:rPr>
        <w:t xml:space="preserve"> Pearson correlation coefficients for total dry matter yield (DMY), oil content, oil yield and oil compounds of Sage </w:t>
      </w:r>
      <w:r w:rsidRPr="005572F1">
        <w:rPr>
          <w:rFonts w:ascii="TimesNewRomanPSMT" w:eastAsia="Calibri" w:hAnsi="TimesNewRomanPSMT"/>
          <w:color w:val="000000"/>
          <w:sz w:val="18"/>
          <w:szCs w:val="18"/>
        </w:rPr>
        <w:t>(</w:t>
      </w:r>
      <w:r w:rsidRPr="005572F1">
        <w:rPr>
          <w:rFonts w:ascii="TimesNewRomanPSMT" w:eastAsia="Calibri" w:hAnsi="TimesNewRomanPSMT"/>
          <w:i/>
          <w:iCs/>
          <w:color w:val="000000"/>
          <w:sz w:val="18"/>
          <w:szCs w:val="18"/>
        </w:rPr>
        <w:t>Salvia officinalis</w:t>
      </w:r>
      <w:r w:rsidRPr="005572F1">
        <w:rPr>
          <w:rFonts w:ascii="TimesNewRomanPSMT" w:eastAsia="Calibri" w:hAnsi="TimesNewRomanPSMT"/>
          <w:color w:val="000000"/>
          <w:sz w:val="18"/>
          <w:szCs w:val="18"/>
        </w:rPr>
        <w:t xml:space="preserve"> L.).</w:t>
      </w:r>
    </w:p>
    <w:tbl>
      <w:tblPr>
        <w:tblStyle w:val="TableGrid"/>
        <w:tblW w:w="706.50pt" w:type="dxa"/>
        <w:jc w:val="center"/>
        <w:tblBorders>
          <w:top w:val="none" w:sz="0" w:space="0" w:color="auto"/>
          <w:start w:val="none" w:sz="0" w:space="0" w:color="auto"/>
          <w:bottom w:val="none" w:sz="0" w:space="0" w:color="auto"/>
          <w:end w:val="none" w:sz="0" w:space="0" w:color="auto"/>
          <w:insideH w:val="none" w:sz="0" w:space="0" w:color="auto"/>
          <w:insideV w:val="none" w:sz="0" w:space="0" w:color="auto"/>
        </w:tblBorders>
        <w:tblLayout w:type="fixed"/>
        <w:tblLook w:firstRow="1" w:lastRow="0" w:firstColumn="1" w:lastColumn="0" w:noHBand="0" w:noVBand="1"/>
      </w:tblPr>
      <w:tblGrid>
        <w:gridCol w:w="1170"/>
        <w:gridCol w:w="630"/>
        <w:gridCol w:w="630"/>
        <w:gridCol w:w="630"/>
        <w:gridCol w:w="630"/>
        <w:gridCol w:w="810"/>
        <w:gridCol w:w="990"/>
        <w:gridCol w:w="720"/>
        <w:gridCol w:w="900"/>
        <w:gridCol w:w="810"/>
        <w:gridCol w:w="810"/>
        <w:gridCol w:w="810"/>
        <w:gridCol w:w="810"/>
        <w:gridCol w:w="900"/>
        <w:gridCol w:w="720"/>
        <w:gridCol w:w="720"/>
        <w:gridCol w:w="720"/>
        <w:gridCol w:w="720"/>
      </w:tblGrid>
      <w:tr w:rsidR="00283687" w:rsidRPr="005572F1" w14:paraId="2E2A8F37" w14:textId="77777777" w:rsidTr="0089008D">
        <w:trPr>
          <w:jc w:val="center"/>
        </w:trPr>
        <w:tc>
          <w:tcPr>
            <w:tcW w:w="58.5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</w:tcPr>
          <w:p w14:paraId="6725DED4" w14:textId="77777777" w:rsidR="00283687" w:rsidRPr="005572F1" w:rsidRDefault="00283687" w:rsidP="0089008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48pt" w:type="dxa"/>
            <w:gridSpan w:val="17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32E24980" w14:textId="77777777" w:rsidR="00283687" w:rsidRPr="005572F1" w:rsidRDefault="00283687" w:rsidP="0089008D">
            <w:pPr>
              <w:tabs>
                <w:tab w:val="center" w:pos="234pt"/>
              </w:tabs>
              <w:jc w:val="center"/>
              <w:rPr>
                <w:sz w:val="16"/>
                <w:szCs w:val="16"/>
              </w:rPr>
            </w:pPr>
            <w:r w:rsidRPr="005572F1">
              <w:rPr>
                <w:sz w:val="16"/>
                <w:szCs w:val="16"/>
              </w:rPr>
              <w:t>Correlation coefficients for dry matter yield and oil content, oil yield and oil compounds, n=48</w:t>
            </w:r>
          </w:p>
        </w:tc>
      </w:tr>
      <w:tr w:rsidR="00283687" w:rsidRPr="005572F1" w14:paraId="37891468" w14:textId="77777777" w:rsidTr="0089008D">
        <w:trPr>
          <w:jc w:val="center"/>
        </w:trPr>
        <w:tc>
          <w:tcPr>
            <w:tcW w:w="58.5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</w:tcPr>
          <w:p w14:paraId="31C4F10C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31.5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6B601872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DMY</w:t>
            </w:r>
          </w:p>
        </w:tc>
        <w:tc>
          <w:tcPr>
            <w:tcW w:w="31.5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6096CB5E" w14:textId="77777777" w:rsidR="00283687" w:rsidRPr="005572F1" w:rsidRDefault="00283687" w:rsidP="0089008D">
            <w:pPr>
              <w:tabs>
                <w:tab w:val="center" w:pos="234pt"/>
              </w:tabs>
              <w:jc w:val="center"/>
              <w:rPr>
                <w:sz w:val="16"/>
                <w:szCs w:val="16"/>
              </w:rPr>
            </w:pPr>
            <w:r w:rsidRPr="005572F1">
              <w:rPr>
                <w:sz w:val="16"/>
                <w:szCs w:val="16"/>
              </w:rPr>
              <w:t>Essential oil content</w:t>
            </w:r>
          </w:p>
        </w:tc>
        <w:tc>
          <w:tcPr>
            <w:tcW w:w="31.5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404BC07" w14:textId="77777777" w:rsidR="00283687" w:rsidRPr="005572F1" w:rsidRDefault="00283687" w:rsidP="0089008D">
            <w:pPr>
              <w:tabs>
                <w:tab w:val="center" w:pos="234pt"/>
              </w:tabs>
              <w:jc w:val="center"/>
              <w:rPr>
                <w:sz w:val="16"/>
                <w:szCs w:val="16"/>
              </w:rPr>
            </w:pPr>
            <w:r w:rsidRPr="005572F1">
              <w:rPr>
                <w:sz w:val="16"/>
                <w:szCs w:val="16"/>
              </w:rPr>
              <w:t>Oil yield</w:t>
            </w:r>
          </w:p>
        </w:tc>
        <w:tc>
          <w:tcPr>
            <w:tcW w:w="31.5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4AE1B15" w14:textId="77777777" w:rsidR="00283687" w:rsidRPr="005572F1" w:rsidRDefault="00283687" w:rsidP="0089008D">
            <w:pPr>
              <w:tabs>
                <w:tab w:val="center" w:pos="234pt"/>
              </w:tabs>
              <w:jc w:val="center"/>
              <w:rPr>
                <w:sz w:val="16"/>
                <w:szCs w:val="16"/>
              </w:rPr>
            </w:pPr>
            <w:r w:rsidRPr="005572F1">
              <w:rPr>
                <w:sz w:val="16"/>
                <w:szCs w:val="16"/>
              </w:rPr>
              <w:t>α-Thujene</w:t>
            </w:r>
          </w:p>
        </w:tc>
        <w:tc>
          <w:tcPr>
            <w:tcW w:w="40.5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7651B37E" w14:textId="77777777" w:rsidR="00283687" w:rsidRPr="005572F1" w:rsidRDefault="00283687" w:rsidP="0089008D">
            <w:pPr>
              <w:tabs>
                <w:tab w:val="center" w:pos="234pt"/>
              </w:tabs>
              <w:jc w:val="center"/>
              <w:rPr>
                <w:sz w:val="16"/>
                <w:szCs w:val="16"/>
              </w:rPr>
            </w:pPr>
            <w:r w:rsidRPr="005572F1">
              <w:rPr>
                <w:sz w:val="16"/>
                <w:szCs w:val="16"/>
              </w:rPr>
              <w:t>α-Pinene</w:t>
            </w:r>
          </w:p>
        </w:tc>
        <w:tc>
          <w:tcPr>
            <w:tcW w:w="49.50pt" w:type="dxa"/>
            <w:tcBorders>
              <w:top w:val="single" w:sz="4" w:space="0" w:color="auto"/>
              <w:start w:val="nil"/>
              <w:bottom w:val="nil"/>
              <w:end w:val="nil"/>
            </w:tcBorders>
            <w:hideMark/>
          </w:tcPr>
          <w:p w14:paraId="375FD1D3" w14:textId="77777777" w:rsidR="00283687" w:rsidRPr="005572F1" w:rsidRDefault="00283687" w:rsidP="0089008D">
            <w:pPr>
              <w:spacing w:line="13.80pt" w:lineRule="auto"/>
              <w:jc w:val="center"/>
              <w:rPr>
                <w:rFonts w:cs="Times New Roman"/>
                <w:sz w:val="16"/>
                <w:szCs w:val="16"/>
              </w:rPr>
            </w:pPr>
            <w:r w:rsidRPr="005572F1">
              <w:rPr>
                <w:rFonts w:cs="Times New Roman"/>
                <w:sz w:val="16"/>
                <w:szCs w:val="16"/>
              </w:rPr>
              <w:t>Comphene</w:t>
            </w:r>
          </w:p>
        </w:tc>
        <w:tc>
          <w:tcPr>
            <w:tcW w:w="36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7201589A" w14:textId="77777777" w:rsidR="00283687" w:rsidRPr="005572F1" w:rsidRDefault="00283687" w:rsidP="0089008D">
            <w:pPr>
              <w:tabs>
                <w:tab w:val="center" w:pos="234pt"/>
              </w:tabs>
              <w:jc w:val="center"/>
              <w:rPr>
                <w:sz w:val="16"/>
                <w:szCs w:val="16"/>
              </w:rPr>
            </w:pPr>
            <w:r w:rsidRPr="005572F1">
              <w:rPr>
                <w:rFonts w:cs="Times New Roman"/>
                <w:sz w:val="16"/>
                <w:szCs w:val="16"/>
              </w:rPr>
              <w:t>β-Pinene</w:t>
            </w:r>
          </w:p>
        </w:tc>
        <w:tc>
          <w:tcPr>
            <w:tcW w:w="45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38B0FAB1" w14:textId="77777777" w:rsidR="00283687" w:rsidRPr="005572F1" w:rsidRDefault="00283687" w:rsidP="0089008D">
            <w:pPr>
              <w:tabs>
                <w:tab w:val="center" w:pos="234pt"/>
              </w:tabs>
              <w:jc w:val="center"/>
              <w:rPr>
                <w:sz w:val="16"/>
                <w:szCs w:val="16"/>
              </w:rPr>
            </w:pPr>
            <w:r w:rsidRPr="005572F1">
              <w:rPr>
                <w:rFonts w:cs="Times New Roman"/>
                <w:sz w:val="16"/>
                <w:szCs w:val="16"/>
              </w:rPr>
              <w:t>Limonene</w:t>
            </w:r>
          </w:p>
        </w:tc>
        <w:tc>
          <w:tcPr>
            <w:tcW w:w="40.5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788E1DC2" w14:textId="77777777" w:rsidR="00283687" w:rsidRPr="005572F1" w:rsidRDefault="00283687" w:rsidP="0089008D">
            <w:pPr>
              <w:tabs>
                <w:tab w:val="center" w:pos="234pt"/>
              </w:tabs>
              <w:jc w:val="center"/>
              <w:rPr>
                <w:sz w:val="16"/>
                <w:szCs w:val="16"/>
              </w:rPr>
            </w:pPr>
            <w:r w:rsidRPr="005572F1">
              <w:rPr>
                <w:sz w:val="16"/>
                <w:szCs w:val="16"/>
              </w:rPr>
              <w:t>Linalool</w:t>
            </w:r>
          </w:p>
        </w:tc>
        <w:tc>
          <w:tcPr>
            <w:tcW w:w="40.5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7F1883EC" w14:textId="77777777" w:rsidR="00283687" w:rsidRPr="005572F1" w:rsidRDefault="00283687" w:rsidP="0089008D">
            <w:pPr>
              <w:tabs>
                <w:tab w:val="center" w:pos="234pt"/>
              </w:tabs>
              <w:jc w:val="center"/>
              <w:rPr>
                <w:sz w:val="16"/>
                <w:szCs w:val="16"/>
              </w:rPr>
            </w:pPr>
            <w:r w:rsidRPr="005572F1">
              <w:rPr>
                <w:sz w:val="16"/>
                <w:szCs w:val="16"/>
              </w:rPr>
              <w:t>1,8-Cineole</w:t>
            </w:r>
          </w:p>
        </w:tc>
        <w:tc>
          <w:tcPr>
            <w:tcW w:w="40.5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6A89FD07" w14:textId="77777777" w:rsidR="00283687" w:rsidRPr="005572F1" w:rsidRDefault="00283687" w:rsidP="0089008D">
            <w:pPr>
              <w:tabs>
                <w:tab w:val="center" w:pos="234pt"/>
              </w:tabs>
              <w:jc w:val="center"/>
              <w:rPr>
                <w:sz w:val="16"/>
                <w:szCs w:val="16"/>
              </w:rPr>
            </w:pPr>
            <w:r w:rsidRPr="005572F1">
              <w:rPr>
                <w:rFonts w:cs="Times New Roman"/>
                <w:color w:val="000000"/>
                <w:sz w:val="16"/>
                <w:szCs w:val="16"/>
              </w:rPr>
              <w:t>α-Thujone</w:t>
            </w:r>
          </w:p>
        </w:tc>
        <w:tc>
          <w:tcPr>
            <w:tcW w:w="40.5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4ABCDEF7" w14:textId="77777777" w:rsidR="00283687" w:rsidRPr="005572F1" w:rsidRDefault="00283687" w:rsidP="0089008D">
            <w:pPr>
              <w:tabs>
                <w:tab w:val="center" w:pos="234pt"/>
              </w:tabs>
              <w:jc w:val="center"/>
              <w:rPr>
                <w:sz w:val="16"/>
                <w:szCs w:val="16"/>
              </w:rPr>
            </w:pPr>
            <w:r w:rsidRPr="005572F1">
              <w:rPr>
                <w:rFonts w:cs="Times New Roman"/>
                <w:color w:val="000000"/>
                <w:sz w:val="16"/>
                <w:szCs w:val="16"/>
              </w:rPr>
              <w:t>β-Thujone</w:t>
            </w:r>
          </w:p>
        </w:tc>
        <w:tc>
          <w:tcPr>
            <w:tcW w:w="45pt" w:type="dxa"/>
            <w:tcBorders>
              <w:top w:val="single" w:sz="4" w:space="0" w:color="auto"/>
              <w:start w:val="nil"/>
              <w:bottom w:val="nil"/>
              <w:end w:val="nil"/>
            </w:tcBorders>
            <w:hideMark/>
          </w:tcPr>
          <w:p w14:paraId="4AC29960" w14:textId="77777777" w:rsidR="00283687" w:rsidRPr="005572F1" w:rsidRDefault="00283687" w:rsidP="0089008D">
            <w:pPr>
              <w:spacing w:line="13.80pt" w:lineRule="auto"/>
              <w:jc w:val="center"/>
              <w:rPr>
                <w:rFonts w:cs="Times New Roman"/>
                <w:sz w:val="16"/>
                <w:szCs w:val="16"/>
              </w:rPr>
            </w:pPr>
            <w:r w:rsidRPr="005572F1">
              <w:rPr>
                <w:rFonts w:cs="Times New Roman"/>
                <w:color w:val="000000"/>
                <w:sz w:val="16"/>
                <w:szCs w:val="16"/>
              </w:rPr>
              <w:t>Camphor</w:t>
            </w:r>
          </w:p>
        </w:tc>
        <w:tc>
          <w:tcPr>
            <w:tcW w:w="36pt" w:type="dxa"/>
            <w:tcBorders>
              <w:top w:val="single" w:sz="4" w:space="0" w:color="auto"/>
              <w:start w:val="nil"/>
              <w:bottom w:val="nil"/>
              <w:end w:val="nil"/>
            </w:tcBorders>
            <w:hideMark/>
          </w:tcPr>
          <w:p w14:paraId="2682C414" w14:textId="77777777" w:rsidR="00283687" w:rsidRPr="005572F1" w:rsidRDefault="00283687" w:rsidP="0089008D">
            <w:pPr>
              <w:spacing w:line="13.80pt" w:lineRule="auto"/>
              <w:jc w:val="center"/>
              <w:rPr>
                <w:rFonts w:cs="Times New Roman"/>
                <w:sz w:val="16"/>
                <w:szCs w:val="16"/>
              </w:rPr>
            </w:pPr>
            <w:r w:rsidRPr="005572F1">
              <w:rPr>
                <w:rFonts w:cs="Times New Roman"/>
                <w:sz w:val="16"/>
                <w:szCs w:val="16"/>
              </w:rPr>
              <w:t>Borneo</w:t>
            </w:r>
          </w:p>
        </w:tc>
        <w:tc>
          <w:tcPr>
            <w:tcW w:w="36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01A902B2" w14:textId="77777777" w:rsidR="00283687" w:rsidRPr="005572F1" w:rsidRDefault="00283687" w:rsidP="0089008D">
            <w:pPr>
              <w:tabs>
                <w:tab w:val="center" w:pos="234pt"/>
              </w:tabs>
              <w:jc w:val="center"/>
              <w:rPr>
                <w:sz w:val="16"/>
                <w:szCs w:val="16"/>
              </w:rPr>
            </w:pPr>
            <w:r w:rsidRPr="005572F1">
              <w:rPr>
                <w:rFonts w:cs="Times New Roman"/>
                <w:sz w:val="16"/>
                <w:szCs w:val="16"/>
              </w:rPr>
              <w:t>α‐Caryophyllene</w:t>
            </w:r>
          </w:p>
        </w:tc>
        <w:tc>
          <w:tcPr>
            <w:tcW w:w="36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4BD90875" w14:textId="77777777" w:rsidR="00283687" w:rsidRPr="005572F1" w:rsidRDefault="00283687" w:rsidP="0089008D">
            <w:pPr>
              <w:tabs>
                <w:tab w:val="center" w:pos="234pt"/>
              </w:tabs>
              <w:jc w:val="center"/>
              <w:rPr>
                <w:sz w:val="16"/>
                <w:szCs w:val="16"/>
              </w:rPr>
            </w:pPr>
            <w:r w:rsidRPr="005572F1">
              <w:rPr>
                <w:rFonts w:cs="Times New Roman"/>
                <w:color w:val="000000"/>
                <w:sz w:val="16"/>
                <w:szCs w:val="16"/>
              </w:rPr>
              <w:t>α‐Humulene</w:t>
            </w:r>
          </w:p>
        </w:tc>
        <w:tc>
          <w:tcPr>
            <w:tcW w:w="36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60264745" w14:textId="77777777" w:rsidR="00283687" w:rsidRPr="005572F1" w:rsidRDefault="00283687" w:rsidP="0089008D">
            <w:pPr>
              <w:tabs>
                <w:tab w:val="center" w:pos="234pt"/>
              </w:tabs>
              <w:jc w:val="center"/>
              <w:rPr>
                <w:sz w:val="16"/>
                <w:szCs w:val="16"/>
              </w:rPr>
            </w:pPr>
            <w:r w:rsidRPr="005572F1">
              <w:rPr>
                <w:rFonts w:eastAsia="Times New Roman" w:cs="Times New Roman"/>
                <w:color w:val="000000"/>
                <w:sz w:val="16"/>
                <w:szCs w:val="16"/>
              </w:rPr>
              <w:t>Caryophyllene oxide</w:t>
            </w:r>
          </w:p>
        </w:tc>
      </w:tr>
      <w:tr w:rsidR="00283687" w:rsidRPr="005572F1" w14:paraId="10EFBD7A" w14:textId="77777777" w:rsidTr="0089008D">
        <w:trPr>
          <w:jc w:val="center"/>
        </w:trPr>
        <w:tc>
          <w:tcPr>
            <w:tcW w:w="58.50pt" w:type="dxa"/>
            <w:tcBorders>
              <w:top w:val="single" w:sz="4" w:space="0" w:color="auto"/>
              <w:start w:val="nil"/>
              <w:bottom w:val="nil"/>
              <w:end w:val="nil"/>
            </w:tcBorders>
            <w:hideMark/>
          </w:tcPr>
          <w:p w14:paraId="20E0BAAA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DMY</w:t>
            </w:r>
          </w:p>
        </w:tc>
        <w:tc>
          <w:tcPr>
            <w:tcW w:w="31.50pt" w:type="dxa"/>
            <w:tcBorders>
              <w:top w:val="single" w:sz="4" w:space="0" w:color="auto"/>
              <w:start w:val="nil"/>
              <w:bottom w:val="nil"/>
              <w:end w:val="nil"/>
            </w:tcBorders>
            <w:hideMark/>
          </w:tcPr>
          <w:p w14:paraId="6865E046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.50pt" w:type="dxa"/>
            <w:tcBorders>
              <w:top w:val="single" w:sz="4" w:space="0" w:color="auto"/>
              <w:start w:val="nil"/>
              <w:bottom w:val="nil"/>
              <w:end w:val="nil"/>
            </w:tcBorders>
            <w:hideMark/>
          </w:tcPr>
          <w:p w14:paraId="2759D970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0.776**</w:t>
            </w:r>
          </w:p>
        </w:tc>
        <w:tc>
          <w:tcPr>
            <w:tcW w:w="31.50pt" w:type="dxa"/>
            <w:tcBorders>
              <w:top w:val="single" w:sz="4" w:space="0" w:color="auto"/>
              <w:start w:val="nil"/>
              <w:bottom w:val="nil"/>
              <w:end w:val="nil"/>
            </w:tcBorders>
            <w:hideMark/>
          </w:tcPr>
          <w:p w14:paraId="3CF768C4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0.962**</w:t>
            </w:r>
          </w:p>
        </w:tc>
        <w:tc>
          <w:tcPr>
            <w:tcW w:w="31.50pt" w:type="dxa"/>
            <w:tcBorders>
              <w:top w:val="single" w:sz="4" w:space="0" w:color="auto"/>
              <w:start w:val="nil"/>
              <w:bottom w:val="nil"/>
              <w:end w:val="nil"/>
            </w:tcBorders>
            <w:hideMark/>
          </w:tcPr>
          <w:p w14:paraId="7A7B0130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0.44 ns</w:t>
            </w:r>
          </w:p>
        </w:tc>
        <w:tc>
          <w:tcPr>
            <w:tcW w:w="40.50pt" w:type="dxa"/>
            <w:tcBorders>
              <w:top w:val="single" w:sz="4" w:space="0" w:color="auto"/>
              <w:start w:val="nil"/>
              <w:bottom w:val="nil"/>
              <w:end w:val="nil"/>
            </w:tcBorders>
            <w:hideMark/>
          </w:tcPr>
          <w:p w14:paraId="5BE99468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0.36 ns</w:t>
            </w:r>
          </w:p>
        </w:tc>
        <w:tc>
          <w:tcPr>
            <w:tcW w:w="49.50pt" w:type="dxa"/>
            <w:tcBorders>
              <w:top w:val="single" w:sz="4" w:space="0" w:color="auto"/>
              <w:start w:val="nil"/>
              <w:bottom w:val="nil"/>
              <w:end w:val="nil"/>
            </w:tcBorders>
            <w:hideMark/>
          </w:tcPr>
          <w:p w14:paraId="2AEF514B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0.35ns</w:t>
            </w:r>
          </w:p>
        </w:tc>
        <w:tc>
          <w:tcPr>
            <w:tcW w:w="36pt" w:type="dxa"/>
            <w:tcBorders>
              <w:top w:val="single" w:sz="4" w:space="0" w:color="auto"/>
              <w:start w:val="nil"/>
              <w:bottom w:val="nil"/>
              <w:end w:val="nil"/>
            </w:tcBorders>
            <w:hideMark/>
          </w:tcPr>
          <w:p w14:paraId="3A0E7939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0.42ns</w:t>
            </w:r>
          </w:p>
        </w:tc>
        <w:tc>
          <w:tcPr>
            <w:tcW w:w="45pt" w:type="dxa"/>
            <w:tcBorders>
              <w:top w:val="single" w:sz="4" w:space="0" w:color="auto"/>
              <w:start w:val="nil"/>
              <w:bottom w:val="nil"/>
              <w:end w:val="nil"/>
            </w:tcBorders>
            <w:hideMark/>
          </w:tcPr>
          <w:p w14:paraId="584D446A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0.35ns</w:t>
            </w:r>
          </w:p>
        </w:tc>
        <w:tc>
          <w:tcPr>
            <w:tcW w:w="40.50pt" w:type="dxa"/>
            <w:tcBorders>
              <w:top w:val="single" w:sz="4" w:space="0" w:color="auto"/>
              <w:start w:val="nil"/>
              <w:bottom w:val="nil"/>
              <w:end w:val="nil"/>
            </w:tcBorders>
            <w:hideMark/>
          </w:tcPr>
          <w:p w14:paraId="27468601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0.16ns</w:t>
            </w:r>
          </w:p>
        </w:tc>
        <w:tc>
          <w:tcPr>
            <w:tcW w:w="40.50pt" w:type="dxa"/>
            <w:tcBorders>
              <w:top w:val="single" w:sz="4" w:space="0" w:color="auto"/>
              <w:start w:val="nil"/>
              <w:bottom w:val="nil"/>
              <w:end w:val="nil"/>
            </w:tcBorders>
            <w:hideMark/>
          </w:tcPr>
          <w:p w14:paraId="578F92A1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0.737**</w:t>
            </w:r>
          </w:p>
        </w:tc>
        <w:tc>
          <w:tcPr>
            <w:tcW w:w="40.50pt" w:type="dxa"/>
            <w:tcBorders>
              <w:top w:val="single" w:sz="4" w:space="0" w:color="auto"/>
              <w:start w:val="nil"/>
              <w:bottom w:val="nil"/>
              <w:end w:val="nil"/>
            </w:tcBorders>
            <w:hideMark/>
          </w:tcPr>
          <w:p w14:paraId="39F90228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0.16ns</w:t>
            </w:r>
          </w:p>
        </w:tc>
        <w:tc>
          <w:tcPr>
            <w:tcW w:w="40.50pt" w:type="dxa"/>
            <w:tcBorders>
              <w:top w:val="single" w:sz="4" w:space="0" w:color="auto"/>
              <w:start w:val="nil"/>
              <w:bottom w:val="nil"/>
              <w:end w:val="nil"/>
            </w:tcBorders>
            <w:hideMark/>
          </w:tcPr>
          <w:p w14:paraId="20D47FF1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0.829**</w:t>
            </w:r>
          </w:p>
        </w:tc>
        <w:tc>
          <w:tcPr>
            <w:tcW w:w="45pt" w:type="dxa"/>
            <w:tcBorders>
              <w:top w:val="single" w:sz="4" w:space="0" w:color="auto"/>
              <w:start w:val="nil"/>
              <w:bottom w:val="nil"/>
              <w:end w:val="nil"/>
            </w:tcBorders>
            <w:hideMark/>
          </w:tcPr>
          <w:p w14:paraId="133CF800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0.03 ns</w:t>
            </w:r>
          </w:p>
        </w:tc>
        <w:tc>
          <w:tcPr>
            <w:tcW w:w="36pt" w:type="dxa"/>
            <w:tcBorders>
              <w:top w:val="single" w:sz="4" w:space="0" w:color="auto"/>
              <w:start w:val="nil"/>
              <w:bottom w:val="nil"/>
              <w:end w:val="nil"/>
            </w:tcBorders>
            <w:hideMark/>
          </w:tcPr>
          <w:p w14:paraId="2502DB5D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0.06 ns</w:t>
            </w:r>
          </w:p>
        </w:tc>
        <w:tc>
          <w:tcPr>
            <w:tcW w:w="36pt" w:type="dxa"/>
            <w:tcBorders>
              <w:top w:val="single" w:sz="4" w:space="0" w:color="auto"/>
              <w:start w:val="nil"/>
              <w:bottom w:val="nil"/>
              <w:end w:val="nil"/>
            </w:tcBorders>
            <w:hideMark/>
          </w:tcPr>
          <w:p w14:paraId="79A63D92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0.05 ns</w:t>
            </w:r>
          </w:p>
        </w:tc>
        <w:tc>
          <w:tcPr>
            <w:tcW w:w="36pt" w:type="dxa"/>
            <w:tcBorders>
              <w:top w:val="single" w:sz="4" w:space="0" w:color="auto"/>
              <w:start w:val="nil"/>
              <w:bottom w:val="nil"/>
              <w:end w:val="nil"/>
            </w:tcBorders>
            <w:hideMark/>
          </w:tcPr>
          <w:p w14:paraId="7995127B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0.03 ns</w:t>
            </w:r>
          </w:p>
        </w:tc>
        <w:tc>
          <w:tcPr>
            <w:tcW w:w="36pt" w:type="dxa"/>
            <w:tcBorders>
              <w:top w:val="single" w:sz="4" w:space="0" w:color="auto"/>
              <w:start w:val="nil"/>
              <w:bottom w:val="nil"/>
              <w:end w:val="nil"/>
            </w:tcBorders>
            <w:hideMark/>
          </w:tcPr>
          <w:p w14:paraId="66F2F00B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0.06 ns</w:t>
            </w:r>
          </w:p>
        </w:tc>
      </w:tr>
      <w:tr w:rsidR="00283687" w:rsidRPr="005572F1" w14:paraId="7D2F30CB" w14:textId="77777777" w:rsidTr="0089008D">
        <w:trPr>
          <w:jc w:val="center"/>
        </w:trPr>
        <w:tc>
          <w:tcPr>
            <w:tcW w:w="58.50pt" w:type="dxa"/>
            <w:hideMark/>
          </w:tcPr>
          <w:p w14:paraId="58449EE0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Essential oil content</w:t>
            </w:r>
          </w:p>
        </w:tc>
        <w:tc>
          <w:tcPr>
            <w:tcW w:w="31.50pt" w:type="dxa"/>
          </w:tcPr>
          <w:p w14:paraId="5B8FE1FF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31.50pt" w:type="dxa"/>
            <w:hideMark/>
          </w:tcPr>
          <w:p w14:paraId="39DDDFAF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.50pt" w:type="dxa"/>
            <w:hideMark/>
          </w:tcPr>
          <w:p w14:paraId="0FDB1392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0.899**</w:t>
            </w:r>
          </w:p>
        </w:tc>
        <w:tc>
          <w:tcPr>
            <w:tcW w:w="31.50pt" w:type="dxa"/>
            <w:hideMark/>
          </w:tcPr>
          <w:p w14:paraId="628A7718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0.75 ns</w:t>
            </w:r>
          </w:p>
        </w:tc>
        <w:tc>
          <w:tcPr>
            <w:tcW w:w="40.50pt" w:type="dxa"/>
            <w:hideMark/>
          </w:tcPr>
          <w:p w14:paraId="7507B041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0.47 ns</w:t>
            </w:r>
          </w:p>
        </w:tc>
        <w:tc>
          <w:tcPr>
            <w:tcW w:w="49.50pt" w:type="dxa"/>
            <w:hideMark/>
          </w:tcPr>
          <w:p w14:paraId="430193F7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0.28 ns</w:t>
            </w:r>
          </w:p>
        </w:tc>
        <w:tc>
          <w:tcPr>
            <w:tcW w:w="36pt" w:type="dxa"/>
            <w:hideMark/>
          </w:tcPr>
          <w:p w14:paraId="2E96495E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0.24 ns</w:t>
            </w:r>
          </w:p>
        </w:tc>
        <w:tc>
          <w:tcPr>
            <w:tcW w:w="45pt" w:type="dxa"/>
            <w:hideMark/>
          </w:tcPr>
          <w:p w14:paraId="56895E6F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0.28 ns</w:t>
            </w:r>
          </w:p>
        </w:tc>
        <w:tc>
          <w:tcPr>
            <w:tcW w:w="40.50pt" w:type="dxa"/>
            <w:hideMark/>
          </w:tcPr>
          <w:p w14:paraId="6EF8A682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0.21 ns</w:t>
            </w:r>
          </w:p>
        </w:tc>
        <w:tc>
          <w:tcPr>
            <w:tcW w:w="40.50pt" w:type="dxa"/>
            <w:hideMark/>
          </w:tcPr>
          <w:p w14:paraId="5418AF6E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0.777**</w:t>
            </w:r>
          </w:p>
        </w:tc>
        <w:tc>
          <w:tcPr>
            <w:tcW w:w="40.50pt" w:type="dxa"/>
            <w:hideMark/>
          </w:tcPr>
          <w:p w14:paraId="520EDF82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0.21 ns</w:t>
            </w:r>
          </w:p>
        </w:tc>
        <w:tc>
          <w:tcPr>
            <w:tcW w:w="40.50pt" w:type="dxa"/>
            <w:hideMark/>
          </w:tcPr>
          <w:p w14:paraId="1FA1622F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0.883 **</w:t>
            </w:r>
          </w:p>
        </w:tc>
        <w:tc>
          <w:tcPr>
            <w:tcW w:w="45pt" w:type="dxa"/>
            <w:hideMark/>
          </w:tcPr>
          <w:p w14:paraId="0D406464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0.11ns</w:t>
            </w:r>
          </w:p>
        </w:tc>
        <w:tc>
          <w:tcPr>
            <w:tcW w:w="36pt" w:type="dxa"/>
            <w:hideMark/>
          </w:tcPr>
          <w:p w14:paraId="7A581675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0.10ns</w:t>
            </w:r>
          </w:p>
        </w:tc>
        <w:tc>
          <w:tcPr>
            <w:tcW w:w="36pt" w:type="dxa"/>
            <w:hideMark/>
          </w:tcPr>
          <w:p w14:paraId="2062874F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0.13ns</w:t>
            </w:r>
          </w:p>
        </w:tc>
        <w:tc>
          <w:tcPr>
            <w:tcW w:w="36pt" w:type="dxa"/>
            <w:hideMark/>
          </w:tcPr>
          <w:p w14:paraId="7EED9E76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0.10ns</w:t>
            </w:r>
          </w:p>
        </w:tc>
        <w:tc>
          <w:tcPr>
            <w:tcW w:w="36pt" w:type="dxa"/>
            <w:hideMark/>
          </w:tcPr>
          <w:p w14:paraId="7CE520FB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0.07</w:t>
            </w:r>
          </w:p>
        </w:tc>
      </w:tr>
      <w:tr w:rsidR="00283687" w:rsidRPr="005572F1" w14:paraId="1CA04822" w14:textId="77777777" w:rsidTr="0089008D">
        <w:trPr>
          <w:jc w:val="center"/>
        </w:trPr>
        <w:tc>
          <w:tcPr>
            <w:tcW w:w="58.50pt" w:type="dxa"/>
            <w:hideMark/>
          </w:tcPr>
          <w:p w14:paraId="166FE671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Oil yield</w:t>
            </w:r>
          </w:p>
        </w:tc>
        <w:tc>
          <w:tcPr>
            <w:tcW w:w="31.50pt" w:type="dxa"/>
          </w:tcPr>
          <w:p w14:paraId="5DE838EB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31.50pt" w:type="dxa"/>
          </w:tcPr>
          <w:p w14:paraId="30DC6E3B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31.50pt" w:type="dxa"/>
            <w:hideMark/>
          </w:tcPr>
          <w:p w14:paraId="137DA5A1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.50pt" w:type="dxa"/>
            <w:hideMark/>
          </w:tcPr>
          <w:p w14:paraId="5647BCF2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0.41 ns</w:t>
            </w:r>
          </w:p>
        </w:tc>
        <w:tc>
          <w:tcPr>
            <w:tcW w:w="40.50pt" w:type="dxa"/>
            <w:hideMark/>
          </w:tcPr>
          <w:p w14:paraId="1928773E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0.32 ns</w:t>
            </w:r>
          </w:p>
        </w:tc>
        <w:tc>
          <w:tcPr>
            <w:tcW w:w="49.50pt" w:type="dxa"/>
            <w:hideMark/>
          </w:tcPr>
          <w:p w14:paraId="40734B82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0.31 ns</w:t>
            </w:r>
          </w:p>
        </w:tc>
        <w:tc>
          <w:tcPr>
            <w:tcW w:w="36pt" w:type="dxa"/>
            <w:hideMark/>
          </w:tcPr>
          <w:p w14:paraId="222486BB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0.11ns</w:t>
            </w:r>
          </w:p>
        </w:tc>
        <w:tc>
          <w:tcPr>
            <w:tcW w:w="45pt" w:type="dxa"/>
            <w:hideMark/>
          </w:tcPr>
          <w:p w14:paraId="6E5178DD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0.11 ns</w:t>
            </w:r>
          </w:p>
        </w:tc>
        <w:tc>
          <w:tcPr>
            <w:tcW w:w="40.50pt" w:type="dxa"/>
            <w:hideMark/>
          </w:tcPr>
          <w:p w14:paraId="4696BAAF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0.11 ns</w:t>
            </w:r>
          </w:p>
        </w:tc>
        <w:tc>
          <w:tcPr>
            <w:tcW w:w="40.50pt" w:type="dxa"/>
            <w:hideMark/>
          </w:tcPr>
          <w:p w14:paraId="1F84A3EB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0.736**</w:t>
            </w:r>
          </w:p>
        </w:tc>
        <w:tc>
          <w:tcPr>
            <w:tcW w:w="40.50pt" w:type="dxa"/>
            <w:hideMark/>
          </w:tcPr>
          <w:p w14:paraId="3E9127C4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0.11 ns</w:t>
            </w:r>
          </w:p>
        </w:tc>
        <w:tc>
          <w:tcPr>
            <w:tcW w:w="40.50pt" w:type="dxa"/>
            <w:hideMark/>
          </w:tcPr>
          <w:p w14:paraId="61AF6949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0.880**</w:t>
            </w:r>
          </w:p>
        </w:tc>
        <w:tc>
          <w:tcPr>
            <w:tcW w:w="45pt" w:type="dxa"/>
            <w:hideMark/>
          </w:tcPr>
          <w:p w14:paraId="2167029E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0.12 ns</w:t>
            </w:r>
          </w:p>
        </w:tc>
        <w:tc>
          <w:tcPr>
            <w:tcW w:w="36pt" w:type="dxa"/>
            <w:hideMark/>
          </w:tcPr>
          <w:p w14:paraId="07DC2CDC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0.13 ns</w:t>
            </w:r>
          </w:p>
        </w:tc>
        <w:tc>
          <w:tcPr>
            <w:tcW w:w="36pt" w:type="dxa"/>
            <w:hideMark/>
          </w:tcPr>
          <w:p w14:paraId="24B1B603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0.10 ns</w:t>
            </w:r>
          </w:p>
        </w:tc>
        <w:tc>
          <w:tcPr>
            <w:tcW w:w="36pt" w:type="dxa"/>
            <w:hideMark/>
          </w:tcPr>
          <w:p w14:paraId="50A04C82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0.11 ns</w:t>
            </w:r>
          </w:p>
        </w:tc>
        <w:tc>
          <w:tcPr>
            <w:tcW w:w="36pt" w:type="dxa"/>
            <w:hideMark/>
          </w:tcPr>
          <w:p w14:paraId="30A3F2A4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0.09 ns</w:t>
            </w:r>
          </w:p>
        </w:tc>
      </w:tr>
      <w:tr w:rsidR="00283687" w:rsidRPr="005572F1" w14:paraId="6818391F" w14:textId="77777777" w:rsidTr="0089008D">
        <w:trPr>
          <w:jc w:val="center"/>
        </w:trPr>
        <w:tc>
          <w:tcPr>
            <w:tcW w:w="58.50pt" w:type="dxa"/>
            <w:hideMark/>
          </w:tcPr>
          <w:p w14:paraId="4BFC0FED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α-Thujene</w:t>
            </w:r>
          </w:p>
        </w:tc>
        <w:tc>
          <w:tcPr>
            <w:tcW w:w="31.50pt" w:type="dxa"/>
          </w:tcPr>
          <w:p w14:paraId="1FFBCD31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31.50pt" w:type="dxa"/>
          </w:tcPr>
          <w:p w14:paraId="19FB9F54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31.50pt" w:type="dxa"/>
          </w:tcPr>
          <w:p w14:paraId="651C1AC7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31.50pt" w:type="dxa"/>
            <w:hideMark/>
          </w:tcPr>
          <w:p w14:paraId="023C2627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.50pt" w:type="dxa"/>
            <w:hideMark/>
          </w:tcPr>
          <w:p w14:paraId="5890622F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0.43 ns</w:t>
            </w:r>
          </w:p>
        </w:tc>
        <w:tc>
          <w:tcPr>
            <w:tcW w:w="49.50pt" w:type="dxa"/>
            <w:hideMark/>
          </w:tcPr>
          <w:p w14:paraId="361391E0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0.12 ns</w:t>
            </w:r>
          </w:p>
        </w:tc>
        <w:tc>
          <w:tcPr>
            <w:tcW w:w="36pt" w:type="dxa"/>
            <w:hideMark/>
          </w:tcPr>
          <w:p w14:paraId="27CFFEF7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0.14 ns</w:t>
            </w:r>
          </w:p>
        </w:tc>
        <w:tc>
          <w:tcPr>
            <w:tcW w:w="45pt" w:type="dxa"/>
            <w:hideMark/>
          </w:tcPr>
          <w:p w14:paraId="7175133C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0.22 ns</w:t>
            </w:r>
          </w:p>
        </w:tc>
        <w:tc>
          <w:tcPr>
            <w:tcW w:w="40.50pt" w:type="dxa"/>
            <w:hideMark/>
          </w:tcPr>
          <w:p w14:paraId="336FC5E8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0.10ns</w:t>
            </w:r>
          </w:p>
        </w:tc>
        <w:tc>
          <w:tcPr>
            <w:tcW w:w="40.50pt" w:type="dxa"/>
            <w:hideMark/>
          </w:tcPr>
          <w:p w14:paraId="62081857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0.745**</w:t>
            </w:r>
          </w:p>
        </w:tc>
        <w:tc>
          <w:tcPr>
            <w:tcW w:w="40.50pt" w:type="dxa"/>
            <w:hideMark/>
          </w:tcPr>
          <w:p w14:paraId="6B9AB13F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0.12ns</w:t>
            </w:r>
          </w:p>
        </w:tc>
        <w:tc>
          <w:tcPr>
            <w:tcW w:w="40.50pt" w:type="dxa"/>
            <w:hideMark/>
          </w:tcPr>
          <w:p w14:paraId="288EB074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0.927**</w:t>
            </w:r>
          </w:p>
        </w:tc>
        <w:tc>
          <w:tcPr>
            <w:tcW w:w="45pt" w:type="dxa"/>
            <w:hideMark/>
          </w:tcPr>
          <w:p w14:paraId="051421A5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0.10 ns</w:t>
            </w:r>
          </w:p>
        </w:tc>
        <w:tc>
          <w:tcPr>
            <w:tcW w:w="36pt" w:type="dxa"/>
            <w:hideMark/>
          </w:tcPr>
          <w:p w14:paraId="705B5FB3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0.14 ns</w:t>
            </w:r>
          </w:p>
        </w:tc>
        <w:tc>
          <w:tcPr>
            <w:tcW w:w="36pt" w:type="dxa"/>
            <w:hideMark/>
          </w:tcPr>
          <w:p w14:paraId="7C734F08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0.11 ns</w:t>
            </w:r>
          </w:p>
        </w:tc>
        <w:tc>
          <w:tcPr>
            <w:tcW w:w="36pt" w:type="dxa"/>
            <w:hideMark/>
          </w:tcPr>
          <w:p w14:paraId="6EABF398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0.10 ns</w:t>
            </w:r>
          </w:p>
        </w:tc>
        <w:tc>
          <w:tcPr>
            <w:tcW w:w="36pt" w:type="dxa"/>
            <w:hideMark/>
          </w:tcPr>
          <w:p w14:paraId="55ACFAA4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0.08 ns</w:t>
            </w:r>
          </w:p>
        </w:tc>
      </w:tr>
      <w:tr w:rsidR="00283687" w:rsidRPr="005572F1" w14:paraId="733E4696" w14:textId="77777777" w:rsidTr="0089008D">
        <w:trPr>
          <w:jc w:val="center"/>
        </w:trPr>
        <w:tc>
          <w:tcPr>
            <w:tcW w:w="58.50pt" w:type="dxa"/>
            <w:hideMark/>
          </w:tcPr>
          <w:p w14:paraId="04544869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α-Pinene</w:t>
            </w:r>
          </w:p>
        </w:tc>
        <w:tc>
          <w:tcPr>
            <w:tcW w:w="31.50pt" w:type="dxa"/>
          </w:tcPr>
          <w:p w14:paraId="306A9812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31.50pt" w:type="dxa"/>
          </w:tcPr>
          <w:p w14:paraId="0458BFA9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31.50pt" w:type="dxa"/>
          </w:tcPr>
          <w:p w14:paraId="5BBD770E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31.50pt" w:type="dxa"/>
          </w:tcPr>
          <w:p w14:paraId="0E8D4AED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0.50pt" w:type="dxa"/>
            <w:hideMark/>
          </w:tcPr>
          <w:p w14:paraId="5D801CB8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1</w:t>
            </w:r>
          </w:p>
        </w:tc>
        <w:tc>
          <w:tcPr>
            <w:tcW w:w="49.50pt" w:type="dxa"/>
            <w:hideMark/>
          </w:tcPr>
          <w:p w14:paraId="16DAA8A5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0.14 ns</w:t>
            </w:r>
          </w:p>
        </w:tc>
        <w:tc>
          <w:tcPr>
            <w:tcW w:w="36pt" w:type="dxa"/>
            <w:hideMark/>
          </w:tcPr>
          <w:p w14:paraId="5D8487B3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0.13 ns</w:t>
            </w:r>
          </w:p>
        </w:tc>
        <w:tc>
          <w:tcPr>
            <w:tcW w:w="45pt" w:type="dxa"/>
            <w:hideMark/>
          </w:tcPr>
          <w:p w14:paraId="4056BBFD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0.12 ns</w:t>
            </w:r>
          </w:p>
        </w:tc>
        <w:tc>
          <w:tcPr>
            <w:tcW w:w="40.50pt" w:type="dxa"/>
            <w:hideMark/>
          </w:tcPr>
          <w:p w14:paraId="5A76AA35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0.02 ns</w:t>
            </w:r>
          </w:p>
        </w:tc>
        <w:tc>
          <w:tcPr>
            <w:tcW w:w="40.50pt" w:type="dxa"/>
            <w:hideMark/>
          </w:tcPr>
          <w:p w14:paraId="156C902B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0.712**</w:t>
            </w:r>
          </w:p>
        </w:tc>
        <w:tc>
          <w:tcPr>
            <w:tcW w:w="40.50pt" w:type="dxa"/>
            <w:hideMark/>
          </w:tcPr>
          <w:p w14:paraId="00E37E18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0.02 ns</w:t>
            </w:r>
          </w:p>
        </w:tc>
        <w:tc>
          <w:tcPr>
            <w:tcW w:w="40.50pt" w:type="dxa"/>
            <w:hideMark/>
          </w:tcPr>
          <w:p w14:paraId="3269023C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0.798**</w:t>
            </w:r>
          </w:p>
        </w:tc>
        <w:tc>
          <w:tcPr>
            <w:tcW w:w="45pt" w:type="dxa"/>
            <w:hideMark/>
          </w:tcPr>
          <w:p w14:paraId="01879563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0.08ns</w:t>
            </w:r>
          </w:p>
        </w:tc>
        <w:tc>
          <w:tcPr>
            <w:tcW w:w="36pt" w:type="dxa"/>
            <w:hideMark/>
          </w:tcPr>
          <w:p w14:paraId="497AB0EC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0.10ns</w:t>
            </w:r>
          </w:p>
        </w:tc>
        <w:tc>
          <w:tcPr>
            <w:tcW w:w="36pt" w:type="dxa"/>
            <w:hideMark/>
          </w:tcPr>
          <w:p w14:paraId="02E2278B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0.09ns</w:t>
            </w:r>
          </w:p>
        </w:tc>
        <w:tc>
          <w:tcPr>
            <w:tcW w:w="36pt" w:type="dxa"/>
            <w:hideMark/>
          </w:tcPr>
          <w:p w14:paraId="39139FA4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0.09ns</w:t>
            </w:r>
          </w:p>
        </w:tc>
        <w:tc>
          <w:tcPr>
            <w:tcW w:w="36pt" w:type="dxa"/>
            <w:hideMark/>
          </w:tcPr>
          <w:p w14:paraId="40E02D7F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0.13ns</w:t>
            </w:r>
          </w:p>
        </w:tc>
      </w:tr>
      <w:tr w:rsidR="00283687" w:rsidRPr="005572F1" w14:paraId="525B2D7B" w14:textId="77777777" w:rsidTr="0089008D">
        <w:trPr>
          <w:trHeight w:val="135"/>
          <w:jc w:val="center"/>
        </w:trPr>
        <w:tc>
          <w:tcPr>
            <w:tcW w:w="58.50pt" w:type="dxa"/>
            <w:hideMark/>
          </w:tcPr>
          <w:p w14:paraId="3726E673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Comphene</w:t>
            </w:r>
          </w:p>
        </w:tc>
        <w:tc>
          <w:tcPr>
            <w:tcW w:w="31.50pt" w:type="dxa"/>
          </w:tcPr>
          <w:p w14:paraId="6A638A4A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31.50pt" w:type="dxa"/>
          </w:tcPr>
          <w:p w14:paraId="07BD21C9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31.50pt" w:type="dxa"/>
          </w:tcPr>
          <w:p w14:paraId="7DC5DAE2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31.50pt" w:type="dxa"/>
          </w:tcPr>
          <w:p w14:paraId="2A6AF927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0.50pt" w:type="dxa"/>
          </w:tcPr>
          <w:p w14:paraId="64E51A1E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9.50pt" w:type="dxa"/>
            <w:hideMark/>
          </w:tcPr>
          <w:p w14:paraId="4427DFA4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pt" w:type="dxa"/>
            <w:hideMark/>
          </w:tcPr>
          <w:p w14:paraId="48BB8240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0.18 ns</w:t>
            </w:r>
          </w:p>
        </w:tc>
        <w:tc>
          <w:tcPr>
            <w:tcW w:w="45pt" w:type="dxa"/>
            <w:hideMark/>
          </w:tcPr>
          <w:p w14:paraId="5C80ABC3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0.19 ns</w:t>
            </w:r>
          </w:p>
        </w:tc>
        <w:tc>
          <w:tcPr>
            <w:tcW w:w="40.50pt" w:type="dxa"/>
            <w:hideMark/>
          </w:tcPr>
          <w:p w14:paraId="4F4A41DD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0.03 ns</w:t>
            </w:r>
          </w:p>
        </w:tc>
        <w:tc>
          <w:tcPr>
            <w:tcW w:w="40.50pt" w:type="dxa"/>
            <w:hideMark/>
          </w:tcPr>
          <w:p w14:paraId="6ECD95F2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0.757**</w:t>
            </w:r>
          </w:p>
        </w:tc>
        <w:tc>
          <w:tcPr>
            <w:tcW w:w="40.50pt" w:type="dxa"/>
            <w:hideMark/>
          </w:tcPr>
          <w:p w14:paraId="5FFE5CDF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0.06 ns</w:t>
            </w:r>
          </w:p>
        </w:tc>
        <w:tc>
          <w:tcPr>
            <w:tcW w:w="40.50pt" w:type="dxa"/>
            <w:hideMark/>
          </w:tcPr>
          <w:p w14:paraId="3C3DCFDF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0.825**</w:t>
            </w:r>
          </w:p>
        </w:tc>
        <w:tc>
          <w:tcPr>
            <w:tcW w:w="45pt" w:type="dxa"/>
            <w:hideMark/>
          </w:tcPr>
          <w:p w14:paraId="2A5C7754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0.09 ns</w:t>
            </w:r>
          </w:p>
        </w:tc>
        <w:tc>
          <w:tcPr>
            <w:tcW w:w="36pt" w:type="dxa"/>
            <w:hideMark/>
          </w:tcPr>
          <w:p w14:paraId="385A98C6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0.09 ns</w:t>
            </w:r>
          </w:p>
        </w:tc>
        <w:tc>
          <w:tcPr>
            <w:tcW w:w="36pt" w:type="dxa"/>
            <w:hideMark/>
          </w:tcPr>
          <w:p w14:paraId="06A3B3CF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0.06 ns</w:t>
            </w:r>
          </w:p>
        </w:tc>
        <w:tc>
          <w:tcPr>
            <w:tcW w:w="36pt" w:type="dxa"/>
            <w:hideMark/>
          </w:tcPr>
          <w:p w14:paraId="5135B170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0.09 ns</w:t>
            </w:r>
          </w:p>
        </w:tc>
        <w:tc>
          <w:tcPr>
            <w:tcW w:w="36pt" w:type="dxa"/>
            <w:hideMark/>
          </w:tcPr>
          <w:p w14:paraId="13E4FA18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0.12 ns</w:t>
            </w:r>
          </w:p>
        </w:tc>
      </w:tr>
      <w:tr w:rsidR="00283687" w:rsidRPr="005572F1" w14:paraId="2193CECA" w14:textId="77777777" w:rsidTr="0089008D">
        <w:trPr>
          <w:jc w:val="center"/>
        </w:trPr>
        <w:tc>
          <w:tcPr>
            <w:tcW w:w="58.50pt" w:type="dxa"/>
            <w:hideMark/>
          </w:tcPr>
          <w:p w14:paraId="0EEC9B75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β-Pinene</w:t>
            </w:r>
          </w:p>
        </w:tc>
        <w:tc>
          <w:tcPr>
            <w:tcW w:w="31.50pt" w:type="dxa"/>
          </w:tcPr>
          <w:p w14:paraId="26148DD4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31.50pt" w:type="dxa"/>
          </w:tcPr>
          <w:p w14:paraId="7D91CBF0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31.50pt" w:type="dxa"/>
          </w:tcPr>
          <w:p w14:paraId="5D49B2CB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31.50pt" w:type="dxa"/>
          </w:tcPr>
          <w:p w14:paraId="6F5CF248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0.50pt" w:type="dxa"/>
          </w:tcPr>
          <w:p w14:paraId="5BC79A82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9.50pt" w:type="dxa"/>
          </w:tcPr>
          <w:p w14:paraId="137F4BDD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36pt" w:type="dxa"/>
            <w:hideMark/>
          </w:tcPr>
          <w:p w14:paraId="158E2093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1</w:t>
            </w:r>
          </w:p>
        </w:tc>
        <w:tc>
          <w:tcPr>
            <w:tcW w:w="45pt" w:type="dxa"/>
            <w:hideMark/>
          </w:tcPr>
          <w:p w14:paraId="08845F3A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0.23 ns</w:t>
            </w:r>
          </w:p>
        </w:tc>
        <w:tc>
          <w:tcPr>
            <w:tcW w:w="40.50pt" w:type="dxa"/>
            <w:hideMark/>
          </w:tcPr>
          <w:p w14:paraId="5945F3E8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0.05 ns</w:t>
            </w:r>
          </w:p>
        </w:tc>
        <w:tc>
          <w:tcPr>
            <w:tcW w:w="40.50pt" w:type="dxa"/>
            <w:hideMark/>
          </w:tcPr>
          <w:p w14:paraId="6BAB0231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0.749**</w:t>
            </w:r>
          </w:p>
        </w:tc>
        <w:tc>
          <w:tcPr>
            <w:tcW w:w="40.50pt" w:type="dxa"/>
            <w:hideMark/>
          </w:tcPr>
          <w:p w14:paraId="1A7FF5C2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0.05 ns</w:t>
            </w:r>
          </w:p>
        </w:tc>
        <w:tc>
          <w:tcPr>
            <w:tcW w:w="40.50pt" w:type="dxa"/>
            <w:hideMark/>
          </w:tcPr>
          <w:p w14:paraId="3A03D2F1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0.842**</w:t>
            </w:r>
          </w:p>
        </w:tc>
        <w:tc>
          <w:tcPr>
            <w:tcW w:w="45pt" w:type="dxa"/>
            <w:hideMark/>
          </w:tcPr>
          <w:p w14:paraId="3FC03B9F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0.06 ns</w:t>
            </w:r>
          </w:p>
        </w:tc>
        <w:tc>
          <w:tcPr>
            <w:tcW w:w="36pt" w:type="dxa"/>
            <w:hideMark/>
          </w:tcPr>
          <w:p w14:paraId="4CBC14F5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0.07 ns</w:t>
            </w:r>
          </w:p>
        </w:tc>
        <w:tc>
          <w:tcPr>
            <w:tcW w:w="36pt" w:type="dxa"/>
            <w:hideMark/>
          </w:tcPr>
          <w:p w14:paraId="667CDECE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0.03 ns</w:t>
            </w:r>
          </w:p>
        </w:tc>
        <w:tc>
          <w:tcPr>
            <w:tcW w:w="36pt" w:type="dxa"/>
            <w:hideMark/>
          </w:tcPr>
          <w:p w14:paraId="5F7C82F0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0.08 ns</w:t>
            </w:r>
          </w:p>
        </w:tc>
        <w:tc>
          <w:tcPr>
            <w:tcW w:w="36pt" w:type="dxa"/>
            <w:hideMark/>
          </w:tcPr>
          <w:p w14:paraId="46B825ED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0.13 ns</w:t>
            </w:r>
          </w:p>
        </w:tc>
      </w:tr>
      <w:tr w:rsidR="00283687" w:rsidRPr="005572F1" w14:paraId="35169352" w14:textId="77777777" w:rsidTr="0089008D">
        <w:trPr>
          <w:jc w:val="center"/>
        </w:trPr>
        <w:tc>
          <w:tcPr>
            <w:tcW w:w="58.50pt" w:type="dxa"/>
            <w:hideMark/>
          </w:tcPr>
          <w:p w14:paraId="3E70DF1E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Limonene</w:t>
            </w:r>
          </w:p>
        </w:tc>
        <w:tc>
          <w:tcPr>
            <w:tcW w:w="31.50pt" w:type="dxa"/>
          </w:tcPr>
          <w:p w14:paraId="0B2C6389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31.50pt" w:type="dxa"/>
          </w:tcPr>
          <w:p w14:paraId="40F325E2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31.50pt" w:type="dxa"/>
          </w:tcPr>
          <w:p w14:paraId="4B0121E6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31.50pt" w:type="dxa"/>
          </w:tcPr>
          <w:p w14:paraId="057E4362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0.50pt" w:type="dxa"/>
          </w:tcPr>
          <w:p w14:paraId="57EBBD5F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9.50pt" w:type="dxa"/>
          </w:tcPr>
          <w:p w14:paraId="09CCDD40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36pt" w:type="dxa"/>
          </w:tcPr>
          <w:p w14:paraId="13509DC5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5pt" w:type="dxa"/>
            <w:hideMark/>
          </w:tcPr>
          <w:p w14:paraId="16C146EA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.50pt" w:type="dxa"/>
            <w:hideMark/>
          </w:tcPr>
          <w:p w14:paraId="0FCA4944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0.08 ns</w:t>
            </w:r>
          </w:p>
        </w:tc>
        <w:tc>
          <w:tcPr>
            <w:tcW w:w="40.50pt" w:type="dxa"/>
            <w:hideMark/>
          </w:tcPr>
          <w:p w14:paraId="5E696967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0.763**</w:t>
            </w:r>
          </w:p>
        </w:tc>
        <w:tc>
          <w:tcPr>
            <w:tcW w:w="40.50pt" w:type="dxa"/>
            <w:hideMark/>
          </w:tcPr>
          <w:p w14:paraId="0CFD7B00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0.04 ns</w:t>
            </w:r>
          </w:p>
        </w:tc>
        <w:tc>
          <w:tcPr>
            <w:tcW w:w="40.50pt" w:type="dxa"/>
            <w:hideMark/>
          </w:tcPr>
          <w:p w14:paraId="736455A9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0.811**</w:t>
            </w:r>
          </w:p>
        </w:tc>
        <w:tc>
          <w:tcPr>
            <w:tcW w:w="45pt" w:type="dxa"/>
            <w:hideMark/>
          </w:tcPr>
          <w:p w14:paraId="6B372A1B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0.06 ns</w:t>
            </w:r>
          </w:p>
        </w:tc>
        <w:tc>
          <w:tcPr>
            <w:tcW w:w="36pt" w:type="dxa"/>
            <w:hideMark/>
          </w:tcPr>
          <w:p w14:paraId="3E57356F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0.08 ns</w:t>
            </w:r>
          </w:p>
        </w:tc>
        <w:tc>
          <w:tcPr>
            <w:tcW w:w="36pt" w:type="dxa"/>
            <w:hideMark/>
          </w:tcPr>
          <w:p w14:paraId="32A9C542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0.05 ns</w:t>
            </w:r>
          </w:p>
        </w:tc>
        <w:tc>
          <w:tcPr>
            <w:tcW w:w="36pt" w:type="dxa"/>
            <w:hideMark/>
          </w:tcPr>
          <w:p w14:paraId="360137F7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0.08 ns</w:t>
            </w:r>
          </w:p>
        </w:tc>
        <w:tc>
          <w:tcPr>
            <w:tcW w:w="36pt" w:type="dxa"/>
            <w:hideMark/>
          </w:tcPr>
          <w:p w14:paraId="67CCC10A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0.11ns</w:t>
            </w:r>
          </w:p>
        </w:tc>
      </w:tr>
      <w:tr w:rsidR="00283687" w:rsidRPr="005572F1" w14:paraId="2B04E73B" w14:textId="77777777" w:rsidTr="0089008D">
        <w:trPr>
          <w:jc w:val="center"/>
        </w:trPr>
        <w:tc>
          <w:tcPr>
            <w:tcW w:w="58.50pt" w:type="dxa"/>
            <w:hideMark/>
          </w:tcPr>
          <w:p w14:paraId="3E1E7FD7" w14:textId="77777777" w:rsidR="00283687" w:rsidRPr="005572F1" w:rsidRDefault="00283687" w:rsidP="0089008D">
            <w:pPr>
              <w:tabs>
                <w:tab w:val="center" w:pos="234pt"/>
              </w:tabs>
              <w:jc w:val="center"/>
              <w:rPr>
                <w:sz w:val="16"/>
                <w:szCs w:val="16"/>
              </w:rPr>
            </w:pPr>
            <w:r w:rsidRPr="005572F1">
              <w:rPr>
                <w:sz w:val="16"/>
                <w:szCs w:val="16"/>
              </w:rPr>
              <w:t>Linalool</w:t>
            </w:r>
          </w:p>
        </w:tc>
        <w:tc>
          <w:tcPr>
            <w:tcW w:w="31.50pt" w:type="dxa"/>
          </w:tcPr>
          <w:p w14:paraId="331B26C9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31.50pt" w:type="dxa"/>
          </w:tcPr>
          <w:p w14:paraId="33ABB208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31.50pt" w:type="dxa"/>
          </w:tcPr>
          <w:p w14:paraId="5CD99B8B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31.50pt" w:type="dxa"/>
          </w:tcPr>
          <w:p w14:paraId="23311E02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0.50pt" w:type="dxa"/>
          </w:tcPr>
          <w:p w14:paraId="2E58E588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9.50pt" w:type="dxa"/>
          </w:tcPr>
          <w:p w14:paraId="236A4BBA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36pt" w:type="dxa"/>
          </w:tcPr>
          <w:p w14:paraId="3FE7F6B0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5pt" w:type="dxa"/>
          </w:tcPr>
          <w:p w14:paraId="40EF88CB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0.50pt" w:type="dxa"/>
            <w:hideMark/>
          </w:tcPr>
          <w:p w14:paraId="405F98D5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.50pt" w:type="dxa"/>
            <w:hideMark/>
          </w:tcPr>
          <w:p w14:paraId="2E76E8FD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0.711**</w:t>
            </w:r>
          </w:p>
        </w:tc>
        <w:tc>
          <w:tcPr>
            <w:tcW w:w="40.50pt" w:type="dxa"/>
            <w:hideMark/>
          </w:tcPr>
          <w:p w14:paraId="22D501F0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0.09 ns</w:t>
            </w:r>
          </w:p>
        </w:tc>
        <w:tc>
          <w:tcPr>
            <w:tcW w:w="40.50pt" w:type="dxa"/>
            <w:hideMark/>
          </w:tcPr>
          <w:p w14:paraId="60B8075D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0.746**</w:t>
            </w:r>
          </w:p>
        </w:tc>
        <w:tc>
          <w:tcPr>
            <w:tcW w:w="45pt" w:type="dxa"/>
            <w:hideMark/>
          </w:tcPr>
          <w:p w14:paraId="0EFF56F3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0.05 ns</w:t>
            </w:r>
          </w:p>
        </w:tc>
        <w:tc>
          <w:tcPr>
            <w:tcW w:w="36pt" w:type="dxa"/>
            <w:hideMark/>
          </w:tcPr>
          <w:p w14:paraId="74B76BC9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0.04 ns</w:t>
            </w:r>
          </w:p>
        </w:tc>
        <w:tc>
          <w:tcPr>
            <w:tcW w:w="36pt" w:type="dxa"/>
            <w:hideMark/>
          </w:tcPr>
          <w:p w14:paraId="3BAEF11C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0.04 ns</w:t>
            </w:r>
          </w:p>
        </w:tc>
        <w:tc>
          <w:tcPr>
            <w:tcW w:w="36pt" w:type="dxa"/>
            <w:hideMark/>
          </w:tcPr>
          <w:p w14:paraId="41649903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0.05 ns</w:t>
            </w:r>
          </w:p>
        </w:tc>
        <w:tc>
          <w:tcPr>
            <w:tcW w:w="36pt" w:type="dxa"/>
            <w:hideMark/>
          </w:tcPr>
          <w:p w14:paraId="4B4ED9C3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0.09 ns</w:t>
            </w:r>
          </w:p>
        </w:tc>
      </w:tr>
      <w:tr w:rsidR="00283687" w:rsidRPr="005572F1" w14:paraId="536D5A6B" w14:textId="77777777" w:rsidTr="0089008D">
        <w:trPr>
          <w:jc w:val="center"/>
        </w:trPr>
        <w:tc>
          <w:tcPr>
            <w:tcW w:w="58.50pt" w:type="dxa"/>
            <w:hideMark/>
          </w:tcPr>
          <w:p w14:paraId="762790A8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1,8-Cineole</w:t>
            </w:r>
          </w:p>
        </w:tc>
        <w:tc>
          <w:tcPr>
            <w:tcW w:w="31.50pt" w:type="dxa"/>
          </w:tcPr>
          <w:p w14:paraId="66E56F25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31.50pt" w:type="dxa"/>
          </w:tcPr>
          <w:p w14:paraId="0AE5D0DC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31.50pt" w:type="dxa"/>
          </w:tcPr>
          <w:p w14:paraId="2D8A4969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31.50pt" w:type="dxa"/>
          </w:tcPr>
          <w:p w14:paraId="2D2F118B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0.50pt" w:type="dxa"/>
          </w:tcPr>
          <w:p w14:paraId="01C0D785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9.50pt" w:type="dxa"/>
          </w:tcPr>
          <w:p w14:paraId="5E18AA82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36pt" w:type="dxa"/>
          </w:tcPr>
          <w:p w14:paraId="735228F9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5pt" w:type="dxa"/>
          </w:tcPr>
          <w:p w14:paraId="31FAD0F1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0.50pt" w:type="dxa"/>
          </w:tcPr>
          <w:p w14:paraId="7E2E8A62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0.50pt" w:type="dxa"/>
            <w:hideMark/>
          </w:tcPr>
          <w:p w14:paraId="5A7FD3D3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.50pt" w:type="dxa"/>
            <w:hideMark/>
          </w:tcPr>
          <w:p w14:paraId="74EE3A2A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0.07 ns</w:t>
            </w:r>
          </w:p>
        </w:tc>
        <w:tc>
          <w:tcPr>
            <w:tcW w:w="40.50pt" w:type="dxa"/>
            <w:hideMark/>
          </w:tcPr>
          <w:p w14:paraId="723A4867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0.798**</w:t>
            </w:r>
          </w:p>
        </w:tc>
        <w:tc>
          <w:tcPr>
            <w:tcW w:w="45pt" w:type="dxa"/>
            <w:hideMark/>
          </w:tcPr>
          <w:p w14:paraId="40F88E08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0.03 ns</w:t>
            </w:r>
          </w:p>
        </w:tc>
        <w:tc>
          <w:tcPr>
            <w:tcW w:w="36pt" w:type="dxa"/>
            <w:hideMark/>
          </w:tcPr>
          <w:p w14:paraId="1A6D9111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0.05 ns</w:t>
            </w:r>
          </w:p>
        </w:tc>
        <w:tc>
          <w:tcPr>
            <w:tcW w:w="36pt" w:type="dxa"/>
            <w:hideMark/>
          </w:tcPr>
          <w:p w14:paraId="7862E994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0.06 ns</w:t>
            </w:r>
          </w:p>
        </w:tc>
        <w:tc>
          <w:tcPr>
            <w:tcW w:w="36pt" w:type="dxa"/>
            <w:hideMark/>
          </w:tcPr>
          <w:p w14:paraId="05A7B9A5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0.04 ns</w:t>
            </w:r>
          </w:p>
        </w:tc>
        <w:tc>
          <w:tcPr>
            <w:tcW w:w="36pt" w:type="dxa"/>
            <w:hideMark/>
          </w:tcPr>
          <w:p w14:paraId="0E89B18E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0.07 ns</w:t>
            </w:r>
          </w:p>
        </w:tc>
      </w:tr>
      <w:tr w:rsidR="00283687" w:rsidRPr="005572F1" w14:paraId="65C0B9BA" w14:textId="77777777" w:rsidTr="0089008D">
        <w:trPr>
          <w:jc w:val="center"/>
        </w:trPr>
        <w:tc>
          <w:tcPr>
            <w:tcW w:w="58.50pt" w:type="dxa"/>
            <w:hideMark/>
          </w:tcPr>
          <w:p w14:paraId="25329FCD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α-Thujone</w:t>
            </w:r>
          </w:p>
        </w:tc>
        <w:tc>
          <w:tcPr>
            <w:tcW w:w="31.50pt" w:type="dxa"/>
          </w:tcPr>
          <w:p w14:paraId="222948A7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31.50pt" w:type="dxa"/>
          </w:tcPr>
          <w:p w14:paraId="24D4E598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31.50pt" w:type="dxa"/>
          </w:tcPr>
          <w:p w14:paraId="1678B12B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31.50pt" w:type="dxa"/>
          </w:tcPr>
          <w:p w14:paraId="2F3173E5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0.50pt" w:type="dxa"/>
          </w:tcPr>
          <w:p w14:paraId="1737F7A7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9.50pt" w:type="dxa"/>
          </w:tcPr>
          <w:p w14:paraId="592484E1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36pt" w:type="dxa"/>
          </w:tcPr>
          <w:p w14:paraId="690A82F4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5pt" w:type="dxa"/>
          </w:tcPr>
          <w:p w14:paraId="534EB4F7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0.50pt" w:type="dxa"/>
          </w:tcPr>
          <w:p w14:paraId="0D8137E8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0.50pt" w:type="dxa"/>
          </w:tcPr>
          <w:p w14:paraId="314A8065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0.50pt" w:type="dxa"/>
            <w:hideMark/>
          </w:tcPr>
          <w:p w14:paraId="122C769D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.50pt" w:type="dxa"/>
            <w:hideMark/>
          </w:tcPr>
          <w:p w14:paraId="4ECF294B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0.802**</w:t>
            </w:r>
          </w:p>
        </w:tc>
        <w:tc>
          <w:tcPr>
            <w:tcW w:w="45pt" w:type="dxa"/>
            <w:hideMark/>
          </w:tcPr>
          <w:p w14:paraId="7C700E4A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0.02 ns</w:t>
            </w:r>
          </w:p>
        </w:tc>
        <w:tc>
          <w:tcPr>
            <w:tcW w:w="36pt" w:type="dxa"/>
            <w:hideMark/>
          </w:tcPr>
          <w:p w14:paraId="71E12A3C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0.02 ns</w:t>
            </w:r>
          </w:p>
        </w:tc>
        <w:tc>
          <w:tcPr>
            <w:tcW w:w="36pt" w:type="dxa"/>
            <w:hideMark/>
          </w:tcPr>
          <w:p w14:paraId="661E3BA7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0.02 ns</w:t>
            </w:r>
          </w:p>
        </w:tc>
        <w:tc>
          <w:tcPr>
            <w:tcW w:w="36pt" w:type="dxa"/>
            <w:hideMark/>
          </w:tcPr>
          <w:p w14:paraId="30E35940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0.02 ns</w:t>
            </w:r>
          </w:p>
        </w:tc>
        <w:tc>
          <w:tcPr>
            <w:tcW w:w="36pt" w:type="dxa"/>
            <w:hideMark/>
          </w:tcPr>
          <w:p w14:paraId="1CE3AF17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0.06 ns</w:t>
            </w:r>
          </w:p>
        </w:tc>
      </w:tr>
      <w:tr w:rsidR="00283687" w:rsidRPr="005572F1" w14:paraId="57734A00" w14:textId="77777777" w:rsidTr="0089008D">
        <w:trPr>
          <w:jc w:val="center"/>
        </w:trPr>
        <w:tc>
          <w:tcPr>
            <w:tcW w:w="58.50pt" w:type="dxa"/>
            <w:hideMark/>
          </w:tcPr>
          <w:p w14:paraId="2DA21380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β-Thujone</w:t>
            </w:r>
          </w:p>
        </w:tc>
        <w:tc>
          <w:tcPr>
            <w:tcW w:w="31.50pt" w:type="dxa"/>
          </w:tcPr>
          <w:p w14:paraId="3DD2E3CD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31.50pt" w:type="dxa"/>
          </w:tcPr>
          <w:p w14:paraId="5E7A0231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31.50pt" w:type="dxa"/>
          </w:tcPr>
          <w:p w14:paraId="09B30006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31.50pt" w:type="dxa"/>
          </w:tcPr>
          <w:p w14:paraId="3314A113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0.50pt" w:type="dxa"/>
          </w:tcPr>
          <w:p w14:paraId="397426E7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9.50pt" w:type="dxa"/>
          </w:tcPr>
          <w:p w14:paraId="38052CF5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36pt" w:type="dxa"/>
          </w:tcPr>
          <w:p w14:paraId="399A7FF5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5pt" w:type="dxa"/>
          </w:tcPr>
          <w:p w14:paraId="772BA262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0.50pt" w:type="dxa"/>
          </w:tcPr>
          <w:p w14:paraId="60017546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0.50pt" w:type="dxa"/>
          </w:tcPr>
          <w:p w14:paraId="32FCD905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0.50pt" w:type="dxa"/>
          </w:tcPr>
          <w:p w14:paraId="291E5F72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0.50pt" w:type="dxa"/>
            <w:hideMark/>
          </w:tcPr>
          <w:p w14:paraId="0D406EF6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1</w:t>
            </w:r>
          </w:p>
        </w:tc>
        <w:tc>
          <w:tcPr>
            <w:tcW w:w="45pt" w:type="dxa"/>
            <w:hideMark/>
          </w:tcPr>
          <w:p w14:paraId="7BED7EF9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0.06 ns</w:t>
            </w:r>
          </w:p>
        </w:tc>
        <w:tc>
          <w:tcPr>
            <w:tcW w:w="36pt" w:type="dxa"/>
            <w:hideMark/>
          </w:tcPr>
          <w:p w14:paraId="612D0BB8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0.03 ns</w:t>
            </w:r>
          </w:p>
        </w:tc>
        <w:tc>
          <w:tcPr>
            <w:tcW w:w="36pt" w:type="dxa"/>
            <w:hideMark/>
          </w:tcPr>
          <w:p w14:paraId="18277607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0.04 ns</w:t>
            </w:r>
          </w:p>
        </w:tc>
        <w:tc>
          <w:tcPr>
            <w:tcW w:w="36pt" w:type="dxa"/>
            <w:hideMark/>
          </w:tcPr>
          <w:p w14:paraId="3CE79866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0.04 ns</w:t>
            </w:r>
          </w:p>
        </w:tc>
        <w:tc>
          <w:tcPr>
            <w:tcW w:w="36pt" w:type="dxa"/>
            <w:hideMark/>
          </w:tcPr>
          <w:p w14:paraId="1BCE6131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0.04 ns</w:t>
            </w:r>
          </w:p>
        </w:tc>
      </w:tr>
      <w:tr w:rsidR="00283687" w:rsidRPr="005572F1" w14:paraId="74C2B47F" w14:textId="77777777" w:rsidTr="0089008D">
        <w:trPr>
          <w:jc w:val="center"/>
        </w:trPr>
        <w:tc>
          <w:tcPr>
            <w:tcW w:w="58.50pt" w:type="dxa"/>
            <w:hideMark/>
          </w:tcPr>
          <w:p w14:paraId="7CEABA7D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Camphor</w:t>
            </w:r>
          </w:p>
        </w:tc>
        <w:tc>
          <w:tcPr>
            <w:tcW w:w="31.50pt" w:type="dxa"/>
          </w:tcPr>
          <w:p w14:paraId="54013B1B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31.50pt" w:type="dxa"/>
          </w:tcPr>
          <w:p w14:paraId="4E4551A6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31.50pt" w:type="dxa"/>
          </w:tcPr>
          <w:p w14:paraId="545A3B26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31.50pt" w:type="dxa"/>
          </w:tcPr>
          <w:p w14:paraId="249C0596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0.50pt" w:type="dxa"/>
          </w:tcPr>
          <w:p w14:paraId="108F0ABC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9.50pt" w:type="dxa"/>
          </w:tcPr>
          <w:p w14:paraId="5A9B8D76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36pt" w:type="dxa"/>
          </w:tcPr>
          <w:p w14:paraId="1C8EC66E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5pt" w:type="dxa"/>
          </w:tcPr>
          <w:p w14:paraId="2C5F2648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0.50pt" w:type="dxa"/>
          </w:tcPr>
          <w:p w14:paraId="594C5419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0.50pt" w:type="dxa"/>
          </w:tcPr>
          <w:p w14:paraId="604328E8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0.50pt" w:type="dxa"/>
          </w:tcPr>
          <w:p w14:paraId="0B8546B8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0.50pt" w:type="dxa"/>
          </w:tcPr>
          <w:p w14:paraId="12F6ACAE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5pt" w:type="dxa"/>
            <w:hideMark/>
          </w:tcPr>
          <w:p w14:paraId="1C4B4CA8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pt" w:type="dxa"/>
            <w:hideMark/>
          </w:tcPr>
          <w:p w14:paraId="0FC87A6A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0.09 ns</w:t>
            </w:r>
          </w:p>
        </w:tc>
        <w:tc>
          <w:tcPr>
            <w:tcW w:w="36pt" w:type="dxa"/>
            <w:hideMark/>
          </w:tcPr>
          <w:p w14:paraId="190CDC86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0.06 ns</w:t>
            </w:r>
          </w:p>
        </w:tc>
        <w:tc>
          <w:tcPr>
            <w:tcW w:w="36pt" w:type="dxa"/>
            <w:hideMark/>
          </w:tcPr>
          <w:p w14:paraId="1D74B402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0.05 ns</w:t>
            </w:r>
          </w:p>
        </w:tc>
        <w:tc>
          <w:tcPr>
            <w:tcW w:w="36pt" w:type="dxa"/>
            <w:hideMark/>
          </w:tcPr>
          <w:p w14:paraId="212A7477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0.05 ns</w:t>
            </w:r>
          </w:p>
        </w:tc>
      </w:tr>
      <w:tr w:rsidR="00283687" w:rsidRPr="005572F1" w14:paraId="2D8B5392" w14:textId="77777777" w:rsidTr="0089008D">
        <w:trPr>
          <w:jc w:val="center"/>
        </w:trPr>
        <w:tc>
          <w:tcPr>
            <w:tcW w:w="58.50pt" w:type="dxa"/>
            <w:hideMark/>
          </w:tcPr>
          <w:p w14:paraId="6C935FF9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Borneo</w:t>
            </w:r>
          </w:p>
        </w:tc>
        <w:tc>
          <w:tcPr>
            <w:tcW w:w="31.50pt" w:type="dxa"/>
          </w:tcPr>
          <w:p w14:paraId="6CD5CCC3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31.50pt" w:type="dxa"/>
          </w:tcPr>
          <w:p w14:paraId="611D580A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31.50pt" w:type="dxa"/>
          </w:tcPr>
          <w:p w14:paraId="3DC75392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31.50pt" w:type="dxa"/>
          </w:tcPr>
          <w:p w14:paraId="22DDDD03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0.50pt" w:type="dxa"/>
          </w:tcPr>
          <w:p w14:paraId="34746ED1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9.50pt" w:type="dxa"/>
          </w:tcPr>
          <w:p w14:paraId="71CC20A3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36pt" w:type="dxa"/>
          </w:tcPr>
          <w:p w14:paraId="3F0D0FD1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5pt" w:type="dxa"/>
          </w:tcPr>
          <w:p w14:paraId="73248F7A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0.50pt" w:type="dxa"/>
          </w:tcPr>
          <w:p w14:paraId="5CA13142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0.50pt" w:type="dxa"/>
          </w:tcPr>
          <w:p w14:paraId="2EEB8738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0.50pt" w:type="dxa"/>
          </w:tcPr>
          <w:p w14:paraId="1CAF4BCF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0.50pt" w:type="dxa"/>
          </w:tcPr>
          <w:p w14:paraId="0BFBFD39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5pt" w:type="dxa"/>
          </w:tcPr>
          <w:p w14:paraId="5D2E2FF3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36pt" w:type="dxa"/>
            <w:hideMark/>
          </w:tcPr>
          <w:p w14:paraId="4FF2589D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pt" w:type="dxa"/>
            <w:hideMark/>
          </w:tcPr>
          <w:p w14:paraId="1F3E68FC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0.07 ns</w:t>
            </w:r>
          </w:p>
        </w:tc>
        <w:tc>
          <w:tcPr>
            <w:tcW w:w="36pt" w:type="dxa"/>
            <w:hideMark/>
          </w:tcPr>
          <w:p w14:paraId="384E5F3E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0.02 ns</w:t>
            </w:r>
          </w:p>
        </w:tc>
        <w:tc>
          <w:tcPr>
            <w:tcW w:w="36pt" w:type="dxa"/>
            <w:hideMark/>
          </w:tcPr>
          <w:p w14:paraId="31A8A33E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0.02 ns</w:t>
            </w:r>
          </w:p>
        </w:tc>
      </w:tr>
      <w:tr w:rsidR="00283687" w:rsidRPr="005572F1" w14:paraId="20E938CB" w14:textId="77777777" w:rsidTr="0089008D">
        <w:trPr>
          <w:jc w:val="center"/>
        </w:trPr>
        <w:tc>
          <w:tcPr>
            <w:tcW w:w="58.50pt" w:type="dxa"/>
            <w:hideMark/>
          </w:tcPr>
          <w:p w14:paraId="5511DDE8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α‐Caryophyllene</w:t>
            </w:r>
          </w:p>
        </w:tc>
        <w:tc>
          <w:tcPr>
            <w:tcW w:w="31.50pt" w:type="dxa"/>
          </w:tcPr>
          <w:p w14:paraId="297AED44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31.50pt" w:type="dxa"/>
          </w:tcPr>
          <w:p w14:paraId="6BED1754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31.50pt" w:type="dxa"/>
          </w:tcPr>
          <w:p w14:paraId="01A4D241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31.50pt" w:type="dxa"/>
          </w:tcPr>
          <w:p w14:paraId="2B22A7E9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0.50pt" w:type="dxa"/>
          </w:tcPr>
          <w:p w14:paraId="6B905422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9.50pt" w:type="dxa"/>
          </w:tcPr>
          <w:p w14:paraId="1AF8946D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36pt" w:type="dxa"/>
          </w:tcPr>
          <w:p w14:paraId="4D62E367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5pt" w:type="dxa"/>
          </w:tcPr>
          <w:p w14:paraId="65BABD08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0.50pt" w:type="dxa"/>
          </w:tcPr>
          <w:p w14:paraId="47F2DB36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0.50pt" w:type="dxa"/>
          </w:tcPr>
          <w:p w14:paraId="4AD07165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0.50pt" w:type="dxa"/>
          </w:tcPr>
          <w:p w14:paraId="399B142C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0.50pt" w:type="dxa"/>
          </w:tcPr>
          <w:p w14:paraId="0D61A5B8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5pt" w:type="dxa"/>
          </w:tcPr>
          <w:p w14:paraId="761F2D20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36pt" w:type="dxa"/>
          </w:tcPr>
          <w:p w14:paraId="2513280D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36pt" w:type="dxa"/>
            <w:hideMark/>
          </w:tcPr>
          <w:p w14:paraId="6AF44546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pt" w:type="dxa"/>
            <w:hideMark/>
          </w:tcPr>
          <w:p w14:paraId="3812845E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0.03 ns</w:t>
            </w:r>
          </w:p>
        </w:tc>
        <w:tc>
          <w:tcPr>
            <w:tcW w:w="36pt" w:type="dxa"/>
            <w:hideMark/>
          </w:tcPr>
          <w:p w14:paraId="396CE064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0.06 ns</w:t>
            </w:r>
          </w:p>
        </w:tc>
      </w:tr>
      <w:tr w:rsidR="00283687" w:rsidRPr="005572F1" w14:paraId="6CB539CA" w14:textId="77777777" w:rsidTr="0089008D">
        <w:trPr>
          <w:jc w:val="center"/>
        </w:trPr>
        <w:tc>
          <w:tcPr>
            <w:tcW w:w="58.50pt" w:type="dxa"/>
            <w:hideMark/>
          </w:tcPr>
          <w:p w14:paraId="2E347CC5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α‐Humulene</w:t>
            </w:r>
          </w:p>
        </w:tc>
        <w:tc>
          <w:tcPr>
            <w:tcW w:w="31.50pt" w:type="dxa"/>
          </w:tcPr>
          <w:p w14:paraId="2EA34DCF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31.50pt" w:type="dxa"/>
          </w:tcPr>
          <w:p w14:paraId="49ECD989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31.50pt" w:type="dxa"/>
          </w:tcPr>
          <w:p w14:paraId="1E6246B8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31.50pt" w:type="dxa"/>
          </w:tcPr>
          <w:p w14:paraId="3B3FD48A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0.50pt" w:type="dxa"/>
          </w:tcPr>
          <w:p w14:paraId="1AC987DA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9.50pt" w:type="dxa"/>
          </w:tcPr>
          <w:p w14:paraId="406D883E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36pt" w:type="dxa"/>
          </w:tcPr>
          <w:p w14:paraId="45108864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5pt" w:type="dxa"/>
          </w:tcPr>
          <w:p w14:paraId="264D4450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0.50pt" w:type="dxa"/>
          </w:tcPr>
          <w:p w14:paraId="7D427EAF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0.50pt" w:type="dxa"/>
          </w:tcPr>
          <w:p w14:paraId="7B0306AB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0.50pt" w:type="dxa"/>
          </w:tcPr>
          <w:p w14:paraId="3E23BB24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0.50pt" w:type="dxa"/>
          </w:tcPr>
          <w:p w14:paraId="7BCF3901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5pt" w:type="dxa"/>
          </w:tcPr>
          <w:p w14:paraId="57CACEE7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36pt" w:type="dxa"/>
          </w:tcPr>
          <w:p w14:paraId="1A70515B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36pt" w:type="dxa"/>
          </w:tcPr>
          <w:p w14:paraId="61EDD6F0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36pt" w:type="dxa"/>
            <w:hideMark/>
          </w:tcPr>
          <w:p w14:paraId="7C5BAEF1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pt" w:type="dxa"/>
            <w:hideMark/>
          </w:tcPr>
          <w:p w14:paraId="64535A1F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0.03 ns</w:t>
            </w:r>
          </w:p>
        </w:tc>
      </w:tr>
      <w:tr w:rsidR="00283687" w:rsidRPr="005572F1" w14:paraId="332DBC19" w14:textId="77777777" w:rsidTr="0089008D">
        <w:trPr>
          <w:jc w:val="center"/>
        </w:trPr>
        <w:tc>
          <w:tcPr>
            <w:tcW w:w="58.50pt" w:type="dxa"/>
            <w:tcBorders>
              <w:top w:val="nil"/>
              <w:start w:val="nil"/>
              <w:bottom w:val="single" w:sz="4" w:space="0" w:color="auto"/>
              <w:end w:val="nil"/>
            </w:tcBorders>
            <w:hideMark/>
          </w:tcPr>
          <w:p w14:paraId="7F76F51D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Caryophyllene oxide</w:t>
            </w:r>
          </w:p>
        </w:tc>
        <w:tc>
          <w:tcPr>
            <w:tcW w:w="31.50pt" w:type="dxa"/>
            <w:tcBorders>
              <w:top w:val="nil"/>
              <w:start w:val="nil"/>
              <w:bottom w:val="single" w:sz="4" w:space="0" w:color="auto"/>
              <w:end w:val="nil"/>
            </w:tcBorders>
          </w:tcPr>
          <w:p w14:paraId="11A647C2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31.50pt" w:type="dxa"/>
            <w:tcBorders>
              <w:top w:val="nil"/>
              <w:start w:val="nil"/>
              <w:bottom w:val="single" w:sz="4" w:space="0" w:color="auto"/>
              <w:end w:val="nil"/>
            </w:tcBorders>
          </w:tcPr>
          <w:p w14:paraId="331B9872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31.50pt" w:type="dxa"/>
            <w:tcBorders>
              <w:top w:val="nil"/>
              <w:start w:val="nil"/>
              <w:bottom w:val="single" w:sz="4" w:space="0" w:color="auto"/>
              <w:end w:val="nil"/>
            </w:tcBorders>
          </w:tcPr>
          <w:p w14:paraId="44B42561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31.50pt" w:type="dxa"/>
            <w:tcBorders>
              <w:top w:val="nil"/>
              <w:start w:val="nil"/>
              <w:bottom w:val="single" w:sz="4" w:space="0" w:color="auto"/>
              <w:end w:val="nil"/>
            </w:tcBorders>
          </w:tcPr>
          <w:p w14:paraId="4E0ADD85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0.50pt" w:type="dxa"/>
            <w:tcBorders>
              <w:top w:val="nil"/>
              <w:start w:val="nil"/>
              <w:bottom w:val="single" w:sz="4" w:space="0" w:color="auto"/>
              <w:end w:val="nil"/>
            </w:tcBorders>
          </w:tcPr>
          <w:p w14:paraId="11E104A5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9.50pt" w:type="dxa"/>
            <w:tcBorders>
              <w:top w:val="nil"/>
              <w:start w:val="nil"/>
              <w:bottom w:val="single" w:sz="4" w:space="0" w:color="auto"/>
              <w:end w:val="nil"/>
            </w:tcBorders>
          </w:tcPr>
          <w:p w14:paraId="007BF2CE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36pt" w:type="dxa"/>
            <w:tcBorders>
              <w:top w:val="nil"/>
              <w:start w:val="nil"/>
              <w:bottom w:val="single" w:sz="4" w:space="0" w:color="auto"/>
              <w:end w:val="nil"/>
            </w:tcBorders>
          </w:tcPr>
          <w:p w14:paraId="2E1E798A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5pt" w:type="dxa"/>
            <w:tcBorders>
              <w:top w:val="nil"/>
              <w:start w:val="nil"/>
              <w:bottom w:val="single" w:sz="4" w:space="0" w:color="auto"/>
              <w:end w:val="nil"/>
            </w:tcBorders>
          </w:tcPr>
          <w:p w14:paraId="62297F85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0.50pt" w:type="dxa"/>
            <w:tcBorders>
              <w:top w:val="nil"/>
              <w:start w:val="nil"/>
              <w:bottom w:val="single" w:sz="4" w:space="0" w:color="auto"/>
              <w:end w:val="nil"/>
            </w:tcBorders>
          </w:tcPr>
          <w:p w14:paraId="6D0DF53B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0.50pt" w:type="dxa"/>
            <w:tcBorders>
              <w:top w:val="nil"/>
              <w:start w:val="nil"/>
              <w:bottom w:val="single" w:sz="4" w:space="0" w:color="auto"/>
              <w:end w:val="nil"/>
            </w:tcBorders>
          </w:tcPr>
          <w:p w14:paraId="4B85CDC5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0.50pt" w:type="dxa"/>
            <w:tcBorders>
              <w:top w:val="nil"/>
              <w:start w:val="nil"/>
              <w:bottom w:val="single" w:sz="4" w:space="0" w:color="auto"/>
              <w:end w:val="nil"/>
            </w:tcBorders>
          </w:tcPr>
          <w:p w14:paraId="6733E9C9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0.50pt" w:type="dxa"/>
            <w:tcBorders>
              <w:top w:val="nil"/>
              <w:start w:val="nil"/>
              <w:bottom w:val="single" w:sz="4" w:space="0" w:color="auto"/>
              <w:end w:val="nil"/>
            </w:tcBorders>
          </w:tcPr>
          <w:p w14:paraId="4D9CC173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45pt" w:type="dxa"/>
            <w:tcBorders>
              <w:top w:val="nil"/>
              <w:start w:val="nil"/>
              <w:bottom w:val="single" w:sz="4" w:space="0" w:color="auto"/>
              <w:end w:val="nil"/>
            </w:tcBorders>
          </w:tcPr>
          <w:p w14:paraId="11B6352B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36pt" w:type="dxa"/>
            <w:tcBorders>
              <w:top w:val="nil"/>
              <w:start w:val="nil"/>
              <w:bottom w:val="single" w:sz="4" w:space="0" w:color="auto"/>
              <w:end w:val="nil"/>
            </w:tcBorders>
          </w:tcPr>
          <w:p w14:paraId="162264AD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36pt" w:type="dxa"/>
            <w:tcBorders>
              <w:top w:val="nil"/>
              <w:start w:val="nil"/>
              <w:bottom w:val="single" w:sz="4" w:space="0" w:color="auto"/>
              <w:end w:val="nil"/>
            </w:tcBorders>
          </w:tcPr>
          <w:p w14:paraId="407D0136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36pt" w:type="dxa"/>
            <w:tcBorders>
              <w:top w:val="nil"/>
              <w:start w:val="nil"/>
              <w:bottom w:val="single" w:sz="4" w:space="0" w:color="auto"/>
              <w:end w:val="nil"/>
            </w:tcBorders>
          </w:tcPr>
          <w:p w14:paraId="16A44F95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</w:p>
        </w:tc>
        <w:tc>
          <w:tcPr>
            <w:tcW w:w="36pt" w:type="dxa"/>
            <w:tcBorders>
              <w:top w:val="nil"/>
              <w:start w:val="nil"/>
              <w:bottom w:val="single" w:sz="4" w:space="0" w:color="auto"/>
              <w:end w:val="nil"/>
            </w:tcBorders>
            <w:hideMark/>
          </w:tcPr>
          <w:p w14:paraId="388DCE3D" w14:textId="77777777" w:rsidR="00283687" w:rsidRPr="005572F1" w:rsidRDefault="00283687" w:rsidP="0089008D">
            <w:pPr>
              <w:jc w:val="center"/>
              <w:rPr>
                <w:rFonts w:ascii="TimesNewRomanPSMT" w:hAnsi="TimesNewRomanPSMT"/>
                <w:color w:val="000000"/>
                <w:sz w:val="16"/>
                <w:szCs w:val="16"/>
              </w:rPr>
            </w:pPr>
            <w:r w:rsidRPr="005572F1">
              <w:rPr>
                <w:rFonts w:ascii="TimesNewRomanPSMT" w:hAnsi="TimesNewRomanPSMT"/>
                <w:color w:val="000000"/>
                <w:sz w:val="16"/>
                <w:szCs w:val="16"/>
              </w:rPr>
              <w:t>1</w:t>
            </w:r>
          </w:p>
        </w:tc>
      </w:tr>
    </w:tbl>
    <w:p w14:paraId="7C95DEEC" w14:textId="77777777" w:rsidR="00283687" w:rsidRPr="005572F1" w:rsidRDefault="00283687" w:rsidP="00283687">
      <w:pPr>
        <w:spacing w:line="12.80pt" w:lineRule="auto"/>
        <w:jc w:val="center"/>
        <w:rPr>
          <w:rFonts w:ascii="TimesNewRomanPSMT" w:eastAsia="Calibri" w:hAnsi="TimesNewRomanPSMT"/>
          <w:color w:val="000000"/>
          <w:sz w:val="20"/>
          <w:szCs w:val="20"/>
        </w:rPr>
        <w:sectPr w:rsidR="00283687" w:rsidRPr="005572F1" w:rsidSect="00283687">
          <w:pgSz w:w="792pt" w:h="612pt" w:orient="landscape"/>
          <w:pgMar w:top="72pt" w:right="72pt" w:bottom="72pt" w:left="72pt" w:header="36pt" w:footer="36pt" w:gutter="0pt"/>
          <w:cols w:space="36pt"/>
        </w:sectPr>
      </w:pPr>
      <w:r w:rsidRPr="005572F1">
        <w:rPr>
          <w:rFonts w:ascii="TimesNewRomanPSMT" w:eastAsia="Calibri" w:hAnsi="TimesNewRomanPSMT"/>
          <w:color w:val="000000"/>
          <w:sz w:val="20"/>
          <w:szCs w:val="20"/>
        </w:rPr>
        <w:t>Significant at **</w:t>
      </w:r>
      <w:r w:rsidRPr="005572F1">
        <w:rPr>
          <w:rFonts w:ascii="TimesNewRomanPSMT" w:eastAsia="Calibri" w:hAnsi="TimesNewRomanPSMT"/>
          <w:i/>
          <w:iCs/>
          <w:color w:val="000000"/>
          <w:sz w:val="20"/>
          <w:szCs w:val="20"/>
        </w:rPr>
        <w:t>p &lt;</w:t>
      </w:r>
      <w:r>
        <w:rPr>
          <w:rFonts w:ascii="TimesNewRomanPSMT" w:eastAsia="Calibri" w:hAnsi="TimesNewRomanPSMT"/>
          <w:color w:val="000000"/>
          <w:sz w:val="20"/>
          <w:szCs w:val="20"/>
        </w:rPr>
        <w:t xml:space="preserve"> 0.01. ns, no significance.</w:t>
      </w:r>
    </w:p>
    <w:p w14:paraId="0478CCC9" w14:textId="77777777" w:rsidR="008C374B" w:rsidRDefault="008C374B"/>
    <w:sectPr w:rsidR="008C374B">
      <w:pgSz w:w="612pt" w:h="792pt"/>
      <w:pgMar w:top="72pt" w:right="72pt" w:bottom="72pt" w:left="72pt" w:header="36pt" w:footer="36pt" w:gutter="0pt"/>
      <w:cols w:space="36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characterSet="iso-8859-1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B Lotus">
    <w:altName w:val="Times New Roman"/>
    <w:charset w:characterSet="windows-1256"/>
    <w:family w:val="auto"/>
    <w:pitch w:val="variable"/>
    <w:sig w:usb0="00002000" w:usb1="80000000" w:usb2="00000008" w:usb3="00000000" w:csb0="00000040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characterSet="iso-8859-1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%"/>
  <w:defaultTabStop w:val="36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687"/>
    <w:rsid w:val="00027D62"/>
    <w:rsid w:val="00283687"/>
    <w:rsid w:val="002A5090"/>
    <w:rsid w:val="003F36CB"/>
    <w:rsid w:val="008C374B"/>
    <w:rsid w:val="00954821"/>
    <w:rsid w:val="00AF416B"/>
    <w:rsid w:val="00E459B1"/>
    <w:rsid w:val="00E910FB"/>
    <w:rsid w:val="00FD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67D9B0"/>
  <w15:chartTrackingRefBased/>
  <w15:docId w15:val="{00F44C11-C69C-4264-9C1F-60CEF84F791A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3687"/>
    <w:rPr>
      <w:rFonts w:ascii="Times New Roman" w:hAnsi="Times New Roman" w:cs="B Lotus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3687"/>
    <w:pPr>
      <w:keepNext/>
      <w:keepLines/>
      <w:spacing w:before="18pt" w:after="4p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3687"/>
    <w:pPr>
      <w:keepNext/>
      <w:keepLines/>
      <w:spacing w:before="8pt" w:after="4p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3687"/>
    <w:pPr>
      <w:keepNext/>
      <w:keepLines/>
      <w:spacing w:before="8pt" w:after="4p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3687"/>
    <w:pPr>
      <w:keepNext/>
      <w:keepLines/>
      <w:spacing w:before="4pt" w:after="2p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3687"/>
    <w:pPr>
      <w:keepNext/>
      <w:keepLines/>
      <w:spacing w:before="4pt" w:after="2p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3687"/>
    <w:pPr>
      <w:keepNext/>
      <w:keepLines/>
      <w:spacing w:before="2pt" w:after="0p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3687"/>
    <w:pPr>
      <w:keepNext/>
      <w:keepLines/>
      <w:spacing w:before="2pt" w:after="0p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3687"/>
    <w:pPr>
      <w:keepNext/>
      <w:keepLines/>
      <w:spacing w:after="0p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3687"/>
    <w:pPr>
      <w:keepNext/>
      <w:keepLines/>
      <w:spacing w:after="0p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36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36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36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36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36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36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36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36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36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3687"/>
    <w:pPr>
      <w:spacing w:after="4pt" w:line="12pt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836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368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836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3687"/>
    <w:pPr>
      <w:spacing w:before="8pt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836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3687"/>
    <w:pPr>
      <w:ind w:start="36pt"/>
      <w:contextualSpacing/>
    </w:pPr>
    <w:rPr>
      <w:rFonts w:ascii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836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36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18pt" w:after="18pt"/>
      <w:ind w:start="43.20pt" w:end="43.20pt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36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368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83687"/>
    <w:pPr>
      <w:spacing w:after="0pt" w:line="12pt" w:lineRule="auto"/>
    </w:pPr>
    <w:rPr>
      <w:rFonts w:ascii="Times New Roman" w:eastAsia="Calibri" w:hAnsi="Times New Roman" w:cs="B Lotus"/>
      <w:kern w:val="0"/>
      <w:sz w:val="24"/>
      <w:szCs w:val="24"/>
      <w14:ligatures w14:val="none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2" Type="http://purl.oclc.org/ooxml/officeDocument/relationships/settings" Target="settings.xml"/><Relationship Id="rId1" Type="http://purl.oclc.org/ooxml/officeDocument/relationships/styles" Target="styles.xml"/><Relationship Id="rId5" Type="http://purl.oclc.org/ooxml/officeDocument/relationships/theme" Target="theme/theme1.xml"/><Relationship Id="rId4" Type="http://purl.oclc.org/ooxml/officeDocument/relationships/fontTable" Target="fontTable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2</Pages>
  <Words>287</Words>
  <Characters>1637</Characters>
  <Application>Microsoft Office Word</Application>
  <DocSecurity>0</DocSecurity>
  <Lines>13</Lines>
  <Paragraphs>3</Paragraphs>
  <ScaleCrop>false</ScaleCrop>
  <Company>Springer Nature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2024-09-06T08:38:00Z</dcterms:created>
  <dcterms:modified xsi:type="dcterms:W3CDTF">2024-09-06T08:39:00Z</dcterms:modified>
</cp:coreProperties>
</file>