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BD6C7" w14:textId="77777777" w:rsidR="00016561" w:rsidRDefault="00737D6E" w:rsidP="00016561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sz w:val="40"/>
          <w:szCs w:val="24"/>
        </w:rPr>
      </w:pPr>
      <w:r w:rsidRPr="00737D6E">
        <w:rPr>
          <w:rStyle w:val="fontstyle01"/>
          <w:rFonts w:ascii="Times New Roman" w:hAnsi="Times New Roman"/>
          <w:b/>
          <w:sz w:val="40"/>
          <w:szCs w:val="24"/>
        </w:rPr>
        <w:t>Supporting Information</w:t>
      </w:r>
      <w:r w:rsidRPr="00737D6E">
        <w:rPr>
          <w:rStyle w:val="fontstyle01"/>
          <w:rFonts w:ascii="Times New Roman" w:hAnsi="Times New Roman" w:cs="Times New Roman"/>
          <w:b/>
          <w:sz w:val="40"/>
          <w:szCs w:val="24"/>
        </w:rPr>
        <w:t xml:space="preserve"> </w:t>
      </w:r>
    </w:p>
    <w:p w14:paraId="53BB4AE3" w14:textId="77777777" w:rsidR="00737D6E" w:rsidRPr="00F61425" w:rsidRDefault="00737D6E" w:rsidP="00016561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sz w:val="40"/>
          <w:szCs w:val="24"/>
        </w:rPr>
      </w:pPr>
    </w:p>
    <w:p w14:paraId="5334C1F4" w14:textId="0769FA79" w:rsidR="00B86CE1" w:rsidRDefault="00B86CE1" w:rsidP="00B86CE1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sz w:val="30"/>
          <w:szCs w:val="24"/>
        </w:rPr>
      </w:pP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Active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t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argeting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n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anotheranostic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s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ystem for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d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ual-modality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i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maging-guided </w:t>
      </w:r>
      <w:r w:rsidR="0064365A">
        <w:rPr>
          <w:rStyle w:val="fontstyle01"/>
          <w:rFonts w:ascii="Times New Roman" w:hAnsi="Times New Roman" w:cs="Times New Roman"/>
          <w:b/>
          <w:sz w:val="30"/>
          <w:szCs w:val="24"/>
        </w:rPr>
        <w:t>c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>hemo-/</w:t>
      </w:r>
      <w:r>
        <w:rPr>
          <w:rStyle w:val="fontstyle01"/>
          <w:rFonts w:ascii="Times New Roman" w:hAnsi="Times New Roman" w:cs="Times New Roman"/>
          <w:b/>
          <w:sz w:val="30"/>
          <w:szCs w:val="24"/>
        </w:rPr>
        <w:t>p</w:t>
      </w:r>
      <w:r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hotodynamic </w:t>
      </w:r>
    </w:p>
    <w:p w14:paraId="2A017F2A" w14:textId="50314089" w:rsidR="00B86CE1" w:rsidRDefault="0064365A" w:rsidP="00B86CE1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sz w:val="30"/>
          <w:szCs w:val="24"/>
        </w:rPr>
      </w:pPr>
      <w:r>
        <w:rPr>
          <w:rStyle w:val="fontstyle01"/>
          <w:rFonts w:ascii="Times New Roman" w:hAnsi="Times New Roman" w:cs="Times New Roman"/>
          <w:b/>
          <w:sz w:val="30"/>
          <w:szCs w:val="24"/>
        </w:rPr>
        <w:t>t</w:t>
      </w:r>
      <w:r w:rsidR="00B86CE1"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herapy of </w:t>
      </w:r>
      <w:r>
        <w:rPr>
          <w:rStyle w:val="fontstyle01"/>
          <w:rFonts w:ascii="Times New Roman" w:hAnsi="Times New Roman" w:cs="Times New Roman"/>
          <w:b/>
          <w:sz w:val="30"/>
          <w:szCs w:val="24"/>
        </w:rPr>
        <w:t>p</w:t>
      </w:r>
      <w:r w:rsidR="00B86CE1"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 xml:space="preserve">ancreatic </w:t>
      </w:r>
      <w:r>
        <w:rPr>
          <w:rStyle w:val="fontstyle01"/>
          <w:rFonts w:ascii="Times New Roman" w:hAnsi="Times New Roman" w:cs="Times New Roman"/>
          <w:b/>
          <w:sz w:val="30"/>
          <w:szCs w:val="24"/>
        </w:rPr>
        <w:t>c</w:t>
      </w:r>
      <w:r w:rsidR="00B86CE1" w:rsidRPr="00485D07">
        <w:rPr>
          <w:rStyle w:val="fontstyle01"/>
          <w:rFonts w:ascii="Times New Roman" w:hAnsi="Times New Roman" w:cs="Times New Roman"/>
          <w:b/>
          <w:sz w:val="30"/>
          <w:szCs w:val="24"/>
        </w:rPr>
        <w:t>ancer</w:t>
      </w:r>
    </w:p>
    <w:p w14:paraId="167839B7" w14:textId="77777777" w:rsidR="00952F7E" w:rsidRDefault="00952F7E" w:rsidP="00952F7E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sz w:val="30"/>
          <w:szCs w:val="24"/>
        </w:rPr>
      </w:pPr>
    </w:p>
    <w:p w14:paraId="1D4AD196" w14:textId="650EECC7" w:rsidR="005D0FEC" w:rsidRPr="00263D21" w:rsidRDefault="005D0FEC" w:rsidP="005D0FEC">
      <w:pPr>
        <w:pStyle w:val="C-Author"/>
        <w:widowControl w:val="0"/>
        <w:rPr>
          <w:b w:val="0"/>
          <w:vertAlign w:val="superscript"/>
        </w:rPr>
      </w:pPr>
      <w:r w:rsidRPr="003D6E64">
        <w:rPr>
          <w:rFonts w:hint="eastAsia"/>
          <w:b w:val="0"/>
        </w:rPr>
        <w:t>Yong Han</w:t>
      </w:r>
      <w:r w:rsidR="00E04FA9">
        <w:rPr>
          <w:rFonts w:eastAsiaTheme="minorEastAsia"/>
          <w:b w:val="0"/>
          <w:vertAlign w:val="superscript"/>
          <w:lang w:eastAsia="zh-CN"/>
        </w:rPr>
        <w:t>1</w:t>
      </w:r>
      <w:r>
        <w:rPr>
          <w:b w:val="0"/>
          <w:vertAlign w:val="superscript"/>
        </w:rPr>
        <w:t>,</w:t>
      </w:r>
      <w:r w:rsidR="00E04FA9">
        <w:rPr>
          <w:b w:val="0"/>
          <w:vertAlign w:val="superscript"/>
        </w:rPr>
        <w:t>2</w:t>
      </w:r>
      <w:r w:rsidRPr="00263D21">
        <w:rPr>
          <w:b w:val="0"/>
          <w:vertAlign w:val="superscript"/>
        </w:rPr>
        <w:footnoteReference w:customMarkFollows="1" w:id="1"/>
        <w:sym w:font="Symbol" w:char="F02A"/>
      </w:r>
      <w:r w:rsidRPr="00387D8A">
        <w:rPr>
          <w:b w:val="0"/>
        </w:rPr>
        <w:t xml:space="preserve">, </w:t>
      </w:r>
      <w:r w:rsidRPr="00263D21">
        <w:rPr>
          <w:b w:val="0"/>
        </w:rPr>
        <w:t>Qiusha Tang</w:t>
      </w:r>
      <w:r w:rsidR="00E04FA9">
        <w:rPr>
          <w:b w:val="0"/>
          <w:vertAlign w:val="superscript"/>
        </w:rPr>
        <w:t>2</w:t>
      </w:r>
      <w:r w:rsidRPr="00263D21">
        <w:rPr>
          <w:b w:val="0"/>
        </w:rPr>
        <w:t>,</w:t>
      </w:r>
      <w:r>
        <w:rPr>
          <w:b w:val="0"/>
        </w:rPr>
        <w:t xml:space="preserve"> </w:t>
      </w:r>
      <w:r w:rsidRPr="00387D8A">
        <w:rPr>
          <w:b w:val="0"/>
        </w:rPr>
        <w:t>Gang Jia</w:t>
      </w:r>
      <w:r w:rsidR="00E04FA9">
        <w:rPr>
          <w:b w:val="0"/>
          <w:vertAlign w:val="superscript"/>
        </w:rPr>
        <w:t>3</w:t>
      </w:r>
      <w:r w:rsidRPr="00263D21">
        <w:rPr>
          <w:b w:val="0"/>
        </w:rPr>
        <w:t>,</w:t>
      </w:r>
      <w:r>
        <w:rPr>
          <w:b w:val="0"/>
        </w:rPr>
        <w:t xml:space="preserve"> </w:t>
      </w:r>
      <w:r w:rsidRPr="00387D8A">
        <w:rPr>
          <w:b w:val="0"/>
        </w:rPr>
        <w:t>Yan</w:t>
      </w:r>
      <w:r w:rsidRPr="00387D8A">
        <w:rPr>
          <w:rFonts w:eastAsia="宋体"/>
          <w:b w:val="0"/>
          <w:lang w:eastAsia="zh-CN"/>
        </w:rPr>
        <w:t>l</w:t>
      </w:r>
      <w:r w:rsidRPr="00387D8A">
        <w:rPr>
          <w:b w:val="0"/>
        </w:rPr>
        <w:t>i An</w:t>
      </w:r>
      <w:r w:rsidR="00E04FA9">
        <w:rPr>
          <w:b w:val="0"/>
          <w:vertAlign w:val="superscript"/>
        </w:rPr>
        <w:t>4</w:t>
      </w:r>
      <w:r w:rsidRPr="00387D8A">
        <w:rPr>
          <w:b w:val="0"/>
        </w:rPr>
        <w:t xml:space="preserve">, </w:t>
      </w:r>
      <w:r w:rsidRPr="00263D21">
        <w:rPr>
          <w:b w:val="0"/>
        </w:rPr>
        <w:t>Yinan Ding</w:t>
      </w:r>
      <w:r w:rsidR="00E04FA9">
        <w:rPr>
          <w:b w:val="0"/>
          <w:vertAlign w:val="superscript"/>
        </w:rPr>
        <w:t>2</w:t>
      </w:r>
    </w:p>
    <w:p w14:paraId="5A57327E" w14:textId="450158FE" w:rsidR="005D0FEC" w:rsidRDefault="00E04FA9" w:rsidP="005D0FEC">
      <w:pPr>
        <w:pStyle w:val="C-Author"/>
        <w:widowControl w:val="0"/>
        <w:rPr>
          <w:rFonts w:eastAsia="宋体"/>
          <w:b w:val="0"/>
          <w:color w:val="000000"/>
          <w:lang w:val="en-US" w:eastAsia="zh-CN"/>
        </w:rPr>
      </w:pPr>
      <w:r>
        <w:rPr>
          <w:b w:val="0"/>
          <w:vertAlign w:val="superscript"/>
        </w:rPr>
        <w:t>1</w:t>
      </w:r>
      <w:r w:rsidR="005D0FEC" w:rsidRPr="00F539D0">
        <w:rPr>
          <w:rFonts w:eastAsia="宋体"/>
          <w:b w:val="0"/>
          <w:color w:val="000000"/>
          <w:lang w:val="en-US" w:eastAsia="zh-CN"/>
        </w:rPr>
        <w:t>Department of Radiation Oncology, Affiliated Hospital of Nantong University,</w:t>
      </w:r>
    </w:p>
    <w:p w14:paraId="5E390528" w14:textId="77777777" w:rsidR="005D0FEC" w:rsidRPr="00F539D0" w:rsidRDefault="005D0FEC" w:rsidP="005D0FEC">
      <w:pPr>
        <w:pStyle w:val="C-Author"/>
        <w:widowControl w:val="0"/>
        <w:rPr>
          <w:rFonts w:eastAsia="宋体"/>
          <w:b w:val="0"/>
          <w:color w:val="000000"/>
          <w:lang w:val="en-US" w:eastAsia="zh-CN"/>
        </w:rPr>
      </w:pPr>
      <w:r>
        <w:rPr>
          <w:rFonts w:eastAsia="宋体"/>
          <w:b w:val="0"/>
          <w:color w:val="000000"/>
          <w:lang w:val="en-US" w:eastAsia="zh-CN"/>
        </w:rPr>
        <w:t>Nantong, China</w:t>
      </w:r>
    </w:p>
    <w:p w14:paraId="4C87B343" w14:textId="5D1BFDAF" w:rsidR="005D0FEC" w:rsidRPr="00F539D0" w:rsidRDefault="00E04FA9" w:rsidP="005D0FEC">
      <w:pPr>
        <w:pStyle w:val="C-Author"/>
        <w:widowControl w:val="0"/>
        <w:rPr>
          <w:rFonts w:eastAsia="宋体"/>
          <w:b w:val="0"/>
          <w:color w:val="000000"/>
          <w:lang w:val="en-US" w:eastAsia="zh-CN"/>
        </w:rPr>
      </w:pPr>
      <w:r>
        <w:rPr>
          <w:b w:val="0"/>
          <w:vertAlign w:val="superscript"/>
        </w:rPr>
        <w:t>2</w:t>
      </w:r>
      <w:r w:rsidR="005D0FEC" w:rsidRPr="00F539D0">
        <w:rPr>
          <w:rFonts w:eastAsia="宋体"/>
          <w:b w:val="0"/>
          <w:color w:val="000000"/>
          <w:lang w:val="en-US" w:eastAsia="zh-CN"/>
        </w:rPr>
        <w:t>Medical School of Southeast University, Nanjing, China</w:t>
      </w:r>
    </w:p>
    <w:p w14:paraId="0CF4E21E" w14:textId="4DC09639" w:rsidR="005D0FEC" w:rsidRPr="00F539D0" w:rsidRDefault="00E04FA9" w:rsidP="005D0FEC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MS Mincho" w:hAnsi="Times New Roman" w:cs="Times New Roman"/>
          <w:kern w:val="0"/>
          <w:sz w:val="22"/>
          <w:vertAlign w:val="superscript"/>
          <w:lang w:val="x-none" w:eastAsia="en-US"/>
        </w:rPr>
        <w:t>3</w:t>
      </w:r>
      <w:r w:rsidR="005D0FEC" w:rsidRPr="00F539D0">
        <w:rPr>
          <w:rFonts w:ascii="Times New Roman" w:eastAsia="宋体" w:hAnsi="Times New Roman" w:cs="Times New Roman"/>
          <w:color w:val="000000"/>
          <w:kern w:val="0"/>
          <w:sz w:val="22"/>
        </w:rPr>
        <w:t>Oncology Department of Henan Provincial People</w:t>
      </w:r>
      <w:r w:rsidR="005D0FEC">
        <w:rPr>
          <w:rFonts w:ascii="Times New Roman" w:eastAsia="宋体" w:hAnsi="Times New Roman" w:cs="Times New Roman"/>
          <w:color w:val="000000"/>
          <w:kern w:val="0"/>
          <w:sz w:val="22"/>
        </w:rPr>
        <w:t>’</w:t>
      </w:r>
      <w:r w:rsidR="005D0FEC" w:rsidRPr="00F539D0">
        <w:rPr>
          <w:rFonts w:ascii="Times New Roman" w:eastAsia="宋体" w:hAnsi="Times New Roman" w:cs="Times New Roman"/>
          <w:color w:val="000000"/>
          <w:kern w:val="0"/>
          <w:sz w:val="22"/>
        </w:rPr>
        <w:t>s Hospital</w:t>
      </w:r>
      <w:r w:rsidR="005D0FEC">
        <w:rPr>
          <w:rFonts w:ascii="Times New Roman" w:eastAsia="宋体" w:hAnsi="Times New Roman" w:cs="Times New Roman" w:hint="eastAsia"/>
          <w:color w:val="000000"/>
          <w:kern w:val="0"/>
          <w:sz w:val="22"/>
        </w:rPr>
        <w:t>,</w:t>
      </w:r>
      <w:r w:rsidR="005D0FEC" w:rsidRPr="00F539D0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Zhengzhou, China</w:t>
      </w:r>
    </w:p>
    <w:p w14:paraId="29934508" w14:textId="42121949" w:rsidR="005D0FEC" w:rsidRPr="00767F9B" w:rsidRDefault="00E04FA9" w:rsidP="005D0FEC">
      <w:pPr>
        <w:pStyle w:val="C-Author"/>
        <w:widowControl w:val="0"/>
        <w:rPr>
          <w:b w:val="0"/>
        </w:rPr>
      </w:pPr>
      <w:r>
        <w:rPr>
          <w:b w:val="0"/>
          <w:vertAlign w:val="superscript"/>
        </w:rPr>
        <w:t>4</w:t>
      </w:r>
      <w:r w:rsidR="005D0FEC" w:rsidRPr="00767F9B">
        <w:rPr>
          <w:b w:val="0"/>
        </w:rPr>
        <w:t>Jiangsu Key Laboratory of Molecular and Functional Imaging, Department of Radiology, Z</w:t>
      </w:r>
      <w:r w:rsidR="005D0FEC">
        <w:rPr>
          <w:b w:val="0"/>
        </w:rPr>
        <w:t xml:space="preserve">hongda Hospital, Medical School </w:t>
      </w:r>
      <w:r w:rsidR="005D0FEC">
        <w:rPr>
          <w:rFonts w:eastAsiaTheme="minorEastAsia" w:hint="eastAsia"/>
          <w:b w:val="0"/>
          <w:lang w:eastAsia="zh-CN"/>
        </w:rPr>
        <w:t>of</w:t>
      </w:r>
      <w:r w:rsidR="005D0FEC" w:rsidRPr="00767F9B">
        <w:rPr>
          <w:b w:val="0"/>
        </w:rPr>
        <w:t xml:space="preserve"> Southeast University, Nanjing, China</w:t>
      </w:r>
    </w:p>
    <w:p w14:paraId="11CC1D39" w14:textId="77777777" w:rsidR="005D0FEC" w:rsidRPr="00263D21" w:rsidRDefault="005D0FEC" w:rsidP="005D0F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89DAF6" w14:textId="77777777" w:rsidR="00737D6E" w:rsidRPr="005D0FEC" w:rsidRDefault="00737D6E"/>
    <w:p w14:paraId="69A2059A" w14:textId="77777777" w:rsidR="00737D6E" w:rsidRDefault="00737D6E"/>
    <w:p w14:paraId="07BDD6EA" w14:textId="77777777" w:rsidR="00737D6E" w:rsidRDefault="00737D6E"/>
    <w:p w14:paraId="18EA8D0D" w14:textId="77777777" w:rsidR="00737D6E" w:rsidRDefault="00737D6E"/>
    <w:p w14:paraId="7931EE7B" w14:textId="77777777" w:rsidR="00737D6E" w:rsidRDefault="00737D6E"/>
    <w:p w14:paraId="0B96DED2" w14:textId="77777777" w:rsidR="00737D6E" w:rsidRDefault="00737D6E"/>
    <w:p w14:paraId="35EED4C3" w14:textId="77777777" w:rsidR="00737D6E" w:rsidRDefault="00737D6E"/>
    <w:p w14:paraId="266518B4" w14:textId="77777777" w:rsidR="00737D6E" w:rsidRDefault="00737D6E"/>
    <w:p w14:paraId="0F717F65" w14:textId="77777777" w:rsidR="00737D6E" w:rsidRDefault="00737D6E"/>
    <w:p w14:paraId="1030FC8B" w14:textId="77777777" w:rsidR="00737D6E" w:rsidRDefault="00737D6E"/>
    <w:p w14:paraId="42551279" w14:textId="77777777" w:rsidR="00737D6E" w:rsidRDefault="00737D6E"/>
    <w:p w14:paraId="54B28BB7" w14:textId="77777777" w:rsidR="00737D6E" w:rsidRDefault="00737D6E"/>
    <w:p w14:paraId="60A6CA90" w14:textId="77777777" w:rsidR="00737D6E" w:rsidRDefault="00737D6E"/>
    <w:p w14:paraId="79B5E368" w14:textId="77777777" w:rsidR="00737D6E" w:rsidRDefault="00737D6E"/>
    <w:p w14:paraId="51E1F89A" w14:textId="77777777" w:rsidR="00737D6E" w:rsidRDefault="00737D6E"/>
    <w:p w14:paraId="650B1478" w14:textId="77777777" w:rsidR="00737D6E" w:rsidRDefault="00737D6E"/>
    <w:p w14:paraId="751D2857" w14:textId="77777777" w:rsidR="00737D6E" w:rsidRDefault="00737D6E"/>
    <w:p w14:paraId="7AA18F42" w14:textId="77777777" w:rsidR="00737D6E" w:rsidRDefault="00737D6E"/>
    <w:p w14:paraId="2301C858" w14:textId="77777777" w:rsidR="00737D6E" w:rsidRDefault="00737D6E"/>
    <w:p w14:paraId="166FAB11" w14:textId="77777777" w:rsidR="00737D6E" w:rsidRDefault="00737D6E"/>
    <w:p w14:paraId="55026F82" w14:textId="77777777" w:rsidR="00737D6E" w:rsidRDefault="00737D6E"/>
    <w:p w14:paraId="597CC13E" w14:textId="77777777" w:rsidR="00E20733" w:rsidRDefault="00E20733" w:rsidP="00E20733">
      <w:pPr>
        <w:jc w:val="center"/>
      </w:pPr>
      <w:r w:rsidRPr="00E20733">
        <w:rPr>
          <w:noProof/>
        </w:rPr>
        <w:drawing>
          <wp:inline distT="0" distB="0" distL="0" distR="0" wp14:anchorId="516FB511" wp14:editId="4582351A">
            <wp:extent cx="5040000" cy="1695600"/>
            <wp:effectExtent l="0" t="0" r="8255" b="0"/>
            <wp:docPr id="10" name="图片 10" descr="C:\Users\pc\Desktop\3-6 图片提交最终稿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3-6 图片提交最终稿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E3A65" w14:textId="31F7F6A8" w:rsidR="00016561" w:rsidRPr="00AC6668" w:rsidRDefault="00016561" w:rsidP="003C61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b/>
          <w:sz w:val="24"/>
          <w:szCs w:val="24"/>
        </w:rPr>
        <w:t>S1</w:t>
      </w:r>
      <w:r w:rsidRPr="00AC6668">
        <w:rPr>
          <w:rFonts w:ascii="Times New Roman" w:hAnsi="Times New Roman" w:cs="Times New Roman"/>
          <w:sz w:val="24"/>
          <w:szCs w:val="24"/>
        </w:rPr>
        <w:t xml:space="preserve"> X-ray powder Diffraction (XRD, 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C6668">
        <w:rPr>
          <w:rFonts w:ascii="Times New Roman" w:hAnsi="Times New Roman" w:cs="Times New Roman"/>
          <w:sz w:val="24"/>
          <w:szCs w:val="24"/>
        </w:rPr>
        <w:t xml:space="preserve">) and Energy Dispersive X-ray Spectroscopy (EDS, 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C6668">
        <w:rPr>
          <w:rFonts w:ascii="Times New Roman" w:hAnsi="Times New Roman" w:cs="Times New Roman"/>
          <w:sz w:val="24"/>
          <w:szCs w:val="24"/>
        </w:rPr>
        <w:t>) of UCNPs</w:t>
      </w:r>
      <w:r>
        <w:rPr>
          <w:rFonts w:ascii="Times New Roman" w:hAnsi="Times New Roman" w:cs="Times New Roman"/>
          <w:sz w:val="24"/>
          <w:szCs w:val="24"/>
        </w:rPr>
        <w:t xml:space="preserve"> nanoparticles</w:t>
      </w:r>
      <w:r w:rsidRPr="00AC66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E30A7D" w14:textId="77777777" w:rsidR="00016561" w:rsidRPr="006B5835" w:rsidRDefault="00016561"/>
    <w:p w14:paraId="1F161010" w14:textId="77777777" w:rsidR="00016561" w:rsidRDefault="005958CB" w:rsidP="00016561">
      <w:pPr>
        <w:jc w:val="center"/>
      </w:pPr>
      <w:r w:rsidRPr="005958CB">
        <w:rPr>
          <w:noProof/>
        </w:rPr>
        <w:drawing>
          <wp:inline distT="0" distB="0" distL="0" distR="0" wp14:anchorId="2F3BFDD0" wp14:editId="2B84E676">
            <wp:extent cx="3398400" cy="4320000"/>
            <wp:effectExtent l="0" t="0" r="0" b="4445"/>
            <wp:docPr id="2" name="图片 2" descr="C:\Users\pc\Desktop\3-6 图片提交最终稿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3-6 图片提交最终稿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4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30790" w14:textId="10BE54D7" w:rsidR="005958CB" w:rsidRPr="00AC6668" w:rsidRDefault="005958CB" w:rsidP="003C61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C6668">
        <w:rPr>
          <w:rFonts w:ascii="Times New Roman" w:hAnsi="Times New Roman" w:cs="Times New Roman"/>
          <w:sz w:val="24"/>
          <w:szCs w:val="24"/>
        </w:rPr>
        <w:t xml:space="preserve"> Photographs of UCMSNs 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C6668">
        <w:rPr>
          <w:rFonts w:ascii="Times New Roman" w:hAnsi="Times New Roman" w:cs="Times New Roman"/>
          <w:sz w:val="24"/>
          <w:szCs w:val="24"/>
        </w:rPr>
        <w:t xml:space="preserve"> &amp; 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C6668">
        <w:rPr>
          <w:rFonts w:ascii="Times New Roman" w:hAnsi="Times New Roman" w:cs="Times New Roman"/>
          <w:sz w:val="24"/>
          <w:szCs w:val="24"/>
        </w:rPr>
        <w:t>) and UCMSNs-EpCAM 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C6668">
        <w:rPr>
          <w:rFonts w:ascii="Times New Roman" w:hAnsi="Times New Roman" w:cs="Times New Roman"/>
          <w:sz w:val="24"/>
          <w:szCs w:val="24"/>
        </w:rPr>
        <w:t xml:space="preserve"> &amp; 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C6668">
        <w:rPr>
          <w:rFonts w:ascii="Times New Roman" w:hAnsi="Times New Roman" w:cs="Times New Roman"/>
          <w:sz w:val="24"/>
          <w:szCs w:val="24"/>
        </w:rPr>
        <w:t>) in various solutions including phosphate buffered saline (PBS), fetal bovine serum (FBS), and DMEM cell medium with different time intervals.</w:t>
      </w:r>
    </w:p>
    <w:p w14:paraId="53F5D94E" w14:textId="77777777" w:rsidR="005958CB" w:rsidRDefault="005958CB" w:rsidP="00016561">
      <w:pPr>
        <w:jc w:val="center"/>
      </w:pPr>
    </w:p>
    <w:p w14:paraId="199E75CE" w14:textId="77777777" w:rsidR="000D04CB" w:rsidRDefault="000D04CB" w:rsidP="00016561">
      <w:pPr>
        <w:jc w:val="center"/>
      </w:pPr>
    </w:p>
    <w:p w14:paraId="6F1A2BF6" w14:textId="77777777" w:rsidR="005958CB" w:rsidRDefault="005958CB" w:rsidP="00016561">
      <w:pPr>
        <w:jc w:val="center"/>
      </w:pPr>
      <w:r w:rsidRPr="005958CB">
        <w:rPr>
          <w:noProof/>
        </w:rPr>
        <w:lastRenderedPageBreak/>
        <w:drawing>
          <wp:inline distT="0" distB="0" distL="0" distR="0" wp14:anchorId="248A04CD" wp14:editId="5DE6EE55">
            <wp:extent cx="5097600" cy="2160000"/>
            <wp:effectExtent l="0" t="0" r="8255" b="0"/>
            <wp:docPr id="3" name="图片 3" descr="C:\Users\pc\Desktop\3-6 图片提交最终稿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3-6 图片提交最终稿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56B2F" w14:textId="70C96C5B" w:rsidR="005958CB" w:rsidRPr="00AC6668" w:rsidRDefault="005958CB" w:rsidP="003C61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AC66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sz w:val="24"/>
          <w:szCs w:val="24"/>
        </w:rPr>
        <w:t>N</w:t>
      </w:r>
      <w:r w:rsidRPr="00AC666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6668">
        <w:rPr>
          <w:rFonts w:ascii="Times New Roman" w:hAnsi="Times New Roman" w:cs="Times New Roman"/>
          <w:sz w:val="24"/>
          <w:szCs w:val="24"/>
        </w:rPr>
        <w:t xml:space="preserve"> adsorption-desorption isotherms 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C6668">
        <w:rPr>
          <w:rFonts w:ascii="Times New Roman" w:hAnsi="Times New Roman" w:cs="Times New Roman"/>
          <w:sz w:val="24"/>
          <w:szCs w:val="24"/>
        </w:rPr>
        <w:t>) and the corresponding pore size distributions 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C6668">
        <w:rPr>
          <w:rFonts w:ascii="Times New Roman" w:hAnsi="Times New Roman" w:cs="Times New Roman"/>
          <w:sz w:val="24"/>
          <w:szCs w:val="24"/>
        </w:rPr>
        <w:t>) of UCMSNs. The Brunauer-Emmett-Teller (BET) surface area of UCMSNs is about 290.1 m</w:t>
      </w:r>
      <w:r w:rsidRPr="00AC666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C6668">
        <w:rPr>
          <w:rFonts w:ascii="Times New Roman" w:hAnsi="Times New Roman" w:cs="Times New Roman"/>
          <w:sz w:val="24"/>
          <w:szCs w:val="24"/>
        </w:rPr>
        <w:t xml:space="preserve">/g, and the average pore size is 4.5 nm. </w:t>
      </w:r>
    </w:p>
    <w:p w14:paraId="02BDDCCB" w14:textId="77777777" w:rsidR="005958CB" w:rsidRDefault="005958CB" w:rsidP="00016561">
      <w:pPr>
        <w:jc w:val="center"/>
      </w:pPr>
    </w:p>
    <w:p w14:paraId="48CC0EBE" w14:textId="77777777" w:rsidR="005958CB" w:rsidRDefault="005958CB" w:rsidP="00016561">
      <w:pPr>
        <w:jc w:val="center"/>
      </w:pPr>
      <w:r w:rsidRPr="005958CB">
        <w:rPr>
          <w:noProof/>
        </w:rPr>
        <w:drawing>
          <wp:inline distT="0" distB="0" distL="0" distR="0" wp14:anchorId="7F52261D" wp14:editId="0D8D34AD">
            <wp:extent cx="4158000" cy="2880000"/>
            <wp:effectExtent l="0" t="0" r="0" b="0"/>
            <wp:docPr id="4" name="图片 4" descr="C:\Users\pc\Desktop\3-6 图片提交最终稿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3-6 图片提交最终稿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E754D" w14:textId="7A4EDE5C" w:rsidR="005958CB" w:rsidRDefault="005958CB" w:rsidP="00E04FA9">
      <w:pPr>
        <w:jc w:val="center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E04FA9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E04FA9">
        <w:rPr>
          <w:rFonts w:ascii="Times New Roman" w:hAnsi="Times New Roman" w:cs="Times New Roman"/>
          <w:iCs/>
          <w:sz w:val="24"/>
          <w:szCs w:val="24"/>
        </w:rPr>
        <w:t>In vitro</w:t>
      </w:r>
      <w:r w:rsidRPr="00AC6668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X release profile from </w:t>
      </w:r>
      <w:r w:rsidRPr="00AC666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C6668">
        <w:rPr>
          <w:rFonts w:ascii="Times New Roman" w:hAnsi="Times New Roman" w:cs="Times New Roman"/>
          <w:sz w:val="24"/>
          <w:szCs w:val="24"/>
        </w:rPr>
        <w:t>MSNs in deionized water.</w:t>
      </w:r>
    </w:p>
    <w:p w14:paraId="5DC6F97E" w14:textId="77777777" w:rsidR="005958CB" w:rsidRDefault="005958CB" w:rsidP="00016561">
      <w:pPr>
        <w:jc w:val="center"/>
      </w:pPr>
    </w:p>
    <w:p w14:paraId="355E2D8B" w14:textId="77777777" w:rsidR="005958CB" w:rsidRDefault="005958CB" w:rsidP="00016561">
      <w:pPr>
        <w:jc w:val="center"/>
      </w:pPr>
      <w:r w:rsidRPr="005958CB">
        <w:rPr>
          <w:noProof/>
        </w:rPr>
        <w:lastRenderedPageBreak/>
        <w:drawing>
          <wp:inline distT="0" distB="0" distL="0" distR="0" wp14:anchorId="7D2A9A59" wp14:editId="66704FCD">
            <wp:extent cx="5187600" cy="2700000"/>
            <wp:effectExtent l="0" t="0" r="0" b="5715"/>
            <wp:docPr id="5" name="图片 5" descr="C:\Users\pc\Desktop\3-6 图片提交最终稿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3-6 图片提交最终稿\Figure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6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5EE02" w14:textId="6C01DEB9" w:rsidR="005958CB" w:rsidRPr="00AC6668" w:rsidRDefault="005958CB" w:rsidP="003C61D3">
      <w:pPr>
        <w:spacing w:line="360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E58CE">
        <w:rPr>
          <w:rFonts w:ascii="Times New Roman" w:hAnsi="Times New Roman" w:cs="Times New Roman"/>
          <w:b/>
          <w:sz w:val="24"/>
          <w:szCs w:val="24"/>
        </w:rPr>
        <w:t>S5</w:t>
      </w:r>
      <w:r w:rsidRPr="00AC6668">
        <w:rPr>
          <w:rFonts w:ascii="Times New Roman" w:hAnsi="Times New Roman" w:cs="Times New Roman"/>
          <w:sz w:val="24"/>
          <w:szCs w:val="24"/>
        </w:rPr>
        <w:t xml:space="preserve"> </w:t>
      </w:r>
      <w:r w:rsidRPr="00E04FA9">
        <w:rPr>
          <w:rFonts w:ascii="Times New Roman" w:hAnsi="Times New Roman" w:cs="Times New Roman"/>
          <w:color w:val="000000"/>
          <w:sz w:val="24"/>
          <w:szCs w:val="24"/>
        </w:rPr>
        <w:t>In vivo</w:t>
      </w:r>
      <w:r w:rsidRPr="00AC666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 xml:space="preserve">toxicology study and serum biochemistry results obtained from balb/c nude </w:t>
      </w:r>
      <w:r w:rsidRPr="00AC6668">
        <w:rPr>
          <w:rFonts w:ascii="TimesNewRomanPSMT" w:hAnsi="TimesNewRomanPSMT"/>
          <w:color w:val="000000"/>
          <w:sz w:val="24"/>
          <w:szCs w:val="24"/>
        </w:rPr>
        <w:t>mice after 7 days postintravenous injection with 150 µL physiological saline of U</w:t>
      </w:r>
      <w:r>
        <w:rPr>
          <w:rFonts w:ascii="TimesNewRomanPSMT" w:hAnsi="TimesNewRomanPSMT"/>
          <w:color w:val="000000"/>
          <w:sz w:val="24"/>
          <w:szCs w:val="24"/>
        </w:rPr>
        <w:t>C</w:t>
      </w:r>
      <w:r w:rsidRPr="00AC6668">
        <w:rPr>
          <w:rFonts w:ascii="TimesNewRomanPSMT" w:hAnsi="TimesNewRomanPSMT"/>
          <w:color w:val="000000"/>
          <w:sz w:val="24"/>
          <w:szCs w:val="24"/>
        </w:rPr>
        <w:t>MSNs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a</w:t>
      </w:r>
      <w:r w:rsidRPr="00AC6668">
        <w:rPr>
          <w:rFonts w:ascii="TimesNewRomanPSMT" w:hAnsi="TimesNewRomanPSMT"/>
          <w:color w:val="000000"/>
          <w:sz w:val="24"/>
          <w:szCs w:val="24"/>
        </w:rPr>
        <w:t>) and UCMSNs-EpCAM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b</w:t>
      </w:r>
      <w:r w:rsidRPr="00AC6668">
        <w:rPr>
          <w:rFonts w:ascii="TimesNewRomanPSMT" w:hAnsi="TimesNewRomanPSMT"/>
          <w:color w:val="000000"/>
          <w:sz w:val="24"/>
          <w:szCs w:val="24"/>
        </w:rPr>
        <w:t>) (</w:t>
      </w:r>
      <w:r>
        <w:rPr>
          <w:rFonts w:ascii="TimesNewRomanPSMT" w:hAnsi="TimesNewRomanPSMT"/>
          <w:color w:val="000000"/>
          <w:sz w:val="24"/>
          <w:szCs w:val="24"/>
        </w:rPr>
        <w:t>3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0 mg/mL). Complete blood panel markers including white blood cells (WBC), red blood cells (RBC), hemoglobin (HGB), mean corpuscular hemoglobin (MCH), mean corpuscular hemoglobin concentration (MCHC), </w:t>
      </w:r>
      <w:r w:rsidRPr="00AC6668">
        <w:rPr>
          <w:rFonts w:ascii="TimesNewRomanPSMT" w:hAnsi="TimesNewRomanPSMT" w:hint="eastAsia"/>
          <w:color w:val="000000"/>
          <w:sz w:val="24"/>
          <w:szCs w:val="24"/>
        </w:rPr>
        <w:t>mean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corpuscular volume (MCV), red cell distribution width</w:t>
      </w:r>
      <w:r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standard deviation (RDW-SD), hematocrit (HCT) and red cell distribution width (RDW).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Kidney function markers includ</w:t>
      </w:r>
      <w:r w:rsidR="00E04FA9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: blood urea nitrogen (BUN) and creatinine (CREA). L</w:t>
      </w:r>
      <w:r w:rsidRPr="00AC6668">
        <w:rPr>
          <w:rFonts w:ascii="TimesNewRomanPSMT" w:hAnsi="TimesNewRomanPSMT"/>
          <w:color w:val="000000"/>
          <w:sz w:val="24"/>
          <w:szCs w:val="24"/>
        </w:rPr>
        <w:t>iver function markers includ</w:t>
      </w:r>
      <w:r w:rsidR="00E04FA9">
        <w:rPr>
          <w:rFonts w:ascii="TimesNewRomanPSMT" w:hAnsi="TimesNewRomanPSMT"/>
          <w:color w:val="000000"/>
          <w:sz w:val="24"/>
          <w:szCs w:val="24"/>
        </w:rPr>
        <w:t>e</w:t>
      </w:r>
      <w:r w:rsidRPr="00AC6668">
        <w:rPr>
          <w:rFonts w:ascii="TimesNewRomanPSMT" w:hAnsi="TimesNewRomanPSMT"/>
          <w:color w:val="000000"/>
          <w:sz w:val="24"/>
          <w:szCs w:val="24"/>
        </w:rPr>
        <w:t>: alanine aminotransfer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 xml:space="preserve">ase (ALT), aspartate aminotransferase (AST) and alkaline phosphatase (ALP). </w:t>
      </w:r>
    </w:p>
    <w:p w14:paraId="7388ABA0" w14:textId="77777777" w:rsidR="005958CB" w:rsidRDefault="005958CB" w:rsidP="00016561">
      <w:pPr>
        <w:jc w:val="center"/>
      </w:pPr>
    </w:p>
    <w:p w14:paraId="5D2CFE5A" w14:textId="77777777" w:rsidR="005958CB" w:rsidRDefault="005958CB" w:rsidP="00016561">
      <w:pPr>
        <w:jc w:val="center"/>
      </w:pPr>
      <w:r w:rsidRPr="005958CB">
        <w:rPr>
          <w:noProof/>
        </w:rPr>
        <w:drawing>
          <wp:inline distT="0" distB="0" distL="0" distR="0" wp14:anchorId="7DB254E5" wp14:editId="3D6FC4D6">
            <wp:extent cx="5187600" cy="2700000"/>
            <wp:effectExtent l="0" t="0" r="0" b="5715"/>
            <wp:docPr id="6" name="图片 6" descr="C:\Users\pc\Desktop\3-6 图片提交最终稿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3-6 图片提交最终稿\Figure S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6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6ABD2" w14:textId="42CE4CB8" w:rsidR="005958CB" w:rsidRPr="00AC6668" w:rsidRDefault="005958CB" w:rsidP="003C61D3">
      <w:pPr>
        <w:spacing w:line="360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lastRenderedPageBreak/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b/>
          <w:sz w:val="24"/>
          <w:szCs w:val="24"/>
        </w:rPr>
        <w:t>S6</w:t>
      </w:r>
      <w:r w:rsidRPr="00AC6668">
        <w:rPr>
          <w:rFonts w:ascii="Times New Roman" w:hAnsi="Times New Roman" w:cs="Times New Roman"/>
          <w:sz w:val="24"/>
          <w:szCs w:val="24"/>
        </w:rPr>
        <w:t xml:space="preserve"> </w:t>
      </w:r>
      <w:r w:rsidRPr="00E04FA9">
        <w:rPr>
          <w:rFonts w:ascii="Times New Roman" w:hAnsi="Times New Roman" w:cs="Times New Roman"/>
          <w:color w:val="000000"/>
          <w:sz w:val="24"/>
          <w:szCs w:val="24"/>
        </w:rPr>
        <w:t>In vivo</w:t>
      </w:r>
      <w:r w:rsidRPr="00AC666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 xml:space="preserve">toxicology study and serum biochemistry results obtained from balb/c nude </w:t>
      </w:r>
      <w:r>
        <w:rPr>
          <w:rFonts w:ascii="TimesNewRomanPSMT" w:hAnsi="TimesNewRomanPSMT"/>
          <w:color w:val="000000"/>
          <w:sz w:val="24"/>
          <w:szCs w:val="24"/>
        </w:rPr>
        <w:t>mice after 30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days postintravenous injection with 150 µL physiological saline of U</w:t>
      </w:r>
      <w:r>
        <w:rPr>
          <w:rFonts w:ascii="TimesNewRomanPSMT" w:hAnsi="TimesNewRomanPSMT"/>
          <w:color w:val="000000"/>
          <w:sz w:val="24"/>
          <w:szCs w:val="24"/>
        </w:rPr>
        <w:t>C</w:t>
      </w:r>
      <w:r w:rsidRPr="00AC6668">
        <w:rPr>
          <w:rFonts w:ascii="TimesNewRomanPSMT" w:hAnsi="TimesNewRomanPSMT"/>
          <w:color w:val="000000"/>
          <w:sz w:val="24"/>
          <w:szCs w:val="24"/>
        </w:rPr>
        <w:t>MSNs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a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) </w:t>
      </w:r>
      <w:r>
        <w:rPr>
          <w:rFonts w:ascii="TimesNewRomanPSMT" w:hAnsi="TimesNewRomanPSMT"/>
          <w:color w:val="000000"/>
          <w:sz w:val="24"/>
          <w:szCs w:val="24"/>
        </w:rPr>
        <w:t>and UCMSNs-EpCAM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b</w:t>
      </w:r>
      <w:r>
        <w:rPr>
          <w:rFonts w:ascii="TimesNewRomanPSMT" w:hAnsi="TimesNewRomanPSMT"/>
          <w:color w:val="000000"/>
          <w:sz w:val="24"/>
          <w:szCs w:val="24"/>
        </w:rPr>
        <w:t>) (30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mg/mL). Complete blood panel markers including white blood cells (WBC), red blood cells (RBC), hemoglobin (HGB), mean corpuscular hemoglobin (MCH), mean corpuscular hemoglobin concentration (MCHC), </w:t>
      </w:r>
      <w:r w:rsidRPr="00AC6668">
        <w:rPr>
          <w:rFonts w:ascii="TimesNewRomanPSMT" w:hAnsi="TimesNewRomanPSMT" w:hint="eastAsia"/>
          <w:color w:val="000000"/>
          <w:sz w:val="24"/>
          <w:szCs w:val="24"/>
        </w:rPr>
        <w:t>mean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corpuscular volume (MCV), red cell distribution widthstandard deviation (RDW-SD), hematocrit (HCT) and red cell distribution width (RDW).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Kidney function markers includ</w:t>
      </w:r>
      <w:r w:rsidR="00E04FA9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: blood urea nitrogen (BUN) and creatinine (CREA). L</w:t>
      </w:r>
      <w:r w:rsidRPr="00AC6668">
        <w:rPr>
          <w:rFonts w:ascii="TimesNewRomanPSMT" w:hAnsi="TimesNewRomanPSMT"/>
          <w:color w:val="000000"/>
          <w:sz w:val="24"/>
          <w:szCs w:val="24"/>
        </w:rPr>
        <w:t>iver function markers includ</w:t>
      </w:r>
      <w:r w:rsidR="00E04FA9">
        <w:rPr>
          <w:rFonts w:ascii="TimesNewRomanPSMT" w:hAnsi="TimesNewRomanPSMT"/>
          <w:color w:val="000000"/>
          <w:sz w:val="24"/>
          <w:szCs w:val="24"/>
        </w:rPr>
        <w:t>e</w:t>
      </w:r>
      <w:r w:rsidRPr="00AC6668">
        <w:rPr>
          <w:rFonts w:ascii="TimesNewRomanPSMT" w:hAnsi="TimesNewRomanPSMT"/>
          <w:color w:val="000000"/>
          <w:sz w:val="24"/>
          <w:szCs w:val="24"/>
        </w:rPr>
        <w:t>: alanine aminotransfer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 xml:space="preserve">ase (ALT), aspartate aminotransferase (AST) and alkaline phosphatase (ALP). </w:t>
      </w:r>
    </w:p>
    <w:p w14:paraId="409A6B0F" w14:textId="77777777" w:rsidR="005958CB" w:rsidRDefault="005958CB" w:rsidP="00016561">
      <w:pPr>
        <w:jc w:val="center"/>
      </w:pPr>
    </w:p>
    <w:p w14:paraId="7F09FB22" w14:textId="77777777" w:rsidR="005958CB" w:rsidRDefault="005958CB" w:rsidP="00016561">
      <w:pPr>
        <w:jc w:val="center"/>
      </w:pPr>
      <w:r w:rsidRPr="005958CB">
        <w:rPr>
          <w:noProof/>
        </w:rPr>
        <w:drawing>
          <wp:inline distT="0" distB="0" distL="0" distR="0" wp14:anchorId="03DF1219" wp14:editId="1FC60015">
            <wp:extent cx="4240800" cy="2880000"/>
            <wp:effectExtent l="0" t="0" r="7620" b="0"/>
            <wp:docPr id="7" name="图片 7" descr="C:\Users\pc\Desktop\3-6 图片提交最终稿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3-6 图片提交最终稿\Figure S7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8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43BA4" w14:textId="7F620E13" w:rsidR="00900580" w:rsidRPr="00C474DE" w:rsidRDefault="00900580" w:rsidP="003C61D3">
      <w:pPr>
        <w:widowControl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S7 </w:t>
      </w:r>
      <w:r w:rsidRPr="00C474DE">
        <w:rPr>
          <w:rFonts w:ascii="Times New Roman" w:hAnsi="Times New Roman" w:cs="Times New Roman"/>
          <w:color w:val="000000"/>
          <w:sz w:val="24"/>
          <w:szCs w:val="24"/>
        </w:rPr>
        <w:t xml:space="preserve">Changes in body weight of mice treated with </w:t>
      </w:r>
      <w:r w:rsidRPr="00AC6668">
        <w:rPr>
          <w:rFonts w:ascii="TimesNewRomanPSMT" w:hAnsi="TimesNewRomanPSMT"/>
          <w:color w:val="000000"/>
          <w:sz w:val="24"/>
          <w:szCs w:val="24"/>
        </w:rPr>
        <w:t>physiological</w:t>
      </w:r>
      <w:r w:rsidRPr="00C474DE">
        <w:rPr>
          <w:rFonts w:ascii="Times New Roman" w:hAnsi="Times New Roman" w:cs="Times New Roman"/>
          <w:color w:val="000000"/>
          <w:sz w:val="24"/>
          <w:szCs w:val="24"/>
        </w:rPr>
        <w:t xml:space="preserve"> saline, </w:t>
      </w:r>
      <w:r w:rsidRPr="00AC6668">
        <w:rPr>
          <w:rFonts w:ascii="TimesNewRomanPSMT" w:hAnsi="TimesNewRomanPSMT"/>
          <w:color w:val="000000"/>
          <w:sz w:val="24"/>
          <w:szCs w:val="24"/>
        </w:rPr>
        <w:t>U</w:t>
      </w:r>
      <w:r>
        <w:rPr>
          <w:rFonts w:ascii="TimesNewRomanPSMT" w:hAnsi="TimesNewRomanPSMT"/>
          <w:color w:val="000000"/>
          <w:sz w:val="24"/>
          <w:szCs w:val="24"/>
        </w:rPr>
        <w:t>C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MSNs </w:t>
      </w:r>
      <w:r>
        <w:rPr>
          <w:rFonts w:ascii="TimesNewRomanPSMT" w:hAnsi="TimesNewRomanPSMT"/>
          <w:color w:val="000000"/>
          <w:sz w:val="24"/>
          <w:szCs w:val="24"/>
        </w:rPr>
        <w:t xml:space="preserve">and UCMSNs-EpCAM </w:t>
      </w:r>
      <w:r w:rsidRPr="00C474DE">
        <w:rPr>
          <w:rFonts w:ascii="Times New Roman" w:hAnsi="Times New Roman" w:cs="Times New Roman"/>
          <w:color w:val="000000"/>
          <w:sz w:val="24"/>
          <w:szCs w:val="24"/>
        </w:rPr>
        <w:t xml:space="preserve">at different time points over time. </w:t>
      </w:r>
    </w:p>
    <w:p w14:paraId="00A0D8D3" w14:textId="77777777" w:rsidR="00900580" w:rsidRDefault="00900580" w:rsidP="006B5835">
      <w:pPr>
        <w:spacing w:line="480" w:lineRule="auto"/>
        <w:jc w:val="center"/>
      </w:pPr>
    </w:p>
    <w:p w14:paraId="35AACCC0" w14:textId="77777777" w:rsidR="00900580" w:rsidRDefault="00900580" w:rsidP="00016561">
      <w:pPr>
        <w:jc w:val="center"/>
      </w:pPr>
      <w:r w:rsidRPr="00900580">
        <w:rPr>
          <w:noProof/>
        </w:rPr>
        <w:lastRenderedPageBreak/>
        <w:drawing>
          <wp:inline distT="0" distB="0" distL="0" distR="0" wp14:anchorId="09FDE58C" wp14:editId="6C5BDD03">
            <wp:extent cx="4356000" cy="2520000"/>
            <wp:effectExtent l="0" t="0" r="6985" b="0"/>
            <wp:docPr id="8" name="图片 8" descr="C:\Users\pc\Desktop\3-6 图片提交最终稿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3-6 图片提交最终稿\Figure S8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DC122" w14:textId="6FC2E9EF" w:rsidR="00900580" w:rsidRDefault="00900580" w:rsidP="003C61D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S8 </w:t>
      </w:r>
      <w:r>
        <w:rPr>
          <w:rFonts w:ascii="Times New Roman" w:hAnsi="Times New Roman" w:cs="Times New Roman"/>
          <w:color w:val="000000"/>
          <w:sz w:val="24"/>
          <w:szCs w:val="24"/>
        </w:rPr>
        <w:t>H&amp;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E-stained tissue sections from major organs (heart, liver, spleen, lung and kidney) of nude mice. Mice were intravenously injected with 150 µL physiological saline of EpCAM-UMSNs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, 3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0 mg/mL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UMSNs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>, 3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0 mg/mL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and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physiological saline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Major organs were </w:t>
      </w:r>
      <w:r w:rsidRPr="00F23EDC">
        <w:rPr>
          <w:rFonts w:ascii="Times New Roman" w:hAnsi="Times New Roman" w:cs="Times New Roman"/>
          <w:color w:val="000000"/>
          <w:sz w:val="24"/>
          <w:szCs w:val="24"/>
        </w:rPr>
        <w:t>dissected in 7 days of post-injection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AC6668">
        <w:rPr>
          <w:rFonts w:ascii="Times New Roman" w:hAnsi="Times New Roman" w:cs="Times New Roman"/>
          <w:sz w:val="24"/>
          <w:szCs w:val="24"/>
        </w:rPr>
        <w:t xml:space="preserve">Scale bar: 50 </w:t>
      </w:r>
      <w:r w:rsidRPr="00AC6668">
        <w:rPr>
          <w:rFonts w:ascii="Times New Roman" w:hAnsi="Times New Roman" w:cs="Times New Roman"/>
          <w:color w:val="000000"/>
          <w:sz w:val="24"/>
          <w:szCs w:val="24"/>
        </w:rPr>
        <w:t>μm.</w:t>
      </w:r>
    </w:p>
    <w:p w14:paraId="1767236D" w14:textId="77777777" w:rsidR="00900580" w:rsidRDefault="00900580" w:rsidP="006B5835">
      <w:pPr>
        <w:spacing w:line="480" w:lineRule="auto"/>
        <w:jc w:val="center"/>
      </w:pPr>
    </w:p>
    <w:p w14:paraId="6AC6B9A1" w14:textId="77777777" w:rsidR="00900580" w:rsidRDefault="00900580" w:rsidP="00016561">
      <w:pPr>
        <w:jc w:val="center"/>
      </w:pPr>
      <w:r w:rsidRPr="00900580">
        <w:rPr>
          <w:noProof/>
        </w:rPr>
        <w:drawing>
          <wp:inline distT="0" distB="0" distL="0" distR="0" wp14:anchorId="1B3A9BED" wp14:editId="327C92DD">
            <wp:extent cx="3960000" cy="2430000"/>
            <wp:effectExtent l="0" t="0" r="2540" b="8890"/>
            <wp:docPr id="9" name="图片 9" descr="C:\Users\pc\Desktop\3-6 图片提交最终稿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3-6 图片提交最终稿\Figure S9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C35B2" w14:textId="2395598E" w:rsidR="00900580" w:rsidRPr="00AC6668" w:rsidRDefault="00900580" w:rsidP="003C61D3">
      <w:pPr>
        <w:spacing w:line="360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DB004F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S9 </w:t>
      </w:r>
      <w:r w:rsidRPr="00E04FA9">
        <w:rPr>
          <w:rFonts w:ascii="TimesNewRomanPSMT" w:hAnsi="TimesNewRomanPSMT"/>
          <w:iCs/>
          <w:color w:val="000000"/>
          <w:sz w:val="24"/>
          <w:szCs w:val="24"/>
        </w:rPr>
        <w:t>Ex vivo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upconversion luminescence (UCL) images of tumor tissue and various organs tissue from mice injected with </w:t>
      </w:r>
      <w:r>
        <w:rPr>
          <w:rFonts w:ascii="TimesNewRomanPSMT" w:hAnsi="TimesNewRomanPSMT"/>
          <w:color w:val="000000"/>
          <w:sz w:val="24"/>
          <w:szCs w:val="24"/>
        </w:rPr>
        <w:t>UCMSNs-EpCAM</w:t>
      </w:r>
      <w:r w:rsidRPr="00AC6668">
        <w:rPr>
          <w:rFonts w:ascii="TimesNewRomanPSMT" w:hAnsi="TimesNewRomanPSMT"/>
          <w:color w:val="000000"/>
          <w:sz w:val="24"/>
          <w:szCs w:val="24"/>
        </w:rPr>
        <w:t xml:space="preserve">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a</w:t>
      </w:r>
      <w:r w:rsidRPr="00AC6668">
        <w:rPr>
          <w:rFonts w:ascii="TimesNewRomanPSMT" w:hAnsi="TimesNewRomanPSMT"/>
          <w:color w:val="000000"/>
          <w:sz w:val="24"/>
          <w:szCs w:val="24"/>
        </w:rPr>
        <w:t>) and U</w:t>
      </w:r>
      <w:r>
        <w:rPr>
          <w:rFonts w:ascii="TimesNewRomanPSMT" w:hAnsi="TimesNewRomanPSMT"/>
          <w:color w:val="000000"/>
          <w:sz w:val="24"/>
          <w:szCs w:val="24"/>
        </w:rPr>
        <w:t>C</w:t>
      </w:r>
      <w:r w:rsidRPr="00AC6668">
        <w:rPr>
          <w:rFonts w:ascii="TimesNewRomanPSMT" w:hAnsi="TimesNewRomanPSMT"/>
          <w:color w:val="000000"/>
          <w:sz w:val="24"/>
          <w:szCs w:val="24"/>
        </w:rPr>
        <w:t>MSNs (</w:t>
      </w:r>
      <w:r w:rsidRPr="00E04FA9">
        <w:rPr>
          <w:rFonts w:ascii="TimesNewRomanPSMT" w:hAnsi="TimesNewRomanPSMT"/>
          <w:b/>
          <w:bCs/>
          <w:color w:val="000000"/>
          <w:sz w:val="24"/>
          <w:szCs w:val="24"/>
        </w:rPr>
        <w:t>b</w:t>
      </w:r>
      <w:r w:rsidRPr="00AC6668">
        <w:rPr>
          <w:rFonts w:ascii="TimesNewRomanPSMT" w:hAnsi="TimesNewRomanPSMT"/>
          <w:color w:val="000000"/>
          <w:sz w:val="24"/>
          <w:szCs w:val="24"/>
        </w:rPr>
        <w:t>). The mice were sacrificed at 48 h postinjection.</w:t>
      </w:r>
    </w:p>
    <w:p w14:paraId="0934D033" w14:textId="77777777" w:rsidR="00900580" w:rsidRDefault="00900580" w:rsidP="006B5835">
      <w:pPr>
        <w:spacing w:line="480" w:lineRule="auto"/>
        <w:jc w:val="center"/>
      </w:pPr>
    </w:p>
    <w:p w14:paraId="4A23E288" w14:textId="77777777" w:rsidR="00900580" w:rsidRDefault="00900580" w:rsidP="00016561">
      <w:pPr>
        <w:jc w:val="center"/>
      </w:pPr>
      <w:r w:rsidRPr="00900580">
        <w:rPr>
          <w:noProof/>
        </w:rPr>
        <w:lastRenderedPageBreak/>
        <w:drawing>
          <wp:inline distT="0" distB="0" distL="0" distR="0" wp14:anchorId="701AF1DD" wp14:editId="54BD935C">
            <wp:extent cx="4320000" cy="4903200"/>
            <wp:effectExtent l="0" t="0" r="4445" b="0"/>
            <wp:docPr id="12" name="图片 12" descr="C:\Users\pc\Desktop\3-6 图片提交最终稿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\Desktop\3-6 图片提交最终稿\Figure S10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9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66979" w14:textId="00F562D9" w:rsidR="00900580" w:rsidRDefault="00900580" w:rsidP="003C61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2C5603">
        <w:rPr>
          <w:rFonts w:ascii="Times New Roman" w:hAnsi="Times New Roman" w:cs="Times New Roman"/>
          <w:b/>
          <w:sz w:val="24"/>
          <w:szCs w:val="24"/>
        </w:rPr>
        <w:t>.</w:t>
      </w: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S10 </w:t>
      </w:r>
      <w:r w:rsidRPr="00AC6668">
        <w:rPr>
          <w:rFonts w:ascii="Times New Roman" w:hAnsi="Times New Roman" w:cs="Times New Roman"/>
          <w:sz w:val="24"/>
          <w:szCs w:val="24"/>
        </w:rPr>
        <w:t xml:space="preserve">Photographs of tumors collected from different groups, 31 days after the treatment was initiated. </w:t>
      </w:r>
      <w:r>
        <w:rPr>
          <w:rFonts w:ascii="Times New Roman" w:hAnsi="Times New Roman" w:cs="Times New Roman"/>
          <w:sz w:val="24"/>
          <w:szCs w:val="24"/>
        </w:rPr>
        <w:t xml:space="preserve">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only received an intravenous injection of 150 µL physiological saline (blank control); </w:t>
      </w:r>
      <w:r>
        <w:rPr>
          <w:rFonts w:ascii="Times New Roman" w:hAnsi="Times New Roman" w:cs="Times New Roman"/>
          <w:sz w:val="24"/>
          <w:szCs w:val="24"/>
        </w:rPr>
        <w:t xml:space="preserve">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treated with an intravenous injection of 150 µL physiological saline plus NIR irradiation;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0D2688">
        <w:rPr>
          <w:rFonts w:ascii="Times New Roman" w:hAnsi="Times New Roman" w:cs="Times New Roman"/>
          <w:sz w:val="24"/>
          <w:szCs w:val="24"/>
        </w:rPr>
        <w:t xml:space="preserve">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UCMSNs-MX alone (12 mg/m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>µL)</w:t>
      </w:r>
      <w:r>
        <w:rPr>
          <w:rFonts w:ascii="Times New Roman" w:hAnsi="Times New Roman" w:cs="Times New Roman"/>
          <w:sz w:val="24"/>
          <w:szCs w:val="24"/>
        </w:rPr>
        <w:t xml:space="preserve">; 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EpCAM-UCMSNs-MX (12 mg/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>µL); group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UCMSNs-MX</w:t>
      </w:r>
      <w:r w:rsidRPr="000D2688" w:rsidDel="004F6454"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 xml:space="preserve">followed by laser irradiation; group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EpCAM-UCMSNs-MX (12 mg/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 xml:space="preserve">µL) followed by NIR irradiation. </w:t>
      </w:r>
    </w:p>
    <w:p w14:paraId="39F940A4" w14:textId="77777777" w:rsidR="00900580" w:rsidRDefault="00900580" w:rsidP="003C61D3">
      <w:pPr>
        <w:spacing w:line="360" w:lineRule="auto"/>
        <w:jc w:val="center"/>
      </w:pPr>
    </w:p>
    <w:p w14:paraId="2A31ACD2" w14:textId="77777777" w:rsidR="00900580" w:rsidRDefault="003C37DB" w:rsidP="00016561">
      <w:pPr>
        <w:jc w:val="center"/>
      </w:pPr>
      <w:r w:rsidRPr="003C37DB">
        <w:rPr>
          <w:noProof/>
        </w:rPr>
        <w:lastRenderedPageBreak/>
        <w:drawing>
          <wp:inline distT="0" distB="0" distL="0" distR="0" wp14:anchorId="07CB15CE" wp14:editId="15102A19">
            <wp:extent cx="4320000" cy="2239200"/>
            <wp:effectExtent l="0" t="0" r="4445" b="8890"/>
            <wp:docPr id="15" name="图片 15" descr="C:\Users\pc\Desktop\Figure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\Desktop\Figure S1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2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FB494" w14:textId="200814CA" w:rsidR="003C37DB" w:rsidRDefault="003C37DB" w:rsidP="003C61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6668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 xml:space="preserve">S11 </w:t>
      </w:r>
      <w:r w:rsidRPr="00AC6668">
        <w:rPr>
          <w:rFonts w:ascii="Times New Roman" w:hAnsi="Times New Roman" w:cs="Times New Roman"/>
          <w:sz w:val="24"/>
          <w:szCs w:val="24"/>
        </w:rPr>
        <w:t xml:space="preserve">Representative H&amp;E stained images of tumors collected from different groups. Scale bar: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C6668">
        <w:rPr>
          <w:rFonts w:ascii="Times New Roman" w:hAnsi="Times New Roman" w:cs="Times New Roman"/>
          <w:sz w:val="24"/>
          <w:szCs w:val="24"/>
        </w:rPr>
        <w:t>0 μm.</w:t>
      </w:r>
      <w:r>
        <w:rPr>
          <w:rFonts w:ascii="Times New Roman" w:hAnsi="Times New Roman" w:cs="Times New Roman"/>
          <w:sz w:val="24"/>
          <w:szCs w:val="24"/>
        </w:rPr>
        <w:t xml:space="preserve"> 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only received an intravenous injection of 150 µL physiological saline (blank control); </w:t>
      </w:r>
      <w:r>
        <w:rPr>
          <w:rFonts w:ascii="Times New Roman" w:hAnsi="Times New Roman" w:cs="Times New Roman"/>
          <w:sz w:val="24"/>
          <w:szCs w:val="24"/>
        </w:rPr>
        <w:t xml:space="preserve">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treated with an intravenous injection of 150 µL physiological saline plus NIR irradiation;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0D2688">
        <w:rPr>
          <w:rFonts w:ascii="Times New Roman" w:hAnsi="Times New Roman" w:cs="Times New Roman"/>
          <w:sz w:val="24"/>
          <w:szCs w:val="24"/>
        </w:rPr>
        <w:t xml:space="preserve">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UCMSNs-MX alone (12 mg/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>µL)</w:t>
      </w:r>
      <w:r>
        <w:rPr>
          <w:rFonts w:ascii="Times New Roman" w:hAnsi="Times New Roman" w:cs="Times New Roman"/>
          <w:sz w:val="24"/>
          <w:szCs w:val="24"/>
        </w:rPr>
        <w:t xml:space="preserve">; group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EpCAM-UCMSNs-MX (12 mg/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>µL); group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E04F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UCMSNs-MX</w:t>
      </w:r>
      <w:r w:rsidRPr="000D2688" w:rsidDel="004F6454"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 xml:space="preserve">followed by laser irradiation; group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04FA9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D2688">
        <w:rPr>
          <w:rFonts w:ascii="Times New Roman" w:hAnsi="Times New Roman" w:cs="Times New Roman"/>
          <w:sz w:val="24"/>
          <w:szCs w:val="24"/>
        </w:rPr>
        <w:t xml:space="preserve"> was injected with EpCAM-UCMSNs-MX (12 mg/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0D2688">
        <w:rPr>
          <w:rFonts w:ascii="Times New Roman" w:hAnsi="Times New Roman" w:cs="Times New Roman"/>
          <w:sz w:val="24"/>
          <w:szCs w:val="24"/>
        </w:rPr>
        <w:t>, 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2688">
        <w:rPr>
          <w:rFonts w:ascii="Times New Roman" w:hAnsi="Times New Roman" w:cs="Times New Roman"/>
          <w:sz w:val="24"/>
          <w:szCs w:val="24"/>
        </w:rPr>
        <w:t>µL) followed by NIR irradiation.</w:t>
      </w:r>
    </w:p>
    <w:p w14:paraId="2B7F65C3" w14:textId="77777777" w:rsidR="003C37DB" w:rsidRPr="003C37DB" w:rsidRDefault="003C37DB" w:rsidP="003C61D3">
      <w:pPr>
        <w:spacing w:line="360" w:lineRule="auto"/>
        <w:jc w:val="center"/>
      </w:pPr>
    </w:p>
    <w:sectPr w:rsidR="003C37DB" w:rsidRPr="003C37DB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7C6F3" w14:textId="77777777" w:rsidR="002800EC" w:rsidRDefault="002800EC" w:rsidP="00016561">
      <w:r>
        <w:separator/>
      </w:r>
    </w:p>
  </w:endnote>
  <w:endnote w:type="continuationSeparator" w:id="0">
    <w:p w14:paraId="0993D7DC" w14:textId="77777777" w:rsidR="002800EC" w:rsidRDefault="002800EC" w:rsidP="00016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calaLF-Regular">
    <w:altName w:val="Times New Roman"/>
    <w:panose1 w:val="00000000000000000000"/>
    <w:charset w:val="00"/>
    <w:family w:val="roman"/>
    <w:notTrueType/>
    <w:pitch w:val="default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3A443" w14:textId="77777777" w:rsidR="00942648" w:rsidRDefault="00942648">
    <w:pPr>
      <w:pStyle w:val="a8"/>
      <w:jc w:val="center"/>
    </w:pPr>
  </w:p>
  <w:p w14:paraId="32D182E5" w14:textId="77777777" w:rsidR="00942648" w:rsidRDefault="009426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A695B" w14:textId="77777777" w:rsidR="002800EC" w:rsidRDefault="002800EC" w:rsidP="00016561">
      <w:r>
        <w:separator/>
      </w:r>
    </w:p>
  </w:footnote>
  <w:footnote w:type="continuationSeparator" w:id="0">
    <w:p w14:paraId="5B1F3844" w14:textId="77777777" w:rsidR="002800EC" w:rsidRDefault="002800EC" w:rsidP="00016561">
      <w:r>
        <w:continuationSeparator/>
      </w:r>
    </w:p>
  </w:footnote>
  <w:footnote w:id="1">
    <w:p w14:paraId="07B3517F" w14:textId="77777777" w:rsidR="005D0FEC" w:rsidRPr="00EA79CE" w:rsidRDefault="005D0FEC" w:rsidP="005D0FEC">
      <w:pPr>
        <w:pStyle w:val="a3"/>
        <w:ind w:firstLine="170"/>
        <w:rPr>
          <w:lang w:val="fr-FR"/>
        </w:rPr>
      </w:pPr>
      <w:r w:rsidRPr="001747AD">
        <w:rPr>
          <w:rStyle w:val="a5"/>
        </w:rPr>
        <w:sym w:font="Symbol" w:char="F02A"/>
      </w:r>
      <w:r w:rsidRPr="00F956E6">
        <w:rPr>
          <w:lang w:val="fr-FR"/>
        </w:rPr>
        <w:t xml:space="preserve"> </w:t>
      </w:r>
      <w:r w:rsidRPr="00D16732">
        <w:rPr>
          <w:lang w:val="fr-FR"/>
        </w:rPr>
        <w:t>Corresponding</w:t>
      </w:r>
      <w:r>
        <w:rPr>
          <w:lang w:val="fr-FR"/>
        </w:rPr>
        <w:t>:</w:t>
      </w:r>
      <w:r>
        <w:rPr>
          <w:rFonts w:eastAsia="宋体" w:hint="eastAsia"/>
          <w:lang w:val="fr-FR" w:eastAsia="zh-CN"/>
        </w:rPr>
        <w:t xml:space="preserve"> hanrong2002</w:t>
      </w:r>
      <w:r>
        <w:rPr>
          <w:rFonts w:eastAsia="宋体"/>
          <w:lang w:val="fr-FR" w:eastAsia="zh-CN"/>
        </w:rPr>
        <w:t>@163.com</w:t>
      </w:r>
      <w:r>
        <w:rPr>
          <w:lang w:val="fr-FR"/>
        </w:rPr>
        <w:t xml:space="preserve"> </w:t>
      </w:r>
    </w:p>
    <w:p w14:paraId="054A3C06" w14:textId="77DE4B8C" w:rsidR="005D0FEC" w:rsidRPr="00F956E6" w:rsidRDefault="005D0FEC" w:rsidP="005D0FEC">
      <w:pPr>
        <w:pStyle w:val="a3"/>
        <w:ind w:firstLine="170"/>
        <w:rPr>
          <w:rFonts w:eastAsia="宋体"/>
          <w:lang w:val="fr-FR" w:eastAsia="zh-CN"/>
        </w:rPr>
      </w:pPr>
      <w:r w:rsidRPr="00F956E6">
        <w:rPr>
          <w:rFonts w:eastAsia="宋体"/>
          <w:lang w:val="fr-FR" w:eastAsia="zh-CN"/>
        </w:rPr>
        <w:t xml:space="preserve">Tel </w:t>
      </w:r>
      <w:bookmarkStart w:id="0" w:name="OLE_LINK3"/>
      <w:bookmarkStart w:id="1" w:name="OLE_LINK4"/>
      <w:r w:rsidRPr="00F956E6">
        <w:rPr>
          <w:rFonts w:eastAsia="宋体"/>
          <w:lang w:val="fr-FR" w:eastAsia="zh-CN"/>
        </w:rPr>
        <w:t xml:space="preserve">(86) </w:t>
      </w:r>
      <w:r w:rsidR="0055375C">
        <w:rPr>
          <w:rFonts w:eastAsia="宋体"/>
          <w:lang w:val="fr-FR" w:eastAsia="zh-CN"/>
        </w:rPr>
        <w:t>513</w:t>
      </w:r>
      <w:r w:rsidRPr="00F956E6">
        <w:rPr>
          <w:rFonts w:eastAsia="宋体"/>
          <w:lang w:val="fr-FR" w:eastAsia="zh-CN"/>
        </w:rPr>
        <w:t>-8</w:t>
      </w:r>
      <w:r>
        <w:rPr>
          <w:rFonts w:eastAsia="宋体"/>
          <w:lang w:val="fr-FR" w:eastAsia="zh-CN"/>
        </w:rPr>
        <w:t>1161252</w:t>
      </w:r>
      <w:bookmarkEnd w:id="0"/>
      <w:bookmarkEnd w:id="1"/>
    </w:p>
    <w:p w14:paraId="0BED5F37" w14:textId="11602F01" w:rsidR="005D0FEC" w:rsidRPr="00E04FA9" w:rsidRDefault="00E04FA9" w:rsidP="00E04FA9">
      <w:pPr>
        <w:pStyle w:val="a3"/>
        <w:ind w:firstLine="170"/>
        <w:rPr>
          <w:rFonts w:eastAsia="宋体" w:hint="eastAsia"/>
          <w:lang w:val="fr-FR" w:eastAsia="zh-CN"/>
        </w:rPr>
      </w:pPr>
      <w:r>
        <w:rPr>
          <w:rFonts w:eastAsia="宋体"/>
          <w:lang w:val="fr-FR" w:eastAsia="zh-CN"/>
        </w:rPr>
        <w:t>Fax (86) 513</w:t>
      </w:r>
      <w:r w:rsidRPr="00A77E9A">
        <w:rPr>
          <w:rFonts w:eastAsia="宋体"/>
          <w:lang w:val="fr-FR" w:eastAsia="zh-CN"/>
        </w:rPr>
        <w:t>-8</w:t>
      </w:r>
      <w:r>
        <w:rPr>
          <w:rFonts w:eastAsia="宋体"/>
          <w:lang w:val="fr-FR" w:eastAsia="zh-CN"/>
        </w:rPr>
        <w:t>1161256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DEED4A79-23BA-47E8-BB90-E61DF0FE156F}"/>
    <w:docVar w:name="KY_MEDREF_VERSION" w:val="3"/>
  </w:docVars>
  <w:rsids>
    <w:rsidRoot w:val="00016561"/>
    <w:rsid w:val="00016561"/>
    <w:rsid w:val="00017AC3"/>
    <w:rsid w:val="000D04CB"/>
    <w:rsid w:val="0013107A"/>
    <w:rsid w:val="00133705"/>
    <w:rsid w:val="00152299"/>
    <w:rsid w:val="00196923"/>
    <w:rsid w:val="002028A4"/>
    <w:rsid w:val="002800EC"/>
    <w:rsid w:val="002C5603"/>
    <w:rsid w:val="002D1976"/>
    <w:rsid w:val="003B03FD"/>
    <w:rsid w:val="003C37DB"/>
    <w:rsid w:val="003C61D3"/>
    <w:rsid w:val="003F66D5"/>
    <w:rsid w:val="004654B2"/>
    <w:rsid w:val="0050228D"/>
    <w:rsid w:val="0055375C"/>
    <w:rsid w:val="005958CB"/>
    <w:rsid w:val="005D0FEC"/>
    <w:rsid w:val="005E58CE"/>
    <w:rsid w:val="0064365A"/>
    <w:rsid w:val="006B5835"/>
    <w:rsid w:val="006B5EAB"/>
    <w:rsid w:val="006F47CC"/>
    <w:rsid w:val="00737D6E"/>
    <w:rsid w:val="00741FFA"/>
    <w:rsid w:val="00746FAA"/>
    <w:rsid w:val="007908D0"/>
    <w:rsid w:val="008E2796"/>
    <w:rsid w:val="00900580"/>
    <w:rsid w:val="009105F5"/>
    <w:rsid w:val="00942648"/>
    <w:rsid w:val="00952F7E"/>
    <w:rsid w:val="009D602F"/>
    <w:rsid w:val="00A07925"/>
    <w:rsid w:val="00AE7A51"/>
    <w:rsid w:val="00B86CE1"/>
    <w:rsid w:val="00B9101F"/>
    <w:rsid w:val="00BB505D"/>
    <w:rsid w:val="00BD7E50"/>
    <w:rsid w:val="00C121DB"/>
    <w:rsid w:val="00C86DE9"/>
    <w:rsid w:val="00D72575"/>
    <w:rsid w:val="00DB004F"/>
    <w:rsid w:val="00E04FA9"/>
    <w:rsid w:val="00E20733"/>
    <w:rsid w:val="00E4008D"/>
    <w:rsid w:val="00EB2ECC"/>
    <w:rsid w:val="00ED4AC8"/>
    <w:rsid w:val="00F0611B"/>
    <w:rsid w:val="00F50257"/>
    <w:rsid w:val="00FB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108672"/>
  <w15:chartTrackingRefBased/>
  <w15:docId w15:val="{FC60DBD3-36A2-4602-B6CB-1F0D97178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16561"/>
    <w:rPr>
      <w:rFonts w:ascii="ScalaLF-Regular" w:hAnsi="ScalaLF-Regular" w:hint="default"/>
      <w:b w:val="0"/>
      <w:bCs w:val="0"/>
      <w:i w:val="0"/>
      <w:iCs w:val="0"/>
      <w:color w:val="231F20"/>
      <w:sz w:val="18"/>
      <w:szCs w:val="18"/>
    </w:rPr>
  </w:style>
  <w:style w:type="paragraph" w:styleId="a3">
    <w:name w:val="footnote text"/>
    <w:basedOn w:val="a"/>
    <w:link w:val="a4"/>
    <w:uiPriority w:val="99"/>
    <w:semiHidden/>
    <w:rsid w:val="00016561"/>
    <w:pPr>
      <w:widowControl/>
      <w:ind w:firstLine="210"/>
    </w:pPr>
    <w:rPr>
      <w:rFonts w:ascii="Times New Roman" w:eastAsia="MS Mincho" w:hAnsi="Times New Roman" w:cs="Times New Roman"/>
      <w:kern w:val="0"/>
      <w:sz w:val="22"/>
      <w:lang w:val="x-none" w:eastAsia="ja-JP"/>
    </w:rPr>
  </w:style>
  <w:style w:type="character" w:customStyle="1" w:styleId="a4">
    <w:name w:val="脚注文本 字符"/>
    <w:basedOn w:val="a0"/>
    <w:link w:val="a3"/>
    <w:uiPriority w:val="99"/>
    <w:semiHidden/>
    <w:rsid w:val="00016561"/>
    <w:rPr>
      <w:rFonts w:ascii="Times New Roman" w:eastAsia="MS Mincho" w:hAnsi="Times New Roman" w:cs="Times New Roman"/>
      <w:kern w:val="0"/>
      <w:sz w:val="22"/>
      <w:lang w:val="x-none" w:eastAsia="ja-JP"/>
    </w:rPr>
  </w:style>
  <w:style w:type="character" w:styleId="a5">
    <w:name w:val="footnote reference"/>
    <w:semiHidden/>
    <w:rsid w:val="00016561"/>
    <w:rPr>
      <w:vertAlign w:val="superscript"/>
    </w:rPr>
  </w:style>
  <w:style w:type="paragraph" w:customStyle="1" w:styleId="C-Author">
    <w:name w:val="C-Author"/>
    <w:basedOn w:val="a"/>
    <w:qFormat/>
    <w:rsid w:val="00016561"/>
    <w:pPr>
      <w:widowControl/>
      <w:jc w:val="center"/>
    </w:pPr>
    <w:rPr>
      <w:rFonts w:ascii="Times New Roman" w:eastAsia="MS Mincho" w:hAnsi="Times New Roman" w:cs="Times New Roman"/>
      <w:b/>
      <w:kern w:val="0"/>
      <w:sz w:val="22"/>
      <w:lang w:val="x-none" w:eastAsia="en-US"/>
    </w:rPr>
  </w:style>
  <w:style w:type="paragraph" w:customStyle="1" w:styleId="C-Address">
    <w:name w:val="C-Address"/>
    <w:basedOn w:val="a"/>
    <w:qFormat/>
    <w:rsid w:val="00016561"/>
    <w:pPr>
      <w:widowControl/>
      <w:jc w:val="center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6">
    <w:name w:val="header"/>
    <w:basedOn w:val="a"/>
    <w:link w:val="a7"/>
    <w:uiPriority w:val="99"/>
    <w:unhideWhenUsed/>
    <w:rsid w:val="002D1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D197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D1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D19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39E270-C0F6-4E2F-83C2-A94AEB308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693</Words>
  <Characters>3953</Characters>
  <Application>Microsoft Office Word</Application>
  <DocSecurity>0</DocSecurity>
  <Lines>32</Lines>
  <Paragraphs>9</Paragraphs>
  <ScaleCrop>false</ScaleCrop>
  <Company>Microsoft</Company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28212</cp:lastModifiedBy>
  <cp:revision>19</cp:revision>
  <cp:lastPrinted>2019-09-09T13:38:00Z</cp:lastPrinted>
  <dcterms:created xsi:type="dcterms:W3CDTF">2018-05-28T07:59:00Z</dcterms:created>
  <dcterms:modified xsi:type="dcterms:W3CDTF">2021-05-05T12:25:00Z</dcterms:modified>
</cp:coreProperties>
</file>