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FE2D80" w14:textId="77777777" w:rsidR="003B78E4" w:rsidRDefault="003B78E4" w:rsidP="003B78E4">
      <w:pPr>
        <w:pStyle w:val="Heading3"/>
        <w:keepNext w:val="0"/>
        <w:keepLines w:val="0"/>
        <w:pBdr>
          <w:top w:val="none" w:sz="0" w:space="0" w:color="E3E3E3"/>
          <w:left w:val="none" w:sz="0" w:space="0" w:color="E3E3E3"/>
          <w:bottom w:val="none" w:sz="0" w:space="0" w:color="E3E3E3"/>
          <w:right w:val="none" w:sz="0" w:space="0" w:color="E3E3E3"/>
          <w:between w:val="none" w:sz="0" w:space="0" w:color="E3E3E3"/>
        </w:pBdr>
        <w:shd w:val="clear" w:color="auto" w:fill="FFFFFF"/>
        <w:spacing w:before="280"/>
        <w:rPr>
          <w:rFonts w:ascii="Times New Roman" w:eastAsia="Times New Roman" w:hAnsi="Times New Roman" w:cs="Times New Roman"/>
          <w:color w:val="0D0D0D"/>
          <w:sz w:val="22"/>
          <w:szCs w:val="22"/>
        </w:rPr>
      </w:pPr>
      <w:r>
        <w:rPr>
          <w:rFonts w:ascii="Times New Roman" w:eastAsia="Times New Roman" w:hAnsi="Times New Roman" w:cs="Times New Roman"/>
          <w:b/>
          <w:color w:val="0D0D0D"/>
          <w:sz w:val="22"/>
          <w:szCs w:val="22"/>
        </w:rPr>
        <w:t>Supplementary Materials</w:t>
      </w:r>
    </w:p>
    <w:p w14:paraId="66244F81" w14:textId="77777777" w:rsidR="003B78E4" w:rsidRDefault="003B78E4" w:rsidP="003B78E4">
      <w:pPr>
        <w:rPr>
          <w:rFonts w:ascii="Times New Roman" w:eastAsia="Times New Roman" w:hAnsi="Times New Roman" w:cs="Times New Roman"/>
          <w:b/>
        </w:rPr>
      </w:pPr>
      <w:r>
        <w:rPr>
          <w:rFonts w:ascii="Times New Roman" w:eastAsia="Times New Roman" w:hAnsi="Times New Roman" w:cs="Times New Roman"/>
          <w:b/>
        </w:rPr>
        <w:t>Testing The Character-Length Word-Abstraction Association</w:t>
      </w:r>
    </w:p>
    <w:p w14:paraId="1A0AF70F" w14:textId="77777777" w:rsidR="003B78E4" w:rsidRDefault="003B78E4" w:rsidP="003B78E4">
      <w:pPr>
        <w:numPr>
          <w:ilvl w:val="0"/>
          <w:numId w:val="2"/>
        </w:numPr>
        <w:rPr>
          <w:rFonts w:ascii="Times New Roman" w:eastAsia="Times New Roman" w:hAnsi="Times New Roman" w:cs="Times New Roman"/>
        </w:rPr>
      </w:pPr>
      <w:r>
        <w:rPr>
          <w:rFonts w:ascii="Times New Roman" w:eastAsia="Times New Roman" w:hAnsi="Times New Roman" w:cs="Times New Roman"/>
        </w:rPr>
        <w:t>R Code For Plots: ConcreteAbstractLinguistics.R</w:t>
      </w:r>
    </w:p>
    <w:p w14:paraId="31B4C335" w14:textId="77777777" w:rsidR="003B78E4" w:rsidRDefault="003B78E4" w:rsidP="003B78E4">
      <w:pPr>
        <w:rPr>
          <w:rFonts w:ascii="Times New Roman" w:eastAsia="Times New Roman" w:hAnsi="Times New Roman" w:cs="Times New Roman"/>
        </w:rPr>
      </w:pPr>
    </w:p>
    <w:p w14:paraId="7EB18A0A" w14:textId="77777777" w:rsidR="003B78E4" w:rsidRDefault="003B78E4" w:rsidP="003B78E4">
      <w:pPr>
        <w:widowControl w:val="0"/>
        <w:pBdr>
          <w:top w:val="none" w:sz="0" w:space="0" w:color="D9D9E3"/>
          <w:left w:val="none" w:sz="0" w:space="0" w:color="D9D9E3"/>
          <w:bottom w:val="none" w:sz="0" w:space="0" w:color="D9D9E3"/>
          <w:right w:val="none" w:sz="0" w:space="0" w:color="D9D9E3"/>
          <w:between w:val="none" w:sz="0" w:space="0" w:color="D9D9E3"/>
        </w:pBdr>
        <w:spacing w:after="300"/>
        <w:jc w:val="both"/>
        <w:rPr>
          <w:rFonts w:ascii="Times New Roman" w:eastAsia="Times New Roman" w:hAnsi="Times New Roman" w:cs="Times New Roman"/>
          <w:color w:val="0D0D0D"/>
        </w:rPr>
      </w:pPr>
      <w:r>
        <w:rPr>
          <w:rFonts w:ascii="Times New Roman" w:eastAsia="Times New Roman" w:hAnsi="Times New Roman" w:cs="Times New Roman"/>
          <w:color w:val="0D0D0D"/>
        </w:rPr>
        <w:t>To validate the hypothesized positive correlation between word length and abstractness, we utilized the lexicon developed by Köper and Schulte im Walde (2016), which includes 350,000 German lemmas. Each lemma in this dictionary is assigned a score reflecting its degree of abstractness or concreteness. These scores were derived by training an algorithm on five different sets of human-labeled training data, enabling the algorithm to accurately evaluate unseen words. The training data distinguish between abstract terms (Abst), which represent non-sensory experiences (e.g., "idea," "politics"), and concrete terms (Conc), which denote entities perceptible through the senses (e.g., "image," "scent"). This approach ensures a robust and reliable assessment of the abstractness of words based on their length.</w:t>
      </w:r>
    </w:p>
    <w:p w14:paraId="7C098DE7" w14:textId="77777777" w:rsidR="003B78E4" w:rsidRDefault="003B78E4" w:rsidP="003B78E4">
      <w:pPr>
        <w:widowControl w:val="0"/>
        <w:pBdr>
          <w:top w:val="none" w:sz="0" w:space="0" w:color="D9D9E3"/>
          <w:left w:val="none" w:sz="0" w:space="0" w:color="D9D9E3"/>
          <w:bottom w:val="none" w:sz="0" w:space="0" w:color="D9D9E3"/>
          <w:right w:val="none" w:sz="0" w:space="0" w:color="D9D9E3"/>
          <w:between w:val="none" w:sz="0" w:space="0" w:color="D9D9E3"/>
        </w:pBdr>
        <w:spacing w:before="240" w:after="240"/>
        <w:jc w:val="both"/>
        <w:rPr>
          <w:rFonts w:ascii="Times New Roman" w:eastAsia="Times New Roman" w:hAnsi="Times New Roman" w:cs="Times New Roman"/>
          <w:color w:val="0D0D0D"/>
          <w:highlight w:val="white"/>
        </w:rPr>
      </w:pPr>
      <w:r>
        <w:rPr>
          <w:rFonts w:ascii="Times New Roman" w:eastAsia="Times New Roman" w:hAnsi="Times New Roman" w:cs="Times New Roman"/>
          <w:color w:val="0D0D0D"/>
          <w:highlight w:val="white"/>
        </w:rPr>
        <w:t>Figure 1SA presents a scatter plot illustrating the correlation between word abstractness and word length, with values mean-centered to differentiate more abstract words (values below zero) from more concrete words (values above zero). The diameter of each circle indicates the count of words within each linguistic category that share the same character length. This visualization reveals that nouns, personal pronouns (PPROPN), verbs, and adjectives (ADJ) are the categories with the highest number of observations.</w:t>
      </w:r>
    </w:p>
    <w:p w14:paraId="1595C2E4" w14:textId="77777777" w:rsidR="003B78E4" w:rsidRDefault="003B78E4" w:rsidP="003B78E4">
      <w:pPr>
        <w:widowControl w:val="0"/>
        <w:pBdr>
          <w:top w:val="none" w:sz="0" w:space="0" w:color="D9D9E3"/>
          <w:left w:val="none" w:sz="0" w:space="0" w:color="D9D9E3"/>
          <w:bottom w:val="none" w:sz="0" w:space="0" w:color="D9D9E3"/>
          <w:right w:val="none" w:sz="0" w:space="0" w:color="D9D9E3"/>
          <w:between w:val="none" w:sz="0" w:space="0" w:color="D9D9E3"/>
        </w:pBdr>
        <w:spacing w:before="240" w:after="240"/>
        <w:jc w:val="both"/>
        <w:rPr>
          <w:rFonts w:ascii="Times New Roman" w:eastAsia="Times New Roman" w:hAnsi="Times New Roman" w:cs="Times New Roman"/>
          <w:color w:val="0D0D0D"/>
          <w:highlight w:val="white"/>
        </w:rPr>
      </w:pPr>
      <w:r>
        <w:rPr>
          <w:rFonts w:ascii="Times New Roman" w:eastAsia="Times New Roman" w:hAnsi="Times New Roman" w:cs="Times New Roman"/>
          <w:color w:val="0D0D0D"/>
          <w:highlight w:val="white"/>
        </w:rPr>
        <w:t>The relationship between abstractness and word length shows variability across different lexical classes. However, the trendline, represented in black with a gray confidence band, reveals a general pattern: regardless of lexical distinctions, there is a prevailing tendency for longer words to exhibit increased abstractness. This observation highlights a robust overarching trend across diverse lexical features, suggesting a fundamental linguistic attribute where word length correlates positively with abstractness.</w:t>
      </w:r>
    </w:p>
    <w:p w14:paraId="2D6274EE" w14:textId="77777777" w:rsidR="003B78E4" w:rsidRDefault="003B78E4" w:rsidP="003B78E4">
      <w:pPr>
        <w:widowControl w:val="0"/>
        <w:pBdr>
          <w:top w:val="none" w:sz="0" w:space="0" w:color="D9D9E3"/>
          <w:left w:val="none" w:sz="0" w:space="0" w:color="D9D9E3"/>
          <w:bottom w:val="none" w:sz="0" w:space="0" w:color="D9D9E3"/>
          <w:right w:val="none" w:sz="0" w:space="0" w:color="D9D9E3"/>
          <w:between w:val="none" w:sz="0" w:space="0" w:color="D9D9E3"/>
        </w:pBdr>
        <w:spacing w:before="240" w:after="240"/>
        <w:jc w:val="both"/>
        <w:rPr>
          <w:rFonts w:ascii="Times New Roman" w:eastAsia="Times New Roman" w:hAnsi="Times New Roman" w:cs="Times New Roman"/>
          <w:color w:val="0D0D0D"/>
        </w:rPr>
      </w:pPr>
      <w:r>
        <w:rPr>
          <w:rFonts w:ascii="Times New Roman" w:eastAsia="Times New Roman" w:hAnsi="Times New Roman" w:cs="Times New Roman"/>
          <w:color w:val="0D0D0D"/>
        </w:rPr>
        <w:t>The grouped boxplots in Figure 1SB effectively illustrate the relationship between word length and mean-centered abstractness across diverse lexical categories, contextualized by the 'BigWords' variable from our dataset. This analysis reveals a general trend where increased word length correlates with greater abstractness. However, notable deviations from this pattern are observed in auxiliary verbs, particles, and personal pronouns.</w:t>
      </w:r>
    </w:p>
    <w:p w14:paraId="352C889B" w14:textId="77777777" w:rsidR="003B78E4" w:rsidRDefault="003B78E4" w:rsidP="003B78E4">
      <w:pPr>
        <w:widowControl w:val="0"/>
        <w:pBdr>
          <w:top w:val="none" w:sz="0" w:space="0" w:color="D9D9E3"/>
          <w:left w:val="none" w:sz="0" w:space="0" w:color="D9D9E3"/>
          <w:bottom w:val="none" w:sz="0" w:space="0" w:color="D9D9E3"/>
          <w:right w:val="none" w:sz="0" w:space="0" w:color="D9D9E3"/>
          <w:between w:val="none" w:sz="0" w:space="0" w:color="D9D9E3"/>
        </w:pBdr>
        <w:spacing w:before="240" w:after="240"/>
        <w:jc w:val="both"/>
        <w:rPr>
          <w:rFonts w:ascii="Times New Roman" w:eastAsia="Times New Roman" w:hAnsi="Times New Roman" w:cs="Times New Roman"/>
        </w:rPr>
      </w:pPr>
      <w:r>
        <w:rPr>
          <w:rFonts w:ascii="Times New Roman" w:eastAsia="Times New Roman" w:hAnsi="Times New Roman" w:cs="Times New Roman"/>
          <w:color w:val="0D0D0D"/>
        </w:rPr>
        <w:t>A t-test comparing words longer than seven characters to those with seven or fewer yields significant results, with means of 4.790 and 4.999, respectively (df = 32,667; p-value &lt; 2.2e-16). This statistical evidence robustly supports the hypothesis that linguistic complexity, as manifested in longer word forms, is associated with higher levels of abstractness.</w:t>
      </w:r>
    </w:p>
    <w:p w14:paraId="08817A5A" w14:textId="77777777" w:rsidR="003B78E4" w:rsidRDefault="003B78E4" w:rsidP="003B78E4">
      <w:pPr>
        <w:widowControl w:val="0"/>
        <w:pBdr>
          <w:top w:val="none" w:sz="0" w:space="0" w:color="D9D9E3"/>
          <w:left w:val="none" w:sz="0" w:space="0" w:color="D9D9E3"/>
          <w:bottom w:val="none" w:sz="0" w:space="0" w:color="D9D9E3"/>
          <w:right w:val="none" w:sz="0" w:space="0" w:color="D9D9E3"/>
          <w:between w:val="none" w:sz="0" w:space="0" w:color="D9D9E3"/>
        </w:pBdr>
        <w:spacing w:after="300"/>
        <w:jc w:val="both"/>
        <w:rPr>
          <w:rFonts w:ascii="Times New Roman" w:eastAsia="Times New Roman" w:hAnsi="Times New Roman" w:cs="Times New Roman"/>
        </w:rPr>
      </w:pPr>
      <w:r>
        <w:rPr>
          <w:rFonts w:ascii="Times New Roman" w:eastAsia="Times New Roman" w:hAnsi="Times New Roman" w:cs="Times New Roman"/>
          <w:noProof/>
        </w:rPr>
        <w:lastRenderedPageBreak/>
        <w:drawing>
          <wp:inline distT="114300" distB="114300" distL="114300" distR="114300" wp14:anchorId="729658A4" wp14:editId="0CD3778E">
            <wp:extent cx="5731200" cy="2946400"/>
            <wp:effectExtent l="0" t="0" r="0" b="0"/>
            <wp:docPr id="1"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5"/>
                    <a:srcRect/>
                    <a:stretch>
                      <a:fillRect/>
                    </a:stretch>
                  </pic:blipFill>
                  <pic:spPr>
                    <a:xfrm>
                      <a:off x="0" y="0"/>
                      <a:ext cx="5731200" cy="2946400"/>
                    </a:xfrm>
                    <a:prstGeom prst="rect">
                      <a:avLst/>
                    </a:prstGeom>
                    <a:ln/>
                  </pic:spPr>
                </pic:pic>
              </a:graphicData>
            </a:graphic>
          </wp:inline>
        </w:drawing>
      </w:r>
    </w:p>
    <w:p w14:paraId="6A3F9294" w14:textId="77777777" w:rsidR="003B78E4" w:rsidRDefault="003B78E4" w:rsidP="003B78E4">
      <w:pPr>
        <w:widowControl w:val="0"/>
        <w:pBdr>
          <w:top w:val="none" w:sz="0" w:space="0" w:color="E3E3E3"/>
          <w:left w:val="none" w:sz="0" w:space="0" w:color="E3E3E3"/>
          <w:bottom w:val="none" w:sz="0" w:space="0" w:color="E3E3E3"/>
          <w:right w:val="none" w:sz="0" w:space="0" w:color="E3E3E3"/>
          <w:between w:val="none" w:sz="0" w:space="0" w:color="E3E3E3"/>
        </w:pBdr>
        <w:shd w:val="clear" w:color="auto" w:fill="FFFFFF"/>
        <w:spacing w:after="300"/>
        <w:jc w:val="right"/>
        <w:rPr>
          <w:rFonts w:ascii="Times New Roman" w:eastAsia="Times New Roman" w:hAnsi="Times New Roman" w:cs="Times New Roman"/>
          <w:color w:val="13343B"/>
          <w:shd w:val="clear" w:color="auto" w:fill="FCFCF9"/>
        </w:rPr>
      </w:pPr>
      <w:r>
        <w:rPr>
          <w:rFonts w:ascii="Times New Roman" w:eastAsia="Times New Roman" w:hAnsi="Times New Roman" w:cs="Times New Roman"/>
          <w:color w:val="0D0D0D"/>
          <w:highlight w:val="white"/>
        </w:rPr>
        <w:t>Figure 1S: Interplay Between Lexical Class, Word Length, and Abstractness/Concreteness</w:t>
      </w:r>
    </w:p>
    <w:p w14:paraId="23E72756" w14:textId="77777777" w:rsidR="003B78E4" w:rsidRDefault="003B78E4" w:rsidP="003B78E4">
      <w:pPr>
        <w:widowControl w:val="0"/>
        <w:pBdr>
          <w:top w:val="none" w:sz="0" w:space="0" w:color="E3E3E3"/>
          <w:left w:val="none" w:sz="0" w:space="0" w:color="E3E3E3"/>
          <w:bottom w:val="none" w:sz="0" w:space="0" w:color="E3E3E3"/>
          <w:right w:val="none" w:sz="0" w:space="0" w:color="E3E3E3"/>
          <w:between w:val="none" w:sz="0" w:space="0" w:color="E3E3E3"/>
        </w:pBdr>
        <w:shd w:val="clear" w:color="auto" w:fill="FFFFFF"/>
        <w:jc w:val="both"/>
        <w:rPr>
          <w:rFonts w:ascii="Times New Roman" w:eastAsia="Times New Roman" w:hAnsi="Times New Roman" w:cs="Times New Roman"/>
          <w:b/>
          <w:color w:val="0D0D0D"/>
          <w:highlight w:val="white"/>
        </w:rPr>
      </w:pPr>
      <w:r>
        <w:rPr>
          <w:rFonts w:ascii="Times New Roman" w:eastAsia="Times New Roman" w:hAnsi="Times New Roman" w:cs="Times New Roman"/>
          <w:b/>
          <w:color w:val="0D0D0D"/>
          <w:highlight w:val="white"/>
        </w:rPr>
        <w:t xml:space="preserve">Summary Statistics for Best GAM Models (DaysPassedReturnVacation as Main Predictor) </w:t>
      </w:r>
    </w:p>
    <w:p w14:paraId="75DCD379" w14:textId="77777777" w:rsidR="003B78E4" w:rsidRDefault="003B78E4" w:rsidP="003B78E4">
      <w:pPr>
        <w:widowControl w:val="0"/>
        <w:numPr>
          <w:ilvl w:val="0"/>
          <w:numId w:val="1"/>
        </w:numPr>
        <w:pBdr>
          <w:top w:val="none" w:sz="0" w:space="0" w:color="E3E3E3"/>
          <w:left w:val="none" w:sz="0" w:space="0" w:color="E3E3E3"/>
          <w:bottom w:val="none" w:sz="0" w:space="0" w:color="E3E3E3"/>
          <w:right w:val="none" w:sz="0" w:space="0" w:color="E3E3E3"/>
          <w:between w:val="none" w:sz="0" w:space="0" w:color="E3E3E3"/>
        </w:pBdr>
        <w:shd w:val="clear" w:color="auto" w:fill="FFFFFF"/>
        <w:jc w:val="both"/>
        <w:rPr>
          <w:rFonts w:ascii="Times New Roman" w:eastAsia="Times New Roman" w:hAnsi="Times New Roman" w:cs="Times New Roman"/>
          <w:color w:val="0D0D0D"/>
          <w:highlight w:val="white"/>
        </w:rPr>
      </w:pPr>
      <w:r>
        <w:rPr>
          <w:rFonts w:ascii="Times New Roman" w:eastAsia="Times New Roman" w:hAnsi="Times New Roman" w:cs="Times New Roman"/>
          <w:color w:val="0D0D0D"/>
          <w:highlight w:val="white"/>
        </w:rPr>
        <w:t>R Code For Plots: VisualizingBiphasicNatureMemories.R</w:t>
      </w:r>
    </w:p>
    <w:p w14:paraId="33A9C2DE" w14:textId="77777777" w:rsidR="003B78E4" w:rsidRDefault="003B78E4" w:rsidP="003B78E4">
      <w:pPr>
        <w:widowControl w:val="0"/>
        <w:pBdr>
          <w:top w:val="none" w:sz="0" w:space="0" w:color="E3E3E3"/>
          <w:left w:val="none" w:sz="0" w:space="0" w:color="E3E3E3"/>
          <w:bottom w:val="none" w:sz="0" w:space="0" w:color="E3E3E3"/>
          <w:right w:val="none" w:sz="0" w:space="0" w:color="E3E3E3"/>
          <w:between w:val="none" w:sz="0" w:space="0" w:color="E3E3E3"/>
        </w:pBdr>
        <w:shd w:val="clear" w:color="auto" w:fill="FFFFFF"/>
        <w:ind w:left="720"/>
        <w:jc w:val="both"/>
        <w:rPr>
          <w:rFonts w:ascii="Times New Roman" w:eastAsia="Times New Roman" w:hAnsi="Times New Roman" w:cs="Times New Roman"/>
          <w:color w:val="0D0D0D"/>
          <w:highlight w:val="white"/>
        </w:rPr>
      </w:pPr>
    </w:p>
    <w:p w14:paraId="12A58682" w14:textId="77777777" w:rsidR="003B78E4" w:rsidRDefault="003B78E4" w:rsidP="003B78E4">
      <w:pPr>
        <w:widowControl w:val="0"/>
        <w:pBdr>
          <w:top w:val="none" w:sz="0" w:space="0" w:color="E3E3E3"/>
          <w:left w:val="none" w:sz="0" w:space="0" w:color="E3E3E3"/>
          <w:bottom w:val="none" w:sz="0" w:space="0" w:color="E3E3E3"/>
          <w:right w:val="none" w:sz="0" w:space="0" w:color="E3E3E3"/>
          <w:between w:val="none" w:sz="0" w:space="0" w:color="E3E3E3"/>
        </w:pBdr>
        <w:shd w:val="clear" w:color="auto" w:fill="FFFFFF"/>
        <w:spacing w:after="300"/>
        <w:jc w:val="both"/>
        <w:rPr>
          <w:rFonts w:ascii="Times New Roman" w:eastAsia="Times New Roman" w:hAnsi="Times New Roman" w:cs="Times New Roman"/>
          <w:color w:val="0D0D0D"/>
          <w:highlight w:val="white"/>
        </w:rPr>
      </w:pPr>
      <w:r>
        <w:rPr>
          <w:rFonts w:ascii="Times New Roman" w:eastAsia="Times New Roman" w:hAnsi="Times New Roman" w:cs="Times New Roman"/>
          <w:color w:val="0D0D0D"/>
          <w:highlight w:val="white"/>
        </w:rPr>
        <w:t xml:space="preserve">The Generalized Additive Models (GAMs) below investigate the association between a smoothed term of the predictor variable DaysPassedReturnVacation—representing the number of days elapsed between encoding and retrieval—and our linguistic response variables. The Restricted Maximum Likelihood (REML) method is used to estimate the smoothing parameters by maximizing the restricted likelihood. REML is particularly effective for complex models and data structures, such as those with correlated observations or hierarchical data. This approach strikes an optimal balance between fit and complexity, resulting in more reliable and interpretable models (Wood, 2017). </w:t>
      </w:r>
    </w:p>
    <w:p w14:paraId="7325E41E" w14:textId="77777777" w:rsidR="003B78E4" w:rsidRDefault="003B78E4" w:rsidP="003B78E4">
      <w:pPr>
        <w:widowControl w:val="0"/>
        <w:pBdr>
          <w:top w:val="none" w:sz="0" w:space="0" w:color="E3E3E3"/>
          <w:left w:val="none" w:sz="0" w:space="0" w:color="E3E3E3"/>
          <w:bottom w:val="none" w:sz="0" w:space="0" w:color="E3E3E3"/>
          <w:right w:val="none" w:sz="0" w:space="0" w:color="E3E3E3"/>
          <w:between w:val="none" w:sz="0" w:space="0" w:color="E3E3E3"/>
        </w:pBdr>
        <w:shd w:val="clear" w:color="auto" w:fill="FFFFFF"/>
        <w:spacing w:before="240" w:after="240"/>
        <w:jc w:val="both"/>
        <w:rPr>
          <w:rFonts w:ascii="Times New Roman" w:eastAsia="Times New Roman" w:hAnsi="Times New Roman" w:cs="Times New Roman"/>
          <w:b/>
          <w:color w:val="0D0D0D"/>
          <w:highlight w:val="white"/>
        </w:rPr>
      </w:pPr>
      <w:r>
        <w:rPr>
          <w:rFonts w:ascii="Times New Roman" w:eastAsia="Times New Roman" w:hAnsi="Times New Roman" w:cs="Times New Roman"/>
          <w:color w:val="0D0D0D"/>
          <w:highlight w:val="white"/>
        </w:rPr>
        <w:t>To refine the models, the following variables and their interactions were incrementally added to the initial simple models. The algorithm varied the sequence of introducing potential control variables to identify the optimal models for WordCount and Posemo based on the lowest AIC. All variables were standardized during this process to ensure consistency and comparability.</w:t>
      </w:r>
    </w:p>
    <w:p w14:paraId="0FAD4A43" w14:textId="77777777" w:rsidR="003B78E4" w:rsidRDefault="003B78E4" w:rsidP="003B78E4">
      <w:pPr>
        <w:rPr>
          <w:rFonts w:ascii="Courier New" w:eastAsia="Courier New" w:hAnsi="Courier New" w:cs="Courier New"/>
          <w:highlight w:val="white"/>
        </w:rPr>
      </w:pPr>
    </w:p>
    <w:tbl>
      <w:tblPr>
        <w:tblW w:w="89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000"/>
        <w:gridCol w:w="3000"/>
        <w:gridCol w:w="2970"/>
      </w:tblGrid>
      <w:tr w:rsidR="003B78E4" w14:paraId="7EADA795" w14:textId="77777777" w:rsidTr="00406DC1">
        <w:tc>
          <w:tcPr>
            <w:tcW w:w="3000" w:type="dxa"/>
            <w:tcBorders>
              <w:top w:val="nil"/>
              <w:left w:val="nil"/>
              <w:bottom w:val="nil"/>
              <w:right w:val="nil"/>
            </w:tcBorders>
            <w:shd w:val="clear" w:color="auto" w:fill="auto"/>
            <w:tcMar>
              <w:top w:w="100" w:type="dxa"/>
              <w:left w:w="100" w:type="dxa"/>
              <w:bottom w:w="100" w:type="dxa"/>
              <w:right w:w="100" w:type="dxa"/>
            </w:tcMar>
          </w:tcPr>
          <w:p w14:paraId="0606AD75" w14:textId="77777777" w:rsidR="003B78E4" w:rsidRDefault="003B78E4" w:rsidP="00406DC1">
            <w:pPr>
              <w:rPr>
                <w:rFonts w:ascii="Times New Roman" w:eastAsia="Times New Roman" w:hAnsi="Times New Roman" w:cs="Times New Roman"/>
              </w:rPr>
            </w:pPr>
            <w:r>
              <w:rPr>
                <w:rFonts w:ascii="Times New Roman" w:eastAsia="Times New Roman" w:hAnsi="Times New Roman" w:cs="Times New Roman"/>
                <w:b/>
              </w:rPr>
              <w:t xml:space="preserve">Variable Name </w:t>
            </w:r>
          </w:p>
        </w:tc>
        <w:tc>
          <w:tcPr>
            <w:tcW w:w="3000" w:type="dxa"/>
            <w:tcBorders>
              <w:top w:val="nil"/>
              <w:left w:val="nil"/>
              <w:bottom w:val="nil"/>
              <w:right w:val="nil"/>
            </w:tcBorders>
            <w:shd w:val="clear" w:color="auto" w:fill="auto"/>
            <w:tcMar>
              <w:top w:w="100" w:type="dxa"/>
              <w:left w:w="100" w:type="dxa"/>
              <w:bottom w:w="100" w:type="dxa"/>
              <w:right w:w="100" w:type="dxa"/>
            </w:tcMar>
          </w:tcPr>
          <w:p w14:paraId="49390F0F" w14:textId="77777777" w:rsidR="003B78E4" w:rsidRDefault="003B78E4" w:rsidP="00406DC1">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Description</w:t>
            </w:r>
          </w:p>
        </w:tc>
        <w:tc>
          <w:tcPr>
            <w:tcW w:w="2970" w:type="dxa"/>
            <w:tcBorders>
              <w:top w:val="nil"/>
              <w:left w:val="nil"/>
              <w:bottom w:val="nil"/>
              <w:right w:val="nil"/>
            </w:tcBorders>
            <w:shd w:val="clear" w:color="auto" w:fill="auto"/>
            <w:tcMar>
              <w:top w:w="100" w:type="dxa"/>
              <w:left w:w="100" w:type="dxa"/>
              <w:bottom w:w="100" w:type="dxa"/>
              <w:right w:w="100" w:type="dxa"/>
            </w:tcMar>
          </w:tcPr>
          <w:p w14:paraId="2D039D13" w14:textId="77777777" w:rsidR="003B78E4" w:rsidRDefault="003B78E4" w:rsidP="00406DC1">
            <w:pPr>
              <w:widowControl w:val="0"/>
              <w:spacing w:line="240" w:lineRule="auto"/>
              <w:rPr>
                <w:rFonts w:ascii="Times New Roman" w:eastAsia="Times New Roman" w:hAnsi="Times New Roman" w:cs="Times New Roman"/>
                <w:b/>
              </w:rPr>
            </w:pPr>
            <w:r>
              <w:rPr>
                <w:rFonts w:ascii="Times New Roman" w:eastAsia="Times New Roman" w:hAnsi="Times New Roman" w:cs="Times New Roman"/>
                <w:b/>
              </w:rPr>
              <w:t>Consideration Rationale</w:t>
            </w:r>
          </w:p>
        </w:tc>
      </w:tr>
      <w:tr w:rsidR="003B78E4" w14:paraId="030E4E47" w14:textId="77777777" w:rsidTr="00406DC1">
        <w:tc>
          <w:tcPr>
            <w:tcW w:w="3000" w:type="dxa"/>
            <w:tcBorders>
              <w:top w:val="nil"/>
              <w:left w:val="nil"/>
              <w:bottom w:val="nil"/>
              <w:right w:val="nil"/>
            </w:tcBorders>
            <w:shd w:val="clear" w:color="auto" w:fill="auto"/>
            <w:tcMar>
              <w:top w:w="100" w:type="dxa"/>
              <w:left w:w="100" w:type="dxa"/>
              <w:bottom w:w="100" w:type="dxa"/>
              <w:right w:w="100" w:type="dxa"/>
            </w:tcMar>
          </w:tcPr>
          <w:p w14:paraId="6702FC7B" w14:textId="77777777" w:rsidR="003B78E4" w:rsidRDefault="003B78E4" w:rsidP="00406DC1">
            <w:pPr>
              <w:rPr>
                <w:rFonts w:ascii="Times New Roman" w:eastAsia="Times New Roman" w:hAnsi="Times New Roman" w:cs="Times New Roman"/>
                <w:sz w:val="20"/>
                <w:szCs w:val="20"/>
              </w:rPr>
            </w:pPr>
            <w:r>
              <w:rPr>
                <w:rFonts w:ascii="Times New Roman" w:eastAsia="Times New Roman" w:hAnsi="Times New Roman" w:cs="Times New Roman"/>
                <w:sz w:val="20"/>
                <w:szCs w:val="20"/>
              </w:rPr>
              <w:t>CustomerAge</w:t>
            </w:r>
          </w:p>
          <w:p w14:paraId="789CF689" w14:textId="77777777" w:rsidR="003B78E4" w:rsidRDefault="003B78E4" w:rsidP="00406DC1">
            <w:pPr>
              <w:rPr>
                <w:rFonts w:ascii="Times New Roman" w:eastAsia="Times New Roman" w:hAnsi="Times New Roman" w:cs="Times New Roman"/>
                <w:sz w:val="20"/>
                <w:szCs w:val="20"/>
              </w:rPr>
            </w:pPr>
          </w:p>
        </w:tc>
        <w:tc>
          <w:tcPr>
            <w:tcW w:w="3000" w:type="dxa"/>
            <w:tcBorders>
              <w:top w:val="nil"/>
              <w:left w:val="nil"/>
              <w:bottom w:val="nil"/>
              <w:right w:val="nil"/>
            </w:tcBorders>
            <w:shd w:val="clear" w:color="auto" w:fill="auto"/>
            <w:tcMar>
              <w:top w:w="100" w:type="dxa"/>
              <w:left w:w="100" w:type="dxa"/>
              <w:bottom w:w="100" w:type="dxa"/>
              <w:right w:w="100" w:type="dxa"/>
            </w:tcMar>
          </w:tcPr>
          <w:p w14:paraId="38AAEFA3" w14:textId="77777777" w:rsidR="003B78E4" w:rsidRDefault="003B78E4" w:rsidP="00406DC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Customer age </w:t>
            </w:r>
          </w:p>
        </w:tc>
        <w:tc>
          <w:tcPr>
            <w:tcW w:w="2970" w:type="dxa"/>
            <w:tcBorders>
              <w:top w:val="nil"/>
              <w:left w:val="nil"/>
              <w:bottom w:val="nil"/>
              <w:right w:val="nil"/>
            </w:tcBorders>
            <w:shd w:val="clear" w:color="auto" w:fill="auto"/>
            <w:tcMar>
              <w:top w:w="100" w:type="dxa"/>
              <w:left w:w="100" w:type="dxa"/>
              <w:bottom w:w="100" w:type="dxa"/>
              <w:right w:w="100" w:type="dxa"/>
            </w:tcMar>
          </w:tcPr>
          <w:p w14:paraId="10B82273" w14:textId="77777777" w:rsidR="003B78E4" w:rsidRDefault="003B78E4" w:rsidP="00406DC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color w:val="0D0D0D"/>
                <w:sz w:val="20"/>
                <w:szCs w:val="20"/>
                <w:highlight w:val="white"/>
              </w:rPr>
              <w:t>overexpression of A2AR in aged hippocampal neurons shift from LTD to LTP (Temido-Ferreira et al., 2020)</w:t>
            </w:r>
            <w:r>
              <w:rPr>
                <w:rFonts w:ascii="Times New Roman" w:eastAsia="Times New Roman" w:hAnsi="Times New Roman" w:cs="Times New Roman"/>
                <w:sz w:val="20"/>
                <w:szCs w:val="20"/>
              </w:rPr>
              <w:t xml:space="preserve"> </w:t>
            </w:r>
          </w:p>
        </w:tc>
      </w:tr>
      <w:tr w:rsidR="003B78E4" w14:paraId="7EA219C8" w14:textId="77777777" w:rsidTr="00406DC1">
        <w:trPr>
          <w:trHeight w:val="420"/>
        </w:trPr>
        <w:tc>
          <w:tcPr>
            <w:tcW w:w="3000" w:type="dxa"/>
            <w:tcBorders>
              <w:top w:val="nil"/>
              <w:left w:val="nil"/>
              <w:bottom w:val="nil"/>
              <w:right w:val="nil"/>
            </w:tcBorders>
            <w:shd w:val="clear" w:color="auto" w:fill="auto"/>
            <w:tcMar>
              <w:top w:w="100" w:type="dxa"/>
              <w:left w:w="100" w:type="dxa"/>
              <w:bottom w:w="100" w:type="dxa"/>
              <w:right w:w="100" w:type="dxa"/>
            </w:tcMar>
          </w:tcPr>
          <w:p w14:paraId="56DDAB9F" w14:textId="77777777" w:rsidR="003B78E4" w:rsidRDefault="003B78E4" w:rsidP="00406DC1">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VacationTemperature </w:t>
            </w:r>
          </w:p>
        </w:tc>
        <w:tc>
          <w:tcPr>
            <w:tcW w:w="3000" w:type="dxa"/>
            <w:tcBorders>
              <w:top w:val="nil"/>
              <w:left w:val="nil"/>
              <w:bottom w:val="nil"/>
              <w:right w:val="nil"/>
            </w:tcBorders>
            <w:shd w:val="clear" w:color="auto" w:fill="auto"/>
            <w:tcMar>
              <w:top w:w="100" w:type="dxa"/>
              <w:left w:w="100" w:type="dxa"/>
              <w:bottom w:w="100" w:type="dxa"/>
              <w:right w:w="100" w:type="dxa"/>
            </w:tcMar>
          </w:tcPr>
          <w:p w14:paraId="110DC497" w14:textId="77777777" w:rsidR="003B78E4" w:rsidRDefault="003B78E4" w:rsidP="00406DC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Average temperature at the location during the customer’s stay at the hotel</w:t>
            </w:r>
          </w:p>
        </w:tc>
        <w:tc>
          <w:tcPr>
            <w:tcW w:w="2970" w:type="dxa"/>
            <w:vMerge w:val="restart"/>
            <w:tcBorders>
              <w:top w:val="nil"/>
              <w:left w:val="nil"/>
              <w:bottom w:val="nil"/>
              <w:right w:val="nil"/>
            </w:tcBorders>
            <w:shd w:val="clear" w:color="auto" w:fill="auto"/>
            <w:tcMar>
              <w:top w:w="100" w:type="dxa"/>
              <w:left w:w="100" w:type="dxa"/>
              <w:bottom w:w="100" w:type="dxa"/>
              <w:right w:w="100" w:type="dxa"/>
            </w:tcMar>
          </w:tcPr>
          <w:p w14:paraId="583B8675" w14:textId="77777777" w:rsidR="003B78E4" w:rsidRDefault="003B78E4" w:rsidP="00406DC1">
            <w:pPr>
              <w:pBdr>
                <w:top w:val="none" w:sz="0" w:space="0" w:color="E3E3E3"/>
                <w:left w:val="none" w:sz="0" w:space="0" w:color="E3E3E3"/>
                <w:bottom w:val="none" w:sz="0" w:space="0" w:color="E3E3E3"/>
                <w:right w:val="none" w:sz="0" w:space="0" w:color="E3E3E3"/>
                <w:between w:val="none" w:sz="0" w:space="0" w:color="E3E3E3"/>
              </w:pBdr>
              <w:shd w:val="clear" w:color="auto" w:fill="FFFFFF"/>
              <w:rPr>
                <w:rFonts w:ascii="Times New Roman" w:eastAsia="Times New Roman" w:hAnsi="Times New Roman" w:cs="Times New Roman"/>
                <w:color w:val="0D0D0D"/>
                <w:sz w:val="20"/>
                <w:szCs w:val="20"/>
                <w:highlight w:val="white"/>
              </w:rPr>
            </w:pPr>
            <w:r>
              <w:rPr>
                <w:rFonts w:ascii="Times New Roman" w:eastAsia="Times New Roman" w:hAnsi="Times New Roman" w:cs="Times New Roman"/>
                <w:color w:val="0D0D0D"/>
                <w:sz w:val="20"/>
                <w:szCs w:val="20"/>
                <w:highlight w:val="white"/>
              </w:rPr>
              <w:t xml:space="preserve">Ambient temperature exhibits consistent positive correlations with serotonergic activity (McMorris et al., 2006; Ishiwata, Hasegawa &amp; Greenwood, 2017), while the effect on dopamine is </w:t>
            </w:r>
            <w:r>
              <w:rPr>
                <w:rFonts w:ascii="Times New Roman" w:eastAsia="Times New Roman" w:hAnsi="Times New Roman" w:cs="Times New Roman"/>
                <w:color w:val="0D0D0D"/>
                <w:sz w:val="20"/>
                <w:szCs w:val="20"/>
                <w:highlight w:val="white"/>
              </w:rPr>
              <w:lastRenderedPageBreak/>
              <w:t xml:space="preserve">more mixed and appears to depend on the specific brain region (Chauhan et al., 2017; Ishiwata, Hasegawa &amp; Greenwood, 2017) </w:t>
            </w:r>
          </w:p>
        </w:tc>
      </w:tr>
      <w:tr w:rsidR="003B78E4" w14:paraId="71610F08" w14:textId="77777777" w:rsidTr="00406DC1">
        <w:trPr>
          <w:trHeight w:val="420"/>
        </w:trPr>
        <w:tc>
          <w:tcPr>
            <w:tcW w:w="3000" w:type="dxa"/>
            <w:tcBorders>
              <w:top w:val="nil"/>
              <w:left w:val="nil"/>
              <w:bottom w:val="nil"/>
              <w:right w:val="nil"/>
            </w:tcBorders>
            <w:shd w:val="clear" w:color="auto" w:fill="auto"/>
            <w:tcMar>
              <w:top w:w="100" w:type="dxa"/>
              <w:left w:w="100" w:type="dxa"/>
              <w:bottom w:w="100" w:type="dxa"/>
              <w:right w:w="100" w:type="dxa"/>
            </w:tcMar>
          </w:tcPr>
          <w:p w14:paraId="2BC40159" w14:textId="77777777" w:rsidR="003B78E4" w:rsidRDefault="003B78E4" w:rsidP="00406DC1">
            <w:pPr>
              <w:rPr>
                <w:rFonts w:ascii="Times New Roman" w:eastAsia="Times New Roman" w:hAnsi="Times New Roman" w:cs="Times New Roman"/>
                <w:sz w:val="20"/>
                <w:szCs w:val="20"/>
              </w:rPr>
            </w:pPr>
            <w:r>
              <w:rPr>
                <w:rFonts w:ascii="Times New Roman" w:eastAsia="Times New Roman" w:hAnsi="Times New Roman" w:cs="Times New Roman"/>
                <w:sz w:val="20"/>
                <w:szCs w:val="20"/>
              </w:rPr>
              <w:t>RetrievalTemperature</w:t>
            </w:r>
          </w:p>
        </w:tc>
        <w:tc>
          <w:tcPr>
            <w:tcW w:w="3000" w:type="dxa"/>
            <w:tcBorders>
              <w:top w:val="nil"/>
              <w:left w:val="nil"/>
              <w:bottom w:val="nil"/>
              <w:right w:val="nil"/>
            </w:tcBorders>
            <w:shd w:val="clear" w:color="auto" w:fill="auto"/>
            <w:tcMar>
              <w:top w:w="100" w:type="dxa"/>
              <w:left w:w="100" w:type="dxa"/>
              <w:bottom w:w="100" w:type="dxa"/>
              <w:right w:w="100" w:type="dxa"/>
            </w:tcMar>
          </w:tcPr>
          <w:p w14:paraId="19747832" w14:textId="77777777" w:rsidR="003B78E4" w:rsidRDefault="003B78E4" w:rsidP="00406DC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Average temperature at the customer’s home on the day of review provision</w:t>
            </w:r>
          </w:p>
        </w:tc>
        <w:tc>
          <w:tcPr>
            <w:tcW w:w="2970" w:type="dxa"/>
            <w:vMerge/>
            <w:tcBorders>
              <w:top w:val="nil"/>
              <w:left w:val="nil"/>
              <w:bottom w:val="nil"/>
              <w:right w:val="nil"/>
            </w:tcBorders>
            <w:shd w:val="clear" w:color="auto" w:fill="auto"/>
            <w:tcMar>
              <w:top w:w="100" w:type="dxa"/>
              <w:left w:w="100" w:type="dxa"/>
              <w:bottom w:w="100" w:type="dxa"/>
              <w:right w:w="100" w:type="dxa"/>
            </w:tcMar>
          </w:tcPr>
          <w:p w14:paraId="2433C6DF" w14:textId="77777777" w:rsidR="003B78E4" w:rsidRDefault="003B78E4" w:rsidP="00406DC1">
            <w:pPr>
              <w:pBdr>
                <w:top w:val="none" w:sz="0" w:space="0" w:color="E3E3E3"/>
                <w:left w:val="none" w:sz="0" w:space="0" w:color="E3E3E3"/>
                <w:bottom w:val="none" w:sz="0" w:space="0" w:color="E3E3E3"/>
                <w:right w:val="none" w:sz="0" w:space="0" w:color="E3E3E3"/>
                <w:between w:val="none" w:sz="0" w:space="0" w:color="E3E3E3"/>
              </w:pBdr>
              <w:shd w:val="clear" w:color="auto" w:fill="FFFFFF"/>
              <w:spacing w:line="240" w:lineRule="auto"/>
              <w:jc w:val="both"/>
              <w:rPr>
                <w:rFonts w:ascii="Times New Roman" w:eastAsia="Times New Roman" w:hAnsi="Times New Roman" w:cs="Times New Roman"/>
                <w:color w:val="0D0D0D"/>
                <w:highlight w:val="white"/>
              </w:rPr>
            </w:pPr>
          </w:p>
        </w:tc>
      </w:tr>
      <w:tr w:rsidR="003B78E4" w14:paraId="2412664C" w14:textId="77777777" w:rsidTr="00406DC1">
        <w:tc>
          <w:tcPr>
            <w:tcW w:w="3000" w:type="dxa"/>
            <w:tcBorders>
              <w:top w:val="nil"/>
              <w:left w:val="nil"/>
              <w:bottom w:val="nil"/>
              <w:right w:val="nil"/>
            </w:tcBorders>
            <w:shd w:val="clear" w:color="auto" w:fill="auto"/>
            <w:tcMar>
              <w:top w:w="100" w:type="dxa"/>
              <w:left w:w="100" w:type="dxa"/>
              <w:bottom w:w="100" w:type="dxa"/>
              <w:right w:w="100" w:type="dxa"/>
            </w:tcMar>
          </w:tcPr>
          <w:p w14:paraId="338AA4B0" w14:textId="77777777" w:rsidR="003B78E4" w:rsidRDefault="003B78E4" w:rsidP="00406DC1">
            <w:pPr>
              <w:rPr>
                <w:rFonts w:ascii="Times New Roman" w:eastAsia="Times New Roman" w:hAnsi="Times New Roman" w:cs="Times New Roman"/>
                <w:sz w:val="20"/>
                <w:szCs w:val="20"/>
              </w:rPr>
            </w:pPr>
            <w:r>
              <w:rPr>
                <w:rFonts w:ascii="Times New Roman" w:eastAsia="Times New Roman" w:hAnsi="Times New Roman" w:cs="Times New Roman"/>
                <w:sz w:val="20"/>
                <w:szCs w:val="20"/>
              </w:rPr>
              <w:t>TimeZonesCrossed</w:t>
            </w:r>
          </w:p>
        </w:tc>
        <w:tc>
          <w:tcPr>
            <w:tcW w:w="3000" w:type="dxa"/>
            <w:tcBorders>
              <w:top w:val="nil"/>
              <w:left w:val="nil"/>
              <w:bottom w:val="nil"/>
              <w:right w:val="nil"/>
            </w:tcBorders>
            <w:shd w:val="clear" w:color="auto" w:fill="auto"/>
            <w:tcMar>
              <w:top w:w="100" w:type="dxa"/>
              <w:left w:w="100" w:type="dxa"/>
              <w:bottom w:w="100" w:type="dxa"/>
              <w:right w:w="100" w:type="dxa"/>
            </w:tcMar>
          </w:tcPr>
          <w:p w14:paraId="68DCB44C" w14:textId="77777777" w:rsidR="003B78E4" w:rsidRDefault="003B78E4" w:rsidP="00406DC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The number of time zones crossed to reach a destination significantly impacts the likelihood of experiencing disrupted sleep upon arrival. This disruption, in turn, affects cognitive functions such as memory encoding. The greater the number of time zones traversed, the higher the probability of sleep disturbances, which can impair cognitive processes during the initial period of adjustment.</w:t>
            </w:r>
          </w:p>
        </w:tc>
        <w:tc>
          <w:tcPr>
            <w:tcW w:w="2970" w:type="dxa"/>
            <w:tcBorders>
              <w:top w:val="nil"/>
              <w:left w:val="nil"/>
              <w:bottom w:val="nil"/>
              <w:right w:val="nil"/>
            </w:tcBorders>
            <w:shd w:val="clear" w:color="auto" w:fill="auto"/>
            <w:tcMar>
              <w:top w:w="100" w:type="dxa"/>
              <w:left w:w="100" w:type="dxa"/>
              <w:bottom w:w="100" w:type="dxa"/>
              <w:right w:w="100" w:type="dxa"/>
            </w:tcMar>
          </w:tcPr>
          <w:p w14:paraId="75FDC8EF" w14:textId="77777777" w:rsidR="003B78E4" w:rsidRDefault="003B78E4" w:rsidP="00406DC1">
            <w:pPr>
              <w:pBdr>
                <w:top w:val="none" w:sz="0" w:space="0" w:color="E3E3E3"/>
                <w:left w:val="none" w:sz="0" w:space="0" w:color="E3E3E3"/>
                <w:bottom w:val="none" w:sz="0" w:space="0" w:color="E3E3E3"/>
                <w:right w:val="none" w:sz="0" w:space="0" w:color="E3E3E3"/>
                <w:between w:val="none" w:sz="0" w:space="0" w:color="E3E3E3"/>
              </w:pBdr>
              <w:shd w:val="clear" w:color="auto" w:fill="FFFFFF"/>
              <w:rPr>
                <w:rFonts w:ascii="Times New Roman" w:eastAsia="Times New Roman" w:hAnsi="Times New Roman" w:cs="Times New Roman"/>
                <w:color w:val="0D0D0D"/>
                <w:sz w:val="20"/>
                <w:szCs w:val="20"/>
                <w:highlight w:val="white"/>
              </w:rPr>
            </w:pPr>
            <w:r>
              <w:rPr>
                <w:rFonts w:ascii="Times New Roman" w:eastAsia="Times New Roman" w:hAnsi="Times New Roman" w:cs="Times New Roman"/>
                <w:sz w:val="20"/>
                <w:szCs w:val="20"/>
              </w:rPr>
              <w:t>Sleep deprivation impairs LTP in hippocampus Brief periods of sleep deprivation negatively impact the acquisition, consolidation, and retrieval of memories (Heckman, Kuhn, Meerlo &amp; Havekes, 2020), impairs LTP in the hippocampus (Campbell, Guinan, &amp; Horowitz, 2002; Kreutzmann, Havekes, Abel, &amp; Meerlo, 2015). The capacity to encode new memories is the most vulnerable to sleep loss (Cousins &amp; Fernández, 201</w:t>
            </w:r>
            <w:r>
              <w:rPr>
                <w:rFonts w:ascii="Times New Roman" w:eastAsia="Times New Roman" w:hAnsi="Times New Roman" w:cs="Times New Roman"/>
                <w:color w:val="1F1F1F"/>
                <w:sz w:val="20"/>
                <w:szCs w:val="20"/>
                <w:highlight w:val="white"/>
              </w:rPr>
              <w:t>9)</w:t>
            </w:r>
          </w:p>
        </w:tc>
      </w:tr>
      <w:tr w:rsidR="003B78E4" w14:paraId="5313255C" w14:textId="77777777" w:rsidTr="00406DC1">
        <w:trPr>
          <w:trHeight w:val="420"/>
        </w:trPr>
        <w:tc>
          <w:tcPr>
            <w:tcW w:w="3000" w:type="dxa"/>
            <w:tcBorders>
              <w:top w:val="nil"/>
              <w:left w:val="nil"/>
              <w:bottom w:val="nil"/>
              <w:right w:val="nil"/>
            </w:tcBorders>
            <w:shd w:val="clear" w:color="auto" w:fill="auto"/>
            <w:tcMar>
              <w:top w:w="100" w:type="dxa"/>
              <w:left w:w="100" w:type="dxa"/>
              <w:bottom w:w="100" w:type="dxa"/>
              <w:right w:w="100" w:type="dxa"/>
            </w:tcMar>
          </w:tcPr>
          <w:p w14:paraId="70EB339E" w14:textId="77777777" w:rsidR="003B78E4" w:rsidRDefault="003B78E4" w:rsidP="00406DC1">
            <w:pPr>
              <w:rPr>
                <w:rFonts w:ascii="Times New Roman" w:eastAsia="Times New Roman" w:hAnsi="Times New Roman" w:cs="Times New Roman"/>
                <w:sz w:val="20"/>
                <w:szCs w:val="20"/>
              </w:rPr>
            </w:pPr>
            <w:r>
              <w:rPr>
                <w:rFonts w:ascii="Times New Roman" w:eastAsia="Times New Roman" w:hAnsi="Times New Roman" w:cs="Times New Roman"/>
                <w:sz w:val="20"/>
                <w:szCs w:val="20"/>
              </w:rPr>
              <w:t>RetrievalSunshineDuration</w:t>
            </w:r>
          </w:p>
        </w:tc>
        <w:tc>
          <w:tcPr>
            <w:tcW w:w="3000" w:type="dxa"/>
            <w:tcBorders>
              <w:top w:val="nil"/>
              <w:left w:val="nil"/>
              <w:bottom w:val="nil"/>
              <w:right w:val="nil"/>
            </w:tcBorders>
            <w:shd w:val="clear" w:color="auto" w:fill="auto"/>
            <w:tcMar>
              <w:top w:w="100" w:type="dxa"/>
              <w:left w:w="100" w:type="dxa"/>
              <w:bottom w:w="100" w:type="dxa"/>
              <w:right w:w="100" w:type="dxa"/>
            </w:tcMar>
          </w:tcPr>
          <w:p w14:paraId="0A283594" w14:textId="77777777" w:rsidR="003B78E4" w:rsidRDefault="003B78E4" w:rsidP="00406DC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Sunshine duration on the retrieval day at the customer’s home</w:t>
            </w:r>
          </w:p>
        </w:tc>
        <w:tc>
          <w:tcPr>
            <w:tcW w:w="2970" w:type="dxa"/>
            <w:tcBorders>
              <w:top w:val="nil"/>
              <w:left w:val="nil"/>
              <w:bottom w:val="nil"/>
              <w:right w:val="nil"/>
            </w:tcBorders>
          </w:tcPr>
          <w:p w14:paraId="439C27F0" w14:textId="77777777" w:rsidR="003B78E4" w:rsidRDefault="003B78E4" w:rsidP="00406DC1">
            <w:pPr>
              <w:pBdr>
                <w:top w:val="none" w:sz="0" w:space="0" w:color="E3E3E3"/>
                <w:left w:val="none" w:sz="0" w:space="0" w:color="E3E3E3"/>
                <w:bottom w:val="none" w:sz="0" w:space="0" w:color="E3E3E3"/>
                <w:right w:val="none" w:sz="0" w:space="0" w:color="E3E3E3"/>
                <w:between w:val="none" w:sz="0" w:space="0" w:color="E3E3E3"/>
              </w:pBdr>
              <w:shd w:val="clear" w:color="auto" w:fill="FFFFFF"/>
              <w:spacing w:after="300"/>
              <w:rPr>
                <w:rFonts w:ascii="Times New Roman" w:eastAsia="Times New Roman" w:hAnsi="Times New Roman" w:cs="Times New Roman"/>
                <w:color w:val="0D0D0D"/>
                <w:sz w:val="20"/>
                <w:szCs w:val="20"/>
                <w:highlight w:val="white"/>
              </w:rPr>
            </w:pPr>
            <w:r>
              <w:rPr>
                <w:rFonts w:ascii="Times New Roman" w:eastAsia="Times New Roman" w:hAnsi="Times New Roman" w:cs="Times New Roman"/>
                <w:color w:val="0D0D0D"/>
                <w:sz w:val="20"/>
                <w:szCs w:val="20"/>
                <w:highlight w:val="white"/>
              </w:rPr>
              <w:t>UV exposure which depends on latitude  (Lambert et al., 2002; Spindelegger et al., 2012) is positively correlated with globally increased serotonergic activity, which should be more beneficial for LTD induction</w:t>
            </w:r>
          </w:p>
          <w:p w14:paraId="58B4EC5E" w14:textId="77777777" w:rsidR="003B78E4" w:rsidRDefault="003B78E4" w:rsidP="00406DC1">
            <w:pPr>
              <w:pBdr>
                <w:top w:val="none" w:sz="0" w:space="0" w:color="E3E3E3"/>
                <w:left w:val="none" w:sz="0" w:space="0" w:color="E3E3E3"/>
                <w:bottom w:val="none" w:sz="0" w:space="0" w:color="E3E3E3"/>
                <w:right w:val="none" w:sz="0" w:space="0" w:color="E3E3E3"/>
                <w:between w:val="none" w:sz="0" w:space="0" w:color="E3E3E3"/>
              </w:pBdr>
              <w:shd w:val="clear" w:color="auto" w:fill="FFFFFF"/>
              <w:rPr>
                <w:rFonts w:ascii="Times New Roman" w:eastAsia="Times New Roman" w:hAnsi="Times New Roman" w:cs="Times New Roman"/>
                <w:color w:val="0D0D0D"/>
                <w:sz w:val="20"/>
                <w:szCs w:val="20"/>
                <w:highlight w:val="white"/>
              </w:rPr>
            </w:pPr>
            <w:r>
              <w:rPr>
                <w:rFonts w:ascii="Times New Roman" w:eastAsia="Times New Roman" w:hAnsi="Times New Roman" w:cs="Times New Roman"/>
                <w:color w:val="0D0D0D"/>
                <w:sz w:val="20"/>
                <w:szCs w:val="20"/>
                <w:highlight w:val="white"/>
              </w:rPr>
              <w:t>High 5-HT transmission reduces quantity of retrieved information (Meeter, Talamini, Schmitt &amp; Riedel, 2006)</w:t>
            </w:r>
          </w:p>
          <w:p w14:paraId="2FDCA53F" w14:textId="77777777" w:rsidR="003B78E4" w:rsidRDefault="003B78E4" w:rsidP="00406DC1">
            <w:pPr>
              <w:pBdr>
                <w:top w:val="none" w:sz="0" w:space="0" w:color="E3E3E3"/>
                <w:left w:val="none" w:sz="0" w:space="0" w:color="E3E3E3"/>
                <w:bottom w:val="none" w:sz="0" w:space="0" w:color="E3E3E3"/>
                <w:right w:val="none" w:sz="0" w:space="0" w:color="E3E3E3"/>
                <w:between w:val="none" w:sz="0" w:space="0" w:color="E3E3E3"/>
              </w:pBdr>
              <w:shd w:val="clear" w:color="auto" w:fill="FFFFFF"/>
              <w:rPr>
                <w:rFonts w:ascii="Times New Roman" w:eastAsia="Times New Roman" w:hAnsi="Times New Roman" w:cs="Times New Roman"/>
                <w:color w:val="0D0D0D"/>
                <w:sz w:val="20"/>
                <w:szCs w:val="20"/>
                <w:highlight w:val="white"/>
              </w:rPr>
            </w:pPr>
          </w:p>
          <w:p w14:paraId="3EBC2639" w14:textId="77777777" w:rsidR="003B78E4" w:rsidRDefault="003B78E4" w:rsidP="00406DC1">
            <w:pPr>
              <w:widowControl w:val="0"/>
              <w:spacing w:line="240" w:lineRule="auto"/>
              <w:rPr>
                <w:rFonts w:ascii="Times New Roman" w:eastAsia="Times New Roman" w:hAnsi="Times New Roman" w:cs="Times New Roman"/>
                <w:color w:val="0D0D0D"/>
                <w:sz w:val="20"/>
                <w:szCs w:val="20"/>
                <w:highlight w:val="white"/>
              </w:rPr>
            </w:pPr>
            <w:r>
              <w:rPr>
                <w:rFonts w:ascii="Times New Roman" w:eastAsia="Times New Roman" w:hAnsi="Times New Roman" w:cs="Times New Roman"/>
                <w:sz w:val="20"/>
                <w:szCs w:val="20"/>
              </w:rPr>
              <w:t>People write longer and more negative reviews on rainy days due to weather induced incidental emotions and lower opportunity costs (Brandes &amp; Dover, 2022)</w:t>
            </w:r>
          </w:p>
        </w:tc>
      </w:tr>
      <w:tr w:rsidR="003B78E4" w14:paraId="5542D60D" w14:textId="77777777" w:rsidTr="00406DC1">
        <w:tc>
          <w:tcPr>
            <w:tcW w:w="3000" w:type="dxa"/>
            <w:tcBorders>
              <w:top w:val="nil"/>
              <w:left w:val="nil"/>
              <w:bottom w:val="nil"/>
              <w:right w:val="nil"/>
            </w:tcBorders>
            <w:shd w:val="clear" w:color="auto" w:fill="auto"/>
            <w:tcMar>
              <w:top w:w="100" w:type="dxa"/>
              <w:left w:w="100" w:type="dxa"/>
              <w:bottom w:w="100" w:type="dxa"/>
              <w:right w:w="100" w:type="dxa"/>
            </w:tcMar>
          </w:tcPr>
          <w:p w14:paraId="208D0D4B" w14:textId="77777777" w:rsidR="003B78E4" w:rsidRDefault="003B78E4" w:rsidP="00406DC1">
            <w:pPr>
              <w:rPr>
                <w:rFonts w:ascii="Times New Roman" w:eastAsia="Times New Roman" w:hAnsi="Times New Roman" w:cs="Times New Roman"/>
                <w:sz w:val="20"/>
                <w:szCs w:val="20"/>
              </w:rPr>
            </w:pPr>
            <w:r>
              <w:rPr>
                <w:rFonts w:ascii="Times New Roman" w:eastAsia="Times New Roman" w:hAnsi="Times New Roman" w:cs="Times New Roman"/>
                <w:sz w:val="20"/>
                <w:szCs w:val="20"/>
              </w:rPr>
              <w:t>PredictionError</w:t>
            </w:r>
          </w:p>
        </w:tc>
        <w:tc>
          <w:tcPr>
            <w:tcW w:w="3000" w:type="dxa"/>
            <w:tcBorders>
              <w:top w:val="nil"/>
              <w:left w:val="nil"/>
              <w:bottom w:val="nil"/>
              <w:right w:val="nil"/>
            </w:tcBorders>
            <w:shd w:val="clear" w:color="auto" w:fill="auto"/>
            <w:tcMar>
              <w:top w:w="100" w:type="dxa"/>
              <w:left w:w="100" w:type="dxa"/>
              <w:bottom w:w="100" w:type="dxa"/>
              <w:right w:w="100" w:type="dxa"/>
            </w:tcMar>
          </w:tcPr>
          <w:p w14:paraId="5E43CC0A" w14:textId="77777777" w:rsidR="003B78E4" w:rsidRDefault="003B78E4" w:rsidP="00406DC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Difference between the CumulativeRating (the expectation of the hotel based on the average review seen by the customer during booking) and the rating provided by the customer)</w:t>
            </w:r>
          </w:p>
        </w:tc>
        <w:tc>
          <w:tcPr>
            <w:tcW w:w="2970" w:type="dxa"/>
            <w:tcBorders>
              <w:top w:val="nil"/>
              <w:left w:val="nil"/>
              <w:bottom w:val="nil"/>
              <w:right w:val="nil"/>
            </w:tcBorders>
            <w:shd w:val="clear" w:color="auto" w:fill="auto"/>
            <w:tcMar>
              <w:top w:w="100" w:type="dxa"/>
              <w:left w:w="100" w:type="dxa"/>
              <w:bottom w:w="100" w:type="dxa"/>
              <w:right w:w="100" w:type="dxa"/>
            </w:tcMar>
          </w:tcPr>
          <w:p w14:paraId="69F774A5" w14:textId="77777777" w:rsidR="003B78E4" w:rsidRDefault="003B78E4" w:rsidP="00406DC1">
            <w:pPr>
              <w:pBdr>
                <w:top w:val="none" w:sz="0" w:space="0" w:color="E3E3E3"/>
                <w:left w:val="none" w:sz="0" w:space="0" w:color="E3E3E3"/>
                <w:bottom w:val="none" w:sz="0" w:space="0" w:color="E3E3E3"/>
                <w:right w:val="none" w:sz="0" w:space="0" w:color="E3E3E3"/>
                <w:between w:val="none" w:sz="0" w:space="0" w:color="E3E3E3"/>
              </w:pBdr>
              <w:rPr>
                <w:rFonts w:ascii="Times New Roman" w:eastAsia="Times New Roman" w:hAnsi="Times New Roman" w:cs="Times New Roman"/>
                <w:sz w:val="20"/>
                <w:szCs w:val="20"/>
              </w:rPr>
            </w:pPr>
            <w:r>
              <w:rPr>
                <w:rFonts w:ascii="Times New Roman" w:eastAsia="Times New Roman" w:hAnsi="Times New Roman" w:cs="Times New Roman"/>
                <w:color w:val="0D0D0D"/>
                <w:sz w:val="20"/>
                <w:szCs w:val="20"/>
                <w:highlight w:val="white"/>
              </w:rPr>
              <w:t>Prediction errors impact synaptic plasticity via dopamine and serotonin, which facilitate LTP and LTD, respectively (Wert-Carvajal, Reneaux, Tchumatchenko &amp; Clopath, 2022)</w:t>
            </w:r>
          </w:p>
        </w:tc>
      </w:tr>
      <w:tr w:rsidR="003B78E4" w14:paraId="2691C06C" w14:textId="77777777" w:rsidTr="00406DC1">
        <w:tc>
          <w:tcPr>
            <w:tcW w:w="3000" w:type="dxa"/>
            <w:tcBorders>
              <w:top w:val="nil"/>
              <w:left w:val="nil"/>
              <w:bottom w:val="nil"/>
              <w:right w:val="nil"/>
            </w:tcBorders>
            <w:shd w:val="clear" w:color="auto" w:fill="auto"/>
            <w:tcMar>
              <w:top w:w="100" w:type="dxa"/>
              <w:left w:w="100" w:type="dxa"/>
              <w:bottom w:w="100" w:type="dxa"/>
              <w:right w:w="100" w:type="dxa"/>
            </w:tcMar>
          </w:tcPr>
          <w:p w14:paraId="001A9116" w14:textId="77777777" w:rsidR="003B78E4" w:rsidRDefault="003B78E4" w:rsidP="00406DC1">
            <w:pPr>
              <w:rPr>
                <w:rFonts w:ascii="Times New Roman" w:eastAsia="Times New Roman" w:hAnsi="Times New Roman" w:cs="Times New Roman"/>
                <w:sz w:val="20"/>
                <w:szCs w:val="20"/>
              </w:rPr>
            </w:pPr>
            <w:r>
              <w:rPr>
                <w:rFonts w:ascii="Times New Roman" w:eastAsia="Times New Roman" w:hAnsi="Times New Roman" w:cs="Times New Roman"/>
                <w:sz w:val="20"/>
                <w:szCs w:val="20"/>
              </w:rPr>
              <w:t>VacationDuration</w:t>
            </w:r>
          </w:p>
        </w:tc>
        <w:tc>
          <w:tcPr>
            <w:tcW w:w="3000" w:type="dxa"/>
            <w:tcBorders>
              <w:top w:val="nil"/>
              <w:left w:val="nil"/>
              <w:bottom w:val="nil"/>
              <w:right w:val="nil"/>
            </w:tcBorders>
            <w:shd w:val="clear" w:color="auto" w:fill="auto"/>
            <w:tcMar>
              <w:top w:w="100" w:type="dxa"/>
              <w:left w:w="100" w:type="dxa"/>
              <w:bottom w:w="100" w:type="dxa"/>
              <w:right w:w="100" w:type="dxa"/>
            </w:tcMar>
          </w:tcPr>
          <w:p w14:paraId="163C9CBC" w14:textId="77777777" w:rsidR="003B78E4" w:rsidRDefault="003B78E4" w:rsidP="00406DC1">
            <w:pPr>
              <w:widowControl w:val="0"/>
              <w:spacing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Number of days spent at the hotel</w:t>
            </w:r>
          </w:p>
        </w:tc>
        <w:tc>
          <w:tcPr>
            <w:tcW w:w="2970" w:type="dxa"/>
            <w:tcBorders>
              <w:top w:val="nil"/>
              <w:left w:val="nil"/>
              <w:bottom w:val="nil"/>
              <w:right w:val="nil"/>
            </w:tcBorders>
            <w:shd w:val="clear" w:color="auto" w:fill="auto"/>
            <w:tcMar>
              <w:top w:w="100" w:type="dxa"/>
              <w:left w:w="100" w:type="dxa"/>
              <w:bottom w:w="100" w:type="dxa"/>
              <w:right w:w="100" w:type="dxa"/>
            </w:tcMar>
          </w:tcPr>
          <w:p w14:paraId="2E55A46D" w14:textId="77777777" w:rsidR="003B78E4" w:rsidRDefault="003B78E4" w:rsidP="00406DC1">
            <w:pPr>
              <w:pBdr>
                <w:top w:val="none" w:sz="0" w:space="0" w:color="E3E3E3"/>
                <w:left w:val="none" w:sz="0" w:space="0" w:color="E3E3E3"/>
                <w:bottom w:val="none" w:sz="0" w:space="0" w:color="E3E3E3"/>
                <w:right w:val="none" w:sz="0" w:space="0" w:color="E3E3E3"/>
                <w:between w:val="none" w:sz="0" w:space="0" w:color="E3E3E3"/>
              </w:pBdr>
              <w:shd w:val="clear" w:color="auto" w:fill="FFFFFF"/>
              <w:rPr>
                <w:rFonts w:ascii="Times New Roman" w:eastAsia="Times New Roman" w:hAnsi="Times New Roman" w:cs="Times New Roman"/>
                <w:sz w:val="20"/>
                <w:szCs w:val="20"/>
              </w:rPr>
            </w:pPr>
            <w:r>
              <w:rPr>
                <w:rFonts w:ascii="Times New Roman" w:eastAsia="Times New Roman" w:hAnsi="Times New Roman" w:cs="Times New Roman"/>
                <w:sz w:val="20"/>
                <w:szCs w:val="20"/>
              </w:rPr>
              <w:t>The duration of an individual's vacation positively correlates with the volume of experiences and information they are likely to discuss post-vacation.</w:t>
            </w:r>
          </w:p>
        </w:tc>
      </w:tr>
    </w:tbl>
    <w:p w14:paraId="408FBE95" w14:textId="77777777" w:rsidR="003B78E4" w:rsidRDefault="003B78E4" w:rsidP="003B78E4">
      <w:pPr>
        <w:rPr>
          <w:rFonts w:ascii="Courier New" w:eastAsia="Courier New" w:hAnsi="Courier New" w:cs="Courier New"/>
        </w:rPr>
      </w:pPr>
    </w:p>
    <w:p w14:paraId="658F41AE" w14:textId="77777777" w:rsidR="003B78E4" w:rsidRDefault="003B78E4" w:rsidP="003B78E4">
      <w:pPr>
        <w:rPr>
          <w:rFonts w:ascii="Times New Roman" w:eastAsia="Times New Roman" w:hAnsi="Times New Roman" w:cs="Times New Roman"/>
        </w:rPr>
      </w:pPr>
      <w:r>
        <w:rPr>
          <w:rFonts w:ascii="Times New Roman" w:eastAsia="Times New Roman" w:hAnsi="Times New Roman" w:cs="Times New Roman"/>
        </w:rPr>
        <w:lastRenderedPageBreak/>
        <w:t xml:space="preserve">The model that resulted in the lowest AIC value - indicating the best fit among the models considered were the following: </w:t>
      </w:r>
    </w:p>
    <w:p w14:paraId="43D78B19" w14:textId="77777777" w:rsidR="003B78E4" w:rsidRDefault="003B78E4" w:rsidP="003B78E4">
      <w:pPr>
        <w:pStyle w:val="Heading2"/>
        <w:pageBreakBefore/>
        <w:pBdr>
          <w:top w:val="none" w:sz="0" w:space="7" w:color="E3E3E3"/>
          <w:bottom w:val="none" w:sz="0" w:space="3" w:color="E3E3E3"/>
        </w:pBdr>
        <w:spacing w:before="360" w:after="120"/>
        <w:rPr>
          <w:rFonts w:ascii="Courier New" w:eastAsia="Courier New" w:hAnsi="Courier New" w:cs="Courier New"/>
          <w:sz w:val="30"/>
          <w:szCs w:val="30"/>
        </w:rPr>
      </w:pPr>
      <w:bookmarkStart w:id="0" w:name="_3zfbnrp6pqzw" w:colFirst="0" w:colLast="0"/>
      <w:bookmarkEnd w:id="0"/>
      <w:r>
        <w:rPr>
          <w:rFonts w:ascii="Courier New" w:eastAsia="Courier New" w:hAnsi="Courier New" w:cs="Courier New"/>
          <w:sz w:val="30"/>
          <w:szCs w:val="30"/>
        </w:rPr>
        <w:lastRenderedPageBreak/>
        <w:t>Best Model (Posemo; AIC = 1744625)</w:t>
      </w:r>
    </w:p>
    <w:p w14:paraId="3F002496"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 xml:space="preserve">Family: gaussian </w:t>
      </w:r>
    </w:p>
    <w:p w14:paraId="0388548E"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 xml:space="preserve">Link function: identity </w:t>
      </w:r>
    </w:p>
    <w:p w14:paraId="202078B2" w14:textId="77777777" w:rsidR="003B78E4" w:rsidRDefault="003B78E4" w:rsidP="003B78E4">
      <w:pPr>
        <w:spacing w:line="288" w:lineRule="auto"/>
        <w:rPr>
          <w:rFonts w:ascii="Courier New" w:eastAsia="Courier New" w:hAnsi="Courier New" w:cs="Courier New"/>
          <w:sz w:val="20"/>
          <w:szCs w:val="20"/>
          <w:highlight w:val="white"/>
        </w:rPr>
      </w:pPr>
    </w:p>
    <w:p w14:paraId="18C3057B"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Formula:</w:t>
      </w:r>
    </w:p>
    <w:p w14:paraId="0CB5F7BC"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Posemo ~ s(DaysPassedReturnVacation) + s(PredictionError) + s(VacationTemperature)</w:t>
      </w:r>
    </w:p>
    <w:p w14:paraId="3BED95AE" w14:textId="77777777" w:rsidR="003B78E4" w:rsidRDefault="003B78E4" w:rsidP="003B78E4">
      <w:pPr>
        <w:spacing w:line="288" w:lineRule="auto"/>
        <w:rPr>
          <w:rFonts w:ascii="Courier New" w:eastAsia="Courier New" w:hAnsi="Courier New" w:cs="Courier New"/>
          <w:sz w:val="20"/>
          <w:szCs w:val="20"/>
          <w:highlight w:val="white"/>
        </w:rPr>
      </w:pPr>
    </w:p>
    <w:p w14:paraId="2493F866"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Parametric coefficients:</w:t>
      </w:r>
    </w:p>
    <w:p w14:paraId="5BAD1FC5"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 xml:space="preserve">            Estimate Std. Error t value Pr(&gt;|t|)    </w:t>
      </w:r>
    </w:p>
    <w:p w14:paraId="1BA8A3AF" w14:textId="77777777" w:rsidR="003B78E4" w:rsidRPr="003B78E4" w:rsidRDefault="003B78E4" w:rsidP="003B78E4">
      <w:pPr>
        <w:spacing w:line="288" w:lineRule="auto"/>
        <w:rPr>
          <w:rFonts w:ascii="Courier New" w:eastAsia="Courier New" w:hAnsi="Courier New" w:cs="Courier New"/>
          <w:sz w:val="20"/>
          <w:szCs w:val="20"/>
          <w:highlight w:val="white"/>
          <w:lang w:val="pt-PT"/>
        </w:rPr>
      </w:pPr>
      <w:r w:rsidRPr="003B78E4">
        <w:rPr>
          <w:rFonts w:ascii="Courier New" w:eastAsia="Courier New" w:hAnsi="Courier New" w:cs="Courier New"/>
          <w:sz w:val="20"/>
          <w:szCs w:val="20"/>
          <w:highlight w:val="white"/>
          <w:lang w:val="pt-PT"/>
        </w:rPr>
        <w:t>(Intercept)  6.21389    0.00804   772.8   &lt;2e-16 ***</w:t>
      </w:r>
    </w:p>
    <w:p w14:paraId="2F9C1F42" w14:textId="77777777" w:rsidR="003B78E4" w:rsidRPr="003B78E4" w:rsidRDefault="003B78E4" w:rsidP="003B78E4">
      <w:pPr>
        <w:spacing w:line="288" w:lineRule="auto"/>
        <w:rPr>
          <w:rFonts w:ascii="Courier New" w:eastAsia="Courier New" w:hAnsi="Courier New" w:cs="Courier New"/>
          <w:sz w:val="20"/>
          <w:szCs w:val="20"/>
          <w:highlight w:val="white"/>
          <w:lang w:val="pt-PT"/>
        </w:rPr>
      </w:pPr>
      <w:r w:rsidRPr="003B78E4">
        <w:rPr>
          <w:rFonts w:ascii="Courier New" w:eastAsia="Courier New" w:hAnsi="Courier New" w:cs="Courier New"/>
          <w:sz w:val="20"/>
          <w:szCs w:val="20"/>
          <w:highlight w:val="white"/>
          <w:lang w:val="pt-PT"/>
        </w:rPr>
        <w:t>---</w:t>
      </w:r>
    </w:p>
    <w:p w14:paraId="1367E0AD" w14:textId="77777777" w:rsidR="003B78E4" w:rsidRDefault="003B78E4" w:rsidP="003B78E4">
      <w:pPr>
        <w:spacing w:line="288" w:lineRule="auto"/>
        <w:rPr>
          <w:rFonts w:ascii="Courier New" w:eastAsia="Courier New" w:hAnsi="Courier New" w:cs="Courier New"/>
          <w:sz w:val="20"/>
          <w:szCs w:val="20"/>
          <w:highlight w:val="white"/>
        </w:rPr>
      </w:pPr>
      <w:r w:rsidRPr="003B78E4">
        <w:rPr>
          <w:rFonts w:ascii="Courier New" w:eastAsia="Courier New" w:hAnsi="Courier New" w:cs="Courier New"/>
          <w:sz w:val="20"/>
          <w:szCs w:val="20"/>
          <w:highlight w:val="white"/>
          <w:lang w:val="pt-PT"/>
        </w:rPr>
        <w:t xml:space="preserve">Signif. codes:  0 ‘***’ 0.001 ‘**’ 0.01 ‘*’ 0.05 ‘.’ </w:t>
      </w:r>
      <w:r>
        <w:rPr>
          <w:rFonts w:ascii="Courier New" w:eastAsia="Courier New" w:hAnsi="Courier New" w:cs="Courier New"/>
          <w:sz w:val="20"/>
          <w:szCs w:val="20"/>
          <w:highlight w:val="white"/>
        </w:rPr>
        <w:t>0.1 ‘ ’ 1</w:t>
      </w:r>
    </w:p>
    <w:p w14:paraId="1322FB15" w14:textId="77777777" w:rsidR="003B78E4" w:rsidRDefault="003B78E4" w:rsidP="003B78E4">
      <w:pPr>
        <w:spacing w:line="288" w:lineRule="auto"/>
        <w:rPr>
          <w:rFonts w:ascii="Courier New" w:eastAsia="Courier New" w:hAnsi="Courier New" w:cs="Courier New"/>
          <w:sz w:val="20"/>
          <w:szCs w:val="20"/>
          <w:highlight w:val="white"/>
        </w:rPr>
      </w:pPr>
    </w:p>
    <w:p w14:paraId="40070AE1"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Approximate significance of smooth terms:</w:t>
      </w:r>
    </w:p>
    <w:p w14:paraId="693920B1"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 xml:space="preserve">                              edf Ref.df      F p-value    </w:t>
      </w:r>
    </w:p>
    <w:p w14:paraId="4FA82707"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s(DaysPassedReturnVacation) 8.664  8.952  140.2  &lt;2e-16 ***</w:t>
      </w:r>
    </w:p>
    <w:p w14:paraId="00EE13A2"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s(PredictionError)          7.774  8.611 2131.3  &lt;2e-16 ***</w:t>
      </w:r>
    </w:p>
    <w:p w14:paraId="4873EA65"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s(VacationTemperature)      8.554  8.944  347.3  &lt;2e-16 ***</w:t>
      </w:r>
    </w:p>
    <w:p w14:paraId="21F3F58B"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w:t>
      </w:r>
    </w:p>
    <w:p w14:paraId="271F9410"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Signif. codes:  0 ‘***’ 0.001 ‘**’ 0.01 ‘*’ 0.05 ‘.’ 0.1 ‘ ’ 1</w:t>
      </w:r>
    </w:p>
    <w:p w14:paraId="017FF6FE" w14:textId="77777777" w:rsidR="003B78E4" w:rsidRDefault="003B78E4" w:rsidP="003B78E4">
      <w:pPr>
        <w:spacing w:line="288" w:lineRule="auto"/>
        <w:rPr>
          <w:rFonts w:ascii="Courier New" w:eastAsia="Courier New" w:hAnsi="Courier New" w:cs="Courier New"/>
          <w:sz w:val="20"/>
          <w:szCs w:val="20"/>
          <w:highlight w:val="white"/>
        </w:rPr>
      </w:pPr>
    </w:p>
    <w:p w14:paraId="25332533"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R-sq.(adj) =  0.0721   Deviance explained = 7.22%</w:t>
      </w:r>
    </w:p>
    <w:p w14:paraId="3626CE7A"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GCV = 19.431  Scale est. = 19.429    n = 300551</w:t>
      </w:r>
    </w:p>
    <w:p w14:paraId="09CBDF19" w14:textId="77777777" w:rsidR="003B78E4" w:rsidRDefault="003B78E4" w:rsidP="003B78E4">
      <w:pPr>
        <w:spacing w:line="288" w:lineRule="auto"/>
        <w:rPr>
          <w:rFonts w:ascii="Courier New" w:eastAsia="Courier New" w:hAnsi="Courier New" w:cs="Courier New"/>
          <w:sz w:val="20"/>
          <w:szCs w:val="20"/>
          <w:highlight w:val="white"/>
        </w:rPr>
      </w:pPr>
    </w:p>
    <w:p w14:paraId="6D3A89DC" w14:textId="77777777" w:rsidR="003B78E4" w:rsidRDefault="003B78E4" w:rsidP="003B78E4">
      <w:pPr>
        <w:spacing w:line="288" w:lineRule="auto"/>
        <w:rPr>
          <w:rFonts w:ascii="Courier New" w:eastAsia="Courier New" w:hAnsi="Courier New" w:cs="Courier New"/>
          <w:b/>
          <w:sz w:val="20"/>
          <w:szCs w:val="20"/>
        </w:rPr>
      </w:pPr>
      <w:r>
        <w:rPr>
          <w:rFonts w:ascii="Courier New" w:eastAsia="Courier New" w:hAnsi="Courier New" w:cs="Courier New"/>
          <w:b/>
          <w:sz w:val="20"/>
          <w:szCs w:val="20"/>
        </w:rPr>
        <w:t>Relative Importance Scores</w:t>
      </w:r>
    </w:p>
    <w:p w14:paraId="79C7BD92" w14:textId="77777777" w:rsidR="003B78E4" w:rsidRDefault="003B78E4" w:rsidP="003B78E4">
      <w:pPr>
        <w:jc w:val="both"/>
        <w:rPr>
          <w:rFonts w:ascii="Courier New" w:eastAsia="Courier New" w:hAnsi="Courier New" w:cs="Courier New"/>
          <w:sz w:val="20"/>
          <w:szCs w:val="20"/>
        </w:rPr>
      </w:pPr>
      <w:r>
        <w:rPr>
          <w:rFonts w:ascii="Courier New" w:eastAsia="Courier New" w:hAnsi="Courier New" w:cs="Courier New"/>
          <w:sz w:val="20"/>
          <w:szCs w:val="20"/>
        </w:rPr>
        <w:t xml:space="preserve">The resulting importance scores will indicate the relative importance of each predictor in the model. The importance scores are derived from the F-values of the smooth terms in your GAM model, normalized to sum up to 1. Higher scores suggest more relevant predictors. </w:t>
      </w:r>
    </w:p>
    <w:p w14:paraId="7EC08598" w14:textId="77777777" w:rsidR="003B78E4" w:rsidRDefault="003B78E4" w:rsidP="003B78E4">
      <w:pPr>
        <w:rPr>
          <w:rFonts w:ascii="Courier New" w:eastAsia="Courier New" w:hAnsi="Courier New" w:cs="Courier New"/>
        </w:rPr>
      </w:pPr>
    </w:p>
    <w:p w14:paraId="3AD2064A" w14:textId="77777777" w:rsidR="003B78E4" w:rsidRDefault="003B78E4" w:rsidP="003B78E4">
      <w:pPr>
        <w:spacing w:line="288" w:lineRule="auto"/>
        <w:rPr>
          <w:rFonts w:ascii="Courier New" w:eastAsia="Courier New" w:hAnsi="Courier New" w:cs="Courier New"/>
          <w:b/>
        </w:rPr>
      </w:pPr>
      <w:r>
        <w:rPr>
          <w:rFonts w:ascii="Courier New" w:eastAsia="Courier New" w:hAnsi="Courier New" w:cs="Courier New"/>
          <w:b/>
        </w:rPr>
        <w:t xml:space="preserve">Variable  </w:t>
      </w:r>
      <w:r>
        <w:rPr>
          <w:rFonts w:ascii="Courier New" w:eastAsia="Courier New" w:hAnsi="Courier New" w:cs="Courier New"/>
          <w:b/>
        </w:rPr>
        <w:tab/>
      </w:r>
      <w:r>
        <w:rPr>
          <w:rFonts w:ascii="Courier New" w:eastAsia="Courier New" w:hAnsi="Courier New" w:cs="Courier New"/>
          <w:b/>
        </w:rPr>
        <w:tab/>
      </w:r>
      <w:r>
        <w:rPr>
          <w:rFonts w:ascii="Courier New" w:eastAsia="Courier New" w:hAnsi="Courier New" w:cs="Courier New"/>
          <w:b/>
        </w:rPr>
        <w:tab/>
      </w:r>
      <w:r>
        <w:rPr>
          <w:rFonts w:ascii="Courier New" w:eastAsia="Courier New" w:hAnsi="Courier New" w:cs="Courier New"/>
          <w:b/>
        </w:rPr>
        <w:tab/>
      </w:r>
      <w:r>
        <w:rPr>
          <w:rFonts w:ascii="Courier New" w:eastAsia="Courier New" w:hAnsi="Courier New" w:cs="Courier New"/>
          <w:b/>
        </w:rPr>
        <w:tab/>
      </w:r>
      <w:r>
        <w:rPr>
          <w:rFonts w:ascii="Courier New" w:eastAsia="Courier New" w:hAnsi="Courier New" w:cs="Courier New"/>
          <w:b/>
        </w:rPr>
        <w:tab/>
      </w:r>
      <w:r>
        <w:rPr>
          <w:rFonts w:ascii="Courier New" w:eastAsia="Courier New" w:hAnsi="Courier New" w:cs="Courier New"/>
          <w:b/>
        </w:rPr>
        <w:tab/>
        <w:t>Importance</w:t>
      </w:r>
    </w:p>
    <w:p w14:paraId="26481848" w14:textId="77777777" w:rsidR="003B78E4" w:rsidRDefault="003B78E4" w:rsidP="003B78E4">
      <w:pPr>
        <w:spacing w:line="288" w:lineRule="auto"/>
        <w:rPr>
          <w:rFonts w:ascii="Courier New" w:eastAsia="Courier New" w:hAnsi="Courier New" w:cs="Courier New"/>
          <w:b/>
          <w:sz w:val="20"/>
          <w:szCs w:val="20"/>
          <w:highlight w:val="white"/>
        </w:rPr>
      </w:pPr>
      <w:r>
        <w:rPr>
          <w:rFonts w:ascii="Courier New" w:eastAsia="Courier New" w:hAnsi="Courier New" w:cs="Courier New"/>
          <w:b/>
          <w:sz w:val="20"/>
          <w:szCs w:val="20"/>
          <w:highlight w:val="white"/>
        </w:rPr>
        <w:t xml:space="preserve">s(DaysPassedReturnVacation_z)  </w:t>
      </w:r>
      <w:r>
        <w:rPr>
          <w:rFonts w:ascii="Courier New" w:eastAsia="Courier New" w:hAnsi="Courier New" w:cs="Courier New"/>
          <w:b/>
          <w:sz w:val="20"/>
          <w:szCs w:val="20"/>
          <w:highlight w:val="white"/>
        </w:rPr>
        <w:tab/>
      </w:r>
      <w:r>
        <w:rPr>
          <w:rFonts w:ascii="Courier New" w:eastAsia="Courier New" w:hAnsi="Courier New" w:cs="Courier New"/>
          <w:b/>
          <w:sz w:val="20"/>
          <w:szCs w:val="20"/>
          <w:highlight w:val="white"/>
        </w:rPr>
        <w:tab/>
      </w:r>
      <w:r>
        <w:rPr>
          <w:rFonts w:ascii="Courier New" w:eastAsia="Courier New" w:hAnsi="Courier New" w:cs="Courier New"/>
          <w:b/>
          <w:sz w:val="20"/>
          <w:szCs w:val="20"/>
          <w:highlight w:val="white"/>
        </w:rPr>
        <w:tab/>
        <w:t>0.3466586</w:t>
      </w:r>
    </w:p>
    <w:p w14:paraId="36D83C00" w14:textId="77777777" w:rsidR="003B78E4" w:rsidRDefault="003B78E4" w:rsidP="003B78E4">
      <w:pPr>
        <w:spacing w:line="288" w:lineRule="auto"/>
        <w:rPr>
          <w:rFonts w:ascii="Courier New" w:eastAsia="Courier New" w:hAnsi="Courier New" w:cs="Courier New"/>
          <w:b/>
          <w:sz w:val="20"/>
          <w:szCs w:val="20"/>
          <w:highlight w:val="white"/>
        </w:rPr>
      </w:pPr>
      <w:r>
        <w:rPr>
          <w:rFonts w:ascii="Courier New" w:eastAsia="Courier New" w:hAnsi="Courier New" w:cs="Courier New"/>
          <w:b/>
          <w:sz w:val="20"/>
          <w:szCs w:val="20"/>
          <w:highlight w:val="white"/>
        </w:rPr>
        <w:t xml:space="preserve">s(VacationTemperature_z)           </w:t>
      </w:r>
      <w:r>
        <w:rPr>
          <w:rFonts w:ascii="Courier New" w:eastAsia="Courier New" w:hAnsi="Courier New" w:cs="Courier New"/>
          <w:b/>
          <w:sz w:val="20"/>
          <w:szCs w:val="20"/>
          <w:highlight w:val="white"/>
        </w:rPr>
        <w:tab/>
      </w:r>
      <w:r>
        <w:rPr>
          <w:rFonts w:ascii="Courier New" w:eastAsia="Courier New" w:hAnsi="Courier New" w:cs="Courier New"/>
          <w:b/>
          <w:sz w:val="20"/>
          <w:szCs w:val="20"/>
          <w:highlight w:val="white"/>
        </w:rPr>
        <w:tab/>
      </w:r>
      <w:r>
        <w:rPr>
          <w:rFonts w:ascii="Courier New" w:eastAsia="Courier New" w:hAnsi="Courier New" w:cs="Courier New"/>
          <w:b/>
          <w:sz w:val="20"/>
          <w:szCs w:val="20"/>
          <w:highlight w:val="white"/>
        </w:rPr>
        <w:tab/>
        <w:t>0.3422822</w:t>
      </w:r>
    </w:p>
    <w:p w14:paraId="2082AE88"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b/>
          <w:sz w:val="20"/>
          <w:szCs w:val="20"/>
          <w:highlight w:val="white"/>
        </w:rPr>
        <w:t>s(PredictionError_z)</w:t>
      </w:r>
      <w:r>
        <w:rPr>
          <w:rFonts w:ascii="Courier New" w:eastAsia="Courier New" w:hAnsi="Courier New" w:cs="Courier New"/>
          <w:b/>
          <w:sz w:val="20"/>
          <w:szCs w:val="20"/>
          <w:highlight w:val="white"/>
        </w:rPr>
        <w:tab/>
      </w:r>
      <w:r>
        <w:rPr>
          <w:rFonts w:ascii="Courier New" w:eastAsia="Courier New" w:hAnsi="Courier New" w:cs="Courier New"/>
          <w:b/>
          <w:sz w:val="20"/>
          <w:szCs w:val="20"/>
          <w:highlight w:val="white"/>
        </w:rPr>
        <w:tab/>
      </w:r>
      <w:r>
        <w:rPr>
          <w:rFonts w:ascii="Courier New" w:eastAsia="Courier New" w:hAnsi="Courier New" w:cs="Courier New"/>
          <w:b/>
          <w:sz w:val="20"/>
          <w:szCs w:val="20"/>
          <w:highlight w:val="white"/>
        </w:rPr>
        <w:tab/>
      </w:r>
      <w:r>
        <w:rPr>
          <w:rFonts w:ascii="Courier New" w:eastAsia="Courier New" w:hAnsi="Courier New" w:cs="Courier New"/>
          <w:b/>
          <w:sz w:val="20"/>
          <w:szCs w:val="20"/>
          <w:highlight w:val="white"/>
        </w:rPr>
        <w:tab/>
      </w:r>
      <w:r>
        <w:rPr>
          <w:rFonts w:ascii="Courier New" w:eastAsia="Courier New" w:hAnsi="Courier New" w:cs="Courier New"/>
          <w:b/>
          <w:sz w:val="20"/>
          <w:szCs w:val="20"/>
          <w:highlight w:val="white"/>
        </w:rPr>
        <w:tab/>
        <w:t>0.3110592</w:t>
      </w:r>
    </w:p>
    <w:p w14:paraId="506E6BC6" w14:textId="77777777" w:rsidR="003B78E4" w:rsidRDefault="003B78E4" w:rsidP="003B78E4">
      <w:pPr>
        <w:spacing w:line="288" w:lineRule="auto"/>
        <w:rPr>
          <w:rFonts w:ascii="Courier New" w:eastAsia="Courier New" w:hAnsi="Courier New" w:cs="Courier New"/>
          <w:b/>
          <w:highlight w:val="white"/>
        </w:rPr>
      </w:pPr>
      <w:r>
        <w:rPr>
          <w:rFonts w:ascii="Courier New" w:eastAsia="Courier New" w:hAnsi="Courier New" w:cs="Courier New"/>
          <w:b/>
          <w:noProof/>
          <w:highlight w:val="white"/>
        </w:rPr>
        <w:drawing>
          <wp:inline distT="114300" distB="114300" distL="114300" distR="114300" wp14:anchorId="279E2C53" wp14:editId="7A17264B">
            <wp:extent cx="5731200" cy="1955800"/>
            <wp:effectExtent l="0" t="0" r="0" b="0"/>
            <wp:docPr id="11"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6"/>
                    <a:srcRect/>
                    <a:stretch>
                      <a:fillRect/>
                    </a:stretch>
                  </pic:blipFill>
                  <pic:spPr>
                    <a:xfrm>
                      <a:off x="0" y="0"/>
                      <a:ext cx="5731200" cy="1955800"/>
                    </a:xfrm>
                    <a:prstGeom prst="rect">
                      <a:avLst/>
                    </a:prstGeom>
                    <a:ln/>
                  </pic:spPr>
                </pic:pic>
              </a:graphicData>
            </a:graphic>
          </wp:inline>
        </w:drawing>
      </w:r>
    </w:p>
    <w:p w14:paraId="37297900" w14:textId="77777777" w:rsidR="003B78E4" w:rsidRDefault="003B78E4" w:rsidP="003B78E4">
      <w:pPr>
        <w:spacing w:before="240" w:after="240"/>
        <w:jc w:val="right"/>
        <w:rPr>
          <w:rFonts w:ascii="Courier New" w:eastAsia="Courier New" w:hAnsi="Courier New" w:cs="Courier New"/>
        </w:rPr>
      </w:pPr>
      <w:r>
        <w:rPr>
          <w:rFonts w:ascii="Times New Roman" w:eastAsia="Times New Roman" w:hAnsi="Times New Roman" w:cs="Times New Roman"/>
        </w:rPr>
        <w:t>Figure 2S: Predictors for the Optimal GAM Model for Posemo</w:t>
      </w:r>
    </w:p>
    <w:p w14:paraId="4D13C852" w14:textId="77777777" w:rsidR="003B78E4" w:rsidRDefault="003B78E4" w:rsidP="003B78E4">
      <w:pPr>
        <w:pStyle w:val="Heading2"/>
        <w:pageBreakBefore/>
        <w:pBdr>
          <w:top w:val="none" w:sz="0" w:space="7" w:color="E3E3E3"/>
          <w:bottom w:val="none" w:sz="0" w:space="3" w:color="E3E3E3"/>
        </w:pBdr>
        <w:spacing w:after="0"/>
        <w:rPr>
          <w:rFonts w:ascii="Courier New" w:eastAsia="Courier New" w:hAnsi="Courier New" w:cs="Courier New"/>
          <w:sz w:val="30"/>
          <w:szCs w:val="30"/>
          <w:highlight w:val="white"/>
        </w:rPr>
      </w:pPr>
      <w:bookmarkStart w:id="1" w:name="_is8v3rjs050s" w:colFirst="0" w:colLast="0"/>
      <w:bookmarkEnd w:id="1"/>
      <w:r>
        <w:rPr>
          <w:rFonts w:ascii="Courier New" w:eastAsia="Courier New" w:hAnsi="Courier New" w:cs="Courier New"/>
          <w:sz w:val="30"/>
          <w:szCs w:val="30"/>
        </w:rPr>
        <w:lastRenderedPageBreak/>
        <w:t>Best Model (WordCount; AIC = 595873)</w:t>
      </w:r>
    </w:p>
    <w:p w14:paraId="0AF8CB08"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 xml:space="preserve">Family: gaussian </w:t>
      </w:r>
    </w:p>
    <w:p w14:paraId="0591B233"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 xml:space="preserve">Link function: identity </w:t>
      </w:r>
    </w:p>
    <w:p w14:paraId="416DFC29" w14:textId="77777777" w:rsidR="003B78E4" w:rsidRDefault="003B78E4" w:rsidP="003B78E4">
      <w:pPr>
        <w:spacing w:line="288" w:lineRule="auto"/>
        <w:rPr>
          <w:rFonts w:ascii="Courier New" w:eastAsia="Courier New" w:hAnsi="Courier New" w:cs="Courier New"/>
          <w:sz w:val="20"/>
          <w:szCs w:val="20"/>
          <w:highlight w:val="white"/>
        </w:rPr>
      </w:pPr>
    </w:p>
    <w:p w14:paraId="336F7C20"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Formula:</w:t>
      </w:r>
    </w:p>
    <w:p w14:paraId="56F99930"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 xml:space="preserve">WC ~ s(DaysPassedReturnVacation) + s(VacationDuration) + s(CustomerAge) + </w:t>
      </w:r>
    </w:p>
    <w:p w14:paraId="40769DCE"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 xml:space="preserve">    s(PredictionError)</w:t>
      </w:r>
    </w:p>
    <w:p w14:paraId="2190B9BC" w14:textId="77777777" w:rsidR="003B78E4" w:rsidRDefault="003B78E4" w:rsidP="003B78E4">
      <w:pPr>
        <w:spacing w:line="288" w:lineRule="auto"/>
        <w:rPr>
          <w:rFonts w:ascii="Courier New" w:eastAsia="Courier New" w:hAnsi="Courier New" w:cs="Courier New"/>
          <w:sz w:val="20"/>
          <w:szCs w:val="20"/>
          <w:highlight w:val="white"/>
        </w:rPr>
      </w:pPr>
    </w:p>
    <w:p w14:paraId="4832293A"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Parametric coefficients:</w:t>
      </w:r>
    </w:p>
    <w:p w14:paraId="47647E4C"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 xml:space="preserve">            Estimate Std. Error t value Pr(&gt;|t|)    </w:t>
      </w:r>
    </w:p>
    <w:p w14:paraId="754DF67C" w14:textId="77777777" w:rsidR="003B78E4" w:rsidRPr="003B78E4" w:rsidRDefault="003B78E4" w:rsidP="003B78E4">
      <w:pPr>
        <w:spacing w:line="288" w:lineRule="auto"/>
        <w:rPr>
          <w:rFonts w:ascii="Courier New" w:eastAsia="Courier New" w:hAnsi="Courier New" w:cs="Courier New"/>
          <w:sz w:val="20"/>
          <w:szCs w:val="20"/>
          <w:highlight w:val="white"/>
          <w:lang w:val="pt-PT"/>
        </w:rPr>
      </w:pPr>
      <w:r w:rsidRPr="003B78E4">
        <w:rPr>
          <w:rFonts w:ascii="Courier New" w:eastAsia="Courier New" w:hAnsi="Courier New" w:cs="Courier New"/>
          <w:sz w:val="20"/>
          <w:szCs w:val="20"/>
          <w:highlight w:val="white"/>
          <w:lang w:val="pt-PT"/>
        </w:rPr>
        <w:t>(Intercept) 145.4534     0.9106   159.7   &lt;2e-16 ***</w:t>
      </w:r>
    </w:p>
    <w:p w14:paraId="4AF5DAD2" w14:textId="77777777" w:rsidR="003B78E4" w:rsidRPr="003B78E4" w:rsidRDefault="003B78E4" w:rsidP="003B78E4">
      <w:pPr>
        <w:spacing w:line="288" w:lineRule="auto"/>
        <w:rPr>
          <w:rFonts w:ascii="Courier New" w:eastAsia="Courier New" w:hAnsi="Courier New" w:cs="Courier New"/>
          <w:sz w:val="20"/>
          <w:szCs w:val="20"/>
          <w:highlight w:val="white"/>
          <w:lang w:val="pt-PT"/>
        </w:rPr>
      </w:pPr>
      <w:r w:rsidRPr="003B78E4">
        <w:rPr>
          <w:rFonts w:ascii="Courier New" w:eastAsia="Courier New" w:hAnsi="Courier New" w:cs="Courier New"/>
          <w:sz w:val="20"/>
          <w:szCs w:val="20"/>
          <w:highlight w:val="white"/>
          <w:lang w:val="pt-PT"/>
        </w:rPr>
        <w:t>---</w:t>
      </w:r>
    </w:p>
    <w:p w14:paraId="54D89A28" w14:textId="77777777" w:rsidR="003B78E4" w:rsidRDefault="003B78E4" w:rsidP="003B78E4">
      <w:pPr>
        <w:spacing w:line="288" w:lineRule="auto"/>
        <w:rPr>
          <w:rFonts w:ascii="Courier New" w:eastAsia="Courier New" w:hAnsi="Courier New" w:cs="Courier New"/>
          <w:sz w:val="20"/>
          <w:szCs w:val="20"/>
          <w:highlight w:val="white"/>
        </w:rPr>
      </w:pPr>
      <w:r w:rsidRPr="003B78E4">
        <w:rPr>
          <w:rFonts w:ascii="Courier New" w:eastAsia="Courier New" w:hAnsi="Courier New" w:cs="Courier New"/>
          <w:sz w:val="20"/>
          <w:szCs w:val="20"/>
          <w:highlight w:val="white"/>
          <w:lang w:val="pt-PT"/>
        </w:rPr>
        <w:t xml:space="preserve">Signif. codes:  0 ‘***’ 0.001 ‘**’ 0.01 ‘*’ 0.05 ‘.’ </w:t>
      </w:r>
      <w:r>
        <w:rPr>
          <w:rFonts w:ascii="Courier New" w:eastAsia="Courier New" w:hAnsi="Courier New" w:cs="Courier New"/>
          <w:sz w:val="20"/>
          <w:szCs w:val="20"/>
          <w:highlight w:val="white"/>
        </w:rPr>
        <w:t>0.1 ‘ ’ 1</w:t>
      </w:r>
    </w:p>
    <w:p w14:paraId="149ED1A4" w14:textId="77777777" w:rsidR="003B78E4" w:rsidRDefault="003B78E4" w:rsidP="003B78E4">
      <w:pPr>
        <w:spacing w:line="288" w:lineRule="auto"/>
        <w:rPr>
          <w:rFonts w:ascii="Courier New" w:eastAsia="Courier New" w:hAnsi="Courier New" w:cs="Courier New"/>
          <w:sz w:val="20"/>
          <w:szCs w:val="20"/>
          <w:highlight w:val="white"/>
        </w:rPr>
      </w:pPr>
    </w:p>
    <w:p w14:paraId="2BDD43A4"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Approximate significance of smooth terms:</w:t>
      </w:r>
    </w:p>
    <w:p w14:paraId="6278B3DB"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 xml:space="preserve">                              edf Ref.df      F p-value    </w:t>
      </w:r>
    </w:p>
    <w:p w14:paraId="4B98CB20"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s(DaysPassedReturnVacation) 8.024  8.671  16.59  &lt;2e-16 ***</w:t>
      </w:r>
    </w:p>
    <w:p w14:paraId="3FB55A0D"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s(VacationDuration)         4.562  5.539 273.80  &lt;2e-16 ***</w:t>
      </w:r>
    </w:p>
    <w:p w14:paraId="2B4C6CE1"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s(CustomerAge)              7.842  8.562 283.25  &lt;2e-16 ***</w:t>
      </w:r>
    </w:p>
    <w:p w14:paraId="2DF9CA82"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s(PredictionError)          6.891  8.016 169.49  &lt;2e-16 ***</w:t>
      </w:r>
    </w:p>
    <w:p w14:paraId="62DA9DBD"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w:t>
      </w:r>
    </w:p>
    <w:p w14:paraId="77E2448F"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Signif. codes:  0 ‘***’ 0.001 ‘**’ 0.01 ‘*’ 0.05 ‘.’ 0.1 ‘ ’ 1</w:t>
      </w:r>
    </w:p>
    <w:p w14:paraId="3E6D072E" w14:textId="77777777" w:rsidR="003B78E4" w:rsidRDefault="003B78E4" w:rsidP="003B78E4">
      <w:pPr>
        <w:spacing w:line="288" w:lineRule="auto"/>
        <w:rPr>
          <w:rFonts w:ascii="Courier New" w:eastAsia="Courier New" w:hAnsi="Courier New" w:cs="Courier New"/>
          <w:sz w:val="20"/>
          <w:szCs w:val="20"/>
          <w:highlight w:val="white"/>
        </w:rPr>
      </w:pPr>
    </w:p>
    <w:p w14:paraId="77B93278"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R-sq.(adj) =  0.106   Deviance explained = 10.7%</w:t>
      </w:r>
    </w:p>
    <w:p w14:paraId="16D21FBB"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GCV =  37018  Scale est. = 36994     n = 44611</w:t>
      </w:r>
    </w:p>
    <w:p w14:paraId="1617FF69" w14:textId="77777777" w:rsidR="003B78E4" w:rsidRDefault="003B78E4" w:rsidP="003B78E4">
      <w:pPr>
        <w:spacing w:line="288" w:lineRule="auto"/>
        <w:rPr>
          <w:rFonts w:ascii="Courier New" w:eastAsia="Courier New" w:hAnsi="Courier New" w:cs="Courier New"/>
          <w:shd w:val="clear" w:color="auto" w:fill="FF9900"/>
        </w:rPr>
      </w:pPr>
    </w:p>
    <w:p w14:paraId="31AE14A5" w14:textId="77777777" w:rsidR="003B78E4" w:rsidRDefault="003B78E4" w:rsidP="003B78E4">
      <w:pPr>
        <w:spacing w:line="288" w:lineRule="auto"/>
        <w:rPr>
          <w:rFonts w:ascii="Courier New" w:eastAsia="Courier New" w:hAnsi="Courier New" w:cs="Courier New"/>
          <w:b/>
        </w:rPr>
      </w:pPr>
      <w:r>
        <w:rPr>
          <w:rFonts w:ascii="Courier New" w:eastAsia="Courier New" w:hAnsi="Courier New" w:cs="Courier New"/>
          <w:b/>
        </w:rPr>
        <w:t>Relative Importance Scores</w:t>
      </w:r>
    </w:p>
    <w:p w14:paraId="7E5ACBF0" w14:textId="77777777" w:rsidR="003B78E4" w:rsidRDefault="003B78E4" w:rsidP="003B78E4">
      <w:pPr>
        <w:spacing w:line="288" w:lineRule="auto"/>
        <w:rPr>
          <w:rFonts w:ascii="Courier New" w:eastAsia="Courier New" w:hAnsi="Courier New" w:cs="Courier New"/>
          <w:b/>
        </w:rPr>
      </w:pPr>
      <w:r>
        <w:rPr>
          <w:rFonts w:ascii="Courier New" w:eastAsia="Courier New" w:hAnsi="Courier New" w:cs="Courier New"/>
          <w:b/>
        </w:rPr>
        <w:t xml:space="preserve">Variable </w:t>
      </w:r>
      <w:r>
        <w:rPr>
          <w:rFonts w:ascii="Courier New" w:eastAsia="Courier New" w:hAnsi="Courier New" w:cs="Courier New"/>
          <w:b/>
        </w:rPr>
        <w:tab/>
      </w:r>
      <w:r>
        <w:rPr>
          <w:rFonts w:ascii="Courier New" w:eastAsia="Courier New" w:hAnsi="Courier New" w:cs="Courier New"/>
          <w:b/>
        </w:rPr>
        <w:tab/>
      </w:r>
      <w:r>
        <w:rPr>
          <w:rFonts w:ascii="Courier New" w:eastAsia="Courier New" w:hAnsi="Courier New" w:cs="Courier New"/>
          <w:b/>
        </w:rPr>
        <w:tab/>
      </w:r>
      <w:r>
        <w:rPr>
          <w:rFonts w:ascii="Courier New" w:eastAsia="Courier New" w:hAnsi="Courier New" w:cs="Courier New"/>
          <w:b/>
        </w:rPr>
        <w:tab/>
      </w:r>
      <w:r>
        <w:rPr>
          <w:rFonts w:ascii="Courier New" w:eastAsia="Courier New" w:hAnsi="Courier New" w:cs="Courier New"/>
          <w:b/>
        </w:rPr>
        <w:tab/>
      </w:r>
      <w:r>
        <w:rPr>
          <w:rFonts w:ascii="Courier New" w:eastAsia="Courier New" w:hAnsi="Courier New" w:cs="Courier New"/>
          <w:b/>
        </w:rPr>
        <w:tab/>
        <w:t>Importance</w:t>
      </w:r>
    </w:p>
    <w:p w14:paraId="7C4EB9C2"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 xml:space="preserve">s(DaysPassedReturnVacation_z) </w:t>
      </w:r>
      <w:r>
        <w:rPr>
          <w:rFonts w:ascii="Courier New" w:eastAsia="Courier New" w:hAnsi="Courier New" w:cs="Courier New"/>
          <w:sz w:val="20"/>
          <w:szCs w:val="20"/>
          <w:highlight w:val="white"/>
        </w:rPr>
        <w:tab/>
      </w:r>
      <w:r>
        <w:rPr>
          <w:rFonts w:ascii="Courier New" w:eastAsia="Courier New" w:hAnsi="Courier New" w:cs="Courier New"/>
          <w:sz w:val="20"/>
          <w:szCs w:val="20"/>
          <w:highlight w:val="white"/>
        </w:rPr>
        <w:tab/>
      </w:r>
      <w:r>
        <w:rPr>
          <w:rFonts w:ascii="Courier New" w:eastAsia="Courier New" w:hAnsi="Courier New" w:cs="Courier New"/>
          <w:sz w:val="20"/>
          <w:szCs w:val="20"/>
          <w:highlight w:val="white"/>
        </w:rPr>
        <w:tab/>
        <w:t>0.2937139</w:t>
      </w:r>
    </w:p>
    <w:p w14:paraId="7339462D"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 xml:space="preserve">s(CustomerAge_z)                          </w:t>
      </w:r>
      <w:r>
        <w:rPr>
          <w:rFonts w:ascii="Courier New" w:eastAsia="Courier New" w:hAnsi="Courier New" w:cs="Courier New"/>
          <w:sz w:val="20"/>
          <w:szCs w:val="20"/>
          <w:highlight w:val="white"/>
        </w:rPr>
        <w:tab/>
        <w:t>0.2870559</w:t>
      </w:r>
    </w:p>
    <w:p w14:paraId="7746328B"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 xml:space="preserve">s(PredictionError_z)                   </w:t>
      </w:r>
      <w:r>
        <w:rPr>
          <w:rFonts w:ascii="Courier New" w:eastAsia="Courier New" w:hAnsi="Courier New" w:cs="Courier New"/>
          <w:sz w:val="20"/>
          <w:szCs w:val="20"/>
          <w:highlight w:val="white"/>
        </w:rPr>
        <w:tab/>
        <w:t>0.2522444</w:t>
      </w:r>
    </w:p>
    <w:p w14:paraId="5B0DE49F"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 xml:space="preserve">s(VacationDuration_z)                 </w:t>
      </w:r>
      <w:r>
        <w:rPr>
          <w:rFonts w:ascii="Courier New" w:eastAsia="Courier New" w:hAnsi="Courier New" w:cs="Courier New"/>
          <w:sz w:val="20"/>
          <w:szCs w:val="20"/>
          <w:highlight w:val="white"/>
        </w:rPr>
        <w:tab/>
        <w:t>0.1669858</w:t>
      </w:r>
    </w:p>
    <w:p w14:paraId="3F0897C8" w14:textId="77777777" w:rsidR="003B78E4" w:rsidRDefault="003B78E4" w:rsidP="003B78E4">
      <w:pPr>
        <w:spacing w:line="288" w:lineRule="auto"/>
        <w:rPr>
          <w:rFonts w:ascii="Courier New" w:eastAsia="Courier New" w:hAnsi="Courier New" w:cs="Courier New"/>
          <w:sz w:val="20"/>
          <w:szCs w:val="20"/>
          <w:highlight w:val="white"/>
        </w:rPr>
      </w:pPr>
    </w:p>
    <w:p w14:paraId="47B39C56" w14:textId="77777777" w:rsidR="003B78E4" w:rsidRDefault="003B78E4" w:rsidP="003B78E4">
      <w:pPr>
        <w:spacing w:line="288" w:lineRule="auto"/>
        <w:rPr>
          <w:rFonts w:ascii="Courier New" w:eastAsia="Courier New" w:hAnsi="Courier New" w:cs="Courier New"/>
        </w:rPr>
      </w:pPr>
      <w:r>
        <w:rPr>
          <w:rFonts w:ascii="Courier New" w:eastAsia="Courier New" w:hAnsi="Courier New" w:cs="Courier New"/>
          <w:noProof/>
          <w:sz w:val="20"/>
          <w:szCs w:val="20"/>
          <w:highlight w:val="white"/>
        </w:rPr>
        <w:lastRenderedPageBreak/>
        <w:drawing>
          <wp:inline distT="114300" distB="114300" distL="114300" distR="114300" wp14:anchorId="652509A6" wp14:editId="58F00FA0">
            <wp:extent cx="5731200" cy="4064000"/>
            <wp:effectExtent l="0" t="0" r="0" b="0"/>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7"/>
                    <a:srcRect/>
                    <a:stretch>
                      <a:fillRect/>
                    </a:stretch>
                  </pic:blipFill>
                  <pic:spPr>
                    <a:xfrm>
                      <a:off x="0" y="0"/>
                      <a:ext cx="5731200" cy="4064000"/>
                    </a:xfrm>
                    <a:prstGeom prst="rect">
                      <a:avLst/>
                    </a:prstGeom>
                    <a:ln/>
                  </pic:spPr>
                </pic:pic>
              </a:graphicData>
            </a:graphic>
          </wp:inline>
        </w:drawing>
      </w:r>
    </w:p>
    <w:p w14:paraId="5081706C" w14:textId="77777777" w:rsidR="003B78E4" w:rsidRDefault="003B78E4" w:rsidP="003B78E4">
      <w:pPr>
        <w:spacing w:before="240" w:after="240"/>
        <w:jc w:val="right"/>
        <w:rPr>
          <w:rFonts w:ascii="Times New Roman" w:eastAsia="Times New Roman" w:hAnsi="Times New Roman" w:cs="Times New Roman"/>
        </w:rPr>
      </w:pPr>
      <w:r>
        <w:rPr>
          <w:rFonts w:ascii="Times New Roman" w:eastAsia="Times New Roman" w:hAnsi="Times New Roman" w:cs="Times New Roman"/>
        </w:rPr>
        <w:t>Figure 3S: Predictors for the Optimal GAM Model for WC</w:t>
      </w:r>
    </w:p>
    <w:p w14:paraId="10C2CFA1" w14:textId="77777777" w:rsidR="003B78E4" w:rsidRDefault="003B78E4" w:rsidP="003B78E4">
      <w:pPr>
        <w:spacing w:before="240" w:after="240"/>
        <w:jc w:val="right"/>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0C9463AA" wp14:editId="33C031DF">
            <wp:extent cx="5731200" cy="2946400"/>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5731200" cy="2946400"/>
                    </a:xfrm>
                    <a:prstGeom prst="rect">
                      <a:avLst/>
                    </a:prstGeom>
                    <a:ln/>
                  </pic:spPr>
                </pic:pic>
              </a:graphicData>
            </a:graphic>
          </wp:inline>
        </w:drawing>
      </w:r>
    </w:p>
    <w:p w14:paraId="1CA418A6" w14:textId="77777777" w:rsidR="003B78E4" w:rsidRDefault="003B78E4" w:rsidP="003B78E4">
      <w:pPr>
        <w:spacing w:before="240" w:after="240"/>
        <w:jc w:val="right"/>
        <w:rPr>
          <w:rFonts w:ascii="Times New Roman" w:eastAsia="Times New Roman" w:hAnsi="Times New Roman" w:cs="Times New Roman"/>
        </w:rPr>
      </w:pPr>
      <w:r>
        <w:rPr>
          <w:rFonts w:ascii="Times New Roman" w:eastAsia="Times New Roman" w:hAnsi="Times New Roman" w:cs="Times New Roman"/>
        </w:rPr>
        <w:t>Figure 4S: Effect of Customer Age on Delay in Review Provision</w:t>
      </w:r>
    </w:p>
    <w:p w14:paraId="5E5264E1" w14:textId="77777777" w:rsidR="003B78E4" w:rsidRDefault="003B78E4" w:rsidP="003B78E4">
      <w:pPr>
        <w:pStyle w:val="Heading2"/>
        <w:pageBreakBefore/>
        <w:pBdr>
          <w:top w:val="none" w:sz="0" w:space="7" w:color="E3E3E3"/>
          <w:bottom w:val="none" w:sz="0" w:space="3" w:color="E3E3E3"/>
        </w:pBdr>
        <w:spacing w:after="120" w:line="240" w:lineRule="auto"/>
        <w:rPr>
          <w:rFonts w:ascii="Courier New" w:eastAsia="Courier New" w:hAnsi="Courier New" w:cs="Courier New"/>
          <w:sz w:val="30"/>
          <w:szCs w:val="30"/>
        </w:rPr>
      </w:pPr>
      <w:bookmarkStart w:id="2" w:name="_5hgp42k3ss4o" w:colFirst="0" w:colLast="0"/>
      <w:bookmarkEnd w:id="2"/>
      <w:r>
        <w:rPr>
          <w:rFonts w:ascii="Courier New" w:eastAsia="Courier New" w:hAnsi="Courier New" w:cs="Courier New"/>
          <w:sz w:val="30"/>
          <w:szCs w:val="30"/>
        </w:rPr>
        <w:lastRenderedPageBreak/>
        <w:t>Best Model (BigWords; AIC = 317311)</w:t>
      </w:r>
    </w:p>
    <w:p w14:paraId="19F4FE02" w14:textId="77777777" w:rsidR="003B78E4" w:rsidRDefault="003B78E4" w:rsidP="003B78E4">
      <w:pPr>
        <w:spacing w:line="288" w:lineRule="auto"/>
        <w:rPr>
          <w:rFonts w:ascii="Courier New" w:eastAsia="Courier New" w:hAnsi="Courier New" w:cs="Courier New"/>
          <w:b/>
          <w:sz w:val="20"/>
          <w:szCs w:val="20"/>
          <w:highlight w:val="white"/>
        </w:rPr>
      </w:pPr>
      <w:r>
        <w:rPr>
          <w:rFonts w:ascii="Courier New" w:eastAsia="Courier New" w:hAnsi="Courier New" w:cs="Courier New"/>
          <w:b/>
          <w:sz w:val="20"/>
          <w:szCs w:val="20"/>
          <w:highlight w:val="white"/>
        </w:rPr>
        <w:t xml:space="preserve">Family: gaussian </w:t>
      </w:r>
    </w:p>
    <w:p w14:paraId="66C14646" w14:textId="77777777" w:rsidR="003B78E4" w:rsidRDefault="003B78E4" w:rsidP="003B78E4">
      <w:pPr>
        <w:spacing w:line="288" w:lineRule="auto"/>
        <w:rPr>
          <w:rFonts w:ascii="Courier New" w:eastAsia="Courier New" w:hAnsi="Courier New" w:cs="Courier New"/>
          <w:b/>
          <w:sz w:val="20"/>
          <w:szCs w:val="20"/>
          <w:highlight w:val="white"/>
        </w:rPr>
      </w:pPr>
      <w:r>
        <w:rPr>
          <w:rFonts w:ascii="Courier New" w:eastAsia="Courier New" w:hAnsi="Courier New" w:cs="Courier New"/>
          <w:b/>
          <w:sz w:val="20"/>
          <w:szCs w:val="20"/>
          <w:highlight w:val="white"/>
        </w:rPr>
        <w:t xml:space="preserve">Link function: identity </w:t>
      </w:r>
    </w:p>
    <w:p w14:paraId="1FB1EA6F" w14:textId="77777777" w:rsidR="003B78E4" w:rsidRDefault="003B78E4" w:rsidP="003B78E4">
      <w:pPr>
        <w:spacing w:line="288" w:lineRule="auto"/>
        <w:rPr>
          <w:rFonts w:ascii="Courier New" w:eastAsia="Courier New" w:hAnsi="Courier New" w:cs="Courier New"/>
          <w:b/>
          <w:sz w:val="20"/>
          <w:szCs w:val="20"/>
          <w:highlight w:val="white"/>
        </w:rPr>
      </w:pPr>
    </w:p>
    <w:p w14:paraId="077B7999" w14:textId="77777777" w:rsidR="003B78E4" w:rsidRDefault="003B78E4" w:rsidP="003B78E4">
      <w:pPr>
        <w:spacing w:line="288" w:lineRule="auto"/>
        <w:rPr>
          <w:rFonts w:ascii="Courier New" w:eastAsia="Courier New" w:hAnsi="Courier New" w:cs="Courier New"/>
          <w:b/>
          <w:sz w:val="20"/>
          <w:szCs w:val="20"/>
          <w:highlight w:val="white"/>
        </w:rPr>
      </w:pPr>
      <w:r>
        <w:rPr>
          <w:rFonts w:ascii="Courier New" w:eastAsia="Courier New" w:hAnsi="Courier New" w:cs="Courier New"/>
          <w:b/>
          <w:sz w:val="20"/>
          <w:szCs w:val="20"/>
          <w:highlight w:val="white"/>
        </w:rPr>
        <w:t>Formula:</w:t>
      </w:r>
    </w:p>
    <w:p w14:paraId="26F48AD2" w14:textId="77777777" w:rsidR="003B78E4" w:rsidRDefault="003B78E4" w:rsidP="003B78E4">
      <w:pPr>
        <w:spacing w:line="288" w:lineRule="auto"/>
        <w:rPr>
          <w:rFonts w:ascii="Courier New" w:eastAsia="Courier New" w:hAnsi="Courier New" w:cs="Courier New"/>
          <w:b/>
          <w:sz w:val="20"/>
          <w:szCs w:val="20"/>
          <w:highlight w:val="white"/>
        </w:rPr>
      </w:pPr>
      <w:r>
        <w:rPr>
          <w:rFonts w:ascii="Courier New" w:eastAsia="Courier New" w:hAnsi="Courier New" w:cs="Courier New"/>
          <w:b/>
          <w:sz w:val="20"/>
          <w:szCs w:val="20"/>
          <w:highlight w:val="white"/>
        </w:rPr>
        <w:t xml:space="preserve">BigWords ~ s(DaysPassedReturnVacation) + s(TimeZonesCrossed) + </w:t>
      </w:r>
    </w:p>
    <w:p w14:paraId="0E7E6286" w14:textId="77777777" w:rsidR="003B78E4" w:rsidRDefault="003B78E4" w:rsidP="003B78E4">
      <w:pPr>
        <w:spacing w:line="288" w:lineRule="auto"/>
        <w:rPr>
          <w:rFonts w:ascii="Courier New" w:eastAsia="Courier New" w:hAnsi="Courier New" w:cs="Courier New"/>
          <w:b/>
          <w:sz w:val="20"/>
          <w:szCs w:val="20"/>
          <w:highlight w:val="white"/>
        </w:rPr>
      </w:pPr>
      <w:r>
        <w:rPr>
          <w:rFonts w:ascii="Courier New" w:eastAsia="Courier New" w:hAnsi="Courier New" w:cs="Courier New"/>
          <w:b/>
          <w:sz w:val="20"/>
          <w:szCs w:val="20"/>
          <w:highlight w:val="white"/>
        </w:rPr>
        <w:t xml:space="preserve">    s(CustomerAge)</w:t>
      </w:r>
    </w:p>
    <w:p w14:paraId="2196660E" w14:textId="77777777" w:rsidR="003B78E4" w:rsidRDefault="003B78E4" w:rsidP="003B78E4">
      <w:pPr>
        <w:spacing w:line="288" w:lineRule="auto"/>
        <w:rPr>
          <w:rFonts w:ascii="Courier New" w:eastAsia="Courier New" w:hAnsi="Courier New" w:cs="Courier New"/>
          <w:b/>
          <w:sz w:val="20"/>
          <w:szCs w:val="20"/>
          <w:highlight w:val="white"/>
        </w:rPr>
      </w:pPr>
    </w:p>
    <w:p w14:paraId="21D5E37B" w14:textId="77777777" w:rsidR="003B78E4" w:rsidRDefault="003B78E4" w:rsidP="003B78E4">
      <w:pPr>
        <w:spacing w:line="288" w:lineRule="auto"/>
        <w:rPr>
          <w:rFonts w:ascii="Courier New" w:eastAsia="Courier New" w:hAnsi="Courier New" w:cs="Courier New"/>
          <w:b/>
          <w:sz w:val="20"/>
          <w:szCs w:val="20"/>
          <w:highlight w:val="white"/>
        </w:rPr>
      </w:pPr>
      <w:r>
        <w:rPr>
          <w:rFonts w:ascii="Courier New" w:eastAsia="Courier New" w:hAnsi="Courier New" w:cs="Courier New"/>
          <w:b/>
          <w:sz w:val="20"/>
          <w:szCs w:val="20"/>
          <w:highlight w:val="white"/>
        </w:rPr>
        <w:t>Parametric coefficients:</w:t>
      </w:r>
    </w:p>
    <w:p w14:paraId="2584A899" w14:textId="77777777" w:rsidR="003B78E4" w:rsidRDefault="003B78E4" w:rsidP="003B78E4">
      <w:pPr>
        <w:spacing w:line="288" w:lineRule="auto"/>
        <w:rPr>
          <w:rFonts w:ascii="Courier New" w:eastAsia="Courier New" w:hAnsi="Courier New" w:cs="Courier New"/>
          <w:b/>
          <w:sz w:val="20"/>
          <w:szCs w:val="20"/>
          <w:highlight w:val="white"/>
        </w:rPr>
      </w:pPr>
      <w:r>
        <w:rPr>
          <w:rFonts w:ascii="Courier New" w:eastAsia="Courier New" w:hAnsi="Courier New" w:cs="Courier New"/>
          <w:b/>
          <w:sz w:val="20"/>
          <w:szCs w:val="20"/>
          <w:highlight w:val="white"/>
        </w:rPr>
        <w:t xml:space="preserve">            Estimate Std. Error t value Pr(&gt;|t|)    </w:t>
      </w:r>
    </w:p>
    <w:p w14:paraId="6D44B0EC" w14:textId="77777777" w:rsidR="003B78E4" w:rsidRPr="003B78E4" w:rsidRDefault="003B78E4" w:rsidP="003B78E4">
      <w:pPr>
        <w:spacing w:line="288" w:lineRule="auto"/>
        <w:rPr>
          <w:rFonts w:ascii="Courier New" w:eastAsia="Courier New" w:hAnsi="Courier New" w:cs="Courier New"/>
          <w:b/>
          <w:sz w:val="20"/>
          <w:szCs w:val="20"/>
          <w:highlight w:val="white"/>
          <w:lang w:val="pt-PT"/>
        </w:rPr>
      </w:pPr>
      <w:r w:rsidRPr="003B78E4">
        <w:rPr>
          <w:rFonts w:ascii="Courier New" w:eastAsia="Courier New" w:hAnsi="Courier New" w:cs="Courier New"/>
          <w:b/>
          <w:sz w:val="20"/>
          <w:szCs w:val="20"/>
          <w:highlight w:val="white"/>
          <w:lang w:val="pt-PT"/>
        </w:rPr>
        <w:t>(Intercept) 27.29725    0.03669   744.1   &lt;2e-16 ***</w:t>
      </w:r>
    </w:p>
    <w:p w14:paraId="7F44488A" w14:textId="77777777" w:rsidR="003B78E4" w:rsidRPr="003B78E4" w:rsidRDefault="003B78E4" w:rsidP="003B78E4">
      <w:pPr>
        <w:spacing w:line="288" w:lineRule="auto"/>
        <w:rPr>
          <w:rFonts w:ascii="Courier New" w:eastAsia="Courier New" w:hAnsi="Courier New" w:cs="Courier New"/>
          <w:b/>
          <w:sz w:val="20"/>
          <w:szCs w:val="20"/>
          <w:highlight w:val="white"/>
          <w:lang w:val="pt-PT"/>
        </w:rPr>
      </w:pPr>
      <w:r w:rsidRPr="003B78E4">
        <w:rPr>
          <w:rFonts w:ascii="Courier New" w:eastAsia="Courier New" w:hAnsi="Courier New" w:cs="Courier New"/>
          <w:b/>
          <w:sz w:val="20"/>
          <w:szCs w:val="20"/>
          <w:highlight w:val="white"/>
          <w:lang w:val="pt-PT"/>
        </w:rPr>
        <w:t>---</w:t>
      </w:r>
    </w:p>
    <w:p w14:paraId="799FCB3E" w14:textId="77777777" w:rsidR="003B78E4" w:rsidRDefault="003B78E4" w:rsidP="003B78E4">
      <w:pPr>
        <w:spacing w:line="288" w:lineRule="auto"/>
        <w:rPr>
          <w:rFonts w:ascii="Courier New" w:eastAsia="Courier New" w:hAnsi="Courier New" w:cs="Courier New"/>
          <w:b/>
          <w:sz w:val="20"/>
          <w:szCs w:val="20"/>
          <w:highlight w:val="white"/>
        </w:rPr>
      </w:pPr>
      <w:r w:rsidRPr="003B78E4">
        <w:rPr>
          <w:rFonts w:ascii="Courier New" w:eastAsia="Courier New" w:hAnsi="Courier New" w:cs="Courier New"/>
          <w:b/>
          <w:sz w:val="20"/>
          <w:szCs w:val="20"/>
          <w:highlight w:val="white"/>
          <w:lang w:val="pt-PT"/>
        </w:rPr>
        <w:t xml:space="preserve">Signif. codes:  0 ‘***’ 0.001 ‘**’ 0.01 ‘*’ 0.05 ‘.’ </w:t>
      </w:r>
      <w:r>
        <w:rPr>
          <w:rFonts w:ascii="Courier New" w:eastAsia="Courier New" w:hAnsi="Courier New" w:cs="Courier New"/>
          <w:b/>
          <w:sz w:val="20"/>
          <w:szCs w:val="20"/>
          <w:highlight w:val="white"/>
        </w:rPr>
        <w:t>0.1 ‘ ’ 1</w:t>
      </w:r>
    </w:p>
    <w:p w14:paraId="02450622" w14:textId="77777777" w:rsidR="003B78E4" w:rsidRDefault="003B78E4" w:rsidP="003B78E4">
      <w:pPr>
        <w:spacing w:line="288" w:lineRule="auto"/>
        <w:rPr>
          <w:rFonts w:ascii="Courier New" w:eastAsia="Courier New" w:hAnsi="Courier New" w:cs="Courier New"/>
          <w:b/>
          <w:sz w:val="20"/>
          <w:szCs w:val="20"/>
          <w:highlight w:val="white"/>
        </w:rPr>
      </w:pPr>
    </w:p>
    <w:p w14:paraId="2D08FC87" w14:textId="77777777" w:rsidR="003B78E4" w:rsidRDefault="003B78E4" w:rsidP="003B78E4">
      <w:pPr>
        <w:spacing w:line="288" w:lineRule="auto"/>
        <w:rPr>
          <w:rFonts w:ascii="Courier New" w:eastAsia="Courier New" w:hAnsi="Courier New" w:cs="Courier New"/>
          <w:b/>
          <w:sz w:val="20"/>
          <w:szCs w:val="20"/>
          <w:highlight w:val="white"/>
        </w:rPr>
      </w:pPr>
      <w:r>
        <w:rPr>
          <w:rFonts w:ascii="Courier New" w:eastAsia="Courier New" w:hAnsi="Courier New" w:cs="Courier New"/>
          <w:b/>
          <w:sz w:val="20"/>
          <w:szCs w:val="20"/>
          <w:highlight w:val="white"/>
        </w:rPr>
        <w:t>Approximate significance of smooth terms:</w:t>
      </w:r>
    </w:p>
    <w:p w14:paraId="4CCC8709" w14:textId="77777777" w:rsidR="003B78E4" w:rsidRDefault="003B78E4" w:rsidP="003B78E4">
      <w:pPr>
        <w:spacing w:line="288" w:lineRule="auto"/>
        <w:rPr>
          <w:rFonts w:ascii="Courier New" w:eastAsia="Courier New" w:hAnsi="Courier New" w:cs="Courier New"/>
          <w:b/>
          <w:sz w:val="20"/>
          <w:szCs w:val="20"/>
          <w:highlight w:val="white"/>
        </w:rPr>
      </w:pPr>
      <w:r>
        <w:rPr>
          <w:rFonts w:ascii="Courier New" w:eastAsia="Courier New" w:hAnsi="Courier New" w:cs="Courier New"/>
          <w:b/>
          <w:sz w:val="20"/>
          <w:szCs w:val="20"/>
          <w:highlight w:val="white"/>
        </w:rPr>
        <w:t xml:space="preserve">                              edf Ref.df       F  p-value    </w:t>
      </w:r>
    </w:p>
    <w:p w14:paraId="5D653364" w14:textId="77777777" w:rsidR="003B78E4" w:rsidRDefault="003B78E4" w:rsidP="003B78E4">
      <w:pPr>
        <w:spacing w:line="288" w:lineRule="auto"/>
        <w:rPr>
          <w:rFonts w:ascii="Courier New" w:eastAsia="Courier New" w:hAnsi="Courier New" w:cs="Courier New"/>
          <w:b/>
          <w:sz w:val="20"/>
          <w:szCs w:val="20"/>
          <w:highlight w:val="white"/>
        </w:rPr>
      </w:pPr>
      <w:r>
        <w:rPr>
          <w:rFonts w:ascii="Courier New" w:eastAsia="Courier New" w:hAnsi="Courier New" w:cs="Courier New"/>
          <w:b/>
          <w:sz w:val="20"/>
          <w:szCs w:val="20"/>
          <w:highlight w:val="white"/>
        </w:rPr>
        <w:t>s(DaysPassedReturnVacation) 3.455  4.244   6.605 1.87e-05 ***</w:t>
      </w:r>
    </w:p>
    <w:p w14:paraId="0E717C57" w14:textId="77777777" w:rsidR="003B78E4" w:rsidRDefault="003B78E4" w:rsidP="003B78E4">
      <w:pPr>
        <w:spacing w:line="288" w:lineRule="auto"/>
        <w:rPr>
          <w:rFonts w:ascii="Courier New" w:eastAsia="Courier New" w:hAnsi="Courier New" w:cs="Courier New"/>
          <w:b/>
          <w:sz w:val="20"/>
          <w:szCs w:val="20"/>
          <w:highlight w:val="white"/>
        </w:rPr>
      </w:pPr>
      <w:r>
        <w:rPr>
          <w:rFonts w:ascii="Courier New" w:eastAsia="Courier New" w:hAnsi="Courier New" w:cs="Courier New"/>
          <w:b/>
          <w:sz w:val="20"/>
          <w:szCs w:val="20"/>
          <w:highlight w:val="white"/>
        </w:rPr>
        <w:t>s(TimeZonesCrossed)         8.387  8.843  41.280  &lt; 2e-16 ***</w:t>
      </w:r>
    </w:p>
    <w:p w14:paraId="32BBD67F" w14:textId="77777777" w:rsidR="003B78E4" w:rsidRDefault="003B78E4" w:rsidP="003B78E4">
      <w:pPr>
        <w:spacing w:line="288" w:lineRule="auto"/>
        <w:rPr>
          <w:rFonts w:ascii="Courier New" w:eastAsia="Courier New" w:hAnsi="Courier New" w:cs="Courier New"/>
          <w:b/>
          <w:sz w:val="20"/>
          <w:szCs w:val="20"/>
          <w:highlight w:val="white"/>
        </w:rPr>
      </w:pPr>
      <w:r>
        <w:rPr>
          <w:rFonts w:ascii="Courier New" w:eastAsia="Courier New" w:hAnsi="Courier New" w:cs="Courier New"/>
          <w:b/>
          <w:sz w:val="20"/>
          <w:szCs w:val="20"/>
          <w:highlight w:val="white"/>
        </w:rPr>
        <w:t>s(CustomerAge)              3.891  4.808 129.587  &lt; 2e-16 ***</w:t>
      </w:r>
    </w:p>
    <w:p w14:paraId="6B208526" w14:textId="77777777" w:rsidR="003B78E4" w:rsidRDefault="003B78E4" w:rsidP="003B78E4">
      <w:pPr>
        <w:spacing w:line="288" w:lineRule="auto"/>
        <w:rPr>
          <w:rFonts w:ascii="Courier New" w:eastAsia="Courier New" w:hAnsi="Courier New" w:cs="Courier New"/>
          <w:b/>
          <w:sz w:val="20"/>
          <w:szCs w:val="20"/>
          <w:highlight w:val="white"/>
        </w:rPr>
      </w:pPr>
      <w:r>
        <w:rPr>
          <w:rFonts w:ascii="Courier New" w:eastAsia="Courier New" w:hAnsi="Courier New" w:cs="Courier New"/>
          <w:b/>
          <w:sz w:val="20"/>
          <w:szCs w:val="20"/>
          <w:highlight w:val="white"/>
        </w:rPr>
        <w:t>---</w:t>
      </w:r>
    </w:p>
    <w:p w14:paraId="59A0F9CA" w14:textId="77777777" w:rsidR="003B78E4" w:rsidRDefault="003B78E4" w:rsidP="003B78E4">
      <w:pPr>
        <w:spacing w:line="288" w:lineRule="auto"/>
        <w:rPr>
          <w:rFonts w:ascii="Courier New" w:eastAsia="Courier New" w:hAnsi="Courier New" w:cs="Courier New"/>
          <w:b/>
          <w:sz w:val="20"/>
          <w:szCs w:val="20"/>
          <w:highlight w:val="white"/>
        </w:rPr>
      </w:pPr>
      <w:r>
        <w:rPr>
          <w:rFonts w:ascii="Courier New" w:eastAsia="Courier New" w:hAnsi="Courier New" w:cs="Courier New"/>
          <w:b/>
          <w:sz w:val="20"/>
          <w:szCs w:val="20"/>
          <w:highlight w:val="white"/>
        </w:rPr>
        <w:t>Signif. codes:  0 ‘***’ 0.001 ‘**’ 0.01 ‘*’ 0.05 ‘.’ 0.1 ‘ ’ 1</w:t>
      </w:r>
    </w:p>
    <w:p w14:paraId="0F9BA54F" w14:textId="77777777" w:rsidR="003B78E4" w:rsidRDefault="003B78E4" w:rsidP="003B78E4">
      <w:pPr>
        <w:spacing w:line="288" w:lineRule="auto"/>
        <w:rPr>
          <w:rFonts w:ascii="Courier New" w:eastAsia="Courier New" w:hAnsi="Courier New" w:cs="Courier New"/>
          <w:b/>
          <w:sz w:val="20"/>
          <w:szCs w:val="20"/>
          <w:highlight w:val="white"/>
        </w:rPr>
      </w:pPr>
    </w:p>
    <w:p w14:paraId="612182E4" w14:textId="77777777" w:rsidR="003B78E4" w:rsidRDefault="003B78E4" w:rsidP="003B78E4">
      <w:pPr>
        <w:spacing w:line="288" w:lineRule="auto"/>
        <w:rPr>
          <w:rFonts w:ascii="Courier New" w:eastAsia="Courier New" w:hAnsi="Courier New" w:cs="Courier New"/>
          <w:b/>
          <w:sz w:val="20"/>
          <w:szCs w:val="20"/>
          <w:highlight w:val="white"/>
        </w:rPr>
      </w:pPr>
      <w:r>
        <w:rPr>
          <w:rFonts w:ascii="Courier New" w:eastAsia="Courier New" w:hAnsi="Courier New" w:cs="Courier New"/>
          <w:b/>
          <w:sz w:val="20"/>
          <w:szCs w:val="20"/>
          <w:highlight w:val="white"/>
        </w:rPr>
        <w:t>R-sq.(adj) =  0.0235   Deviance explained = 2.39%</w:t>
      </w:r>
    </w:p>
    <w:p w14:paraId="5DA751B3" w14:textId="77777777" w:rsidR="003B78E4" w:rsidRDefault="003B78E4" w:rsidP="003B78E4">
      <w:pPr>
        <w:spacing w:line="288" w:lineRule="auto"/>
        <w:rPr>
          <w:rFonts w:ascii="Courier New" w:eastAsia="Courier New" w:hAnsi="Courier New" w:cs="Courier New"/>
          <w:b/>
          <w:sz w:val="20"/>
          <w:szCs w:val="20"/>
          <w:highlight w:val="white"/>
        </w:rPr>
      </w:pPr>
      <w:r>
        <w:rPr>
          <w:rFonts w:ascii="Courier New" w:eastAsia="Courier New" w:hAnsi="Courier New" w:cs="Courier New"/>
          <w:b/>
          <w:sz w:val="20"/>
          <w:szCs w:val="20"/>
          <w:highlight w:val="white"/>
        </w:rPr>
        <w:t>GCV = 61.421  Scale est. = 61.399    n = 45619</w:t>
      </w:r>
    </w:p>
    <w:p w14:paraId="76F616F1" w14:textId="77777777" w:rsidR="003B78E4" w:rsidRDefault="003B78E4" w:rsidP="003B78E4">
      <w:pPr>
        <w:rPr>
          <w:rFonts w:ascii="Courier New" w:eastAsia="Courier New" w:hAnsi="Courier New" w:cs="Courier New"/>
          <w:highlight w:val="white"/>
        </w:rPr>
      </w:pPr>
    </w:p>
    <w:p w14:paraId="59DB105D" w14:textId="77777777" w:rsidR="003B78E4" w:rsidRDefault="003B78E4" w:rsidP="003B78E4">
      <w:pPr>
        <w:spacing w:line="288" w:lineRule="auto"/>
        <w:rPr>
          <w:rFonts w:ascii="Courier New" w:eastAsia="Courier New" w:hAnsi="Courier New" w:cs="Courier New"/>
          <w:highlight w:val="white"/>
        </w:rPr>
      </w:pPr>
      <w:r>
        <w:rPr>
          <w:rFonts w:ascii="Courier New" w:eastAsia="Courier New" w:hAnsi="Courier New" w:cs="Courier New"/>
          <w:b/>
        </w:rPr>
        <w:t>Relative Importance Scores</w:t>
      </w:r>
    </w:p>
    <w:p w14:paraId="440FA085" w14:textId="77777777" w:rsidR="003B78E4" w:rsidRDefault="003B78E4" w:rsidP="003B78E4">
      <w:pPr>
        <w:rPr>
          <w:rFonts w:ascii="Courier New" w:eastAsia="Courier New" w:hAnsi="Courier New" w:cs="Courier New"/>
          <w:b/>
        </w:rPr>
      </w:pPr>
      <w:r>
        <w:rPr>
          <w:rFonts w:ascii="Courier New" w:eastAsia="Courier New" w:hAnsi="Courier New" w:cs="Courier New"/>
          <w:b/>
        </w:rPr>
        <w:t xml:space="preserve">Variable </w:t>
      </w:r>
      <w:r>
        <w:rPr>
          <w:rFonts w:ascii="Courier New" w:eastAsia="Courier New" w:hAnsi="Courier New" w:cs="Courier New"/>
          <w:b/>
        </w:rPr>
        <w:tab/>
      </w:r>
      <w:r>
        <w:rPr>
          <w:rFonts w:ascii="Courier New" w:eastAsia="Courier New" w:hAnsi="Courier New" w:cs="Courier New"/>
          <w:b/>
        </w:rPr>
        <w:tab/>
      </w:r>
      <w:r>
        <w:rPr>
          <w:rFonts w:ascii="Courier New" w:eastAsia="Courier New" w:hAnsi="Courier New" w:cs="Courier New"/>
          <w:b/>
        </w:rPr>
        <w:tab/>
      </w:r>
      <w:r>
        <w:rPr>
          <w:rFonts w:ascii="Courier New" w:eastAsia="Courier New" w:hAnsi="Courier New" w:cs="Courier New"/>
          <w:b/>
        </w:rPr>
        <w:tab/>
      </w:r>
      <w:r>
        <w:rPr>
          <w:rFonts w:ascii="Courier New" w:eastAsia="Courier New" w:hAnsi="Courier New" w:cs="Courier New"/>
          <w:b/>
        </w:rPr>
        <w:tab/>
      </w:r>
      <w:r>
        <w:rPr>
          <w:rFonts w:ascii="Courier New" w:eastAsia="Courier New" w:hAnsi="Courier New" w:cs="Courier New"/>
          <w:b/>
        </w:rPr>
        <w:tab/>
      </w:r>
      <w:r>
        <w:rPr>
          <w:rFonts w:ascii="Courier New" w:eastAsia="Courier New" w:hAnsi="Courier New" w:cs="Courier New"/>
          <w:b/>
        </w:rPr>
        <w:tab/>
        <w:t>Importance</w:t>
      </w:r>
    </w:p>
    <w:p w14:paraId="268DD4E7" w14:textId="77777777" w:rsidR="003B78E4" w:rsidRDefault="003B78E4" w:rsidP="003B78E4">
      <w:pPr>
        <w:rPr>
          <w:rFonts w:ascii="Courier New" w:eastAsia="Courier New" w:hAnsi="Courier New" w:cs="Courier New"/>
          <w:b/>
        </w:rPr>
      </w:pPr>
    </w:p>
    <w:p w14:paraId="2A2D5971"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 xml:space="preserve">s(TimeZonesCrossed_z)                 </w:t>
      </w:r>
      <w:r>
        <w:rPr>
          <w:rFonts w:ascii="Courier New" w:eastAsia="Courier New" w:hAnsi="Courier New" w:cs="Courier New"/>
          <w:sz w:val="20"/>
          <w:szCs w:val="20"/>
          <w:highlight w:val="white"/>
        </w:rPr>
        <w:tab/>
      </w:r>
      <w:r>
        <w:rPr>
          <w:rFonts w:ascii="Courier New" w:eastAsia="Courier New" w:hAnsi="Courier New" w:cs="Courier New"/>
          <w:sz w:val="20"/>
          <w:szCs w:val="20"/>
          <w:highlight w:val="white"/>
        </w:rPr>
        <w:tab/>
        <w:t>0.5330798</w:t>
      </w:r>
    </w:p>
    <w:p w14:paraId="28CD0E62"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 xml:space="preserve">s(CustomerAge_z)                           </w:t>
      </w:r>
      <w:r>
        <w:rPr>
          <w:rFonts w:ascii="Courier New" w:eastAsia="Courier New" w:hAnsi="Courier New" w:cs="Courier New"/>
          <w:sz w:val="20"/>
          <w:szCs w:val="20"/>
          <w:highlight w:val="white"/>
        </w:rPr>
        <w:tab/>
        <w:t>0.2473196</w:t>
      </w:r>
    </w:p>
    <w:p w14:paraId="5DAD8045"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 xml:space="preserve">s(DaysPassedReturnVacation_z) </w:t>
      </w:r>
      <w:r>
        <w:rPr>
          <w:rFonts w:ascii="Courier New" w:eastAsia="Courier New" w:hAnsi="Courier New" w:cs="Courier New"/>
          <w:sz w:val="20"/>
          <w:szCs w:val="20"/>
          <w:highlight w:val="white"/>
        </w:rPr>
        <w:tab/>
      </w:r>
      <w:r>
        <w:rPr>
          <w:rFonts w:ascii="Courier New" w:eastAsia="Courier New" w:hAnsi="Courier New" w:cs="Courier New"/>
          <w:sz w:val="20"/>
          <w:szCs w:val="20"/>
          <w:highlight w:val="white"/>
        </w:rPr>
        <w:tab/>
      </w:r>
      <w:r>
        <w:rPr>
          <w:rFonts w:ascii="Courier New" w:eastAsia="Courier New" w:hAnsi="Courier New" w:cs="Courier New"/>
          <w:sz w:val="20"/>
          <w:szCs w:val="20"/>
          <w:highlight w:val="white"/>
        </w:rPr>
        <w:tab/>
      </w:r>
      <w:r>
        <w:rPr>
          <w:rFonts w:ascii="Courier New" w:eastAsia="Courier New" w:hAnsi="Courier New" w:cs="Courier New"/>
          <w:sz w:val="20"/>
          <w:szCs w:val="20"/>
          <w:highlight w:val="white"/>
        </w:rPr>
        <w:tab/>
        <w:t>0.2196006</w:t>
      </w:r>
    </w:p>
    <w:p w14:paraId="641EB985" w14:textId="77777777" w:rsidR="003B78E4" w:rsidRDefault="003B78E4" w:rsidP="003B78E4">
      <w:pPr>
        <w:spacing w:line="288" w:lineRule="auto"/>
        <w:rPr>
          <w:rFonts w:ascii="Courier New" w:eastAsia="Courier New" w:hAnsi="Courier New" w:cs="Courier New"/>
          <w:sz w:val="20"/>
          <w:szCs w:val="20"/>
          <w:highlight w:val="white"/>
        </w:rPr>
      </w:pPr>
    </w:p>
    <w:p w14:paraId="09C01716" w14:textId="77777777" w:rsidR="003B78E4" w:rsidRDefault="003B78E4" w:rsidP="003B78E4">
      <w:pPr>
        <w:spacing w:line="288" w:lineRule="auto"/>
        <w:rPr>
          <w:rFonts w:ascii="Courier New" w:eastAsia="Courier New" w:hAnsi="Courier New" w:cs="Courier New"/>
          <w:highlight w:val="white"/>
        </w:rPr>
      </w:pPr>
      <w:r>
        <w:rPr>
          <w:rFonts w:ascii="Courier New" w:eastAsia="Courier New" w:hAnsi="Courier New" w:cs="Courier New"/>
          <w:noProof/>
          <w:highlight w:val="white"/>
        </w:rPr>
        <w:drawing>
          <wp:inline distT="114300" distB="114300" distL="114300" distR="114300" wp14:anchorId="6F460BEE" wp14:editId="6D449415">
            <wp:extent cx="5731200" cy="2082800"/>
            <wp:effectExtent l="0" t="0" r="0" b="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5731200" cy="2082800"/>
                    </a:xfrm>
                    <a:prstGeom prst="rect">
                      <a:avLst/>
                    </a:prstGeom>
                    <a:ln/>
                  </pic:spPr>
                </pic:pic>
              </a:graphicData>
            </a:graphic>
          </wp:inline>
        </w:drawing>
      </w:r>
    </w:p>
    <w:p w14:paraId="29424C75" w14:textId="77777777" w:rsidR="003B78E4" w:rsidRDefault="003B78E4" w:rsidP="003B78E4">
      <w:pPr>
        <w:spacing w:before="240" w:after="240"/>
        <w:jc w:val="right"/>
        <w:rPr>
          <w:rFonts w:ascii="Courier New" w:eastAsia="Courier New" w:hAnsi="Courier New" w:cs="Courier New"/>
          <w:b/>
        </w:rPr>
      </w:pPr>
      <w:r>
        <w:rPr>
          <w:rFonts w:ascii="Times New Roman" w:eastAsia="Times New Roman" w:hAnsi="Times New Roman" w:cs="Times New Roman"/>
        </w:rPr>
        <w:t>Figure 5S: Predictors for the Optimal GAM Model for BigWords</w:t>
      </w:r>
    </w:p>
    <w:p w14:paraId="6F7BF772" w14:textId="77777777" w:rsidR="003B78E4" w:rsidRDefault="003B78E4" w:rsidP="003B78E4">
      <w:pPr>
        <w:spacing w:line="288" w:lineRule="auto"/>
        <w:rPr>
          <w:rFonts w:ascii="Courier New" w:eastAsia="Courier New" w:hAnsi="Courier New" w:cs="Courier New"/>
          <w:highlight w:val="white"/>
        </w:rPr>
      </w:pPr>
    </w:p>
    <w:p w14:paraId="01D0D38B" w14:textId="77777777" w:rsidR="003B78E4" w:rsidRDefault="003B78E4" w:rsidP="003B78E4">
      <w:pPr>
        <w:spacing w:line="288" w:lineRule="auto"/>
        <w:rPr>
          <w:rFonts w:ascii="Courier New" w:eastAsia="Courier New" w:hAnsi="Courier New" w:cs="Courier New"/>
          <w:highlight w:val="white"/>
        </w:rPr>
      </w:pPr>
    </w:p>
    <w:p w14:paraId="43502A2D" w14:textId="77777777" w:rsidR="003B78E4" w:rsidRDefault="003B78E4" w:rsidP="003B78E4">
      <w:pPr>
        <w:rPr>
          <w:rFonts w:ascii="Courier New" w:eastAsia="Courier New" w:hAnsi="Courier New" w:cs="Courier New"/>
        </w:rPr>
      </w:pPr>
      <w:r>
        <w:rPr>
          <w:rFonts w:ascii="Courier New" w:eastAsia="Courier New" w:hAnsi="Courier New" w:cs="Courier New"/>
          <w:noProof/>
        </w:rPr>
        <w:lastRenderedPageBreak/>
        <w:drawing>
          <wp:inline distT="114300" distB="114300" distL="114300" distR="114300" wp14:anchorId="7AF1D5BF" wp14:editId="2AA204C9">
            <wp:extent cx="5731200" cy="2946400"/>
            <wp:effectExtent l="0" t="0" r="0" b="0"/>
            <wp:docPr id="1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0"/>
                    <a:srcRect/>
                    <a:stretch>
                      <a:fillRect/>
                    </a:stretch>
                  </pic:blipFill>
                  <pic:spPr>
                    <a:xfrm>
                      <a:off x="0" y="0"/>
                      <a:ext cx="5731200" cy="2946400"/>
                    </a:xfrm>
                    <a:prstGeom prst="rect">
                      <a:avLst/>
                    </a:prstGeom>
                    <a:ln/>
                  </pic:spPr>
                </pic:pic>
              </a:graphicData>
            </a:graphic>
          </wp:inline>
        </w:drawing>
      </w:r>
    </w:p>
    <w:p w14:paraId="756EE068" w14:textId="77777777" w:rsidR="003B78E4" w:rsidRDefault="003B78E4" w:rsidP="003B78E4">
      <w:pPr>
        <w:spacing w:before="240" w:after="240"/>
        <w:jc w:val="right"/>
        <w:rPr>
          <w:rFonts w:ascii="Times New Roman" w:eastAsia="Times New Roman" w:hAnsi="Times New Roman" w:cs="Times New Roman"/>
        </w:rPr>
      </w:pPr>
      <w:r>
        <w:rPr>
          <w:rFonts w:ascii="Times New Roman" w:eastAsia="Times New Roman" w:hAnsi="Times New Roman" w:cs="Times New Roman"/>
        </w:rPr>
        <w:t>Figure 6S: Comparison of the Optimal GAM Model with the Simple GAM Model for BigWords</w:t>
      </w:r>
    </w:p>
    <w:p w14:paraId="39A3E161" w14:textId="77777777" w:rsidR="003B78E4" w:rsidRDefault="003B78E4" w:rsidP="003B78E4">
      <w:pPr>
        <w:spacing w:before="240" w:after="240"/>
        <w:jc w:val="right"/>
        <w:rPr>
          <w:rFonts w:ascii="Times New Roman" w:eastAsia="Times New Roman" w:hAnsi="Times New Roman" w:cs="Times New Roman"/>
        </w:rPr>
      </w:pPr>
    </w:p>
    <w:p w14:paraId="5F0A19C8" w14:textId="77777777" w:rsidR="003B78E4" w:rsidRDefault="003B78E4" w:rsidP="003B78E4">
      <w:pPr>
        <w:pStyle w:val="Heading2"/>
        <w:pageBreakBefore/>
        <w:pBdr>
          <w:top w:val="none" w:sz="0" w:space="7" w:color="E3E3E3"/>
          <w:bottom w:val="none" w:sz="0" w:space="3" w:color="E3E3E3"/>
        </w:pBdr>
        <w:spacing w:before="360" w:after="120"/>
        <w:rPr>
          <w:rFonts w:ascii="Courier New" w:eastAsia="Courier New" w:hAnsi="Courier New" w:cs="Courier New"/>
        </w:rPr>
      </w:pPr>
      <w:bookmarkStart w:id="3" w:name="_8e4xphiloait" w:colFirst="0" w:colLast="0"/>
      <w:bookmarkEnd w:id="3"/>
      <w:r>
        <w:rPr>
          <w:rFonts w:ascii="Courier New" w:eastAsia="Courier New" w:hAnsi="Courier New" w:cs="Courier New"/>
          <w:sz w:val="30"/>
          <w:szCs w:val="30"/>
        </w:rPr>
        <w:lastRenderedPageBreak/>
        <w:t>Best Model (Negemo; AIC = 1081767)</w:t>
      </w:r>
    </w:p>
    <w:p w14:paraId="218BFBCE"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 xml:space="preserve">Family: gaussian </w:t>
      </w:r>
    </w:p>
    <w:p w14:paraId="1247C1C4"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 xml:space="preserve">Link function: identity </w:t>
      </w:r>
    </w:p>
    <w:p w14:paraId="65E12AF5" w14:textId="77777777" w:rsidR="003B78E4" w:rsidRDefault="003B78E4" w:rsidP="003B78E4">
      <w:pPr>
        <w:spacing w:line="288" w:lineRule="auto"/>
        <w:rPr>
          <w:rFonts w:ascii="Courier New" w:eastAsia="Courier New" w:hAnsi="Courier New" w:cs="Courier New"/>
          <w:sz w:val="20"/>
          <w:szCs w:val="20"/>
          <w:highlight w:val="white"/>
        </w:rPr>
      </w:pPr>
    </w:p>
    <w:p w14:paraId="0A39E009"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Formula:</w:t>
      </w:r>
    </w:p>
    <w:p w14:paraId="69546361"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 xml:space="preserve">Negemo ~ s(DaysPassedReturnVacation) + s(VacationTemperature) + </w:t>
      </w:r>
    </w:p>
    <w:p w14:paraId="65755D39"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 xml:space="preserve">    s(PredictionError)</w:t>
      </w:r>
    </w:p>
    <w:p w14:paraId="62863D81" w14:textId="77777777" w:rsidR="003B78E4" w:rsidRDefault="003B78E4" w:rsidP="003B78E4">
      <w:pPr>
        <w:spacing w:line="288" w:lineRule="auto"/>
        <w:rPr>
          <w:rFonts w:ascii="Courier New" w:eastAsia="Courier New" w:hAnsi="Courier New" w:cs="Courier New"/>
          <w:sz w:val="20"/>
          <w:szCs w:val="20"/>
          <w:highlight w:val="white"/>
        </w:rPr>
      </w:pPr>
    </w:p>
    <w:p w14:paraId="52F269FC"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Parametric coefficients:</w:t>
      </w:r>
    </w:p>
    <w:p w14:paraId="38D8C682"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 xml:space="preserve">            Estimate Std. Error t value Pr(&gt;|t|)    </w:t>
      </w:r>
    </w:p>
    <w:p w14:paraId="6F443A85" w14:textId="77777777" w:rsidR="003B78E4" w:rsidRPr="003B78E4" w:rsidRDefault="003B78E4" w:rsidP="003B78E4">
      <w:pPr>
        <w:spacing w:line="288" w:lineRule="auto"/>
        <w:rPr>
          <w:rFonts w:ascii="Courier New" w:eastAsia="Courier New" w:hAnsi="Courier New" w:cs="Courier New"/>
          <w:sz w:val="20"/>
          <w:szCs w:val="20"/>
          <w:highlight w:val="white"/>
          <w:lang w:val="pt-PT"/>
        </w:rPr>
      </w:pPr>
      <w:r w:rsidRPr="003B78E4">
        <w:rPr>
          <w:rFonts w:ascii="Courier New" w:eastAsia="Courier New" w:hAnsi="Courier New" w:cs="Courier New"/>
          <w:sz w:val="20"/>
          <w:szCs w:val="20"/>
          <w:highlight w:val="white"/>
          <w:lang w:val="pt-PT"/>
        </w:rPr>
        <w:t>(Intercept) 1.055032   0.002669   395.3   &lt;2e-16 ***</w:t>
      </w:r>
    </w:p>
    <w:p w14:paraId="27860398" w14:textId="77777777" w:rsidR="003B78E4" w:rsidRPr="003B78E4" w:rsidRDefault="003B78E4" w:rsidP="003B78E4">
      <w:pPr>
        <w:spacing w:line="288" w:lineRule="auto"/>
        <w:rPr>
          <w:rFonts w:ascii="Courier New" w:eastAsia="Courier New" w:hAnsi="Courier New" w:cs="Courier New"/>
          <w:sz w:val="20"/>
          <w:szCs w:val="20"/>
          <w:highlight w:val="white"/>
          <w:lang w:val="pt-PT"/>
        </w:rPr>
      </w:pPr>
      <w:r w:rsidRPr="003B78E4">
        <w:rPr>
          <w:rFonts w:ascii="Courier New" w:eastAsia="Courier New" w:hAnsi="Courier New" w:cs="Courier New"/>
          <w:sz w:val="20"/>
          <w:szCs w:val="20"/>
          <w:highlight w:val="white"/>
          <w:lang w:val="pt-PT"/>
        </w:rPr>
        <w:t>---</w:t>
      </w:r>
    </w:p>
    <w:p w14:paraId="5B449AAF" w14:textId="77777777" w:rsidR="003B78E4" w:rsidRDefault="003B78E4" w:rsidP="003B78E4">
      <w:pPr>
        <w:spacing w:line="288" w:lineRule="auto"/>
        <w:rPr>
          <w:rFonts w:ascii="Courier New" w:eastAsia="Courier New" w:hAnsi="Courier New" w:cs="Courier New"/>
          <w:sz w:val="20"/>
          <w:szCs w:val="20"/>
          <w:highlight w:val="white"/>
        </w:rPr>
      </w:pPr>
      <w:r w:rsidRPr="003B78E4">
        <w:rPr>
          <w:rFonts w:ascii="Courier New" w:eastAsia="Courier New" w:hAnsi="Courier New" w:cs="Courier New"/>
          <w:sz w:val="20"/>
          <w:szCs w:val="20"/>
          <w:highlight w:val="white"/>
          <w:lang w:val="pt-PT"/>
        </w:rPr>
        <w:t xml:space="preserve">Signif. codes:  0 ‘***’ 0.001 ‘**’ 0.01 ‘*’ 0.05 ‘.’ </w:t>
      </w:r>
      <w:r>
        <w:rPr>
          <w:rFonts w:ascii="Courier New" w:eastAsia="Courier New" w:hAnsi="Courier New" w:cs="Courier New"/>
          <w:sz w:val="20"/>
          <w:szCs w:val="20"/>
          <w:highlight w:val="white"/>
        </w:rPr>
        <w:t>0.1 ‘ ’ 1</w:t>
      </w:r>
    </w:p>
    <w:p w14:paraId="71EF1BD0" w14:textId="77777777" w:rsidR="003B78E4" w:rsidRDefault="003B78E4" w:rsidP="003B78E4">
      <w:pPr>
        <w:spacing w:line="288" w:lineRule="auto"/>
        <w:rPr>
          <w:rFonts w:ascii="Courier New" w:eastAsia="Courier New" w:hAnsi="Courier New" w:cs="Courier New"/>
          <w:sz w:val="20"/>
          <w:szCs w:val="20"/>
          <w:highlight w:val="white"/>
        </w:rPr>
      </w:pPr>
    </w:p>
    <w:p w14:paraId="7D0AFE82"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Approximate significance of smooth terms:</w:t>
      </w:r>
    </w:p>
    <w:p w14:paraId="29D2BC7C"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 xml:space="preserve">                              edf Ref.df       F p-value    </w:t>
      </w:r>
    </w:p>
    <w:p w14:paraId="1495B33F"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 xml:space="preserve">s(DaysPassedReturnVacation) 1.091  1.176   4.516  0.0236 *  </w:t>
      </w:r>
    </w:p>
    <w:p w14:paraId="4E0A3554"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s(VacationTemperature)      4.375  5.444 188.249  &lt;2e-16 ***</w:t>
      </w:r>
    </w:p>
    <w:p w14:paraId="78ACAF41"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s(PredictionError)          8.376  8.891 990.749  &lt;2e-16 ***</w:t>
      </w:r>
    </w:p>
    <w:p w14:paraId="13CC455B"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w:t>
      </w:r>
    </w:p>
    <w:p w14:paraId="1E8D6789"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Signif. codes:  0 ‘***’ 0.001 ‘**’ 0.01 ‘*’ 0.05 ‘.’ 0.1 ‘ ’ 1</w:t>
      </w:r>
    </w:p>
    <w:p w14:paraId="31C9C471" w14:textId="77777777" w:rsidR="003B78E4" w:rsidRDefault="003B78E4" w:rsidP="003B78E4">
      <w:pPr>
        <w:spacing w:line="288" w:lineRule="auto"/>
        <w:rPr>
          <w:rFonts w:ascii="Courier New" w:eastAsia="Courier New" w:hAnsi="Courier New" w:cs="Courier New"/>
          <w:sz w:val="20"/>
          <w:szCs w:val="20"/>
          <w:highlight w:val="white"/>
        </w:rPr>
      </w:pPr>
    </w:p>
    <w:p w14:paraId="2481FC71"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R-sq.(adj) =  0.0321   Deviance explained = 3.21%</w:t>
      </w:r>
    </w:p>
    <w:p w14:paraId="29BE4947"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GCV = 2.1413  Scale est. = 2.1412    n = 300551</w:t>
      </w:r>
    </w:p>
    <w:p w14:paraId="040DF48D" w14:textId="77777777" w:rsidR="003B78E4" w:rsidRDefault="003B78E4" w:rsidP="003B78E4">
      <w:pPr>
        <w:spacing w:line="288" w:lineRule="auto"/>
        <w:rPr>
          <w:rFonts w:ascii="Courier New" w:eastAsia="Courier New" w:hAnsi="Courier New" w:cs="Courier New"/>
          <w:sz w:val="20"/>
          <w:szCs w:val="20"/>
          <w:highlight w:val="white"/>
        </w:rPr>
      </w:pPr>
    </w:p>
    <w:p w14:paraId="266B6AD7" w14:textId="77777777" w:rsidR="003B78E4" w:rsidRDefault="003B78E4" w:rsidP="003B78E4">
      <w:pPr>
        <w:spacing w:line="288" w:lineRule="auto"/>
        <w:rPr>
          <w:rFonts w:ascii="Courier New" w:eastAsia="Courier New" w:hAnsi="Courier New" w:cs="Courier New"/>
          <w:highlight w:val="white"/>
        </w:rPr>
      </w:pPr>
      <w:r>
        <w:rPr>
          <w:rFonts w:ascii="Courier New" w:eastAsia="Courier New" w:hAnsi="Courier New" w:cs="Courier New"/>
          <w:b/>
        </w:rPr>
        <w:t>Relative Importance Scores</w:t>
      </w:r>
    </w:p>
    <w:p w14:paraId="01EE74A1" w14:textId="77777777" w:rsidR="003B78E4" w:rsidRDefault="003B78E4" w:rsidP="003B78E4">
      <w:pPr>
        <w:rPr>
          <w:rFonts w:ascii="Courier New" w:eastAsia="Courier New" w:hAnsi="Courier New" w:cs="Courier New"/>
          <w:b/>
        </w:rPr>
      </w:pPr>
      <w:r>
        <w:rPr>
          <w:rFonts w:ascii="Courier New" w:eastAsia="Courier New" w:hAnsi="Courier New" w:cs="Courier New"/>
          <w:b/>
        </w:rPr>
        <w:t xml:space="preserve">Variable  </w:t>
      </w:r>
      <w:r>
        <w:rPr>
          <w:rFonts w:ascii="Courier New" w:eastAsia="Courier New" w:hAnsi="Courier New" w:cs="Courier New"/>
          <w:b/>
        </w:rPr>
        <w:tab/>
      </w:r>
      <w:r>
        <w:rPr>
          <w:rFonts w:ascii="Courier New" w:eastAsia="Courier New" w:hAnsi="Courier New" w:cs="Courier New"/>
          <w:b/>
        </w:rPr>
        <w:tab/>
      </w:r>
      <w:r>
        <w:rPr>
          <w:rFonts w:ascii="Courier New" w:eastAsia="Courier New" w:hAnsi="Courier New" w:cs="Courier New"/>
          <w:b/>
        </w:rPr>
        <w:tab/>
      </w:r>
      <w:r>
        <w:rPr>
          <w:rFonts w:ascii="Courier New" w:eastAsia="Courier New" w:hAnsi="Courier New" w:cs="Courier New"/>
          <w:b/>
        </w:rPr>
        <w:tab/>
      </w:r>
      <w:r>
        <w:rPr>
          <w:rFonts w:ascii="Courier New" w:eastAsia="Courier New" w:hAnsi="Courier New" w:cs="Courier New"/>
          <w:b/>
        </w:rPr>
        <w:tab/>
      </w:r>
      <w:r>
        <w:rPr>
          <w:rFonts w:ascii="Courier New" w:eastAsia="Courier New" w:hAnsi="Courier New" w:cs="Courier New"/>
          <w:b/>
        </w:rPr>
        <w:tab/>
      </w:r>
      <w:r>
        <w:rPr>
          <w:rFonts w:ascii="Courier New" w:eastAsia="Courier New" w:hAnsi="Courier New" w:cs="Courier New"/>
          <w:b/>
        </w:rPr>
        <w:tab/>
        <w:t>Importance</w:t>
      </w:r>
    </w:p>
    <w:p w14:paraId="33FCF2A5"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 xml:space="preserve">s(PredictionError_z)                   </w:t>
      </w:r>
      <w:r>
        <w:rPr>
          <w:rFonts w:ascii="Courier New" w:eastAsia="Courier New" w:hAnsi="Courier New" w:cs="Courier New"/>
          <w:sz w:val="20"/>
          <w:szCs w:val="20"/>
          <w:highlight w:val="white"/>
        </w:rPr>
        <w:tab/>
      </w:r>
      <w:r>
        <w:rPr>
          <w:rFonts w:ascii="Courier New" w:eastAsia="Courier New" w:hAnsi="Courier New" w:cs="Courier New"/>
          <w:sz w:val="20"/>
          <w:szCs w:val="20"/>
          <w:highlight w:val="white"/>
        </w:rPr>
        <w:tab/>
        <w:t>0.60220644</w:t>
      </w:r>
    </w:p>
    <w:p w14:paraId="09F57997"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 xml:space="preserve">s(VacationTemperature_z)          </w:t>
      </w:r>
      <w:r>
        <w:rPr>
          <w:rFonts w:ascii="Courier New" w:eastAsia="Courier New" w:hAnsi="Courier New" w:cs="Courier New"/>
          <w:sz w:val="20"/>
          <w:szCs w:val="20"/>
          <w:highlight w:val="white"/>
        </w:rPr>
        <w:tab/>
      </w:r>
      <w:r>
        <w:rPr>
          <w:rFonts w:ascii="Courier New" w:eastAsia="Courier New" w:hAnsi="Courier New" w:cs="Courier New"/>
          <w:sz w:val="20"/>
          <w:szCs w:val="20"/>
          <w:highlight w:val="white"/>
        </w:rPr>
        <w:tab/>
      </w:r>
      <w:r>
        <w:rPr>
          <w:rFonts w:ascii="Courier New" w:eastAsia="Courier New" w:hAnsi="Courier New" w:cs="Courier New"/>
          <w:sz w:val="20"/>
          <w:szCs w:val="20"/>
          <w:highlight w:val="white"/>
        </w:rPr>
        <w:tab/>
        <w:t>0.31688974</w:t>
      </w:r>
    </w:p>
    <w:p w14:paraId="29465193" w14:textId="77777777" w:rsidR="003B78E4" w:rsidRDefault="003B78E4" w:rsidP="003B78E4">
      <w:pPr>
        <w:spacing w:line="288" w:lineRule="auto"/>
        <w:rPr>
          <w:rFonts w:ascii="Courier New" w:eastAsia="Courier New" w:hAnsi="Courier New" w:cs="Courier New"/>
          <w:sz w:val="20"/>
          <w:szCs w:val="20"/>
          <w:highlight w:val="white"/>
        </w:rPr>
      </w:pPr>
      <w:r>
        <w:rPr>
          <w:rFonts w:ascii="Courier New" w:eastAsia="Courier New" w:hAnsi="Courier New" w:cs="Courier New"/>
          <w:sz w:val="20"/>
          <w:szCs w:val="20"/>
          <w:highlight w:val="white"/>
        </w:rPr>
        <w:t xml:space="preserve">s(DaysPassedReturnVacation_z) </w:t>
      </w:r>
      <w:r>
        <w:rPr>
          <w:rFonts w:ascii="Courier New" w:eastAsia="Courier New" w:hAnsi="Courier New" w:cs="Courier New"/>
          <w:sz w:val="20"/>
          <w:szCs w:val="20"/>
          <w:highlight w:val="white"/>
        </w:rPr>
        <w:tab/>
      </w:r>
      <w:r>
        <w:rPr>
          <w:rFonts w:ascii="Courier New" w:eastAsia="Courier New" w:hAnsi="Courier New" w:cs="Courier New"/>
          <w:sz w:val="20"/>
          <w:szCs w:val="20"/>
          <w:highlight w:val="white"/>
        </w:rPr>
        <w:tab/>
      </w:r>
      <w:r>
        <w:rPr>
          <w:rFonts w:ascii="Courier New" w:eastAsia="Courier New" w:hAnsi="Courier New" w:cs="Courier New"/>
          <w:sz w:val="20"/>
          <w:szCs w:val="20"/>
          <w:highlight w:val="white"/>
        </w:rPr>
        <w:tab/>
      </w:r>
      <w:r>
        <w:rPr>
          <w:rFonts w:ascii="Courier New" w:eastAsia="Courier New" w:hAnsi="Courier New" w:cs="Courier New"/>
          <w:sz w:val="20"/>
          <w:szCs w:val="20"/>
          <w:highlight w:val="white"/>
        </w:rPr>
        <w:tab/>
        <w:t>0.08090382</w:t>
      </w:r>
    </w:p>
    <w:p w14:paraId="09B44554" w14:textId="77777777" w:rsidR="003B78E4" w:rsidRDefault="003B78E4" w:rsidP="003B78E4">
      <w:pPr>
        <w:spacing w:line="288" w:lineRule="auto"/>
        <w:rPr>
          <w:rFonts w:ascii="Courier New" w:eastAsia="Courier New" w:hAnsi="Courier New" w:cs="Courier New"/>
          <w:sz w:val="20"/>
          <w:szCs w:val="20"/>
          <w:highlight w:val="white"/>
        </w:rPr>
      </w:pPr>
    </w:p>
    <w:p w14:paraId="63D46195" w14:textId="77777777" w:rsidR="003B78E4" w:rsidRDefault="003B78E4" w:rsidP="003B78E4">
      <w:pPr>
        <w:spacing w:line="360" w:lineRule="auto"/>
        <w:rPr>
          <w:rFonts w:ascii="Courier New" w:eastAsia="Courier New" w:hAnsi="Courier New" w:cs="Courier New"/>
        </w:rPr>
      </w:pPr>
      <w:r>
        <w:rPr>
          <w:rFonts w:ascii="Courier New" w:eastAsia="Courier New" w:hAnsi="Courier New" w:cs="Courier New"/>
          <w:noProof/>
        </w:rPr>
        <w:drawing>
          <wp:inline distT="114300" distB="114300" distL="114300" distR="114300" wp14:anchorId="249E6B5D" wp14:editId="6C89882E">
            <wp:extent cx="5731200" cy="1993900"/>
            <wp:effectExtent l="0" t="0" r="0" b="0"/>
            <wp:docPr id="8"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1"/>
                    <a:srcRect/>
                    <a:stretch>
                      <a:fillRect/>
                    </a:stretch>
                  </pic:blipFill>
                  <pic:spPr>
                    <a:xfrm>
                      <a:off x="0" y="0"/>
                      <a:ext cx="5731200" cy="1993900"/>
                    </a:xfrm>
                    <a:prstGeom prst="rect">
                      <a:avLst/>
                    </a:prstGeom>
                    <a:ln/>
                  </pic:spPr>
                </pic:pic>
              </a:graphicData>
            </a:graphic>
          </wp:inline>
        </w:drawing>
      </w:r>
    </w:p>
    <w:p w14:paraId="65B08890" w14:textId="77777777" w:rsidR="003B78E4" w:rsidRDefault="003B78E4" w:rsidP="003B78E4">
      <w:pPr>
        <w:spacing w:before="240" w:after="240"/>
        <w:jc w:val="right"/>
        <w:rPr>
          <w:rFonts w:ascii="Courier New" w:eastAsia="Courier New" w:hAnsi="Courier New" w:cs="Courier New"/>
        </w:rPr>
      </w:pPr>
      <w:r>
        <w:rPr>
          <w:rFonts w:ascii="Times New Roman" w:eastAsia="Times New Roman" w:hAnsi="Times New Roman" w:cs="Times New Roman"/>
        </w:rPr>
        <w:t>Figure 7S: Predictors for the Optimal GAM Model for Negemo</w:t>
      </w:r>
    </w:p>
    <w:p w14:paraId="4073EAAF" w14:textId="77777777" w:rsidR="003B78E4" w:rsidRDefault="003B78E4" w:rsidP="003B78E4">
      <w:pPr>
        <w:rPr>
          <w:rFonts w:ascii="Courier New" w:eastAsia="Courier New" w:hAnsi="Courier New" w:cs="Courier New"/>
        </w:rPr>
      </w:pPr>
    </w:p>
    <w:p w14:paraId="39FF0468" w14:textId="77777777" w:rsidR="003B78E4" w:rsidRDefault="003B78E4" w:rsidP="003B78E4">
      <w:pPr>
        <w:spacing w:line="360" w:lineRule="auto"/>
        <w:rPr>
          <w:rFonts w:ascii="Courier New" w:eastAsia="Courier New" w:hAnsi="Courier New" w:cs="Courier New"/>
        </w:rPr>
      </w:pPr>
    </w:p>
    <w:p w14:paraId="0758D28A" w14:textId="77777777" w:rsidR="003B78E4" w:rsidRDefault="003B78E4" w:rsidP="003B78E4">
      <w:pPr>
        <w:widowControl w:val="0"/>
        <w:pBdr>
          <w:top w:val="none" w:sz="0" w:space="7" w:color="E3E3E3"/>
          <w:left w:val="none" w:sz="0" w:space="0" w:color="E3E3E3"/>
          <w:bottom w:val="none" w:sz="0" w:space="3" w:color="E3E3E3"/>
          <w:right w:val="none" w:sz="0" w:space="0" w:color="E3E3E3"/>
          <w:between w:val="none" w:sz="0" w:space="0" w:color="E3E3E3"/>
        </w:pBdr>
        <w:shd w:val="clear" w:color="auto" w:fill="FFFFFF"/>
        <w:spacing w:line="288" w:lineRule="auto"/>
        <w:jc w:val="both"/>
        <w:rPr>
          <w:rFonts w:ascii="Times New Roman" w:eastAsia="Times New Roman" w:hAnsi="Times New Roman" w:cs="Times New Roman"/>
          <w:color w:val="0D0D0D"/>
          <w:highlight w:val="white"/>
        </w:rPr>
      </w:pPr>
      <w:r>
        <w:rPr>
          <w:rFonts w:ascii="Times New Roman" w:eastAsia="Times New Roman" w:hAnsi="Times New Roman" w:cs="Times New Roman"/>
          <w:noProof/>
          <w:color w:val="0D0D0D"/>
          <w:highlight w:val="white"/>
        </w:rPr>
        <w:lastRenderedPageBreak/>
        <w:drawing>
          <wp:inline distT="114300" distB="114300" distL="114300" distR="114300" wp14:anchorId="733A2BCB" wp14:editId="19AEF7EB">
            <wp:extent cx="5731200" cy="2946400"/>
            <wp:effectExtent l="0" t="0" r="0" b="0"/>
            <wp:docPr id="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2"/>
                    <a:srcRect/>
                    <a:stretch>
                      <a:fillRect/>
                    </a:stretch>
                  </pic:blipFill>
                  <pic:spPr>
                    <a:xfrm>
                      <a:off x="0" y="0"/>
                      <a:ext cx="5731200" cy="2946400"/>
                    </a:xfrm>
                    <a:prstGeom prst="rect">
                      <a:avLst/>
                    </a:prstGeom>
                    <a:ln/>
                  </pic:spPr>
                </pic:pic>
              </a:graphicData>
            </a:graphic>
          </wp:inline>
        </w:drawing>
      </w:r>
    </w:p>
    <w:p w14:paraId="7591B9EB" w14:textId="77777777" w:rsidR="003B78E4" w:rsidRDefault="003B78E4" w:rsidP="003B78E4">
      <w:pPr>
        <w:spacing w:before="240" w:after="240"/>
        <w:jc w:val="right"/>
        <w:rPr>
          <w:rFonts w:ascii="Courier New" w:eastAsia="Courier New" w:hAnsi="Courier New" w:cs="Courier New"/>
          <w:b/>
          <w:color w:val="0D0D0D"/>
          <w:sz w:val="20"/>
          <w:szCs w:val="20"/>
          <w:highlight w:val="white"/>
        </w:rPr>
      </w:pPr>
      <w:r>
        <w:rPr>
          <w:rFonts w:ascii="Times New Roman" w:eastAsia="Times New Roman" w:hAnsi="Times New Roman" w:cs="Times New Roman"/>
        </w:rPr>
        <w:t>Figure 8S: Comparison of the Optimal GAM Model with the Simple GAM Model for Negemo</w:t>
      </w:r>
    </w:p>
    <w:p w14:paraId="1D85D0BE" w14:textId="77777777" w:rsidR="009B39BA" w:rsidRDefault="009B39BA"/>
    <w:sectPr w:rsidR="009B39BA" w:rsidSect="003B78E4">
      <w:footerReference w:type="default" r:id="rId13"/>
      <w:pgSz w:w="11909" w:h="16834"/>
      <w:pgMar w:top="1440" w:right="1440" w:bottom="1440" w:left="1440" w:header="720" w:footer="720" w:gutter="0"/>
      <w:lnNumType w:countBy="1" w:restart="continuous"/>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69BEDF" w14:textId="77777777" w:rsidR="00000000" w:rsidRDefault="00000000">
    <w:pPr>
      <w:rPr>
        <w:rFonts w:ascii="Times New Roman" w:eastAsia="Times New Roman" w:hAnsi="Times New Roman" w:cs="Times New Roman"/>
        <w:color w:val="0D0D0D"/>
        <w:highlight w:val="white"/>
      </w:rPr>
    </w:pPr>
    <w:r>
      <w:fldChar w:fldCharType="begin"/>
    </w:r>
    <w:r>
      <w:instrText>PAGE</w:instrText>
    </w:r>
    <w:r>
      <w:fldChar w:fldCharType="separate"/>
    </w:r>
    <w:r>
      <w:rPr>
        <w:noProof/>
      </w:rPr>
      <w:t>1</w:t>
    </w:r>
    <w:r>
      <w:fldChar w:fldCharType="end"/>
    </w:r>
  </w:p>
  <w:p w14:paraId="3BCC5C4F" w14:textId="77777777" w:rsidR="00000000" w:rsidRDefault="00000000"/>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5C16E50"/>
    <w:multiLevelType w:val="multilevel"/>
    <w:tmpl w:val="993AE4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533C73A3"/>
    <w:multiLevelType w:val="multilevel"/>
    <w:tmpl w:val="20E65B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2118745380">
    <w:abstractNumId w:val="1"/>
  </w:num>
  <w:num w:numId="2" w16cid:durableId="17524343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78E4"/>
    <w:rsid w:val="003B78E4"/>
    <w:rsid w:val="009B39BA"/>
    <w:rsid w:val="00C43519"/>
    <w:rsid w:val="00C922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3C2942"/>
  <w15:chartTrackingRefBased/>
  <w15:docId w15:val="{95CA0226-0775-4303-AEAE-29D541EDE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78E4"/>
    <w:pPr>
      <w:spacing w:after="0" w:line="276" w:lineRule="auto"/>
    </w:pPr>
    <w:rPr>
      <w:rFonts w:ascii="Arial" w:eastAsia="Arial" w:hAnsi="Arial" w:cs="Arial"/>
      <w:kern w:val="0"/>
      <w:sz w:val="22"/>
      <w:szCs w:val="22"/>
      <w:lang w:val="en"/>
      <w14:ligatures w14:val="none"/>
    </w:rPr>
  </w:style>
  <w:style w:type="paragraph" w:styleId="Heading1">
    <w:name w:val="heading 1"/>
    <w:basedOn w:val="Normal"/>
    <w:next w:val="Normal"/>
    <w:link w:val="Heading1Char"/>
    <w:uiPriority w:val="9"/>
    <w:qFormat/>
    <w:rsid w:val="003B78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B78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3B78E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78E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78E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78E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78E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78E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78E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78E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78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78E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78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78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78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78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78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78E4"/>
    <w:rPr>
      <w:rFonts w:eastAsiaTheme="majorEastAsia" w:cstheme="majorBidi"/>
      <w:color w:val="272727" w:themeColor="text1" w:themeTint="D8"/>
    </w:rPr>
  </w:style>
  <w:style w:type="paragraph" w:styleId="Title">
    <w:name w:val="Title"/>
    <w:basedOn w:val="Normal"/>
    <w:next w:val="Normal"/>
    <w:link w:val="TitleChar"/>
    <w:uiPriority w:val="10"/>
    <w:qFormat/>
    <w:rsid w:val="003B78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78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78E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78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78E4"/>
    <w:pPr>
      <w:spacing w:before="160"/>
      <w:jc w:val="center"/>
    </w:pPr>
    <w:rPr>
      <w:i/>
      <w:iCs/>
      <w:color w:val="404040" w:themeColor="text1" w:themeTint="BF"/>
    </w:rPr>
  </w:style>
  <w:style w:type="character" w:customStyle="1" w:styleId="QuoteChar">
    <w:name w:val="Quote Char"/>
    <w:basedOn w:val="DefaultParagraphFont"/>
    <w:link w:val="Quote"/>
    <w:uiPriority w:val="29"/>
    <w:rsid w:val="003B78E4"/>
    <w:rPr>
      <w:i/>
      <w:iCs/>
      <w:color w:val="404040" w:themeColor="text1" w:themeTint="BF"/>
    </w:rPr>
  </w:style>
  <w:style w:type="paragraph" w:styleId="ListParagraph">
    <w:name w:val="List Paragraph"/>
    <w:basedOn w:val="Normal"/>
    <w:uiPriority w:val="34"/>
    <w:qFormat/>
    <w:rsid w:val="003B78E4"/>
    <w:pPr>
      <w:ind w:left="720"/>
      <w:contextualSpacing/>
    </w:pPr>
  </w:style>
  <w:style w:type="character" w:styleId="IntenseEmphasis">
    <w:name w:val="Intense Emphasis"/>
    <w:basedOn w:val="DefaultParagraphFont"/>
    <w:uiPriority w:val="21"/>
    <w:qFormat/>
    <w:rsid w:val="003B78E4"/>
    <w:rPr>
      <w:i/>
      <w:iCs/>
      <w:color w:val="0F4761" w:themeColor="accent1" w:themeShade="BF"/>
    </w:rPr>
  </w:style>
  <w:style w:type="paragraph" w:styleId="IntenseQuote">
    <w:name w:val="Intense Quote"/>
    <w:basedOn w:val="Normal"/>
    <w:next w:val="Normal"/>
    <w:link w:val="IntenseQuoteChar"/>
    <w:uiPriority w:val="30"/>
    <w:qFormat/>
    <w:rsid w:val="003B78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78E4"/>
    <w:rPr>
      <w:i/>
      <w:iCs/>
      <w:color w:val="0F4761" w:themeColor="accent1" w:themeShade="BF"/>
    </w:rPr>
  </w:style>
  <w:style w:type="character" w:styleId="IntenseReference">
    <w:name w:val="Intense Reference"/>
    <w:basedOn w:val="DefaultParagraphFont"/>
    <w:uiPriority w:val="32"/>
    <w:qFormat/>
    <w:rsid w:val="003B78E4"/>
    <w:rPr>
      <w:b/>
      <w:bCs/>
      <w:smallCaps/>
      <w:color w:val="0F4761" w:themeColor="accent1" w:themeShade="BF"/>
      <w:spacing w:val="5"/>
    </w:rPr>
  </w:style>
  <w:style w:type="character" w:styleId="LineNumber">
    <w:name w:val="line number"/>
    <w:basedOn w:val="DefaultParagraphFont"/>
    <w:uiPriority w:val="99"/>
    <w:semiHidden/>
    <w:unhideWhenUsed/>
    <w:rsid w:val="003B78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1758</Words>
  <Characters>10022</Characters>
  <Application>Microsoft Office Word</Application>
  <DocSecurity>0</DocSecurity>
  <Lines>83</Lines>
  <Paragraphs>23</Paragraphs>
  <ScaleCrop>false</ScaleCrop>
  <Company>SpringerNature</Company>
  <LinksUpToDate>false</LinksUpToDate>
  <CharactersWithSpaces>11757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2024-09-06T10:40:00Z</dcterms:created>
  <dcterms:modified xsi:type="dcterms:W3CDTF">2024-09-06T10:40:00Z</dcterms:modified>
</cp:coreProperties>
</file>