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CBF05" w14:textId="4B232441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>Supporting information</w:t>
      </w:r>
    </w:p>
    <w:p w14:paraId="6D1E7C7A" w14:textId="77777777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090A0835" w14:textId="77777777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AD63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In situ </w:t>
      </w:r>
      <w:r w:rsidRPr="00AD63D1">
        <w:rPr>
          <w:rFonts w:ascii="Times New Roman" w:hAnsi="Times New Roman" w:cs="Times New Roman" w:hint="eastAsia"/>
          <w:b/>
          <w:bCs/>
          <w:sz w:val="28"/>
          <w:szCs w:val="28"/>
        </w:rPr>
        <w:t>magnetic-field</w:t>
      </w:r>
      <w:r w:rsidRPr="00AD63D1">
        <w:rPr>
          <w:rFonts w:ascii="Times New Roman" w:hAnsi="Times New Roman" w:cs="Times New Roman"/>
          <w:b/>
          <w:bCs/>
          <w:sz w:val="28"/>
          <w:szCs w:val="28"/>
        </w:rPr>
        <w:t xml:space="preserve">-assisted </w:t>
      </w:r>
      <w:r w:rsidRPr="00AD63D1">
        <w:rPr>
          <w:rFonts w:ascii="Times New Roman" w:hAnsi="Times New Roman" w:cs="Times New Roman" w:hint="eastAsia"/>
          <w:b/>
          <w:bCs/>
          <w:sz w:val="28"/>
          <w:szCs w:val="28"/>
        </w:rPr>
        <w:t>b</w:t>
      </w:r>
      <w:r w:rsidRPr="00AD63D1">
        <w:rPr>
          <w:rFonts w:ascii="Times New Roman" w:hAnsi="Times New Roman" w:cs="Times New Roman"/>
          <w:b/>
          <w:bCs/>
          <w:sz w:val="28"/>
          <w:szCs w:val="28"/>
        </w:rPr>
        <w:t>ioprinting</w:t>
      </w:r>
      <w:r w:rsidRPr="00AD63D1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process using magnetorheological bioink</w:t>
      </w:r>
      <w:r w:rsidRPr="00AD63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63D1">
        <w:rPr>
          <w:rFonts w:ascii="Times New Roman" w:hAnsi="Times New Roman" w:cs="Times New Roman" w:hint="eastAsia"/>
          <w:b/>
          <w:bCs/>
          <w:sz w:val="28"/>
          <w:szCs w:val="28"/>
        </w:rPr>
        <w:t>to obtain</w:t>
      </w:r>
      <w:r w:rsidRPr="00AD63D1">
        <w:rPr>
          <w:rFonts w:ascii="Times New Roman" w:hAnsi="Times New Roman" w:cs="Times New Roman"/>
          <w:b/>
          <w:bCs/>
          <w:sz w:val="28"/>
          <w:szCs w:val="28"/>
        </w:rPr>
        <w:t xml:space="preserve"> engineered</w:t>
      </w:r>
      <w:r w:rsidRPr="00AD63D1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m</w:t>
      </w:r>
      <w:r w:rsidRPr="00AD63D1">
        <w:rPr>
          <w:rFonts w:ascii="Times New Roman" w:hAnsi="Times New Roman" w:cs="Times New Roman"/>
          <w:b/>
          <w:bCs/>
          <w:sz w:val="28"/>
          <w:szCs w:val="28"/>
        </w:rPr>
        <w:t xml:space="preserve">uscle </w:t>
      </w:r>
      <w:r w:rsidRPr="00AD63D1"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  <w:r w:rsidRPr="00AD63D1">
        <w:rPr>
          <w:rFonts w:ascii="Times New Roman" w:hAnsi="Times New Roman" w:cs="Times New Roman"/>
          <w:b/>
          <w:bCs/>
          <w:sz w:val="28"/>
          <w:szCs w:val="28"/>
        </w:rPr>
        <w:t>onstructs</w:t>
      </w:r>
    </w:p>
    <w:p w14:paraId="60E981F0" w14:textId="77777777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sz w:val="22"/>
        </w:rPr>
      </w:pPr>
      <w:proofErr w:type="spellStart"/>
      <w:r w:rsidRPr="00AD63D1">
        <w:rPr>
          <w:rFonts w:ascii="Times New Roman" w:eastAsia="ScalaSansPro-Italic" w:hAnsi="Times New Roman" w:cs="Times New Roman"/>
          <w:kern w:val="0"/>
          <w:sz w:val="22"/>
        </w:rPr>
        <w:t>Hanjun</w:t>
      </w:r>
      <w:proofErr w:type="spellEnd"/>
      <w:r w:rsidRPr="00AD63D1">
        <w:rPr>
          <w:rFonts w:ascii="Times New Roman" w:eastAsia="ScalaSansPro-Italic" w:hAnsi="Times New Roman" w:cs="Times New Roman"/>
          <w:kern w:val="0"/>
          <w:sz w:val="22"/>
        </w:rPr>
        <w:t xml:space="preserve"> Hwangbo,</w:t>
      </w:r>
      <w:r w:rsidRPr="00AD63D1">
        <w:rPr>
          <w:rFonts w:ascii="Times New Roman" w:eastAsia="ScalaSansPro-Italic" w:hAnsi="Times New Roman" w:cs="Times New Roman" w:hint="eastAsia"/>
          <w:kern w:val="0"/>
          <w:sz w:val="22"/>
          <w:vertAlign w:val="superscript"/>
        </w:rPr>
        <w:t>1,2</w:t>
      </w:r>
      <w:r w:rsidRPr="00AD63D1">
        <w:rPr>
          <w:rFonts w:ascii="Times New Roman" w:eastAsia="ScalaSansPro-Italic" w:hAnsi="Times New Roman" w:cs="Times New Roman"/>
          <w:kern w:val="0"/>
          <w:sz w:val="22"/>
        </w:rPr>
        <w:t xml:space="preserve"> </w:t>
      </w:r>
      <w:proofErr w:type="spellStart"/>
      <w:r w:rsidRPr="00AD63D1">
        <w:rPr>
          <w:rFonts w:ascii="Times New Roman" w:hAnsi="Times New Roman" w:cs="Times New Roman"/>
          <w:iCs/>
          <w:sz w:val="22"/>
        </w:rPr>
        <w:t>SooJung</w:t>
      </w:r>
      <w:proofErr w:type="spellEnd"/>
      <w:r w:rsidRPr="00AD63D1">
        <w:rPr>
          <w:rFonts w:ascii="Times New Roman" w:hAnsi="Times New Roman" w:cs="Times New Roman"/>
          <w:iCs/>
          <w:sz w:val="22"/>
        </w:rPr>
        <w:t xml:space="preserve"> Chae</w:t>
      </w:r>
      <w:r w:rsidRPr="00AD63D1">
        <w:rPr>
          <w:rFonts w:ascii="Times New Roman" w:hAnsi="Times New Roman" w:cs="Times New Roman"/>
          <w:sz w:val="22"/>
        </w:rPr>
        <w:t>,</w:t>
      </w:r>
      <w:r w:rsidRPr="00AD63D1">
        <w:rPr>
          <w:rFonts w:ascii="Times New Roman" w:hAnsi="Times New Roman" w:cs="Times New Roman" w:hint="eastAsia"/>
          <w:sz w:val="22"/>
          <w:vertAlign w:val="superscript"/>
        </w:rPr>
        <w:t>1</w:t>
      </w:r>
      <w:r w:rsidRPr="00AD63D1">
        <w:rPr>
          <w:rFonts w:ascii="Times New Roman" w:hAnsi="Times New Roman" w:cs="Times New Roman"/>
          <w:kern w:val="0"/>
          <w:sz w:val="22"/>
        </w:rPr>
        <w:t xml:space="preserve"> </w:t>
      </w:r>
      <w:proofErr w:type="spellStart"/>
      <w:r w:rsidRPr="00AD63D1">
        <w:rPr>
          <w:rFonts w:ascii="Times New Roman" w:hAnsi="Times New Roman" w:cs="Times New Roman"/>
          <w:sz w:val="22"/>
        </w:rPr>
        <w:t>Dongryeol</w:t>
      </w:r>
      <w:proofErr w:type="spellEnd"/>
      <w:r w:rsidRPr="00AD63D1">
        <w:rPr>
          <w:rFonts w:ascii="Times New Roman" w:hAnsi="Times New Roman" w:cs="Times New Roman"/>
          <w:sz w:val="22"/>
        </w:rPr>
        <w:t xml:space="preserve"> Ryu</w:t>
      </w:r>
      <w:r w:rsidRPr="00AD63D1">
        <w:rPr>
          <w:rFonts w:ascii="Times New Roman" w:hAnsi="Times New Roman" w:cs="Times New Roman" w:hint="eastAsia"/>
          <w:sz w:val="22"/>
        </w:rPr>
        <w:t>,</w:t>
      </w:r>
      <w:r w:rsidRPr="00AD63D1">
        <w:rPr>
          <w:rFonts w:ascii="Times New Roman" w:hAnsi="Times New Roman" w:cs="Times New Roman" w:hint="eastAsia"/>
          <w:sz w:val="22"/>
          <w:vertAlign w:val="superscript"/>
        </w:rPr>
        <w:t>3</w:t>
      </w:r>
      <w:r w:rsidRPr="00AD63D1">
        <w:rPr>
          <w:rFonts w:ascii="Times New Roman" w:hAnsi="Times New Roman" w:cs="Times New Roman"/>
          <w:sz w:val="22"/>
        </w:rPr>
        <w:t xml:space="preserve"> GeunHyung Kim</w:t>
      </w:r>
      <w:r w:rsidRPr="00AD63D1">
        <w:rPr>
          <w:rFonts w:ascii="Times New Roman" w:hAnsi="Times New Roman" w:cs="Times New Roman" w:hint="eastAsia"/>
          <w:sz w:val="22"/>
          <w:vertAlign w:val="superscript"/>
        </w:rPr>
        <w:t>1,2,4,*</w:t>
      </w:r>
    </w:p>
    <w:p w14:paraId="792AC63A" w14:textId="77777777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sz w:val="22"/>
        </w:rPr>
      </w:pPr>
    </w:p>
    <w:p w14:paraId="79038A70" w14:textId="77777777" w:rsidR="00DE0E4D" w:rsidRPr="00AD63D1" w:rsidRDefault="00DE0E4D" w:rsidP="00DE0E4D">
      <w:pPr>
        <w:snapToGrid w:val="0"/>
        <w:spacing w:after="0"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  <w:vertAlign w:val="superscript"/>
        </w:rPr>
        <w:t>1</w:t>
      </w:r>
      <w:r w:rsidRPr="00AD63D1">
        <w:rPr>
          <w:rFonts w:ascii="Times New Roman" w:hAnsi="Times New Roman" w:cs="Times New Roman"/>
          <w:sz w:val="22"/>
        </w:rPr>
        <w:t>Department of Precision Medicine, Sungkyunkwan University School of Medicine (SKKU-SOM), Suwon 16419, Republic of Korea</w:t>
      </w:r>
    </w:p>
    <w:p w14:paraId="17E2F622" w14:textId="77777777" w:rsidR="00DE0E4D" w:rsidRPr="00AD63D1" w:rsidRDefault="00DE0E4D" w:rsidP="00DE0E4D">
      <w:pPr>
        <w:snapToGrid w:val="0"/>
        <w:spacing w:after="0"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  <w:vertAlign w:val="superscript"/>
        </w:rPr>
        <w:t>2</w:t>
      </w:r>
      <w:r w:rsidRPr="00AD63D1">
        <w:rPr>
          <w:rFonts w:ascii="Times New Roman" w:hAnsi="Times New Roman" w:cs="Times New Roman"/>
          <w:sz w:val="22"/>
        </w:rPr>
        <w:t>Institute of Quantum Biophysics, Department of Biophysics, Sungkyunkwan University, Suwon, Gyeonggi-do 16419, Republic of Korea</w:t>
      </w:r>
    </w:p>
    <w:p w14:paraId="79092B2C" w14:textId="77777777" w:rsidR="00DE0E4D" w:rsidRPr="00AD63D1" w:rsidRDefault="00DE0E4D" w:rsidP="00DE0E4D">
      <w:pPr>
        <w:wordWrap/>
        <w:snapToGrid w:val="0"/>
        <w:spacing w:after="0"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kern w:val="0"/>
          <w:sz w:val="22"/>
          <w:vertAlign w:val="superscript"/>
        </w:rPr>
        <w:t>3</w:t>
      </w:r>
      <w:r w:rsidRPr="00AD63D1">
        <w:rPr>
          <w:rFonts w:ascii="Times New Roman" w:hAnsi="Times New Roman" w:cs="Times New Roman"/>
          <w:kern w:val="0"/>
          <w:sz w:val="22"/>
        </w:rPr>
        <w:t>Department of Biomedical Science and Engineering, Gwangju Institute of Science and Technology, Gwangju, Republic of Korea.</w:t>
      </w:r>
    </w:p>
    <w:p w14:paraId="6FCA395B" w14:textId="77777777" w:rsidR="00DE0E4D" w:rsidRPr="00AD63D1" w:rsidRDefault="00DE0E4D" w:rsidP="00DE0E4D">
      <w:pPr>
        <w:wordWrap/>
        <w:snapToGrid w:val="0"/>
        <w:spacing w:after="0"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sz w:val="22"/>
          <w:vertAlign w:val="superscript"/>
        </w:rPr>
        <w:t>4</w:t>
      </w:r>
      <w:r w:rsidRPr="00AD63D1">
        <w:rPr>
          <w:rFonts w:ascii="Times New Roman" w:hAnsi="Times New Roman" w:cs="Times New Roman"/>
          <w:sz w:val="22"/>
        </w:rPr>
        <w:t>Biomedical Institute for Convergence at SKKU (BICS), Sungkyunkwan University, Suwon 16419, Republic of Korea</w:t>
      </w:r>
    </w:p>
    <w:p w14:paraId="3C075A5C" w14:textId="77777777" w:rsidR="00DE0E4D" w:rsidRPr="00AD63D1" w:rsidRDefault="00DE0E4D" w:rsidP="00DE0E4D">
      <w:pPr>
        <w:wordWrap/>
        <w:snapToGrid w:val="0"/>
        <w:spacing w:after="0" w:line="360" w:lineRule="auto"/>
        <w:rPr>
          <w:rFonts w:ascii="Times New Roman" w:hAnsi="Times New Roman" w:cs="Times New Roman"/>
          <w:sz w:val="22"/>
          <w:vertAlign w:val="superscript"/>
        </w:rPr>
      </w:pPr>
    </w:p>
    <w:p w14:paraId="01225078" w14:textId="77777777" w:rsidR="00DE0E4D" w:rsidRPr="00AD63D1" w:rsidRDefault="00DE0E4D" w:rsidP="00DE0E4D">
      <w:pPr>
        <w:wordWrap/>
        <w:snapToGrid w:val="0"/>
        <w:spacing w:after="0"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  <w:vertAlign w:val="superscript"/>
        </w:rPr>
        <w:t>*</w:t>
      </w:r>
      <w:r w:rsidRPr="00AD63D1">
        <w:rPr>
          <w:rFonts w:ascii="Times New Roman" w:hAnsi="Times New Roman" w:cs="Times New Roman"/>
          <w:sz w:val="22"/>
        </w:rPr>
        <w:t xml:space="preserve">Corresponding author. E-mail: </w:t>
      </w:r>
      <w:r w:rsidRPr="00AD63D1">
        <w:rPr>
          <w:rFonts w:ascii="Times New Roman" w:hAnsi="Times New Roman" w:cs="Times New Roman" w:hint="eastAsia"/>
          <w:sz w:val="22"/>
        </w:rPr>
        <w:t>g</w:t>
      </w:r>
      <w:r w:rsidRPr="00AD63D1">
        <w:rPr>
          <w:rFonts w:ascii="Times New Roman" w:hAnsi="Times New Roman" w:cs="Times New Roman"/>
          <w:sz w:val="22"/>
        </w:rPr>
        <w:t xml:space="preserve">kimbme@skku.edu </w:t>
      </w:r>
    </w:p>
    <w:p w14:paraId="6C54B754" w14:textId="77777777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1E32A935" w14:textId="77777777" w:rsidR="00DE0E4D" w:rsidRPr="00AD63D1" w:rsidRDefault="00DE0E4D">
      <w:pPr>
        <w:widowControl/>
        <w:wordWrap/>
        <w:autoSpaceDE/>
        <w:autoSpaceDN/>
        <w:spacing w:line="278" w:lineRule="auto"/>
        <w:jc w:val="left"/>
        <w:rPr>
          <w:rFonts w:ascii="Times New Roman" w:hAnsi="Times New Roman" w:cs="Times New Roman"/>
          <w:b/>
          <w:bCs/>
          <w:sz w:val="22"/>
        </w:rPr>
      </w:pPr>
      <w:r w:rsidRPr="00AD63D1">
        <w:rPr>
          <w:rFonts w:ascii="Times New Roman" w:hAnsi="Times New Roman" w:cs="Times New Roman"/>
          <w:b/>
          <w:bCs/>
          <w:sz w:val="22"/>
        </w:rPr>
        <w:br w:type="page"/>
      </w:r>
    </w:p>
    <w:p w14:paraId="4C701399" w14:textId="77777777" w:rsidR="00A2418F" w:rsidRPr="00AD63D1" w:rsidRDefault="00A2418F" w:rsidP="00A2418F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  <w:sectPr w:rsidR="00A2418F" w:rsidRPr="00AD63D1" w:rsidSect="00DE0E4D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CBEF01D" w14:textId="08D67D6A" w:rsidR="00E43509" w:rsidRPr="00AD63D1" w:rsidRDefault="00667580" w:rsidP="00A2418F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lastRenderedPageBreak/>
        <w:t>Supplementary t</w:t>
      </w:r>
      <w:r w:rsidR="00E43509" w:rsidRPr="00AD63D1">
        <w:rPr>
          <w:rFonts w:ascii="Times New Roman" w:hAnsi="Times New Roman" w:cs="Times New Roman" w:hint="eastAsia"/>
          <w:b/>
          <w:bCs/>
          <w:sz w:val="22"/>
        </w:rPr>
        <w:t>ables</w:t>
      </w:r>
    </w:p>
    <w:p w14:paraId="4789C724" w14:textId="061629A8" w:rsidR="00A2418F" w:rsidRPr="00AD63D1" w:rsidRDefault="00A2418F" w:rsidP="00A2418F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>Table S</w:t>
      </w:r>
      <w:r w:rsidR="00CC278C" w:rsidRPr="00AD63D1">
        <w:rPr>
          <w:rFonts w:ascii="Times New Roman" w:hAnsi="Times New Roman" w:cs="Times New Roman" w:hint="eastAsia"/>
          <w:b/>
          <w:bCs/>
          <w:sz w:val="22"/>
        </w:rPr>
        <w:t>1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. </w:t>
      </w:r>
      <w:r w:rsidR="00CC278C" w:rsidRPr="00AD63D1">
        <w:rPr>
          <w:rFonts w:ascii="Times New Roman" w:hAnsi="Times New Roman" w:cs="Times New Roman" w:hint="eastAsia"/>
          <w:sz w:val="22"/>
        </w:rPr>
        <w:t>Biocompatibility of iron oxide</w:t>
      </w:r>
      <w:r w:rsidR="00AD63D1" w:rsidRPr="00AD63D1">
        <w:rPr>
          <w:rFonts w:ascii="Times New Roman" w:hAnsi="Times New Roman" w:cs="Times New Roman" w:hint="eastAsia"/>
          <w:sz w:val="22"/>
        </w:rPr>
        <w:t>-based</w:t>
      </w:r>
      <w:r w:rsidR="00CC278C" w:rsidRPr="00AD63D1">
        <w:rPr>
          <w:rFonts w:ascii="Times New Roman" w:hAnsi="Times New Roman" w:cs="Times New Roman" w:hint="eastAsia"/>
          <w:sz w:val="22"/>
        </w:rPr>
        <w:t xml:space="preserve"> particles</w:t>
      </w:r>
      <w:r w:rsidR="00AD63D1" w:rsidRPr="00AD63D1"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c"/>
        <w:tblW w:w="13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693"/>
        <w:gridCol w:w="2694"/>
        <w:gridCol w:w="5953"/>
        <w:gridCol w:w="562"/>
      </w:tblGrid>
      <w:tr w:rsidR="00AD63D1" w:rsidRPr="00AD63D1" w14:paraId="4AA14133" w14:textId="77777777" w:rsidTr="00AD63D1">
        <w:trPr>
          <w:trHeight w:val="25"/>
        </w:trPr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384B620" w14:textId="2F2BBE4B" w:rsidR="00362106" w:rsidRPr="00AD63D1" w:rsidRDefault="00362106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 xml:space="preserve">Type of </w:t>
            </w:r>
            <w:r w:rsidR="002B0285"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iron oxide particles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AA18A6" w14:textId="738A4365" w:rsidR="00362106" w:rsidRPr="00AD63D1" w:rsidRDefault="00362106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b/>
                <w:bCs/>
                <w:i/>
                <w:iCs/>
                <w:sz w:val="16"/>
                <w:szCs w:val="16"/>
              </w:rPr>
              <w:t xml:space="preserve">In vitro </w:t>
            </w:r>
            <w:r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 xml:space="preserve">or </w:t>
            </w:r>
            <w:r w:rsidRPr="00AD63D1">
              <w:rPr>
                <w:rFonts w:ascii="Times New Roman" w:hAnsi="Times New Roman" w:cs="Times New Roman" w:hint="eastAsia"/>
                <w:b/>
                <w:bCs/>
                <w:i/>
                <w:iCs/>
                <w:sz w:val="16"/>
                <w:szCs w:val="16"/>
              </w:rPr>
              <w:t xml:space="preserve">in vivo </w:t>
            </w:r>
            <w:r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model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337E540" w14:textId="0FA77528" w:rsidR="00362106" w:rsidRPr="00AD63D1" w:rsidRDefault="00362106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Toxicity analysis methodology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62B100" w14:textId="2FBEDDF0" w:rsidR="00362106" w:rsidRPr="00AD63D1" w:rsidRDefault="00362106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Cytotoxic results</w:t>
            </w:r>
          </w:p>
        </w:tc>
        <w:tc>
          <w:tcPr>
            <w:tcW w:w="56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1D807F09" w14:textId="104281D8" w:rsidR="00362106" w:rsidRPr="00AD63D1" w:rsidRDefault="00362106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Ref</w:t>
            </w:r>
          </w:p>
        </w:tc>
      </w:tr>
      <w:tr w:rsidR="00AD63D1" w:rsidRPr="00AD63D1" w14:paraId="5E8EF377" w14:textId="77777777" w:rsidTr="00AD63D1">
        <w:trPr>
          <w:trHeight w:val="25"/>
        </w:trPr>
        <w:tc>
          <w:tcPr>
            <w:tcW w:w="1843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6979FC64" w14:textId="7754B069" w:rsidR="000A7C04" w:rsidRPr="00AD63D1" w:rsidRDefault="000A7C04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Bare iron oxide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bscript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particles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78673B" w14:textId="55356660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PC12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cells cultured with various concentrations of iron oxide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nanoparticles</w:t>
            </w:r>
          </w:p>
        </w:tc>
        <w:tc>
          <w:tcPr>
            <w:tcW w:w="2694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1D45EE" w14:textId="7CA55460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vitro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0.01~0.25 m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g∙mL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for 72 h</w:t>
            </w:r>
          </w:p>
        </w:tc>
        <w:tc>
          <w:tcPr>
            <w:tcW w:w="595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A2EF78" w14:textId="47C593AB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eastAsia="맑은 고딕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Showed cytotoxicity at 0.25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m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g∙mL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>to PC12 cells</w:t>
            </w:r>
          </w:p>
          <w:p w14:paraId="3A10B346" w14:textId="1DE6217A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No signs of cytotoxicity at 0.01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m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</w:p>
        </w:tc>
        <w:tc>
          <w:tcPr>
            <w:tcW w:w="562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2DBA48FE" w14:textId="3A12F347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&lt;EndNote&gt;&lt;Cite&gt;&lt;Author&gt;Marcus&lt;/Author&gt;&lt;Year&gt;2016&lt;/Year&gt;&lt;RecNum&gt;28&lt;/RecNum&gt;&lt;DisplayText&gt;&lt;style face="superscript"&gt;1&lt;/style&gt;&lt;/DisplayText&gt;&lt;record&gt;&lt;rec-number&gt;28&lt;/rec-number&gt;&lt;foreign-keys&gt;&lt;key app="EN" db-id="2a55r09ptfrvxeespvapprrwrpepxvestxas" timestamp="1722500800"&gt;28&lt;/key&gt;&lt;/foreign-keys&gt;&lt;ref-type name="Journal Article"&gt;17&lt;/ref-type&gt;&lt;contributors&gt;&lt;authors&gt;&lt;author&gt;Marcus, Michal&lt;/author&gt;&lt;author&gt;Karni, Moshe&lt;/author&gt;&lt;author&gt;Baranes, Koby&lt;/author&gt;&lt;author&gt;Levy, Itay&lt;/author&gt;&lt;author&gt;Alon, Noa&lt;/author&gt;&lt;author&gt;Margel, Shlomo&lt;/author&gt;&lt;author&gt;Shefi, Orit&lt;/author&gt;&lt;/authors&gt;&lt;/contributors&gt;&lt;titles&gt;&lt;title&gt;Iron oxide nanoparticles for neuronal cell applications: uptake study and magnetic manipulations&lt;/title&gt;&lt;secondary-title&gt;Journal of nanobiotechnology&lt;/secondary-title&gt;&lt;/titles&gt;&lt;periodical&gt;&lt;full-title&gt;Journal of nanobiotechnology&lt;/full-title&gt;&lt;/periodical&gt;&lt;pages&gt;1-12&lt;/pages&gt;&lt;volume&gt;14&lt;/volume&gt;&lt;dates&gt;&lt;year&gt;2016&lt;/year&gt;&lt;/dates&gt;&lt;urls&gt;&lt;/urls&gt;&lt;/record&gt;&lt;/Cite&gt;&lt;/EndNote&gt;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1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736D756E" w14:textId="77777777" w:rsidTr="00AD63D1">
        <w:trPr>
          <w:trHeight w:val="55"/>
        </w:trPr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66452B2A" w14:textId="77777777" w:rsidR="000A7C04" w:rsidRPr="00AD63D1" w:rsidRDefault="000A7C04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F38EA" w14:textId="51BCF572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A549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ells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treated with various concentrations of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Fe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7326F" w14:textId="628995FA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</w:t>
            </w:r>
            <w:r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n vitro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: treated 1, 10, and 100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µg∙mL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for 72 h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33EE71" w14:textId="28243D44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LDH leakage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and decline in cell viability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at high concentrations (1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00 µg∙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)</w:t>
            </w:r>
          </w:p>
          <w:p w14:paraId="22F6CCD4" w14:textId="21156B3F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Similar LDH leakage at low concentration (1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µg∙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) compared to non-treated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711CA832" w14:textId="3EE89826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&lt;EndNote&gt;&lt;Cite&gt;&lt;Author&gt;Watanabe&lt;/Author&gt;&lt;Year&gt;2013&lt;/Year&gt;&lt;RecNum&gt;29&lt;/RecNum&gt;&lt;DisplayText&gt;&lt;style face="superscript"&gt;2&lt;/style&gt;&lt;/DisplayText&gt;&lt;record&gt;&lt;rec-number&gt;29&lt;/rec-number&gt;&lt;foreign-keys&gt;&lt;key app="EN" db-id="2a55r09ptfrvxeespvapprrwrpepxvestxas" timestamp="1722500879"&gt;29&lt;/key&gt;&lt;/foreign-keys&gt;&lt;ref-type name="Journal Article"&gt;17&lt;/ref-type&gt;&lt;contributors&gt;&lt;authors&gt;&lt;author&gt;Watanabe, Masatoshi&lt;/author&gt;&lt;author&gt;Yoneda, Misao&lt;/author&gt;&lt;author&gt;Morohashi, Ayaka&lt;/author&gt;&lt;author&gt;Hori, Yasuki&lt;/author&gt;&lt;author&gt;Okamoto, Daiki&lt;/author&gt;&lt;author&gt;Sato, Akiko&lt;/author&gt;&lt;author&gt;Kurioka, Daisuke&lt;/author&gt;&lt;author&gt;Nittami, Tadashi&lt;/author&gt;&lt;author&gt;Hirokawa, Yoshifumi&lt;/author&gt;&lt;author&gt;Shiraishi, Taizo&lt;/author&gt;&lt;/authors&gt;&lt;/contributors&gt;&lt;titles&gt;&lt;title&gt;Effects of Fe3O4 magnetic nanoparticles on A549 cells&lt;/title&gt;&lt;secondary-title&gt;International journal of molecular sciences&lt;/secondary-title&gt;&lt;/titles&gt;&lt;periodical&gt;&lt;full-title&gt;International Journal of Molecular Sciences&lt;/full-title&gt;&lt;/periodical&gt;&lt;pages&gt;15546-15560&lt;/pages&gt;&lt;volume&gt;14&lt;/volume&gt;&lt;number&gt;8&lt;/number&gt;&lt;dates&gt;&lt;year&gt;2013&lt;/year&gt;&lt;/dates&gt;&lt;isbn&gt;1422-0067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2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3448123C" w14:textId="77777777" w:rsidTr="00AD63D1">
        <w:trPr>
          <w:trHeight w:val="55"/>
        </w:trPr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5B078FA1" w14:textId="77777777" w:rsidR="000A7C04" w:rsidRPr="00AD63D1" w:rsidRDefault="000A7C04" w:rsidP="00002D5E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6913A" w14:textId="7777777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Erythrocytes incubated with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various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concentrations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of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Fe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nanoparticles</w:t>
            </w:r>
          </w:p>
          <w:p w14:paraId="369339BE" w14:textId="6D66A54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I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ntravenous injection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in rats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for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6 d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03C499" w14:textId="7777777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vitro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: 100, 800, and 1600 µg∙mL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for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24 h</w:t>
            </w:r>
          </w:p>
          <w:p w14:paraId="491B107B" w14:textId="0BCCFA25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vivo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: 12 mg∙kg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 xml:space="preserve">-1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intravenous injection </w:t>
            </w:r>
            <w:r w:rsidR="00345D27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for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  <w:r w:rsidR="00345D27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d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01389" w14:textId="0856D8AE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eastAsia="맑은 고딕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Significant damage to erythrocytes with treatment with Fe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  <w:vertAlign w:val="subscript"/>
              </w:rPr>
              <w:t>3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>O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  <w:vertAlign w:val="subscript"/>
              </w:rPr>
              <w:t xml:space="preserve">4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vitro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at high concentrations (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and</w:t>
            </w:r>
            <w:r w:rsidR="00E970EF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1600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µg∙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)</w:t>
            </w:r>
          </w:p>
          <w:p w14:paraId="2E540C16" w14:textId="35CA63B2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Apoptosis of circulating </w:t>
            </w: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erythrocyte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 w:hint="eastAsia"/>
                <w:i/>
                <w:iCs/>
                <w:sz w:val="16"/>
                <w:szCs w:val="16"/>
              </w:rPr>
              <w:t xml:space="preserve">in vivo 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with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intravenous injection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696073D1" w14:textId="4BACBD40" w:rsidR="000A7C04" w:rsidRPr="00AD63D1" w:rsidRDefault="000A7C04" w:rsidP="00144358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&lt;EndNote&gt;&lt;Cite&gt;&lt;Author&gt;Ran&lt;/Author&gt;&lt;Year&gt;2015&lt;/Year&gt;&lt;RecNum&gt;27&lt;/RecNum&gt;&lt;DisplayText&gt;&lt;style face="superscript"&gt;3&lt;/style&gt;&lt;/DisplayText&gt;&lt;record&gt;&lt;rec-number&gt;27&lt;/rec-number&gt;&lt;foreign-keys&gt;&lt;key app="EN" db-id="2a55r09ptfrvxeespvapprrwrpepxvestxas" timestamp="1722500779"&gt;27&lt;/key&gt;&lt;/foreign-keys&gt;&lt;ref-type name="Journal Article"&gt;17&lt;/ref-type&gt;&lt;contributors&gt;&lt;authors&gt;&lt;author&gt;Ran, Qian&lt;/author&gt;&lt;author&gt;Xiang, Yang&lt;/author&gt;&lt;author&gt;Liu, Yao&lt;/author&gt;&lt;author&gt;Xiang, Lixin&lt;/author&gt;&lt;author&gt;Li, Fengjie&lt;/author&gt;&lt;author&gt;Deng, Xiaojun&lt;/author&gt;&lt;author&gt;Xiao, Yanni&lt;/author&gt;&lt;author&gt;Chen, Li&lt;/author&gt;&lt;author&gt;Chen, Lili&lt;/author&gt;&lt;author&gt;Li, Zhongjun&lt;/author&gt;&lt;/authors&gt;&lt;/contributors&gt;&lt;titles&gt;&lt;title&gt;Eryptosis indices as a novel predictive parameter for biocompatibility of Fe3O4 magnetic nanoparticles on erythrocytes&lt;/title&gt;&lt;secondary-title&gt;Scientific reports&lt;/secondary-title&gt;&lt;/titles&gt;&lt;periodical&gt;&lt;full-title&gt;Scientific reports&lt;/full-title&gt;&lt;/periodical&gt;&lt;pages&gt;16209&lt;/pages&gt;&lt;volume&gt;5&lt;/volume&gt;&lt;number&gt;1&lt;/number&gt;&lt;dates&gt;&lt;year&gt;2015&lt;/year&gt;&lt;/dates&gt;&lt;isbn&gt;2045-2322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3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0D8B2790" w14:textId="77777777" w:rsidTr="00AD63D1">
        <w:trPr>
          <w:trHeight w:val="55"/>
        </w:trPr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6407D144" w14:textId="7777777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3F90B" w14:textId="0CF6A20E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eastAsia="맑은 고딕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A549 cells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treated with various concentrations of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Fe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A5DE95" w14:textId="51A52692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eastAsia="맑은 고딕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vitro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345D27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10–80 µg∙mL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8CDD3" w14:textId="4858CD32" w:rsidR="000A7C04" w:rsidRPr="00AD63D1" w:rsidRDefault="00345D27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eastAsia="맑은 고딕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The iron oxide particles indicated no 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>cytotoxic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characteristics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43DCED5F" w14:textId="258F4C86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&lt;EndNote&gt;&lt;Cite&gt;&lt;Author&gt;Shen&lt;/Author&gt;&lt;Year&gt;2015&lt;/Year&gt;&lt;RecNum&gt;30&lt;/RecNum&gt;&lt;DisplayText&gt;&lt;style face="superscript"&gt;4&lt;/style&gt;&lt;/DisplayText&gt;&lt;record&gt;&lt;rec-number&gt;30&lt;/rec-number&gt;&lt;foreign-keys&gt;&lt;key app="EN" db-id="2a55r09ptfrvxeespvapprrwrpepxvestxas" timestamp="1722500904"&gt;30&lt;/key&gt;&lt;/foreign-keys&gt;&lt;ref-type name="Journal Article"&gt;17&lt;/ref-type&gt;&lt;contributors&gt;&lt;authors&gt;&lt;author&gt;Shen, Shun&lt;/author&gt;&lt;author&gt;Wang, Sheng&lt;/author&gt;&lt;author&gt;Zheng, Rui&lt;/author&gt;&lt;author&gt;Zhu, Xiaoyan&lt;/author&gt;&lt;author&gt;Jiang, Xinguo&lt;/author&gt;&lt;author&gt;Fu, Deliang&lt;/author&gt;&lt;author&gt;Yang, Wuli&lt;/author&gt;&lt;/authors&gt;&lt;/contributors&gt;&lt;titles&gt;&lt;title&gt;Magnetic nanoparticle clusters for photothermal therapy with near-infrared irradiation&lt;/title&gt;&lt;secondary-title&gt;Biomaterials&lt;/secondary-title&gt;&lt;/titles&gt;&lt;periodical&gt;&lt;full-title&gt;Biomaterials&lt;/full-title&gt;&lt;/periodical&gt;&lt;pages&gt;67-74&lt;/pages&gt;&lt;volume&gt;39&lt;/volume&gt;&lt;dates&gt;&lt;year&gt;2015&lt;/year&gt;&lt;/dates&gt;&lt;isbn&gt;0142-9612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4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33FF3E9B" w14:textId="77777777" w:rsidTr="00AD63D1">
        <w:trPr>
          <w:trHeight w:val="241"/>
        </w:trPr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3794730" w14:textId="7777777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BB60D" w14:textId="7C358BF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14 d incubation of a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dult zebrafish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3EFCF" w14:textId="2D374866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</w:t>
            </w:r>
            <w:r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n vivo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: 1 and 100 ppm iron oxide incubation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39EEF" w14:textId="26A1CBCB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Iron oxide particles exhibited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biochemical safety at 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ppm but displayed neurobehavioral toxicity at 10 ppm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4574FC48" w14:textId="5ECE8E8C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&lt;EndNote&gt;&lt;Cite&gt;&lt;Author&gt;Malhotra&lt;/Author&gt;&lt;Year&gt;2019&lt;/Year&gt;&lt;RecNum&gt;31&lt;/RecNum&gt;&lt;DisplayText&gt;&lt;style face="superscript"&gt;5&lt;/style&gt;&lt;/DisplayText&gt;&lt;record&gt;&lt;rec-number&gt;31&lt;/rec-number&gt;&lt;foreign-keys&gt;&lt;key app="EN" db-id="2a55r09ptfrvxeespvapprrwrpepxvestxas" timestamp="1722500921"&gt;31&lt;/key&gt;&lt;/foreign-keys&gt;&lt;ref-type name="Journal Article"&gt;17&lt;/ref-type&gt;&lt;contributors&gt;&lt;authors&gt;&lt;author&gt;Malhotra, Nemi&lt;/author&gt;&lt;author&gt;Chen, Jung-Ren&lt;/author&gt;&lt;author&gt;Sarasamma, Sreeja&lt;/author&gt;&lt;author&gt;Audira, Gilbert&lt;/author&gt;&lt;author&gt;Siregar, Petrus&lt;/author&gt;&lt;author&gt;Liang, Sung-Tzu&lt;/author&gt;&lt;author&gt;Lai, Yu-Heng&lt;/author&gt;&lt;author&gt;Lin, Geng-Ming&lt;/author&gt;&lt;author&gt;Ger, Tzong-Rong&lt;/author&gt;&lt;author&gt;Hsiao, Chung-Der&lt;/author&gt;&lt;/authors&gt;&lt;/contributors&gt;&lt;titles&gt;&lt;title&gt;Ecotoxicity assessment of Fe3O4 magnetic nanoparticle exposure in adult zebrafish at an environmental pertinent concentration by behavioral and biochemical testing&lt;/title&gt;&lt;secondary-title&gt;Nanomaterials&lt;/secondary-title&gt;&lt;/titles&gt;&lt;periodical&gt;&lt;full-title&gt;Nanomaterials&lt;/full-title&gt;&lt;/periodical&gt;&lt;pages&gt;873&lt;/pages&gt;&lt;volume&gt;9&lt;/volume&gt;&lt;number&gt;6&lt;/number&gt;&lt;dates&gt;&lt;year&gt;2019&lt;/year&gt;&lt;/dates&gt;&lt;isbn&gt;2079-4991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5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7F1D10E5" w14:textId="77777777" w:rsidTr="00AD63D1">
        <w:trPr>
          <w:trHeight w:val="249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4218A29" w14:textId="40D8A264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Iron oxide particles with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Fe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and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MnFe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AD63D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core 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83188" w14:textId="7777777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Mouse microglial cell line N13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treated with various iron oxide concentration</w:t>
            </w:r>
          </w:p>
          <w:p w14:paraId="65BE1006" w14:textId="2A51289E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Zebrafish embryos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cultured in various iron oxide concentration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FF2C5" w14:textId="7777777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vitro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: 0.1 to 100 µg∙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7799ACF" w14:textId="5B6119F9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In vivo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: 0.01, 0.1, 1, 10, 100 µg∙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E5E51" w14:textId="1E0E56A4" w:rsidR="000A7C04" w:rsidRPr="00AD63D1" w:rsidRDefault="00345D27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>No significant cytotoxicity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at 0.01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µg∙mL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on N13 cells </w:t>
            </w:r>
            <w:r w:rsidR="000A7C04"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in vitro</w:t>
            </w:r>
          </w:p>
          <w:p w14:paraId="1F34CEDE" w14:textId="08E522BE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No mortality or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defects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in the embryos exposed to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various concentrations </w:t>
            </w:r>
            <w:r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in vivo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47F0E20E" w14:textId="53FA0218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&lt;EndNote&gt;&lt;Cite&gt;&lt;Author&gt;Caro&lt;/Author&gt;&lt;Year&gt;2019&lt;/Year&gt;&lt;RecNum&gt;32&lt;/RecNum&gt;&lt;DisplayText&gt;&lt;style face="superscript"&gt;6&lt;/style&gt;&lt;/DisplayText&gt;&lt;record&gt;&lt;rec-number&gt;32&lt;/rec-number&gt;&lt;foreign-keys&gt;&lt;key app="EN" db-id="2a55r09ptfrvxeespvapprrwrpepxvestxas" timestamp="1722502629"&gt;32&lt;/key&gt;&lt;/foreign-keys&gt;&lt;ref-type name="Journal Article"&gt;17&lt;/ref-type&gt;&lt;contributors&gt;&lt;authors&gt;&lt;author&gt;Caro, Carlos&lt;/author&gt;&lt;author&gt;Egea-Benavente, David&lt;/author&gt;&lt;author&gt;Polvillo, Rocio&lt;/author&gt;&lt;author&gt;Royo, Jose Luis&lt;/author&gt;&lt;author&gt;Leal, Manuel Pernia&lt;/author&gt;&lt;author&gt;García-Martín, María Luisa&lt;/author&gt;&lt;/authors&gt;&lt;/contributors&gt;&lt;titles&gt;&lt;title&gt;Comprehensive toxicity assessment of PEGylated magnetic nanoparticles for in vivo applications&lt;/title&gt;&lt;secondary-title&gt;Colloids and Surfaces B: Biointerfaces&lt;/secondary-title&gt;&lt;/titles&gt;&lt;periodical&gt;&lt;full-title&gt;Colloids and Surfaces B: Biointerfaces&lt;/full-title&gt;&lt;/periodical&gt;&lt;pages&gt;253-259&lt;/pages&gt;&lt;volume&gt;177&lt;/volume&gt;&lt;dates&gt;&lt;year&gt;2019&lt;/year&gt;&lt;/dates&gt;&lt;isbn&gt;0927-7765&lt;/isbn&gt;&lt;urls&gt;&lt;/urls&gt;&lt;/record&gt;&lt;/Cite&gt;&lt;/EndNote&gt;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6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453A5AD1" w14:textId="77777777" w:rsidTr="00AD63D1">
        <w:trPr>
          <w:trHeight w:val="137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91E0AEB" w14:textId="68B5836A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DMSA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-coated iron oxide particles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95983D" w14:textId="7570AC40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MCF-7 cells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cultured in fixed iron oxide concentration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FE1ED8" w14:textId="7D10798B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</w:t>
            </w:r>
            <w:r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n vitro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:</w:t>
            </w:r>
            <w:r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-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72 h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treatment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of DMSA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-coated Iron oxide particles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(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0.4 mg∙mL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)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237A3" w14:textId="34EAF9E2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MCF-7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cells proliferated without effects on cell morphology, ROS generation, and cell viability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574D22BC" w14:textId="2EBACAF7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&lt;EndNote&gt;&lt;Cite&gt;&lt;Author&gt;Calero&lt;/Author&gt;&lt;Year&gt;2015&lt;/Year&gt;&lt;RecNum&gt;33&lt;/RecNum&gt;&lt;DisplayText&gt;&lt;style face="superscript"&gt;7&lt;/style&gt;&lt;/DisplayText&gt;&lt;record&gt;&lt;rec-number&gt;33&lt;/rec-number&gt;&lt;foreign-keys&gt;&lt;key app="EN" db-id="2a55r09ptfrvxeespvapprrwrpepxvestxas" timestamp="1722507121"&gt;33&lt;/key&gt;&lt;/foreign-keys&gt;&lt;ref-type name="Journal Article"&gt;17&lt;/ref-type&gt;&lt;contributors&gt;&lt;authors&gt;&lt;author&gt;Calero, Macarena&lt;/author&gt;&lt;author&gt;Chiappi, Michele&lt;/author&gt;&lt;author&gt;Lazaro-Carrillo, Ana&lt;/author&gt;&lt;author&gt;Rodríguez, María José&lt;/author&gt;&lt;author&gt;Chichón, Francisco Javier&lt;/author&gt;&lt;author&gt;Crosbie-Staunton, Kieran&lt;/author&gt;&lt;author&gt;Prina-Mello, Adriele&lt;/author&gt;&lt;author&gt;Volkov, Yuri&lt;/author&gt;&lt;author&gt;Villanueva, Angeles&lt;/author&gt;&lt;author&gt;Carrascosa, José L&lt;/author&gt;&lt;/authors&gt;&lt;/contributors&gt;&lt;titles&gt;&lt;title&gt;Characterization of interaction of magnetic nanoparticles with breast cancer cells&lt;/title&gt;&lt;secondary-title&gt;Journal of nanobiotechnology&lt;/secondary-title&gt;&lt;/titles&gt;&lt;periodical&gt;&lt;full-title&gt;Journal of nanobiotechnology&lt;/full-title&gt;&lt;/periodical&gt;&lt;pages&gt;1-15&lt;/pages&gt;&lt;volume&gt;13&lt;/volume&gt;&lt;dates&gt;&lt;year&gt;2015&lt;/year&gt;&lt;/dates&gt;&lt;urls&gt;&lt;/urls&gt;&lt;/record&gt;&lt;/Cite&gt;&lt;/EndNote&gt;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7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AD63D1" w:rsidRPr="00AD63D1" w14:paraId="101090B3" w14:textId="77777777" w:rsidTr="00AD63D1">
        <w:trPr>
          <w:trHeight w:val="160"/>
        </w:trPr>
        <w:tc>
          <w:tcPr>
            <w:tcW w:w="1843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6ABAD991" w14:textId="1F808FD5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AA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coated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iron oxide particles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39811F" w14:textId="4348C7D9" w:rsidR="000A7C04" w:rsidRPr="00AD63D1" w:rsidRDefault="00345D27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>HFF2 cell lines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B022B5" w14:textId="089E248B" w:rsidR="000A7C04" w:rsidRPr="00AD63D1" w:rsidRDefault="00345D27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</w:t>
            </w:r>
            <w:r w:rsidR="000A7C04" w:rsidRPr="00AD63D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</w:t>
            </w:r>
            <w:r w:rsidR="000A7C04" w:rsidRPr="00AD63D1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 xml:space="preserve">n vitro: 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>72 h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treatment of 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>AA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  <w:r w:rsidR="000A7C04"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coated </w:t>
            </w:r>
            <w:r w:rsidR="000A7C04" w:rsidRPr="00AD63D1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iron oxide particles </w:t>
            </w:r>
          </w:p>
          <w:p w14:paraId="421B35E3" w14:textId="246DBB5D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(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0.049, 0.073, 0.110, 0.165, 0.248 and 0.373 mg∙</w:t>
            </w:r>
            <w:proofErr w:type="gramStart"/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6"/>
                <w:szCs w:val="16"/>
                <w:vertAlign w:val="superscript"/>
              </w:rPr>
              <w:t>-1</w:t>
            </w:r>
            <w:proofErr w:type="gramEnd"/>
            <w:r w:rsidRPr="00AD63D1">
              <w:rPr>
                <w:rFonts w:ascii="Times New Roman" w:hAnsi="Times New Roman" w:cs="Times New Roman" w:hint="eastAsia"/>
                <w:sz w:val="16"/>
                <w:szCs w:val="16"/>
              </w:rPr>
              <w:t>)</w:t>
            </w:r>
          </w:p>
        </w:tc>
        <w:tc>
          <w:tcPr>
            <w:tcW w:w="595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EF2513" w14:textId="4D8CFDA1" w:rsidR="000A7C04" w:rsidRPr="00AD63D1" w:rsidRDefault="000A7C04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eastAsia="맑은 고딕" w:hAnsi="Times New Roman" w:cs="Times New Roman"/>
                <w:sz w:val="16"/>
                <w:szCs w:val="16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6"/>
                <w:szCs w:val="16"/>
              </w:rPr>
              <w:t xml:space="preserve"> B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t>iocompatible and nontoxic with the cell line HFF2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96E1B0C" w14:textId="57A9F3FB" w:rsidR="000A7C04" w:rsidRPr="00AD63D1" w:rsidRDefault="00150FFE" w:rsidP="000A7C04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&lt;EndNote&gt;&lt;Cite&gt;&lt;Author&gt;Nosrati&lt;/Author&gt;&lt;Year&gt;2018&lt;/Year&gt;&lt;RecNum&gt;34&lt;/RecNum&gt;&lt;DisplayText&gt;&lt;style face="superscript"&gt;8&lt;/style&gt;&lt;/DisplayText&gt;&lt;record&gt;&lt;rec-number&gt;34&lt;/rec-number&gt;&lt;foreign-keys&gt;&lt;key app="EN" db-id="2a55r09ptfrvxeespvapprrwrpepxvestxas" timestamp="1722507612"&gt;34&lt;/key&gt;&lt;/foreign-keys&gt;&lt;ref-type name="Journal Article"&gt;17&lt;/ref-type&gt;&lt;contributors&gt;&lt;authors&gt;&lt;author&gt;Nosrati, Hamed&lt;/author&gt;&lt;author&gt;Salehiabar, Marziyeh&lt;/author&gt;&lt;author&gt;Attari, Elahe&lt;/author&gt;&lt;author&gt;Davaran, Soodabeh&lt;/author&gt;&lt;author&gt;Danafar, Hossein&lt;/author&gt;&lt;author&gt;Manjili, Hamidreza Kheiri&lt;/author&gt;&lt;/authors&gt;&lt;/contributors&gt;&lt;titles&gt;&lt;title&gt;Green and one‐pot surface coating of iron oxide magnetic nanoparticles with natural amino acids and biocompatibility investigation&lt;/title&gt;&lt;secondary-title&gt;Applied Organometallic Chemistry&lt;/secondary-title&gt;&lt;/titles&gt;&lt;periodical&gt;&lt;full-title&gt;Applied Organometallic Chemistry&lt;/full-title&gt;&lt;/periodical&gt;&lt;pages&gt;e4069&lt;/pages&gt;&lt;volume&gt;32&lt;/volume&gt;&lt;number&gt;2&lt;/number&gt;&lt;dates&gt;&lt;year&gt;2018&lt;/year&gt;&lt;/dates&gt;&lt;isbn&gt;0268-2605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AD63D1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8</w:t>
            </w:r>
            <w:r w:rsidRPr="00AD63D1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</w:tbl>
    <w:p w14:paraId="4489D708" w14:textId="260FF86C" w:rsidR="00EE2305" w:rsidRPr="00AD63D1" w:rsidRDefault="009C7E30" w:rsidP="00AD63D1">
      <w:pPr>
        <w:widowControl/>
        <w:wordWrap/>
        <w:autoSpaceDE/>
        <w:autoSpaceDN/>
        <w:spacing w:line="360" w:lineRule="auto"/>
        <w:rPr>
          <w:rFonts w:ascii="Times New Roman" w:hAnsi="Times New Roman" w:cs="Times New Roman" w:hint="eastAsia"/>
          <w:sz w:val="22"/>
        </w:rPr>
      </w:pPr>
      <w:r w:rsidRPr="00AD63D1">
        <w:rPr>
          <w:rFonts w:ascii="Times New Roman" w:hAnsi="Times New Roman" w:cs="Times New Roman"/>
          <w:szCs w:val="20"/>
        </w:rPr>
        <w:t>LDH</w:t>
      </w:r>
      <w:r w:rsidRPr="00AD63D1">
        <w:rPr>
          <w:rFonts w:hint="eastAsia"/>
        </w:rPr>
        <w:t xml:space="preserve">: </w:t>
      </w:r>
      <w:r w:rsidRPr="00AD63D1">
        <w:rPr>
          <w:rFonts w:ascii="Times New Roman" w:hAnsi="Times New Roman" w:cs="Times New Roman"/>
          <w:szCs w:val="20"/>
        </w:rPr>
        <w:t>lactate dehydrogenase</w:t>
      </w:r>
      <w:r w:rsidR="00E43509" w:rsidRPr="00AD63D1">
        <w:rPr>
          <w:rFonts w:ascii="Times New Roman" w:hAnsi="Times New Roman" w:cs="Times New Roman" w:hint="eastAsia"/>
          <w:szCs w:val="20"/>
        </w:rPr>
        <w:t>;</w:t>
      </w:r>
      <w:r w:rsidR="000A7C04" w:rsidRPr="00AD63D1">
        <w:rPr>
          <w:rFonts w:ascii="Times New Roman" w:hAnsi="Times New Roman" w:cs="Times New Roman" w:hint="eastAsia"/>
          <w:szCs w:val="20"/>
        </w:rPr>
        <w:t xml:space="preserve"> DMSA</w:t>
      </w:r>
      <w:r w:rsidR="00E43509" w:rsidRPr="00AD63D1">
        <w:rPr>
          <w:rFonts w:ascii="Times New Roman" w:hAnsi="Times New Roman" w:cs="Times New Roman" w:hint="eastAsia"/>
          <w:szCs w:val="20"/>
        </w:rPr>
        <w:t>:</w:t>
      </w:r>
      <w:r w:rsidR="000A7C04" w:rsidRPr="00AD63D1">
        <w:rPr>
          <w:rFonts w:ascii="Times New Roman" w:hAnsi="Times New Roman" w:cs="Times New Roman" w:hint="eastAsia"/>
          <w:szCs w:val="20"/>
        </w:rPr>
        <w:t xml:space="preserve"> </w:t>
      </w:r>
      <w:proofErr w:type="spellStart"/>
      <w:r w:rsidR="000A7C04" w:rsidRPr="00AD63D1">
        <w:rPr>
          <w:rFonts w:ascii="Times New Roman" w:hAnsi="Times New Roman" w:cs="Times New Roman"/>
          <w:szCs w:val="20"/>
        </w:rPr>
        <w:t>Dimercaptosuccinic</w:t>
      </w:r>
      <w:proofErr w:type="spellEnd"/>
      <w:r w:rsidR="000A7C04" w:rsidRPr="00AD63D1">
        <w:rPr>
          <w:rFonts w:ascii="Times New Roman" w:hAnsi="Times New Roman" w:cs="Times New Roman"/>
          <w:szCs w:val="20"/>
        </w:rPr>
        <w:t xml:space="preserve"> acid</w:t>
      </w:r>
      <w:r w:rsidR="00E43509" w:rsidRPr="00AD63D1">
        <w:rPr>
          <w:rFonts w:ascii="Times New Roman" w:hAnsi="Times New Roman" w:cs="Times New Roman" w:hint="eastAsia"/>
          <w:szCs w:val="20"/>
        </w:rPr>
        <w:t>;</w:t>
      </w:r>
      <w:r w:rsidR="00150FFE" w:rsidRPr="00AD63D1">
        <w:rPr>
          <w:rFonts w:ascii="Times New Roman" w:hAnsi="Times New Roman" w:cs="Times New Roman" w:hint="eastAsia"/>
          <w:szCs w:val="20"/>
        </w:rPr>
        <w:t xml:space="preserve"> AA</w:t>
      </w:r>
      <w:r w:rsidR="00E43509" w:rsidRPr="00AD63D1">
        <w:rPr>
          <w:rFonts w:ascii="Times New Roman" w:hAnsi="Times New Roman" w:cs="Times New Roman" w:hint="eastAsia"/>
          <w:szCs w:val="20"/>
        </w:rPr>
        <w:t>:</w:t>
      </w:r>
      <w:r w:rsidR="00150FFE" w:rsidRPr="00AD63D1">
        <w:rPr>
          <w:rFonts w:ascii="Times New Roman" w:hAnsi="Times New Roman" w:cs="Times New Roman" w:hint="eastAsia"/>
          <w:szCs w:val="20"/>
        </w:rPr>
        <w:t xml:space="preserve"> amino acids</w:t>
      </w:r>
    </w:p>
    <w:p w14:paraId="5563CC29" w14:textId="0551D304" w:rsidR="00362106" w:rsidRPr="00AD63D1" w:rsidRDefault="00362106" w:rsidP="00362106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lastRenderedPageBreak/>
        <w:t xml:space="preserve">Table S2. </w:t>
      </w:r>
      <w:r w:rsidRPr="00AD63D1">
        <w:rPr>
          <w:rFonts w:ascii="Times New Roman" w:hAnsi="Times New Roman" w:cs="Times New Roman" w:hint="eastAsia"/>
          <w:sz w:val="22"/>
        </w:rPr>
        <w:t xml:space="preserve">Application of </w:t>
      </w:r>
      <w:r w:rsidR="00E970EF" w:rsidRPr="00AD63D1">
        <w:rPr>
          <w:rFonts w:ascii="Times New Roman" w:hAnsi="Times New Roman" w:cs="Times New Roman" w:hint="eastAsia"/>
          <w:sz w:val="22"/>
        </w:rPr>
        <w:t>iron oxid</w:t>
      </w:r>
      <w:r w:rsidR="00AD63D1" w:rsidRPr="00AD63D1">
        <w:rPr>
          <w:rFonts w:ascii="Times New Roman" w:hAnsi="Times New Roman" w:cs="Times New Roman" w:hint="eastAsia"/>
          <w:sz w:val="22"/>
        </w:rPr>
        <w:t>e-based particles</w:t>
      </w:r>
      <w:r w:rsidRPr="00AD63D1">
        <w:rPr>
          <w:rFonts w:ascii="Times New Roman" w:hAnsi="Times New Roman" w:cs="Times New Roman" w:hint="eastAsia"/>
          <w:sz w:val="22"/>
        </w:rPr>
        <w:t xml:space="preserve"> in tissue engineering</w:t>
      </w:r>
      <w:r w:rsidR="00AD63D1" w:rsidRPr="00AD63D1">
        <w:rPr>
          <w:rFonts w:ascii="Times New Roman" w:hAnsi="Times New Roman" w:cs="Times New Roman" w:hint="eastAsia"/>
          <w:sz w:val="22"/>
        </w:rPr>
        <w:t>.</w:t>
      </w:r>
    </w:p>
    <w:tbl>
      <w:tblPr>
        <w:tblStyle w:val="ac"/>
        <w:tblW w:w="13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2386"/>
        <w:gridCol w:w="1866"/>
        <w:gridCol w:w="1559"/>
        <w:gridCol w:w="3402"/>
        <w:gridCol w:w="656"/>
      </w:tblGrid>
      <w:tr w:rsidR="00AD63D1" w:rsidRPr="00AD63D1" w14:paraId="299F938D" w14:textId="77777777" w:rsidTr="00A2418F">
        <w:trPr>
          <w:trHeight w:val="20"/>
        </w:trPr>
        <w:tc>
          <w:tcPr>
            <w:tcW w:w="851" w:type="dxa"/>
            <w:tcBorders>
              <w:top w:val="single" w:sz="12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BA993E3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Target tissue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double" w:sz="6" w:space="0" w:color="auto"/>
            </w:tcBorders>
            <w:vAlign w:val="center"/>
          </w:tcPr>
          <w:p w14:paraId="039B1CD9" w14:textId="14C72FE3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Material</w:t>
            </w:r>
            <w:r w:rsidR="00345D27" w:rsidRPr="00AD63D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386" w:type="dxa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14:paraId="70AE58D7" w14:textId="3884CDC0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Fabrication m</w:t>
            </w: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ethod</w:t>
            </w:r>
            <w:r w:rsidR="00345D27" w:rsidRPr="00AD63D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866" w:type="dxa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14:paraId="6B933028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M-field</w:t>
            </w:r>
          </w:p>
        </w:tc>
        <w:tc>
          <w:tcPr>
            <w:tcW w:w="1559" w:type="dxa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14:paraId="08AB58B5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Animal model</w:t>
            </w:r>
          </w:p>
        </w:tc>
        <w:tc>
          <w:tcPr>
            <w:tcW w:w="3402" w:type="dxa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14:paraId="3076DA11" w14:textId="2BC7384A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Result</w:t>
            </w:r>
            <w:r w:rsidR="00345D27" w:rsidRPr="00AD63D1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656" w:type="dxa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14:paraId="5A988E7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Ref.</w:t>
            </w:r>
          </w:p>
        </w:tc>
      </w:tr>
      <w:tr w:rsidR="00AD63D1" w:rsidRPr="00AD63D1" w14:paraId="096C48B3" w14:textId="77777777" w:rsidTr="00AD63D1">
        <w:trPr>
          <w:trHeight w:val="183"/>
        </w:trPr>
        <w:tc>
          <w:tcPr>
            <w:tcW w:w="851" w:type="dxa"/>
            <w:vMerge w:val="restart"/>
            <w:tcBorders>
              <w:top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53E6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Bone</w:t>
            </w:r>
          </w:p>
        </w:tc>
        <w:tc>
          <w:tcPr>
            <w:tcW w:w="2977" w:type="dxa"/>
            <w:tcBorders>
              <w:top w:val="double" w:sz="6" w:space="0" w:color="auto"/>
              <w:left w:val="single" w:sz="4" w:space="0" w:color="auto"/>
            </w:tcBorders>
            <w:vAlign w:val="center"/>
          </w:tcPr>
          <w:p w14:paraId="2A5B89E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Scaffold: 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 xml:space="preserve">Calcium silicate,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PCL</w:t>
            </w:r>
          </w:p>
          <w:p w14:paraId="14C72E1B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 xml:space="preserve">Cell: Wharton’s Jelly 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MSCs</w:t>
            </w:r>
          </w:p>
        </w:tc>
        <w:tc>
          <w:tcPr>
            <w:tcW w:w="2386" w:type="dxa"/>
            <w:tcBorders>
              <w:top w:val="double" w:sz="6" w:space="0" w:color="auto"/>
            </w:tcBorders>
            <w:vAlign w:val="center"/>
          </w:tcPr>
          <w:p w14:paraId="38406F97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Cells seeded onto i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ron oxide-laden PCL-based composite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</w:p>
        </w:tc>
        <w:tc>
          <w:tcPr>
            <w:tcW w:w="1866" w:type="dxa"/>
            <w:tcBorders>
              <w:top w:val="double" w:sz="6" w:space="0" w:color="auto"/>
            </w:tcBorders>
            <w:vAlign w:val="center"/>
          </w:tcPr>
          <w:p w14:paraId="1B05CD06" w14:textId="41905B04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Exposure to M-field for 20 min per d</w:t>
            </w:r>
          </w:p>
        </w:tc>
        <w:tc>
          <w:tcPr>
            <w:tcW w:w="1559" w:type="dxa"/>
            <w:tcBorders>
              <w:top w:val="double" w:sz="6" w:space="0" w:color="auto"/>
            </w:tcBorders>
            <w:vAlign w:val="center"/>
          </w:tcPr>
          <w:p w14:paraId="48971880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N/A</w:t>
            </w:r>
          </w:p>
        </w:tc>
        <w:tc>
          <w:tcPr>
            <w:tcW w:w="3402" w:type="dxa"/>
            <w:tcBorders>
              <w:top w:val="double" w:sz="6" w:space="0" w:color="auto"/>
            </w:tcBorders>
            <w:vAlign w:val="center"/>
          </w:tcPr>
          <w:p w14:paraId="6793BE9D" w14:textId="6D804C59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Upregulat</w:t>
            </w:r>
            <w:r w:rsidR="00345D27"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ed 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steogenesis-related gene expression with Fe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3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56" w:type="dxa"/>
            <w:tcBorders>
              <w:top w:val="double" w:sz="6" w:space="0" w:color="auto"/>
            </w:tcBorders>
            <w:vAlign w:val="center"/>
          </w:tcPr>
          <w:p w14:paraId="2A047E41" w14:textId="3D84D5FF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instrText xml:space="preserve"> ADDIN EN.CITE &lt;EndNote&gt;&lt;Cite&gt;&lt;Author&gt;Kao&lt;/Author&gt;&lt;Year&gt;2022&lt;/Year&gt;&lt;RecNum&gt;8&lt;/RecNum&gt;&lt;DisplayText&gt;&lt;style face="superscript"&gt;9&lt;/style&gt;&lt;/DisplayText&gt;&lt;record&gt;&lt;rec-number&gt;8&lt;/rec-number&gt;&lt;foreign-keys&gt;&lt;key app="EN" db-id="2a55r09ptfrvxeespvapprrwrpepxvestxas" timestamp="1721808757"&gt;8&lt;/key&gt;&lt;/foreign-keys&gt;&lt;ref-type name="Journal Article"&gt;17&lt;/ref-type&gt;&lt;contributors&gt;&lt;authors&gt;&lt;author&gt;Kao, Chuan-Yi&lt;/author&gt;&lt;author&gt;Lin, Tsung-Li&lt;/author&gt;&lt;author&gt;Lin, Yen-Hong&lt;/author&gt;&lt;author&gt;Lee, Alvin Kai-Xing&lt;/author&gt;&lt;author&gt;Ng, Sing Yee&lt;/author&gt;&lt;author&gt;Huang, Tsui-Hsien&lt;/author&gt;&lt;author&gt;Hsu, Tuan-Ti&lt;/author&gt;&lt;/authors&gt;&lt;/contributors&gt;&lt;titles&gt;&lt;title&gt;Synergistic effect of static magnetic fields and 3D-printed iron-oxide-nanoparticle-containing calcium silicate/poly-ε-caprolactone scaffolds for bone tissue engineering&lt;/title&gt;&lt;secondary-title&gt;Cells&lt;/secondary-title&gt;&lt;/titles&gt;&lt;periodical&gt;&lt;full-title&gt;Cells&lt;/full-title&gt;&lt;/periodical&gt;&lt;pages&gt;3967&lt;/pages&gt;&lt;volume&gt;11&lt;/volume&gt;&lt;number&gt;24&lt;/number&gt;&lt;dates&gt;&lt;year&gt;2022&lt;/year&gt;&lt;/dates&gt;&lt;isbn&gt;2073-4409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shd w:val="clear" w:color="auto" w:fill="FFFFFF"/>
                <w:vertAlign w:val="superscript"/>
              </w:rPr>
              <w:t>9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fldChar w:fldCharType="end"/>
            </w:r>
          </w:p>
        </w:tc>
      </w:tr>
      <w:tr w:rsidR="00AD63D1" w:rsidRPr="00AD63D1" w14:paraId="41AF7680" w14:textId="77777777" w:rsidTr="00AD63D1">
        <w:trPr>
          <w:trHeight w:val="45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2DC0A3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6843FD3C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Scaffold: Fe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2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3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, </w:t>
            </w:r>
            <w:r w:rsidRPr="00AD63D1">
              <w:rPr>
                <w:rFonts w:ascii="Symbol" w:eastAsia="맑은 고딕" w:hAnsi="Symbol" w:cs="Times New Roman"/>
                <w:sz w:val="18"/>
                <w:szCs w:val="18"/>
              </w:rPr>
              <w:t>b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-TCP, SiO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386" w:type="dxa"/>
            <w:vAlign w:val="center"/>
          </w:tcPr>
          <w:p w14:paraId="1356E6B4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S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caffolds implanted onto the femoral head</w:t>
            </w:r>
          </w:p>
        </w:tc>
        <w:tc>
          <w:tcPr>
            <w:tcW w:w="1866" w:type="dxa"/>
            <w:vAlign w:val="center"/>
          </w:tcPr>
          <w:p w14:paraId="07DD3D31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559" w:type="dxa"/>
            <w:vAlign w:val="center"/>
          </w:tcPr>
          <w:p w14:paraId="4D814450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Rat f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emoral head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defect</w:t>
            </w:r>
          </w:p>
        </w:tc>
        <w:tc>
          <w:tcPr>
            <w:tcW w:w="3402" w:type="dxa"/>
            <w:vAlign w:val="center"/>
          </w:tcPr>
          <w:p w14:paraId="73267DC9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Enhanced bone mineralization and osteo-conduction with Fe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  <w:vertAlign w:val="subscript"/>
              </w:rPr>
              <w:t>2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O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  <w:vertAlign w:val="subscript"/>
              </w:rPr>
              <w:t>3</w:t>
            </w:r>
          </w:p>
          <w:p w14:paraId="26B48839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Improved vascularization</w:t>
            </w:r>
          </w:p>
        </w:tc>
        <w:tc>
          <w:tcPr>
            <w:tcW w:w="656" w:type="dxa"/>
            <w:vAlign w:val="center"/>
          </w:tcPr>
          <w:p w14:paraId="76DAC473" w14:textId="6242FF2A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&lt;EndNote&gt;&lt;Cite&gt;&lt;Author&gt;Bose&lt;/Author&gt;&lt;Year&gt;2018&lt;/Year&gt;&lt;RecNum&gt;9&lt;/RecNum&gt;&lt;DisplayText&gt;&lt;style face="superscript"&gt;10&lt;/style&gt;&lt;/DisplayText&gt;&lt;record&gt;&lt;rec-number&gt;9&lt;/rec-number&gt;&lt;foreign-keys&gt;&lt;key app="EN" db-id="2a55r09ptfrvxeespvapprrwrpepxvestxas" timestamp="1721808800"&gt;9&lt;/key&gt;&lt;/foreign-keys&gt;&lt;ref-type name="Journal Article"&gt;17&lt;/ref-type&gt;&lt;contributors&gt;&lt;authors&gt;&lt;author&gt;Bose, Susmita&lt;/author&gt;&lt;author&gt;Banerjee, Dishary&lt;/author&gt;&lt;author&gt;Robertson, Samuel&lt;/author&gt;&lt;author&gt;Vahabzadeh, Sahar&lt;/author&gt;&lt;/authors&gt;&lt;/contributors&gt;&lt;titles&gt;&lt;title&gt;Enhanced in vivo bone and blood vessel formation by iron oxide and silica doped 3D printed tricalcium phosphate scaffolds&lt;/title&gt;&lt;secondary-title&gt;Annals of biomedical engineering&lt;/secondary-title&gt;&lt;/titles&gt;&lt;periodical&gt;&lt;full-title&gt;Annals of biomedical engineering&lt;/full-title&gt;&lt;/periodical&gt;&lt;pages&gt;1241-1253&lt;/pages&gt;&lt;volume&gt;46&lt;/volume&gt;&lt;dates&gt;&lt;year&gt;2018&lt;/year&gt;&lt;/dates&gt;&lt;isbn&gt;0090-6964&lt;/isbn&gt;&lt;urls&gt;&lt;/urls&gt;&lt;/record&gt;&lt;/Cite&gt;&lt;/EndNote&gt;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10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17874EDB" w14:textId="77777777" w:rsidTr="00AD63D1">
        <w:trPr>
          <w:trHeight w:val="153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61D6C2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5B78842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Scaffold: PEG functionalized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Fe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2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3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  <w:vertAlign w:val="superscript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(500 n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∙</w:t>
            </w:r>
            <w:proofErr w:type="gramStart"/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mL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vertAlign w:val="superscript"/>
              </w:rPr>
              <w:t>-1</w:t>
            </w:r>
            <w:proofErr w:type="gram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)</w:t>
            </w:r>
          </w:p>
          <w:p w14:paraId="397398E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Cells: S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tromal vascular fraction cells</w:t>
            </w:r>
          </w:p>
        </w:tc>
        <w:tc>
          <w:tcPr>
            <w:tcW w:w="2386" w:type="dxa"/>
            <w:vAlign w:val="center"/>
          </w:tcPr>
          <w:p w14:paraId="22BE8920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PEG-functionalized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Fe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2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  <w:vertAlign w:val="subscript"/>
              </w:rPr>
              <w:t>3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  <w:vertAlign w:val="subscript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used to form hydrogel</w:t>
            </w:r>
          </w:p>
        </w:tc>
        <w:tc>
          <w:tcPr>
            <w:tcW w:w="1866" w:type="dxa"/>
            <w:vAlign w:val="center"/>
          </w:tcPr>
          <w:p w14:paraId="029F5FFA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Static M-field (50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mT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) stimulation</w:t>
            </w:r>
          </w:p>
        </w:tc>
        <w:tc>
          <w:tcPr>
            <w:tcW w:w="1559" w:type="dxa"/>
            <w:vAlign w:val="center"/>
          </w:tcPr>
          <w:p w14:paraId="3731BB02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Subcutaneous implantation into nude mice</w:t>
            </w:r>
          </w:p>
        </w:tc>
        <w:tc>
          <w:tcPr>
            <w:tcW w:w="3402" w:type="dxa"/>
            <w:vAlign w:val="center"/>
          </w:tcPr>
          <w:p w14:paraId="09E0169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Static magnetic fields stimulate osteo-vasculogenic properties of the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cells</w:t>
            </w:r>
          </w:p>
          <w:p w14:paraId="74D0828A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Enhanced </w:t>
            </w:r>
            <w:r w:rsidRPr="00AD63D1">
              <w:rPr>
                <w:rFonts w:ascii="Times New Roman" w:eastAsia="맑은 고딕" w:hAnsi="Times New Roman" w:cs="Times New Roman" w:hint="eastAsia"/>
                <w:i/>
                <w:iCs/>
                <w:sz w:val="18"/>
                <w:szCs w:val="18"/>
              </w:rPr>
              <w:t xml:space="preserve">in vivo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mineralization and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vascularization</w:t>
            </w:r>
          </w:p>
        </w:tc>
        <w:tc>
          <w:tcPr>
            <w:tcW w:w="656" w:type="dxa"/>
            <w:vAlign w:val="center"/>
          </w:tcPr>
          <w:p w14:paraId="7E2CCB7C" w14:textId="62EA0715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&lt;EndNote&gt;&lt;Cite&gt;&lt;Author&gt;Filippi&lt;/Author&gt;&lt;Year&gt;2019&lt;/Year&gt;&lt;RecNum&gt;15&lt;/RecNum&gt;&lt;DisplayText&gt;&lt;style face="superscript"&gt;11&lt;/style&gt;&lt;/DisplayText&gt;&lt;record&gt;&lt;rec-number&gt;15&lt;/rec-number&gt;&lt;foreign-keys&gt;&lt;key app="EN" db-id="2a55r09ptfrvxeespvapprrwrpepxvestxas" timestamp="1721824812"&gt;15&lt;/key&gt;&lt;/foreign-keys&gt;&lt;ref-type name="Journal Article"&gt;17&lt;/ref-type&gt;&lt;contributors&gt;&lt;authors&gt;&lt;author&gt;Filippi, Miriam&lt;/author&gt;&lt;author&gt;Dasen, Boris&lt;/author&gt;&lt;author&gt;Guerrero, Julien&lt;/author&gt;&lt;author&gt;Garello, Francesca&lt;/author&gt;&lt;author&gt;Isu, Giuseppe&lt;/author&gt;&lt;author&gt;Born, Gordian&lt;/author&gt;&lt;author&gt;Ehrbar, Martin&lt;/author&gt;&lt;author&gt;Martin, Ivan&lt;/author&gt;&lt;author&gt;Scherberich, Arnaud&lt;/author&gt;&lt;/authors&gt;&lt;/contributors&gt;&lt;titles&gt;&lt;title&gt;Magnetic nanocomposite hydrogels and static magnetic field stimulate the osteoblastic and vasculogenic profile of adipose-derived cells&lt;/title&gt;&lt;secondary-title&gt;Biomaterials&lt;/secondary-title&gt;&lt;/titles&gt;&lt;periodical&gt;&lt;full-title&gt;Biomaterials&lt;/full-title&gt;&lt;/periodical&gt;&lt;pages&gt;119468&lt;/pages&gt;&lt;volume&gt;223&lt;/volume&gt;&lt;dates&gt;&lt;year&gt;2019&lt;/year&gt;&lt;/dates&gt;&lt;isbn&gt;0142-9612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11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75003622" w14:textId="77777777" w:rsidTr="00AD63D1">
        <w:trPr>
          <w:trHeight w:val="748"/>
        </w:trPr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E8F64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Muscle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3E0AD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Scaffold: PCL, CNT,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>GelMA</w:t>
            </w:r>
            <w:proofErr w:type="spellEnd"/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>, PEO</w:t>
            </w:r>
          </w:p>
          <w:p w14:paraId="7733BC23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Cell: C2C12 myoblast</w:t>
            </w:r>
          </w:p>
        </w:tc>
        <w:tc>
          <w:tcPr>
            <w:tcW w:w="2386" w:type="dxa"/>
            <w:tcBorders>
              <w:top w:val="single" w:sz="4" w:space="0" w:color="auto"/>
            </w:tcBorders>
            <w:vAlign w:val="center"/>
          </w:tcPr>
          <w:p w14:paraId="16C59496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C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oaxial electrospinning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[PCL-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 xml:space="preserve">-CNT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(core)</w:t>
            </w:r>
          </w:p>
          <w:p w14:paraId="34E1FA5C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and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PEO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(shell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)]</w:t>
            </w:r>
          </w:p>
          <w:p w14:paraId="5C4E7A48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Magnetic fibers were cut and incorporated into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GelMA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hydrogel</w:t>
            </w:r>
          </w:p>
        </w:tc>
        <w:tc>
          <w:tcPr>
            <w:tcW w:w="1866" w:type="dxa"/>
            <w:tcBorders>
              <w:top w:val="single" w:sz="4" w:space="0" w:color="auto"/>
            </w:tcBorders>
            <w:vAlign w:val="center"/>
          </w:tcPr>
          <w:p w14:paraId="49B5F459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S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tatic M-field (80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mT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) stimulation for 10 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46BCC27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R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at tibialis anterior muscle defect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1683DB7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Increased myogenic activities of C2C12 </w:t>
            </w:r>
            <w:r w:rsidRPr="00AD63D1">
              <w:rPr>
                <w:rFonts w:ascii="Times New Roman" w:eastAsia="맑은 고딕" w:hAnsi="Times New Roman" w:cs="Times New Roman" w:hint="eastAsia"/>
                <w:i/>
                <w:iCs/>
                <w:sz w:val="18"/>
                <w:szCs w:val="18"/>
              </w:rPr>
              <w:t>in vitro</w:t>
            </w:r>
          </w:p>
          <w:p w14:paraId="5B885D1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Increased muscle functionality </w:t>
            </w:r>
            <w:r w:rsidRPr="00AD63D1">
              <w:rPr>
                <w:rFonts w:ascii="Times New Roman" w:eastAsia="맑은 고딕" w:hAnsi="Times New Roman" w:cs="Times New Roman" w:hint="eastAsia"/>
                <w:i/>
                <w:iCs/>
                <w:sz w:val="18"/>
                <w:szCs w:val="18"/>
              </w:rPr>
              <w:t>in vivo</w:t>
            </w: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14:paraId="19693AC4" w14:textId="03B3D766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&lt;EndNote&gt;&lt;Cite&gt;&lt;Author&gt;Wang&lt;/Author&gt;&lt;Year&gt;2022&lt;/Year&gt;&lt;RecNum&gt;11&lt;/RecNum&gt;&lt;DisplayText&gt;&lt;style face="superscript"&gt;12&lt;/style&gt;&lt;/DisplayText&gt;&lt;record&gt;&lt;rec-number&gt;11&lt;/rec-number&gt;&lt;foreign-keys&gt;&lt;key app="EN" db-id="2a55r09ptfrvxeespvapprrwrpepxvestxas" timestamp="1721810507"&gt;11&lt;/key&gt;&lt;/foreign-keys&gt;&lt;ref-type name="Journal Article"&gt;17&lt;/ref-type&gt;&lt;contributors&gt;&lt;authors&gt;&lt;author&gt;Wang, Ling&lt;/author&gt;&lt;author&gt;Li, Ting&lt;/author&gt;&lt;author&gt;Wang, Zihan&lt;/author&gt;&lt;author&gt;Hou, Juedong&lt;/author&gt;&lt;author&gt;Liu, Sitian&lt;/author&gt;&lt;author&gt;Yang, Qiao&lt;/author&gt;&lt;author&gt;Yu, Liu&lt;/author&gt;&lt;author&gt;Guo, Weihong&lt;/author&gt;&lt;author&gt;Wang, Yongjie&lt;/author&gt;&lt;author&gt;Guo, Baolin&lt;/author&gt;&lt;/authors&gt;&lt;/contributors&gt;&lt;titles&gt;&lt;title&gt;Injectable remote magnetic nanofiber/hydrogel multiscale scaffold for functional anisotropic skeletal muscle regeneration&lt;/title&gt;&lt;secondary-title&gt;Biomaterials&lt;/secondary-title&gt;&lt;/titles&gt;&lt;periodical&gt;&lt;full-title&gt;Biomaterials&lt;/full-title&gt;&lt;/periodical&gt;&lt;pages&gt;121537&lt;/pages&gt;&lt;volume&gt;285&lt;/volume&gt;&lt;dates&gt;&lt;year&gt;2022&lt;/year&gt;&lt;/dates&gt;&lt;isbn&gt;0142-9612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12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61C6CE3E" w14:textId="77777777" w:rsidTr="00AD63D1">
        <w:trPr>
          <w:trHeight w:val="595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14:paraId="2429BAC0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6FEE3016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Scaffold: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, gelatin, polyurethane</w:t>
            </w:r>
          </w:p>
          <w:p w14:paraId="1FB7C21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Cell: C2C12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myoblast (for myogenesis evaluation), and RAW264.7 (for immune response evaluation)</w:t>
            </w:r>
          </w:p>
        </w:tc>
        <w:tc>
          <w:tcPr>
            <w:tcW w:w="2386" w:type="dxa"/>
            <w:vAlign w:val="center"/>
          </w:tcPr>
          <w:p w14:paraId="4E16A73C" w14:textId="47EE7F54" w:rsidR="00A2418F" w:rsidRPr="00AD63D1" w:rsidRDefault="00A2418F" w:rsidP="00E970EF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C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oaxial electrospinning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[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iron oxide-laden gelatin (core) and iron oxide-laden polyurethane (shell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)]</w:t>
            </w:r>
          </w:p>
        </w:tc>
        <w:tc>
          <w:tcPr>
            <w:tcW w:w="1866" w:type="dxa"/>
            <w:vAlign w:val="center"/>
          </w:tcPr>
          <w:p w14:paraId="561A8C60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Static M-field stimulation (16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mT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) for 12 h intervals</w:t>
            </w:r>
          </w:p>
        </w:tc>
        <w:tc>
          <w:tcPr>
            <w:tcW w:w="1559" w:type="dxa"/>
            <w:vAlign w:val="center"/>
          </w:tcPr>
          <w:p w14:paraId="53882813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M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ouse t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ibialis anterior muscle defect model</w:t>
            </w:r>
          </w:p>
        </w:tc>
        <w:tc>
          <w:tcPr>
            <w:tcW w:w="3402" w:type="dxa"/>
            <w:vAlign w:val="center"/>
          </w:tcPr>
          <w:p w14:paraId="29763BA4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No significant production of IL-1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β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from RAW264.7 macrophages indicating no significant immune response</w:t>
            </w:r>
          </w:p>
          <w:p w14:paraId="37DADB25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By combining magnetic fields, the VEGF production was increased</w:t>
            </w:r>
          </w:p>
          <w:p w14:paraId="6215E8B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Enhanced muscle regeneration and angiogenesis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were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observed</w:t>
            </w:r>
          </w:p>
        </w:tc>
        <w:tc>
          <w:tcPr>
            <w:tcW w:w="656" w:type="dxa"/>
            <w:vAlign w:val="center"/>
          </w:tcPr>
          <w:p w14:paraId="7D8E93BE" w14:textId="7A2462F2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&lt;EndNote&gt;&lt;Cite&gt;&lt;Author&gt;Hu&lt;/Author&gt;&lt;Year&gt;2022&lt;/Year&gt;&lt;RecNum&gt;10&lt;/RecNum&gt;&lt;DisplayText&gt;&lt;style face="superscript"&gt;13&lt;/style&gt;&lt;/DisplayText&gt;&lt;record&gt;&lt;rec-number&gt;10&lt;/rec-number&gt;&lt;foreign-keys&gt;&lt;key app="EN" db-id="2a55r09ptfrvxeespvapprrwrpepxvestxas" timestamp="1721809211"&gt;10&lt;/key&gt;&lt;/foreign-keys&gt;&lt;ref-type name="Journal Article"&gt;17&lt;/ref-type&gt;&lt;contributors&gt;&lt;authors&gt;&lt;author&gt;Hu, Xuechun&lt;/author&gt;&lt;author&gt;Liu, Wenhao&lt;/author&gt;&lt;author&gt;Sun, Lihong&lt;/author&gt;&lt;author&gt;Xu, Shilin&lt;/author&gt;&lt;author&gt;Wang, Tao&lt;/author&gt;&lt;author&gt;Meng, Jie&lt;/author&gt;&lt;author&gt;Wen, Tao&lt;/author&gt;&lt;author&gt;Liu, Qingqiao&lt;/author&gt;&lt;author&gt;Liu, Jian&lt;/author&gt;&lt;author&gt;Xu, Haiyan&lt;/author&gt;&lt;/authors&gt;&lt;/contributors&gt;&lt;titles&gt;&lt;title&gt;Magnetic nanofibrous scaffolds accelerate the regeneration of muscle tissue in combination with extra magnetic fields&lt;/title&gt;&lt;secondary-title&gt;International Journal of Molecular Sciences&lt;/secondary-title&gt;&lt;/titles&gt;&lt;periodical&gt;&lt;full-title&gt;International Journal of Molecular Sciences&lt;/full-title&gt;&lt;/periodical&gt;&lt;pages&gt;4440&lt;/pages&gt;&lt;volume&gt;23&lt;/volume&gt;&lt;number&gt;8&lt;/number&gt;&lt;dates&gt;&lt;year&gt;2022&lt;/year&gt;&lt;/dates&gt;&lt;isbn&gt;1422-0067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13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7DAFAEAF" w14:textId="77777777" w:rsidTr="00345D27">
        <w:trPr>
          <w:trHeight w:val="1134"/>
        </w:trPr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14:paraId="22E301DB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79CB0685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Scaffold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: Collagen, magnetic nickel beads</w:t>
            </w:r>
          </w:p>
          <w:p w14:paraId="7CC625F5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Cell: C2C12 myoblasts</w:t>
            </w:r>
          </w:p>
        </w:tc>
        <w:tc>
          <w:tcPr>
            <w:tcW w:w="2386" w:type="dxa"/>
            <w:vAlign w:val="center"/>
          </w:tcPr>
          <w:p w14:paraId="58AB1BC4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C2C12-laden collagen bioink placed in PDMS mold and exposed to static magnetic field</w:t>
            </w:r>
          </w:p>
        </w:tc>
        <w:tc>
          <w:tcPr>
            <w:tcW w:w="1866" w:type="dxa"/>
            <w:vAlign w:val="center"/>
          </w:tcPr>
          <w:p w14:paraId="37552078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Static M-field exposure</w:t>
            </w:r>
          </w:p>
        </w:tc>
        <w:tc>
          <w:tcPr>
            <w:tcW w:w="1559" w:type="dxa"/>
            <w:vAlign w:val="center"/>
          </w:tcPr>
          <w:p w14:paraId="57CB7582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N/A</w:t>
            </w:r>
          </w:p>
        </w:tc>
        <w:tc>
          <w:tcPr>
            <w:tcW w:w="3402" w:type="dxa"/>
            <w:vAlign w:val="center"/>
          </w:tcPr>
          <w:p w14:paraId="3367D4D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High alignment of collagen fibers and cells</w:t>
            </w:r>
          </w:p>
          <w:p w14:paraId="315E1DEB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Increased mechanotransduction activities in C2C12 myoblasts</w:t>
            </w:r>
          </w:p>
        </w:tc>
        <w:tc>
          <w:tcPr>
            <w:tcW w:w="656" w:type="dxa"/>
            <w:vAlign w:val="center"/>
          </w:tcPr>
          <w:p w14:paraId="02AE8EFA" w14:textId="11BB4AF2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&lt;EndNote&gt;&lt;Cite&gt;&lt;Author&gt;Shi&lt;/Author&gt;&lt;Year&gt;2021&lt;/Year&gt;&lt;RecNum&gt;12&lt;/RecNum&gt;&lt;DisplayText&gt;&lt;style face="superscript"&gt;14&lt;/style&gt;&lt;/DisplayText&gt;&lt;record&gt;&lt;rec-number&gt;12&lt;/rec-number&gt;&lt;foreign-keys&gt;&lt;key app="EN" db-id="2a55r09ptfrvxeespvapprrwrpepxvestxas" timestamp="1721811059"&gt;12&lt;/key&gt;&lt;/foreign-keys&gt;&lt;ref-type name="Journal Article"&gt;17&lt;/ref-type&gt;&lt;contributors&gt;&lt;authors&gt;&lt;author&gt;Shi, Nianyuan&lt;/author&gt;&lt;author&gt;Li, Yuhui&lt;/author&gt;&lt;author&gt;Chang, Le&lt;/author&gt;&lt;author&gt;Zhao, Guoxu&lt;/author&gt;&lt;author&gt;Jin, Guorui&lt;/author&gt;&lt;author&gt;Lyu, Yi&lt;/author&gt;&lt;author&gt;Genin, Guy M&lt;/author&gt;&lt;author&gt;Ma, Yufei&lt;/author&gt;&lt;author&gt;Xu, Feng&lt;/author&gt;&lt;/authors&gt;&lt;/contributors&gt;&lt;titles&gt;&lt;title&gt;A 3D, magnetically actuated, aligned collagen fiber hydrogel platform recapitulates physical microenvironment of myoblasts for enhancing myogenesis&lt;/title&gt;&lt;secondary-title&gt;Small Methods&lt;/secondary-title&gt;&lt;/titles&gt;&lt;periodical&gt;&lt;full-title&gt;Small Methods&lt;/full-title&gt;&lt;/periodical&gt;&lt;pages&gt;2100276&lt;/pages&gt;&lt;volume&gt;5&lt;/volume&gt;&lt;number&gt;6&lt;/number&gt;&lt;dates&gt;&lt;year&gt;2021&lt;/year&gt;&lt;/dates&gt;&lt;isbn&gt;2366-9608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14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6F00A5DC" w14:textId="77777777" w:rsidTr="00A2418F">
        <w:trPr>
          <w:trHeight w:val="1134"/>
        </w:trPr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7CD73A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DB873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Scaffold: Gelatin,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2386" w:type="dxa"/>
            <w:tcBorders>
              <w:bottom w:val="single" w:sz="4" w:space="0" w:color="auto"/>
            </w:tcBorders>
            <w:vAlign w:val="center"/>
          </w:tcPr>
          <w:p w14:paraId="23E035BC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 xml:space="preserve">incorporated gelatin hydrogel injected into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gastrocnemius muscles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 xml:space="preserve"> in rats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vAlign w:val="center"/>
          </w:tcPr>
          <w:p w14:paraId="6B7A2976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Dynamic M-field exposure (1 Hz) 30 min every 12 h for 14 d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8958E99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Disuse atrophy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model in rats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C8C71C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Increased muscle regeneration and functionalities with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magnetic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hydrogel injection and M-field stimulation</w:t>
            </w:r>
          </w:p>
          <w:p w14:paraId="22F6A6BB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Iron oxide was not observed in other organs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14:paraId="6B6724EE" w14:textId="2310A1A2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&lt;EndNote&gt;&lt;Cite&gt;&lt;Author&gt;Chang&lt;/Author&gt;&lt;Year&gt;2021&lt;/Year&gt;&lt;RecNum&gt;22&lt;/RecNum&gt;&lt;DisplayText&gt;&lt;style face="superscript"&gt;15&lt;/style&gt;&lt;/DisplayText&gt;&lt;record&gt;&lt;rec-number&gt;22&lt;/rec-number&gt;&lt;foreign-keys&gt;&lt;key app="EN" db-id="2a55r09ptfrvxeespvapprrwrpepxvestxas" timestamp="1721887222"&gt;22&lt;/key&gt;&lt;/foreign-keys&gt;&lt;ref-type name="Journal Article"&gt;17&lt;/ref-type&gt;&lt;contributors&gt;&lt;authors&gt;&lt;author&gt;Chang, Le&lt;/author&gt;&lt;author&gt;Li, Yuhui&lt;/author&gt;&lt;author&gt;Li, Moxiao&lt;/author&gt;&lt;author&gt;Liu, Shaobao&lt;/author&gt;&lt;author&gt;Han, Jiyang&lt;/author&gt;&lt;author&gt;Zhao, Guoxu&lt;/author&gt;&lt;author&gt;Ji, Changchun&lt;/author&gt;&lt;author&gt;Lyu, Yi&lt;/author&gt;&lt;author&gt;Genin, Guy M&lt;/author&gt;&lt;author&gt;Bai, Bofeng&lt;/author&gt;&lt;/authors&gt;&lt;/contributors&gt;&lt;titles&gt;&lt;title&gt;An Injectable, biodegradable magnetic hydrogel system for exogenous promotion of muscle mass and regeneration&lt;/title&gt;&lt;secondary-title&gt;Chemical Engineering Journal&lt;/secondary-title&gt;&lt;/titles&gt;&lt;periodical&gt;&lt;full-title&gt;Chemical Engineering Journal&lt;/full-title&gt;&lt;/periodical&gt;&lt;pages&gt;130398&lt;/pages&gt;&lt;volume&gt;420&lt;/volume&gt;&lt;dates&gt;&lt;year&gt;2021&lt;/year&gt;&lt;/dates&gt;&lt;isbn&gt;1385-8947&lt;/isbn&gt;&lt;urls&gt;&lt;/urls&gt;&lt;/record&gt;&lt;/Cite&gt;&lt;/EndNote&gt;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15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6F0284C2" w14:textId="77777777" w:rsidTr="00A2418F">
        <w:trPr>
          <w:trHeight w:val="1134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E7DC3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Tendon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F8D89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Scaffold: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GelMA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,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>, CNC, PCL</w:t>
            </w:r>
          </w:p>
          <w:p w14:paraId="709AF1AC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C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ells: hASC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6503E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Electrospinning of 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Fe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O</w:t>
            </w:r>
            <w:r w:rsidRPr="00AD63D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  <w:shd w:val="clear" w:color="auto" w:fill="FFFFFF"/>
              </w:rPr>
              <w:t>-loaded PCL into short magnetic fibers</w:t>
            </w:r>
          </w:p>
          <w:p w14:paraId="55B11EA2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Incorporation of magnetic fibers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into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GelMA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hydrogel, followed by submerged bioprinting into CNC bath</w:t>
            </w: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10AF8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Parallel neodymium magnet providing 208 </w:t>
            </w:r>
            <w:proofErr w:type="spellStart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mT</w:t>
            </w:r>
            <w:proofErr w:type="spellEnd"/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of magnetic flux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E759A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N/A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286E9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Alignment of magnetic fibers and hASCs</w:t>
            </w:r>
          </w:p>
          <w:p w14:paraId="106E7D0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I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ncreased YAP/TAZ expressions</w:t>
            </w:r>
          </w:p>
          <w:p w14:paraId="79C01E7B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 Upregulated tenogenic differentiation of hASCs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E4ED1" w14:textId="33B8EDF9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&lt;EndNote&gt;&lt;Cite&gt;&lt;Author&gt;Pardo&lt;/Author&gt;&lt;Year&gt;2022&lt;/Year&gt;&lt;RecNum&gt;13&lt;/RecNum&gt;&lt;DisplayText&gt;&lt;style face="superscript"&gt;16&lt;/style&gt;&lt;/DisplayText&gt;&lt;record&gt;&lt;rec-number&gt;13&lt;/rec-number&gt;&lt;foreign-keys&gt;&lt;key app="EN" db-id="2a55r09ptfrvxeespvapprrwrpepxvestxas" timestamp="1721822446"&gt;13&lt;/key&gt;&lt;/foreign-keys&gt;&lt;ref-type name="Journal Article"&gt;17&lt;/ref-type&gt;&lt;contributors&gt;&lt;authors&gt;&lt;author&gt;Pardo, Alberto&lt;/author&gt;&lt;author&gt;Bakht, Syeda Mahwish&lt;/author&gt;&lt;author&gt;Gomez‐Florit, Manuel&lt;/author&gt;&lt;author&gt;Rial, Ramón&lt;/author&gt;&lt;author&gt;Monteiro, Rosa F&lt;/author&gt;&lt;author&gt;Teixeira, Simão PB&lt;/author&gt;&lt;author&gt;Taboada, Pablo&lt;/author&gt;&lt;author&gt;Reis, Rui L&lt;/author&gt;&lt;author&gt;Domingues, Rui MA&lt;/author&gt;&lt;author&gt;Gomes, Manuela E&lt;/author&gt;&lt;/authors&gt;&lt;/contributors&gt;&lt;titles&gt;&lt;title&gt;Magnetically‐assisted 3D bioprinting of anisotropic tissue‐mimetic constructs&lt;/title&gt;&lt;secondary-title&gt;Advanced Functional Materials&lt;/secondary-title&gt;&lt;/titles&gt;&lt;periodical&gt;&lt;full-title&gt;Advanced Functional Materials&lt;/full-title&gt;&lt;/periodical&gt;&lt;pages&gt;2208940&lt;/pages&gt;&lt;volume&gt;32&lt;/volume&gt;&lt;number&gt;50&lt;/number&gt;&lt;dates&gt;&lt;year&gt;2022&lt;/year&gt;&lt;/dates&gt;&lt;isbn&gt;1616-301X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16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D63D1" w:rsidRPr="00AD63D1" w14:paraId="35998E78" w14:textId="77777777" w:rsidTr="00A2418F">
        <w:trPr>
          <w:trHeight w:val="1134"/>
        </w:trPr>
        <w:tc>
          <w:tcPr>
            <w:tcW w:w="851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AC08B4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Nerve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8D6AF8B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Scaffold: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F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ibrin, iron oxide, chitosan</w:t>
            </w:r>
          </w:p>
          <w:p w14:paraId="1F192C48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Cell: PC12 (Rat pheochromocytoma 12)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3C49642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PC12 was seeded onto the scaffold</w:t>
            </w:r>
          </w:p>
          <w:p w14:paraId="47C51C1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• Iron oxide-laden nerve guidance conduits were implanted into the sciatic nerve of the rat model</w:t>
            </w:r>
          </w:p>
        </w:tc>
        <w:tc>
          <w:tcPr>
            <w:tcW w:w="186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FD4A94D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External magnetic field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C6FD938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Rat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sciatic nerve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defect model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9ED290F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I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ron oxide increas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 xml:space="preserve">ed 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production of NGF and VEGF</w:t>
            </w:r>
          </w:p>
          <w:p w14:paraId="1A4D1DFC" w14:textId="77777777" w:rsidR="00A2418F" w:rsidRPr="00AD63D1" w:rsidRDefault="00A2418F" w:rsidP="006B4EB7">
            <w:pPr>
              <w:spacing w:line="276" w:lineRule="auto"/>
              <w:jc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• 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I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>mplanted conduit exhibit</w:t>
            </w:r>
            <w:r w:rsidRPr="00AD63D1">
              <w:rPr>
                <w:rFonts w:ascii="Times New Roman" w:eastAsia="맑은 고딕" w:hAnsi="Times New Roman" w:cs="Times New Roman" w:hint="eastAsia"/>
                <w:sz w:val="18"/>
                <w:szCs w:val="18"/>
              </w:rPr>
              <w:t>ed</w:t>
            </w:r>
            <w:r w:rsidRPr="00AD63D1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accelerated motor function restoration and nerve fiber regrowth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B841801" w14:textId="32371A3D" w:rsidR="00A2418F" w:rsidRPr="00AD63D1" w:rsidRDefault="00A2418F" w:rsidP="006B4EB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150FFE" w:rsidRPr="00AD63D1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&lt;EndNote&gt;&lt;Cite&gt;&lt;Author&gt;Hong&lt;/Author&gt;&lt;Year&gt;2024&lt;/Year&gt;&lt;RecNum&gt;14&lt;/RecNum&gt;&lt;DisplayText&gt;&lt;style face="superscript"&gt;17&lt;/style&gt;&lt;/DisplayText&gt;&lt;record&gt;&lt;rec-number&gt;14&lt;/rec-number&gt;&lt;foreign-keys&gt;&lt;key app="EN" db-id="2a55r09ptfrvxeespvapprrwrpepxvestxas" timestamp="1721822538"&gt;14&lt;/key&gt;&lt;/foreign-keys&gt;&lt;ref-type name="Journal Article"&gt;17&lt;/ref-type&gt;&lt;contributors&gt;&lt;authors&gt;&lt;author&gt;Hong, Juncong&lt;/author&gt;&lt;author&gt;Wu, Dongze&lt;/author&gt;&lt;author&gt;Wang, Haitao&lt;/author&gt;&lt;author&gt;Gong, Zhe&lt;/author&gt;&lt;author&gt;Zhu, Xinxin&lt;/author&gt;&lt;author&gt;Chen, Fang&lt;/author&gt;&lt;author&gt;Wang, Zihang&lt;/author&gt;&lt;author&gt;Zhang, Mingchen&lt;/author&gt;&lt;author&gt;Wang, Xiumei&lt;/author&gt;&lt;author&gt;Fang, Xiangqian&lt;/author&gt;&lt;/authors&gt;&lt;/contributors&gt;&lt;titles&gt;&lt;title&gt;Magnetic fibrin nanofiber hydrogel delivering iron oxide magnetic nanoparticles promotes peripheral nerve regeneration&lt;/title&gt;&lt;secondary-title&gt;Regenerative Biomaterials&lt;/secondary-title&gt;&lt;/titles&gt;&lt;periodical&gt;&lt;full-title&gt;Regenerative Biomaterials&lt;/full-title&gt;&lt;/periodical&gt;&lt;pages&gt;rbae075&lt;/pages&gt;&lt;dates&gt;&lt;year&gt;2024&lt;/year&gt;&lt;/dates&gt;&lt;isbn&gt;2056-3426&lt;/isbn&gt;&lt;urls&gt;&lt;/urls&gt;&lt;/record&gt;&lt;/Cite&gt;&lt;/EndNote&gt;</w:instrTex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150FFE" w:rsidRPr="00AD63D1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</w:rPr>
              <w:t>17</w:t>
            </w:r>
            <w:r w:rsidRPr="00AD63D1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</w:tbl>
    <w:p w14:paraId="5EFB5C98" w14:textId="6E9BDFE8" w:rsidR="00A2418F" w:rsidRPr="00AD63D1" w:rsidRDefault="00A2418F" w:rsidP="00A2418F">
      <w:pPr>
        <w:spacing w:line="360" w:lineRule="auto"/>
        <w:jc w:val="left"/>
        <w:rPr>
          <w:rFonts w:ascii="Times New Roman" w:hAnsi="Times New Roman" w:cs="Times New Roman"/>
        </w:rPr>
      </w:pPr>
      <w:r w:rsidRPr="00AD63D1">
        <w:rPr>
          <w:rFonts w:ascii="Times New Roman" w:hAnsi="Times New Roman" w:cs="Times New Roman"/>
        </w:rPr>
        <w:t>PCL: poly</w:t>
      </w:r>
      <w:r w:rsidR="00345D27" w:rsidRPr="00AD63D1">
        <w:rPr>
          <w:rFonts w:ascii="Times New Roman" w:hAnsi="Times New Roman" w:cs="Times New Roman" w:hint="eastAsia"/>
        </w:rPr>
        <w:t>(</w:t>
      </w:r>
      <w:r w:rsidRPr="00AD63D1">
        <w:rPr>
          <w:rFonts w:ascii="Times New Roman" w:hAnsi="Times New Roman" w:cs="Times New Roman"/>
        </w:rPr>
        <w:t>ε-caprolactone</w:t>
      </w:r>
      <w:r w:rsidR="00345D27" w:rsidRPr="00AD63D1">
        <w:rPr>
          <w:rFonts w:ascii="Times New Roman" w:hAnsi="Times New Roman" w:cs="Times New Roman" w:hint="eastAsia"/>
        </w:rPr>
        <w:t>);</w:t>
      </w:r>
      <w:r w:rsidRPr="00AD63D1">
        <w:rPr>
          <w:rFonts w:ascii="Times New Roman" w:hAnsi="Times New Roman" w:cs="Times New Roman" w:hint="eastAsia"/>
        </w:rPr>
        <w:t xml:space="preserve"> </w:t>
      </w:r>
      <w:proofErr w:type="spellStart"/>
      <w:r w:rsidRPr="00AD63D1">
        <w:rPr>
          <w:rFonts w:ascii="Times New Roman" w:eastAsia="맑은 고딕" w:hAnsi="Times New Roman" w:cs="Times New Roman" w:hint="eastAsia"/>
          <w:szCs w:val="20"/>
        </w:rPr>
        <w:t>tdECM</w:t>
      </w:r>
      <w:proofErr w:type="spellEnd"/>
      <w:r w:rsidRPr="00AD63D1">
        <w:rPr>
          <w:rFonts w:ascii="Times New Roman" w:eastAsia="맑은 고딕" w:hAnsi="Times New Roman" w:cs="Times New Roman" w:hint="eastAsia"/>
          <w:szCs w:val="20"/>
        </w:rPr>
        <w:t xml:space="preserve">: tendon </w:t>
      </w:r>
      <w:r w:rsidRPr="00AD63D1">
        <w:rPr>
          <w:rFonts w:ascii="Times New Roman" w:eastAsia="맑은 고딕" w:hAnsi="Times New Roman" w:cs="Times New Roman"/>
          <w:szCs w:val="20"/>
        </w:rPr>
        <w:t>decellularized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extracellular matrix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CNC: cellulose nanocrystals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PEG: p</w:t>
      </w:r>
      <w:r w:rsidRPr="00AD63D1">
        <w:rPr>
          <w:rFonts w:ascii="Times New Roman" w:eastAsia="맑은 고딕" w:hAnsi="Times New Roman" w:cs="Times New Roman"/>
          <w:szCs w:val="20"/>
        </w:rPr>
        <w:t>oly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(</w:t>
      </w:r>
      <w:r w:rsidRPr="00AD63D1">
        <w:rPr>
          <w:rFonts w:ascii="Times New Roman" w:eastAsia="맑은 고딕" w:hAnsi="Times New Roman" w:cs="Times New Roman"/>
          <w:szCs w:val="20"/>
        </w:rPr>
        <w:t>ethylene glycol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);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PEO: </w:t>
      </w:r>
      <w:r w:rsidRPr="00AD63D1">
        <w:rPr>
          <w:rFonts w:ascii="Times New Roman" w:eastAsia="맑은 고딕" w:hAnsi="Times New Roman" w:cs="Times New Roman"/>
          <w:szCs w:val="20"/>
        </w:rPr>
        <w:t>poly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(</w:t>
      </w:r>
      <w:r w:rsidRPr="00AD63D1">
        <w:rPr>
          <w:rFonts w:ascii="Times New Roman" w:eastAsia="맑은 고딕" w:hAnsi="Times New Roman" w:cs="Times New Roman"/>
          <w:szCs w:val="20"/>
        </w:rPr>
        <w:t>ethylene oxide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);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CNT: carbon nanotubes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VEGF: v</w:t>
      </w:r>
      <w:r w:rsidRPr="00AD63D1">
        <w:rPr>
          <w:rFonts w:ascii="Times New Roman" w:eastAsia="맑은 고딕" w:hAnsi="Times New Roman" w:cs="Times New Roman"/>
          <w:szCs w:val="20"/>
        </w:rPr>
        <w:t xml:space="preserve">ascular </w:t>
      </w:r>
      <w:r w:rsidRPr="00AD63D1">
        <w:rPr>
          <w:rFonts w:ascii="Times New Roman" w:eastAsia="맑은 고딕" w:hAnsi="Times New Roman" w:cs="Times New Roman" w:hint="eastAsia"/>
          <w:szCs w:val="20"/>
        </w:rPr>
        <w:t>e</w:t>
      </w:r>
      <w:r w:rsidRPr="00AD63D1">
        <w:rPr>
          <w:rFonts w:ascii="Times New Roman" w:eastAsia="맑은 고딕" w:hAnsi="Times New Roman" w:cs="Times New Roman"/>
          <w:szCs w:val="20"/>
        </w:rPr>
        <w:t xml:space="preserve">ndothelial </w:t>
      </w:r>
      <w:r w:rsidRPr="00AD63D1">
        <w:rPr>
          <w:rFonts w:ascii="Times New Roman" w:eastAsia="맑은 고딕" w:hAnsi="Times New Roman" w:cs="Times New Roman" w:hint="eastAsia"/>
          <w:szCs w:val="20"/>
        </w:rPr>
        <w:t>g</w:t>
      </w:r>
      <w:r w:rsidRPr="00AD63D1">
        <w:rPr>
          <w:rFonts w:ascii="Times New Roman" w:eastAsia="맑은 고딕" w:hAnsi="Times New Roman" w:cs="Times New Roman"/>
          <w:szCs w:val="20"/>
        </w:rPr>
        <w:t xml:space="preserve">rowth </w:t>
      </w:r>
      <w:r w:rsidRPr="00AD63D1">
        <w:rPr>
          <w:rFonts w:ascii="Times New Roman" w:eastAsia="맑은 고딕" w:hAnsi="Times New Roman" w:cs="Times New Roman" w:hint="eastAsia"/>
          <w:szCs w:val="20"/>
        </w:rPr>
        <w:t>f</w:t>
      </w:r>
      <w:r w:rsidRPr="00AD63D1">
        <w:rPr>
          <w:rFonts w:ascii="Times New Roman" w:eastAsia="맑은 고딕" w:hAnsi="Times New Roman" w:cs="Times New Roman"/>
          <w:szCs w:val="20"/>
        </w:rPr>
        <w:t>actor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NGF:</w:t>
      </w:r>
      <w:r w:rsidRPr="00AD63D1">
        <w:t xml:space="preserve"> </w:t>
      </w:r>
      <w:r w:rsidRPr="00AD63D1">
        <w:rPr>
          <w:rFonts w:ascii="Times New Roman" w:eastAsia="맑은 고딕" w:hAnsi="Times New Roman" w:cs="Times New Roman" w:hint="eastAsia"/>
          <w:szCs w:val="20"/>
        </w:rPr>
        <w:t>n</w:t>
      </w:r>
      <w:r w:rsidRPr="00AD63D1">
        <w:rPr>
          <w:rFonts w:ascii="Times New Roman" w:eastAsia="맑은 고딕" w:hAnsi="Times New Roman" w:cs="Times New Roman"/>
          <w:szCs w:val="20"/>
        </w:rPr>
        <w:t>erve growth factor</w:t>
      </w:r>
      <w:r w:rsidR="00345D27" w:rsidRPr="00AD63D1">
        <w:rPr>
          <w:rFonts w:ascii="Times New Roman" w:eastAsia="맑은 고딕" w:hAnsi="Times New Roman" w:cs="Times New Roman" w:hint="eastAsia"/>
          <w:szCs w:val="20"/>
        </w:rPr>
        <w:t>;</w:t>
      </w:r>
      <w:r w:rsidRPr="00AD63D1">
        <w:rPr>
          <w:rFonts w:ascii="Times New Roman" w:eastAsia="맑은 고딕" w:hAnsi="Times New Roman" w:cs="Times New Roman" w:hint="eastAsia"/>
          <w:szCs w:val="20"/>
        </w:rPr>
        <w:t xml:space="preserve"> </w:t>
      </w:r>
      <w:proofErr w:type="spellStart"/>
      <w:r w:rsidRPr="00AD63D1">
        <w:rPr>
          <w:rFonts w:ascii="Times New Roman" w:eastAsia="맑은 고딕" w:hAnsi="Times New Roman" w:cs="Times New Roman" w:hint="eastAsia"/>
          <w:szCs w:val="20"/>
        </w:rPr>
        <w:t>h</w:t>
      </w:r>
      <w:r w:rsidRPr="00AD63D1">
        <w:rPr>
          <w:rFonts w:ascii="Times New Roman" w:hAnsi="Times New Roman" w:cs="Times New Roman" w:hint="eastAsia"/>
          <w:szCs w:val="20"/>
        </w:rPr>
        <w:t>MSCs</w:t>
      </w:r>
      <w:proofErr w:type="spellEnd"/>
      <w:r w:rsidRPr="00AD63D1">
        <w:rPr>
          <w:rFonts w:ascii="Times New Roman" w:hAnsi="Times New Roman" w:cs="Times New Roman" w:hint="eastAsia"/>
          <w:szCs w:val="20"/>
        </w:rPr>
        <w:t>: human m</w:t>
      </w:r>
      <w:r w:rsidRPr="00AD63D1">
        <w:rPr>
          <w:rFonts w:ascii="Times New Roman" w:hAnsi="Times New Roman" w:cs="Times New Roman"/>
          <w:szCs w:val="20"/>
        </w:rPr>
        <w:t>esenchymal stem cell</w:t>
      </w:r>
      <w:r w:rsidR="00345D27" w:rsidRPr="00AD63D1">
        <w:rPr>
          <w:rFonts w:ascii="Times New Roman" w:hAnsi="Times New Roman" w:cs="Times New Roman" w:hint="eastAsia"/>
          <w:szCs w:val="20"/>
        </w:rPr>
        <w:t>;</w:t>
      </w:r>
      <w:r w:rsidRPr="00AD63D1">
        <w:rPr>
          <w:rFonts w:ascii="Times New Roman" w:hAnsi="Times New Roman" w:cs="Times New Roman" w:hint="eastAsia"/>
          <w:szCs w:val="20"/>
        </w:rPr>
        <w:t xml:space="preserve"> hASCs: human adipose stem cells. </w:t>
      </w:r>
    </w:p>
    <w:p w14:paraId="254691EA" w14:textId="36D05715" w:rsidR="00A2418F" w:rsidRPr="00AD63D1" w:rsidRDefault="00A2418F" w:rsidP="00EE2305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066AD5"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bCs/>
          <w:sz w:val="22"/>
        </w:rPr>
        <w:br w:type="page"/>
      </w:r>
    </w:p>
    <w:p w14:paraId="02ACC3C8" w14:textId="77777777" w:rsidR="00A2418F" w:rsidRPr="00AD63D1" w:rsidRDefault="00A2418F" w:rsidP="00DE0E4D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b/>
          <w:bCs/>
          <w:sz w:val="22"/>
        </w:rPr>
        <w:sectPr w:rsidR="00A2418F" w:rsidRPr="00AD63D1" w:rsidSect="00A2418F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7989177A" w14:textId="365A9C18" w:rsidR="00DE0E4D" w:rsidRPr="00AD63D1" w:rsidRDefault="00DE0E4D" w:rsidP="00DE0E4D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lastRenderedPageBreak/>
        <w:t>Table S</w:t>
      </w:r>
      <w:r w:rsidR="00CC278C" w:rsidRPr="00AD63D1">
        <w:rPr>
          <w:rFonts w:ascii="Times New Roman" w:hAnsi="Times New Roman" w:cs="Times New Roman" w:hint="eastAsia"/>
          <w:b/>
          <w:bCs/>
          <w:sz w:val="22"/>
        </w:rPr>
        <w:t>3</w:t>
      </w:r>
      <w:r w:rsidRPr="00AD63D1">
        <w:rPr>
          <w:rFonts w:ascii="Times New Roman" w:hAnsi="Times New Roman" w:cs="Times New Roman" w:hint="eastAsia"/>
          <w:b/>
          <w:bCs/>
          <w:sz w:val="22"/>
        </w:rPr>
        <w:t>.</w:t>
      </w:r>
      <w:r w:rsidRPr="00AD63D1">
        <w:rPr>
          <w:rFonts w:ascii="Times New Roman" w:hAnsi="Times New Roman" w:cs="Times New Roman"/>
          <w:sz w:val="22"/>
        </w:rPr>
        <w:t xml:space="preserve"> G</w:t>
      </w:r>
      <w:r w:rsidRPr="00AD63D1">
        <w:rPr>
          <w:rFonts w:ascii="Times New Roman" w:hAnsi="Times New Roman" w:cs="Times New Roman" w:hint="eastAsia"/>
          <w:sz w:val="22"/>
        </w:rPr>
        <w:t xml:space="preserve">ene primer sequences used in the </w:t>
      </w:r>
      <w:proofErr w:type="spellStart"/>
      <w:r w:rsidRPr="00AD63D1">
        <w:rPr>
          <w:rFonts w:ascii="Times New Roman" w:hAnsi="Times New Roman" w:cs="Times New Roman" w:hint="eastAsia"/>
          <w:sz w:val="22"/>
        </w:rPr>
        <w:t>qRT</w:t>
      </w:r>
      <w:proofErr w:type="spellEnd"/>
      <w:r w:rsidRPr="00AD63D1">
        <w:rPr>
          <w:rFonts w:ascii="Times New Roman" w:hAnsi="Times New Roman" w:cs="Times New Roman" w:hint="eastAsia"/>
          <w:sz w:val="22"/>
        </w:rPr>
        <w:t xml:space="preserve">-PCR </w:t>
      </w:r>
      <w:r w:rsidRPr="00AD63D1">
        <w:rPr>
          <w:rFonts w:ascii="Times New Roman" w:hAnsi="Times New Roman" w:cs="Times New Roman"/>
          <w:sz w:val="22"/>
        </w:rPr>
        <w:t>analyses</w:t>
      </w:r>
      <w:r w:rsidRPr="00AD63D1">
        <w:rPr>
          <w:rFonts w:ascii="Times New Roman" w:hAnsi="Times New Roman" w:cs="Times New Roman" w:hint="eastAsia"/>
          <w:sz w:val="22"/>
        </w:rPr>
        <w:t>.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895"/>
        <w:gridCol w:w="1241"/>
        <w:gridCol w:w="3397"/>
        <w:gridCol w:w="3398"/>
      </w:tblGrid>
      <w:tr w:rsidR="00AD63D1" w:rsidRPr="00AD63D1" w14:paraId="5652140C" w14:textId="77777777" w:rsidTr="009F6AE6">
        <w:trPr>
          <w:trHeight w:val="56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569C7B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139435941"/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Gene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BDE995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Source</w:t>
            </w:r>
          </w:p>
        </w:tc>
        <w:tc>
          <w:tcPr>
            <w:tcW w:w="679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64B6DD3B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Primer sequence</w:t>
            </w:r>
          </w:p>
        </w:tc>
      </w:tr>
      <w:tr w:rsidR="00AD63D1" w:rsidRPr="00AD63D1" w14:paraId="2609F7A0" w14:textId="77777777" w:rsidTr="009F6AE6">
        <w:trPr>
          <w:trHeight w:val="56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7F49E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D00639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8B94B9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Left (5ʹ – 3ʹ)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D532C7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Right (5ʹ – 3ʹ)</w:t>
            </w:r>
          </w:p>
        </w:tc>
      </w:tr>
      <w:tr w:rsidR="00AD63D1" w:rsidRPr="00AD63D1" w14:paraId="72A78C57" w14:textId="77777777" w:rsidTr="009F6AE6">
        <w:trPr>
          <w:trHeight w:val="260"/>
        </w:trPr>
        <w:tc>
          <w:tcPr>
            <w:tcW w:w="0" w:type="auto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14:paraId="676D8E5D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GAPDH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0FB6C6F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87BD8AE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TTTTGCGTCGCCAGCC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42347CE1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TTTTGCGTCGCCAGCC</w:t>
            </w:r>
          </w:p>
        </w:tc>
      </w:tr>
      <w:tr w:rsidR="00AD63D1" w:rsidRPr="00AD63D1" w14:paraId="3CFF2A48" w14:textId="77777777" w:rsidTr="009F6AE6">
        <w:trPr>
          <w:trHeight w:val="275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0BFE62F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Piezo1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EE6739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AE0D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ACTTTCCCATCAGCACTCGG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139101CF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AGGGTGTAGAGCAACATGGC</w:t>
            </w:r>
          </w:p>
        </w:tc>
      </w:tr>
      <w:tr w:rsidR="00AD63D1" w:rsidRPr="00AD63D1" w14:paraId="17DDF170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405DBF5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TRPV2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40AA4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A8F7BD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CTCACCTGAAAGCGGAGGTT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7134F668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AGAGGCACCATCCTCATCCT</w:t>
            </w:r>
          </w:p>
        </w:tc>
      </w:tr>
      <w:tr w:rsidR="00AD63D1" w:rsidRPr="00AD63D1" w14:paraId="2F57D9DA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88420B1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Wnt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6F952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7A285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CCGCAACTATAAGAGGCGGT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29229917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AAGGTTCATGAGGAAGCGCA</w:t>
            </w:r>
          </w:p>
        </w:tc>
      </w:tr>
      <w:tr w:rsidR="00AD63D1" w:rsidRPr="00AD63D1" w14:paraId="45EE8B76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84D5982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Symbol" w:hAnsi="Symbol" w:cs="Times New Roman"/>
                <w:sz w:val="18"/>
                <w:szCs w:val="18"/>
              </w:rPr>
              <w:t>b</w:t>
            </w: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-catenin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FBDD9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D2FDB5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GGCTACTCAAGCTGATTTGATGG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085BD45C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GCAGGAATGCCTCCAGACTT</w:t>
            </w:r>
          </w:p>
        </w:tc>
      </w:tr>
      <w:tr w:rsidR="00AD63D1" w:rsidRPr="00AD63D1" w14:paraId="0105DF87" w14:textId="77777777" w:rsidTr="009F6AE6">
        <w:trPr>
          <w:trHeight w:val="275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B6916FD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YAP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A3E20B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239CD5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CCCTCGTTTTGCCATGAACC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7444733D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AATTCAGTCTGCCTGAGGGC</w:t>
            </w:r>
          </w:p>
        </w:tc>
      </w:tr>
      <w:tr w:rsidR="00AD63D1" w:rsidRPr="00AD63D1" w14:paraId="7E7DFB86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95CF4F7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TAZ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2E870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F71BC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AGCCCTTTCTAACCTGGCTG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17BB10BE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TGACTAATGCTGCTGCTGCT</w:t>
            </w:r>
          </w:p>
        </w:tc>
      </w:tr>
      <w:tr w:rsidR="00AD63D1" w:rsidRPr="00AD63D1" w14:paraId="7287A1EC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2272DD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Myog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6ECDE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9F756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TCCATCGTGGACAGCATCAC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7DE26D4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ACAGGAGACCTTGGTCGGAT</w:t>
            </w:r>
          </w:p>
        </w:tc>
      </w:tr>
      <w:tr w:rsidR="00AD63D1" w:rsidRPr="00AD63D1" w14:paraId="6C4CBAFE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85BC641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MHC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19EA1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F595C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TCCTGCTTTAAAAAGCTCCAAGAA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66D3F436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ACGCTTGGTGTTCACAGTCT</w:t>
            </w:r>
          </w:p>
        </w:tc>
      </w:tr>
      <w:tr w:rsidR="00AD63D1" w:rsidRPr="00AD63D1" w14:paraId="5BF77EA6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6AE9A62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TnT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65820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A6457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TCAATGTGCTCTACAACCGCA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23284BF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ACCCTTCCCAGCCCCC</w:t>
            </w:r>
          </w:p>
        </w:tc>
      </w:tr>
      <w:tr w:rsidR="00AD63D1" w:rsidRPr="00AD63D1" w14:paraId="2A3CBCB4" w14:textId="77777777" w:rsidTr="009F6AE6">
        <w:trPr>
          <w:trHeight w:val="260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0C2956C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Myh1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B3864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EF3DF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TCCTGCTTTAAAAAGCTCCAAGAA</w:t>
            </w:r>
          </w:p>
        </w:tc>
        <w:tc>
          <w:tcPr>
            <w:tcW w:w="3398" w:type="dxa"/>
            <w:tcBorders>
              <w:left w:val="single" w:sz="4" w:space="0" w:color="auto"/>
            </w:tcBorders>
            <w:vAlign w:val="center"/>
          </w:tcPr>
          <w:p w14:paraId="113E9DE9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ACGCTTGGTGTTCACAGTCT</w:t>
            </w:r>
          </w:p>
        </w:tc>
      </w:tr>
      <w:tr w:rsidR="00DE0E4D" w:rsidRPr="00AD63D1" w14:paraId="59A11FA6" w14:textId="77777777" w:rsidTr="009F6AE6">
        <w:trPr>
          <w:trHeight w:val="260"/>
        </w:trPr>
        <w:tc>
          <w:tcPr>
            <w:tcW w:w="0" w:type="auto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771FFCAF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 w:hint="eastAsia"/>
                <w:sz w:val="18"/>
                <w:szCs w:val="18"/>
              </w:rPr>
              <w:t>Myod1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2DC7BA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sz w:val="18"/>
                <w:szCs w:val="18"/>
              </w:rPr>
              <w:t>Homo sapiens</w:t>
            </w:r>
          </w:p>
        </w:tc>
        <w:tc>
          <w:tcPr>
            <w:tcW w:w="339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53F1AD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CGACGGCATGATGGACTACA</w:t>
            </w:r>
          </w:p>
        </w:tc>
        <w:tc>
          <w:tcPr>
            <w:tcW w:w="339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36B6226" w14:textId="77777777" w:rsidR="00DE0E4D" w:rsidRPr="00AD63D1" w:rsidRDefault="00DE0E4D" w:rsidP="009F6AE6">
            <w:pPr>
              <w:wordWrap/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AD63D1">
              <w:rPr>
                <w:rFonts w:ascii="Times New Roman" w:hAnsi="Times New Roman" w:cs="Times New Roman"/>
                <w:caps/>
                <w:sz w:val="18"/>
                <w:szCs w:val="18"/>
              </w:rPr>
              <w:t>CCCTCAAGGTTCAGCTCTGG</w:t>
            </w:r>
          </w:p>
        </w:tc>
      </w:tr>
      <w:bookmarkEnd w:id="0"/>
    </w:tbl>
    <w:p w14:paraId="154806F6" w14:textId="77777777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sz w:val="22"/>
        </w:rPr>
      </w:pPr>
    </w:p>
    <w:p w14:paraId="073FD52D" w14:textId="77777777" w:rsidR="00DE0E4D" w:rsidRPr="00AD63D1" w:rsidRDefault="00DE0E4D" w:rsidP="00DE0E4D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br w:type="page"/>
      </w:r>
    </w:p>
    <w:p w14:paraId="6713787C" w14:textId="22D2C7A2" w:rsidR="00667580" w:rsidRPr="00AD63D1" w:rsidRDefault="00667580" w:rsidP="00667580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lastRenderedPageBreak/>
        <w:t>Supplementary figures</w:t>
      </w:r>
    </w:p>
    <w:p w14:paraId="36E1CF9A" w14:textId="7FE0490B" w:rsidR="00DE0E4D" w:rsidRPr="00AD63D1" w:rsidRDefault="00DE462D" w:rsidP="00D31A14">
      <w:pPr>
        <w:widowControl/>
        <w:wordWrap/>
        <w:autoSpaceDE/>
        <w:autoSpaceDN/>
        <w:jc w:val="center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8878F26" wp14:editId="4EC381E6">
            <wp:extent cx="5732145" cy="2497455"/>
            <wp:effectExtent l="0" t="0" r="0" b="0"/>
            <wp:docPr id="164593079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61FE3" w14:textId="6B5EB448" w:rsidR="00DE0E4D" w:rsidRPr="00AD63D1" w:rsidRDefault="00DE0E4D" w:rsidP="00DE0E4D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Supplementary Fig. S1 </w:t>
      </w:r>
      <w:r w:rsidRPr="00AD63D1">
        <w:rPr>
          <w:rFonts w:ascii="Times New Roman" w:hAnsi="Times New Roman" w:cs="Times New Roman"/>
          <w:b/>
          <w:bCs/>
          <w:sz w:val="22"/>
        </w:rPr>
        <w:t>|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Toxicity evaluation of various concentrations of iron oxide particles in </w:t>
      </w:r>
      <w:r w:rsidR="00266DF5" w:rsidRPr="00AD63D1">
        <w:rPr>
          <w:rFonts w:ascii="Times New Roman" w:hAnsi="Times New Roman" w:cs="Times New Roman"/>
          <w:b/>
          <w:bCs/>
          <w:sz w:val="22"/>
        </w:rPr>
        <w:t>magnetorheological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bioink.</w:t>
      </w:r>
      <w:r w:rsidRPr="00AD63D1">
        <w:rPr>
          <w:rFonts w:ascii="Times New Roman" w:hAnsi="Times New Roman" w:cs="Times New Roman" w:hint="eastAsia"/>
          <w:sz w:val="22"/>
        </w:rPr>
        <w:t xml:space="preserve">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a</w:t>
      </w:r>
      <w:r w:rsidRPr="00AD63D1">
        <w:rPr>
          <w:rFonts w:ascii="Times New Roman" w:hAnsi="Times New Roman" w:cs="Times New Roman" w:hint="eastAsia"/>
          <w:sz w:val="22"/>
        </w:rPr>
        <w:t>) Live/dead images and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b</w:t>
      </w:r>
      <w:r w:rsidRPr="00AD63D1">
        <w:rPr>
          <w:rFonts w:ascii="Times New Roman" w:hAnsi="Times New Roman" w:cs="Times New Roman" w:hint="eastAsia"/>
          <w:sz w:val="22"/>
        </w:rPr>
        <w:t>) measured cell viability of hASCs cultured in bioconstructs containing various iron oxide concentrations (50 ~ 500 ng</w:t>
      </w:r>
      <w:r w:rsidRPr="00AD63D1">
        <w:rPr>
          <w:rFonts w:ascii="Times New Roman" w:hAnsi="Times New Roman" w:cs="Times New Roman"/>
          <w:sz w:val="22"/>
        </w:rPr>
        <w:t>∙</w:t>
      </w:r>
      <w:proofErr w:type="gramStart"/>
      <w:r w:rsidRPr="00AD63D1">
        <w:rPr>
          <w:rFonts w:ascii="Times New Roman" w:hAnsi="Times New Roman" w:cs="Times New Roman" w:hint="eastAsia"/>
          <w:sz w:val="22"/>
        </w:rPr>
        <w:t>mL</w:t>
      </w:r>
      <w:r w:rsidRPr="00AD63D1">
        <w:rPr>
          <w:rFonts w:ascii="Times New Roman" w:hAnsi="Times New Roman" w:cs="Times New Roman" w:hint="eastAsia"/>
          <w:sz w:val="22"/>
          <w:vertAlign w:val="superscript"/>
        </w:rPr>
        <w:t>-1</w:t>
      </w:r>
      <w:proofErr w:type="gramEnd"/>
      <w:r w:rsidRPr="00AD63D1">
        <w:rPr>
          <w:rFonts w:ascii="Times New Roman" w:hAnsi="Times New Roman" w:cs="Times New Roman" w:hint="eastAsia"/>
          <w:sz w:val="22"/>
        </w:rPr>
        <w:t>).</w:t>
      </w:r>
    </w:p>
    <w:p w14:paraId="0A62123F" w14:textId="77777777" w:rsidR="00DE0E4D" w:rsidRPr="00AD63D1" w:rsidRDefault="00DE0E4D" w:rsidP="00DE0E4D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br w:type="page"/>
      </w:r>
    </w:p>
    <w:p w14:paraId="39602518" w14:textId="21BB1BF8" w:rsidR="00DE0E4D" w:rsidRPr="00AD63D1" w:rsidRDefault="00DE462D" w:rsidP="00DE0E4D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FFD074C" wp14:editId="3BAFD776">
            <wp:extent cx="4499466" cy="2236258"/>
            <wp:effectExtent l="0" t="0" r="0" b="0"/>
            <wp:docPr id="119974146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17" cy="22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D95E" w14:textId="391450E0" w:rsidR="00DE0E4D" w:rsidRPr="00AD63D1" w:rsidRDefault="00DE0E4D" w:rsidP="00DE0E4D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Supplementary Fig. S2 </w:t>
      </w:r>
      <w:r w:rsidRPr="00AD63D1">
        <w:rPr>
          <w:rFonts w:ascii="Times New Roman" w:hAnsi="Times New Roman" w:cs="Times New Roman"/>
          <w:b/>
          <w:bCs/>
          <w:sz w:val="22"/>
        </w:rPr>
        <w:t>|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Mechanical properties characterization of bioconstructs fabricated with various UV </w:t>
      </w:r>
      <w:r w:rsidR="00266DF5" w:rsidRPr="00AD63D1">
        <w:rPr>
          <w:rFonts w:ascii="Times New Roman" w:hAnsi="Times New Roman" w:cs="Times New Roman"/>
          <w:b/>
          <w:bCs/>
          <w:sz w:val="22"/>
        </w:rPr>
        <w:t>doses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. </w:t>
      </w:r>
      <w:r w:rsidRPr="00AD63D1">
        <w:rPr>
          <w:rFonts w:ascii="Times New Roman" w:hAnsi="Times New Roman" w:cs="Times New Roman" w:hint="eastAsia"/>
          <w:sz w:val="22"/>
        </w:rPr>
        <w:t>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a</w:t>
      </w:r>
      <w:r w:rsidRPr="00AD63D1">
        <w:rPr>
          <w:rFonts w:ascii="Times New Roman" w:hAnsi="Times New Roman" w:cs="Times New Roman" w:hint="eastAsia"/>
          <w:sz w:val="22"/>
        </w:rPr>
        <w:t>)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AD63D1">
        <w:rPr>
          <w:rFonts w:ascii="Times New Roman" w:hAnsi="Times New Roman" w:cs="Times New Roman" w:hint="eastAsia"/>
          <w:sz w:val="22"/>
        </w:rPr>
        <w:t>Stress-strain curves and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b</w:t>
      </w:r>
      <w:r w:rsidRPr="00AD63D1">
        <w:rPr>
          <w:rFonts w:ascii="Times New Roman" w:hAnsi="Times New Roman" w:cs="Times New Roman" w:hint="eastAsia"/>
          <w:sz w:val="22"/>
        </w:rPr>
        <w:t xml:space="preserve">) calculated tensile modulus of bioconstructs fabricated using </w:t>
      </w:r>
      <w:r w:rsidRPr="00AD63D1">
        <w:rPr>
          <w:rFonts w:ascii="Times New Roman" w:hAnsi="Times New Roman" w:cs="Times New Roman" w:hint="eastAsia"/>
          <w:i/>
          <w:iCs/>
          <w:sz w:val="22"/>
        </w:rPr>
        <w:t xml:space="preserve">in situ </w:t>
      </w:r>
      <w:r w:rsidRPr="00AD63D1">
        <w:rPr>
          <w:rFonts w:ascii="Times New Roman" w:hAnsi="Times New Roman" w:cs="Times New Roman" w:hint="eastAsia"/>
          <w:sz w:val="22"/>
        </w:rPr>
        <w:t>M-field bioprinting with various UV conditions (125 ~ 1650 mJ</w:t>
      </w:r>
      <w:r w:rsidRPr="00AD63D1">
        <w:rPr>
          <w:rFonts w:ascii="Times New Roman" w:hAnsi="Times New Roman" w:cs="Times New Roman"/>
          <w:sz w:val="22"/>
        </w:rPr>
        <w:t>∙</w:t>
      </w:r>
      <w:r w:rsidRPr="00AD63D1">
        <w:rPr>
          <w:rFonts w:ascii="Times New Roman" w:hAnsi="Times New Roman" w:cs="Times New Roman" w:hint="eastAsia"/>
          <w:sz w:val="22"/>
        </w:rPr>
        <w:t>cm</w:t>
      </w:r>
      <w:r w:rsidRPr="00AD63D1">
        <w:rPr>
          <w:rFonts w:ascii="Times New Roman" w:hAnsi="Times New Roman" w:cs="Times New Roman" w:hint="eastAsia"/>
          <w:sz w:val="22"/>
          <w:vertAlign w:val="superscript"/>
        </w:rPr>
        <w:t>-2</w:t>
      </w:r>
      <w:r w:rsidRPr="00AD63D1">
        <w:rPr>
          <w:rFonts w:ascii="Times New Roman" w:hAnsi="Times New Roman" w:cs="Times New Roman" w:hint="eastAsia"/>
          <w:sz w:val="22"/>
        </w:rPr>
        <w:t>).</w:t>
      </w:r>
      <w:r w:rsidR="00732B5B" w:rsidRPr="00AD63D1">
        <w:rPr>
          <w:rFonts w:ascii="Times New Roman" w:hAnsi="Times New Roman" w:cs="Times New Roman" w:hint="eastAsia"/>
          <w:sz w:val="22"/>
        </w:rPr>
        <w:t xml:space="preserve"> </w:t>
      </w:r>
    </w:p>
    <w:p w14:paraId="024EC837" w14:textId="77777777" w:rsidR="00DE0E4D" w:rsidRPr="00AD63D1" w:rsidRDefault="00DE0E4D" w:rsidP="00DE0E4D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br w:type="page"/>
      </w:r>
    </w:p>
    <w:p w14:paraId="3CB2C9D2" w14:textId="17076F58" w:rsidR="00DE0E4D" w:rsidRPr="00AD63D1" w:rsidRDefault="005662A8" w:rsidP="00DE0E4D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AD63D1">
        <w:rPr>
          <w:noProof/>
        </w:rPr>
        <w:lastRenderedPageBreak/>
        <w:drawing>
          <wp:inline distT="0" distB="0" distL="0" distR="0" wp14:anchorId="77BF9433" wp14:editId="1159C42B">
            <wp:extent cx="5731510" cy="2116455"/>
            <wp:effectExtent l="0" t="0" r="2540" b="0"/>
            <wp:docPr id="411334276" name="그림 1" descr="스크린샷, 텍스트, 다채로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34276" name="그림 1" descr="스크린샷, 텍스트, 다채로움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4C44" w14:textId="0AC1CF1A" w:rsidR="00667580" w:rsidRPr="00AD63D1" w:rsidRDefault="00DE0E4D" w:rsidP="00DE0E4D">
      <w:pPr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Supplementary Fig. S3 </w:t>
      </w:r>
      <w:r w:rsidRPr="00AD63D1">
        <w:rPr>
          <w:rFonts w:ascii="Times New Roman" w:hAnsi="Times New Roman" w:cs="Times New Roman"/>
          <w:b/>
          <w:bCs/>
          <w:sz w:val="22"/>
        </w:rPr>
        <w:t>|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E43509" w:rsidRPr="00AD63D1">
        <w:rPr>
          <w:rFonts w:ascii="Times New Roman" w:hAnsi="Times New Roman" w:cs="Times New Roman"/>
          <w:b/>
          <w:bCs/>
          <w:sz w:val="22"/>
        </w:rPr>
        <w:t>Comparison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between parallel and perpendicular magnetic fields. </w:t>
      </w:r>
      <w:r w:rsidRPr="00AD63D1">
        <w:rPr>
          <w:rFonts w:ascii="Times New Roman" w:hAnsi="Times New Roman" w:cs="Times New Roman" w:hint="eastAsia"/>
          <w:sz w:val="22"/>
        </w:rPr>
        <w:t>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a</w:t>
      </w:r>
      <w:r w:rsidRPr="00AD63D1">
        <w:rPr>
          <w:rFonts w:ascii="Times New Roman" w:hAnsi="Times New Roman" w:cs="Times New Roman" w:hint="eastAsia"/>
          <w:sz w:val="22"/>
        </w:rPr>
        <w:t xml:space="preserve">) Magnetic simulation distribution around the nozzle using magnet setup to provide perpendicular and parallel magnetic flux with respect to the bioink flow </w:t>
      </w:r>
      <w:r w:rsidRPr="00AD63D1">
        <w:rPr>
          <w:rFonts w:ascii="Times New Roman" w:hAnsi="Times New Roman" w:cs="Times New Roman"/>
          <w:sz w:val="22"/>
        </w:rPr>
        <w:t>direction</w:t>
      </w:r>
      <w:r w:rsidRPr="00AD63D1">
        <w:rPr>
          <w:rFonts w:ascii="Times New Roman" w:hAnsi="Times New Roman" w:cs="Times New Roman" w:hint="eastAsia"/>
          <w:sz w:val="22"/>
        </w:rPr>
        <w:t>.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b</w:t>
      </w:r>
      <w:r w:rsidRPr="00AD63D1">
        <w:rPr>
          <w:rFonts w:ascii="Times New Roman" w:hAnsi="Times New Roman" w:cs="Times New Roman" w:hint="eastAsia"/>
          <w:sz w:val="22"/>
        </w:rPr>
        <w:t>) O</w:t>
      </w:r>
      <w:r w:rsidRPr="00AD63D1">
        <w:rPr>
          <w:rFonts w:ascii="Times New Roman" w:hAnsi="Times New Roman" w:cs="Times New Roman"/>
          <w:sz w:val="22"/>
        </w:rPr>
        <w:t>p</w:t>
      </w:r>
      <w:r w:rsidRPr="00AD63D1">
        <w:rPr>
          <w:rFonts w:ascii="Times New Roman" w:hAnsi="Times New Roman" w:cs="Times New Roman" w:hint="eastAsia"/>
          <w:sz w:val="22"/>
        </w:rPr>
        <w:t>tical images of the extruded bioink for 2 s under 125 kPa of pneumatic pressure and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c</w:t>
      </w:r>
      <w:r w:rsidRPr="00AD63D1">
        <w:rPr>
          <w:rFonts w:ascii="Times New Roman" w:hAnsi="Times New Roman" w:cs="Times New Roman" w:hint="eastAsia"/>
          <w:sz w:val="22"/>
        </w:rPr>
        <w:t>) measured volumetric flow rate using two magnet setups under various pneumatic pressures (50</w:t>
      </w:r>
      <w:r w:rsidR="00F875BB" w:rsidRPr="00AD63D1">
        <w:rPr>
          <w:rFonts w:ascii="Times New Roman" w:hAnsi="Times New Roman" w:cs="Times New Roman" w:hint="eastAsia"/>
          <w:sz w:val="22"/>
        </w:rPr>
        <w:t xml:space="preserve"> </w:t>
      </w:r>
      <w:r w:rsidRPr="00AD63D1">
        <w:rPr>
          <w:rFonts w:ascii="Times New Roman" w:hAnsi="Times New Roman" w:cs="Times New Roman" w:hint="eastAsia"/>
          <w:sz w:val="22"/>
        </w:rPr>
        <w:t>~</w:t>
      </w:r>
      <w:r w:rsidR="00F875BB" w:rsidRPr="00AD63D1">
        <w:rPr>
          <w:rFonts w:ascii="Times New Roman" w:hAnsi="Times New Roman" w:cs="Times New Roman" w:hint="eastAsia"/>
          <w:sz w:val="22"/>
        </w:rPr>
        <w:t xml:space="preserve"> </w:t>
      </w:r>
      <w:r w:rsidRPr="00AD63D1">
        <w:rPr>
          <w:rFonts w:ascii="Times New Roman" w:hAnsi="Times New Roman" w:cs="Times New Roman" w:hint="eastAsia"/>
          <w:sz w:val="22"/>
        </w:rPr>
        <w:t xml:space="preserve">200 kPa). </w:t>
      </w:r>
    </w:p>
    <w:p w14:paraId="4832CD45" w14:textId="77777777" w:rsidR="00667580" w:rsidRPr="00AD63D1" w:rsidRDefault="00667580">
      <w:pPr>
        <w:widowControl/>
        <w:wordWrap/>
        <w:autoSpaceDE/>
        <w:autoSpaceDN/>
        <w:spacing w:line="278" w:lineRule="auto"/>
        <w:jc w:val="left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br w:type="page"/>
      </w:r>
    </w:p>
    <w:p w14:paraId="62F54AD4" w14:textId="428ABCEB" w:rsidR="00DF4C3D" w:rsidRPr="00AD63D1" w:rsidRDefault="00DE462D" w:rsidP="00DF4C3D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</w:rPr>
      </w:pPr>
      <w:r w:rsidRPr="00AD63D1"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6EC3E458" wp14:editId="44A43DC0">
            <wp:extent cx="5718175" cy="1439545"/>
            <wp:effectExtent l="0" t="0" r="0" b="8255"/>
            <wp:docPr id="163706033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D828" w14:textId="7754662B" w:rsidR="00667580" w:rsidRPr="00AD63D1" w:rsidRDefault="00667580" w:rsidP="00667580">
      <w:pPr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Supplementary Fig. S4 </w:t>
      </w:r>
      <w:r w:rsidRPr="00AD63D1">
        <w:rPr>
          <w:rFonts w:ascii="Times New Roman" w:hAnsi="Times New Roman" w:cs="Times New Roman"/>
          <w:b/>
          <w:bCs/>
          <w:sz w:val="22"/>
        </w:rPr>
        <w:t>|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AD63D1">
        <w:rPr>
          <w:rFonts w:ascii="Times New Roman" w:hAnsi="Times New Roman" w:cs="Times New Roman" w:hint="eastAsia"/>
          <w:sz w:val="22"/>
        </w:rPr>
        <w:t xml:space="preserve">(a) Schematical diagram of rheological evaluation process using w/ or w/o M-field. </w:t>
      </w:r>
      <w:r w:rsidRPr="00AD63D1">
        <w:rPr>
          <w:rFonts w:ascii="Times New Roman" w:hAnsi="Times New Roman" w:cs="Times New Roman"/>
          <w:sz w:val="22"/>
        </w:rPr>
        <w:t>R</w:t>
      </w:r>
      <w:r w:rsidRPr="00AD63D1">
        <w:rPr>
          <w:rFonts w:ascii="Times New Roman" w:hAnsi="Times New Roman" w:cs="Times New Roman" w:hint="eastAsia"/>
          <w:sz w:val="22"/>
        </w:rPr>
        <w:t xml:space="preserve">heological properties [(b) </w:t>
      </w:r>
      <w:bookmarkStart w:id="1" w:name="OLE_LINK1"/>
      <w:r w:rsidRPr="00AD63D1">
        <w:rPr>
          <w:rFonts w:ascii="Times New Roman" w:hAnsi="Times New Roman" w:cs="Times New Roman" w:hint="eastAsia"/>
          <w:sz w:val="22"/>
        </w:rPr>
        <w:t>storage modulus (G</w:t>
      </w:r>
      <w:r w:rsidRPr="00AD63D1">
        <w:rPr>
          <w:rFonts w:ascii="Times New Roman" w:hAnsi="Times New Roman" w:cs="Times New Roman"/>
          <w:sz w:val="22"/>
        </w:rPr>
        <w:t>’</w:t>
      </w:r>
      <w:r w:rsidRPr="00AD63D1">
        <w:rPr>
          <w:rFonts w:ascii="Times New Roman" w:hAnsi="Times New Roman" w:cs="Times New Roman" w:hint="eastAsia"/>
          <w:sz w:val="22"/>
        </w:rPr>
        <w:t>) and (c) complex viscosity (</w:t>
      </w:r>
      <w:r w:rsidRPr="00AD63D1">
        <w:rPr>
          <w:rFonts w:ascii="Times New Roman" w:hAnsi="Times New Roman" w:cs="Times New Roman"/>
          <w:sz w:val="22"/>
        </w:rPr>
        <w:t>η</w:t>
      </w:r>
      <w:r w:rsidRPr="00AD63D1">
        <w:rPr>
          <w:rFonts w:ascii="Times New Roman" w:hAnsi="Times New Roman" w:cs="Times New Roman" w:hint="eastAsia"/>
          <w:sz w:val="22"/>
        </w:rPr>
        <w:t>*)</w:t>
      </w:r>
      <w:bookmarkEnd w:id="1"/>
      <w:r w:rsidRPr="00AD63D1">
        <w:rPr>
          <w:rFonts w:ascii="Times New Roman" w:hAnsi="Times New Roman" w:cs="Times New Roman" w:hint="eastAsia"/>
          <w:sz w:val="22"/>
        </w:rPr>
        <w:t xml:space="preserve">] of the magnetorheological bioink measured using temperature sweep (4 ~ 32 </w:t>
      </w:r>
      <w:proofErr w:type="spellStart"/>
      <w:r w:rsidRPr="00AD63D1">
        <w:rPr>
          <w:rFonts w:ascii="Times New Roman" w:hAnsi="Times New Roman" w:cs="Times New Roman" w:hint="eastAsia"/>
          <w:sz w:val="22"/>
          <w:vertAlign w:val="superscript"/>
        </w:rPr>
        <w:t>o</w:t>
      </w:r>
      <w:r w:rsidRPr="00AD63D1">
        <w:rPr>
          <w:rFonts w:ascii="Times New Roman" w:hAnsi="Times New Roman" w:cs="Times New Roman" w:hint="eastAsia"/>
          <w:sz w:val="22"/>
        </w:rPr>
        <w:t>C</w:t>
      </w:r>
      <w:proofErr w:type="spellEnd"/>
      <w:r w:rsidRPr="00AD63D1">
        <w:rPr>
          <w:rFonts w:ascii="Times New Roman" w:hAnsi="Times New Roman" w:cs="Times New Roman" w:hint="eastAsia"/>
          <w:sz w:val="22"/>
        </w:rPr>
        <w:t>). (d) G</w:t>
      </w:r>
      <w:r w:rsidRPr="00AD63D1">
        <w:rPr>
          <w:rFonts w:ascii="Times New Roman" w:hAnsi="Times New Roman" w:cs="Times New Roman"/>
          <w:sz w:val="22"/>
        </w:rPr>
        <w:t>’</w:t>
      </w:r>
      <w:r w:rsidRPr="00AD63D1">
        <w:rPr>
          <w:rFonts w:ascii="Times New Roman" w:hAnsi="Times New Roman" w:cs="Times New Roman" w:hint="eastAsia"/>
          <w:sz w:val="22"/>
        </w:rPr>
        <w:t xml:space="preserve"> and </w:t>
      </w:r>
      <w:r w:rsidRPr="00AD63D1">
        <w:rPr>
          <w:rFonts w:ascii="Times New Roman" w:hAnsi="Times New Roman" w:cs="Times New Roman"/>
          <w:sz w:val="22"/>
        </w:rPr>
        <w:t>η</w:t>
      </w:r>
      <w:r w:rsidRPr="00AD63D1">
        <w:rPr>
          <w:rFonts w:ascii="Times New Roman" w:hAnsi="Times New Roman" w:cs="Times New Roman" w:hint="eastAsia"/>
          <w:sz w:val="22"/>
        </w:rPr>
        <w:t xml:space="preserve">* values of the magnetorheological bioink at 10 </w:t>
      </w:r>
      <w:proofErr w:type="spellStart"/>
      <w:r w:rsidRPr="00AD63D1">
        <w:rPr>
          <w:rFonts w:ascii="Times New Roman" w:hAnsi="Times New Roman" w:cs="Times New Roman" w:hint="eastAsia"/>
          <w:sz w:val="22"/>
          <w:vertAlign w:val="superscript"/>
        </w:rPr>
        <w:t>o</w:t>
      </w:r>
      <w:r w:rsidRPr="00AD63D1">
        <w:rPr>
          <w:rFonts w:ascii="Times New Roman" w:hAnsi="Times New Roman" w:cs="Times New Roman" w:hint="eastAsia"/>
          <w:sz w:val="22"/>
        </w:rPr>
        <w:t>C.</w:t>
      </w:r>
      <w:proofErr w:type="spellEnd"/>
    </w:p>
    <w:p w14:paraId="2EDB8B56" w14:textId="77777777" w:rsidR="00667580" w:rsidRPr="00AD63D1" w:rsidRDefault="00667580">
      <w:pPr>
        <w:widowControl/>
        <w:wordWrap/>
        <w:autoSpaceDE/>
        <w:autoSpaceDN/>
        <w:spacing w:line="278" w:lineRule="auto"/>
        <w:jc w:val="left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br w:type="page"/>
      </w:r>
    </w:p>
    <w:p w14:paraId="7A0349D7" w14:textId="4E600791" w:rsidR="00DE0E4D" w:rsidRPr="00AD63D1" w:rsidRDefault="00DE462D" w:rsidP="00DE0E4D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218AC6C" wp14:editId="3464D7DF">
            <wp:extent cx="3176317" cy="2093489"/>
            <wp:effectExtent l="0" t="0" r="5080" b="0"/>
            <wp:docPr id="864103185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59" cy="20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BB22" w14:textId="5B205BAB" w:rsidR="00DE0E4D" w:rsidRPr="00AD63D1" w:rsidRDefault="00DE0E4D" w:rsidP="00DE0E4D">
      <w:pPr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>Supplementary Fig. S</w:t>
      </w:r>
      <w:r w:rsidR="00667580" w:rsidRPr="00AD63D1">
        <w:rPr>
          <w:rFonts w:ascii="Times New Roman" w:hAnsi="Times New Roman" w:cs="Times New Roman" w:hint="eastAsia"/>
          <w:b/>
          <w:bCs/>
          <w:sz w:val="22"/>
        </w:rPr>
        <w:t>5</w:t>
      </w:r>
      <w:r w:rsidRPr="00AD63D1">
        <w:rPr>
          <w:rFonts w:ascii="Times New Roman" w:hAnsi="Times New Roman" w:cs="Times New Roman"/>
          <w:b/>
          <w:bCs/>
          <w:sz w:val="22"/>
        </w:rPr>
        <w:t xml:space="preserve"> |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Biological effects of nano- and micro-sized iron oxide particles.</w:t>
      </w:r>
      <w:r w:rsidRPr="00AD63D1">
        <w:rPr>
          <w:rFonts w:ascii="Times New Roman" w:hAnsi="Times New Roman" w:cs="Times New Roman" w:hint="eastAsia"/>
          <w:sz w:val="22"/>
        </w:rPr>
        <w:t xml:space="preserve">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a</w:t>
      </w:r>
      <w:r w:rsidRPr="00AD63D1">
        <w:rPr>
          <w:rFonts w:ascii="Times New Roman" w:hAnsi="Times New Roman" w:cs="Times New Roman" w:hint="eastAsia"/>
          <w:sz w:val="22"/>
        </w:rPr>
        <w:t xml:space="preserve">) </w:t>
      </w:r>
      <w:r w:rsidRPr="00AD63D1">
        <w:rPr>
          <w:rFonts w:ascii="Times New Roman" w:hAnsi="Times New Roman" w:cs="Times New Roman"/>
          <w:sz w:val="22"/>
        </w:rPr>
        <w:t>The optical</w:t>
      </w:r>
      <w:r w:rsidRPr="00AD63D1">
        <w:rPr>
          <w:rFonts w:ascii="Times New Roman" w:hAnsi="Times New Roman" w:cs="Times New Roman" w:hint="eastAsia"/>
          <w:sz w:val="22"/>
        </w:rPr>
        <w:t xml:space="preserve"> density of MTT cell proliferation assay at 1, 3, and 7 d, and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b</w:t>
      </w:r>
      <w:r w:rsidRPr="00AD63D1">
        <w:rPr>
          <w:rFonts w:ascii="Times New Roman" w:hAnsi="Times New Roman" w:cs="Times New Roman" w:hint="eastAsia"/>
          <w:sz w:val="22"/>
        </w:rPr>
        <w:t xml:space="preserve">) calculated cell viability of hASCs cultured in bioconstructs incorporated with micro- or nano-sized iron oxide particles. </w:t>
      </w:r>
    </w:p>
    <w:p w14:paraId="60FBF545" w14:textId="77777777" w:rsidR="00DE0E4D" w:rsidRPr="00AD63D1" w:rsidRDefault="00DE0E4D" w:rsidP="00DE0E4D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br w:type="page"/>
      </w:r>
    </w:p>
    <w:p w14:paraId="3CFD43E4" w14:textId="28D3460C" w:rsidR="00DE0E4D" w:rsidRPr="00AD63D1" w:rsidRDefault="00DE462D" w:rsidP="00DE0E4D">
      <w:pPr>
        <w:widowControl/>
        <w:wordWrap/>
        <w:autoSpaceDE/>
        <w:autoSpaceDN/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AD78129" wp14:editId="3F5BDA0A">
            <wp:extent cx="5723890" cy="2167255"/>
            <wp:effectExtent l="0" t="0" r="0" b="4445"/>
            <wp:docPr id="163094424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F2A0" w14:textId="7E883503" w:rsidR="00E43509" w:rsidRPr="00AD63D1" w:rsidRDefault="00E43509" w:rsidP="00E43509">
      <w:pPr>
        <w:widowControl/>
        <w:wordWrap/>
        <w:autoSpaceDE/>
        <w:autoSpaceDN/>
        <w:spacing w:line="360" w:lineRule="auto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 w:hint="eastAsia"/>
          <w:b/>
          <w:bCs/>
          <w:sz w:val="22"/>
        </w:rPr>
        <w:t>Supplementary Fig. S</w:t>
      </w:r>
      <w:r w:rsidR="00667580" w:rsidRPr="00AD63D1">
        <w:rPr>
          <w:rFonts w:ascii="Times New Roman" w:hAnsi="Times New Roman" w:cs="Times New Roman" w:hint="eastAsia"/>
          <w:b/>
          <w:bCs/>
          <w:sz w:val="22"/>
        </w:rPr>
        <w:t>6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bCs/>
          <w:sz w:val="22"/>
        </w:rPr>
        <w:t>|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bCs/>
          <w:sz w:val="22"/>
        </w:rPr>
        <w:t>Comparison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between </w:t>
      </w:r>
      <w:r w:rsidRPr="00AD63D1">
        <w:rPr>
          <w:rFonts w:ascii="Times New Roman" w:hAnsi="Times New Roman" w:cs="Times New Roman" w:hint="eastAsia"/>
          <w:b/>
          <w:bCs/>
          <w:i/>
          <w:iCs/>
          <w:sz w:val="22"/>
        </w:rPr>
        <w:t xml:space="preserve">in situ 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M-field </w:t>
      </w:r>
      <w:r w:rsidRPr="00AD63D1">
        <w:rPr>
          <w:rFonts w:ascii="Times New Roman" w:hAnsi="Times New Roman" w:cs="Times New Roman"/>
          <w:b/>
          <w:bCs/>
          <w:sz w:val="22"/>
        </w:rPr>
        <w:t>assisted</w:t>
      </w:r>
      <w:r w:rsidRPr="00AD63D1">
        <w:rPr>
          <w:rFonts w:ascii="Times New Roman" w:hAnsi="Times New Roman" w:cs="Times New Roman" w:hint="eastAsia"/>
          <w:b/>
          <w:bCs/>
          <w:sz w:val="22"/>
        </w:rPr>
        <w:t xml:space="preserve"> bioprinting and conventional M-field stimulation.</w:t>
      </w:r>
      <w:r w:rsidRPr="00AD63D1">
        <w:rPr>
          <w:rFonts w:ascii="Times New Roman" w:hAnsi="Times New Roman" w:cs="Times New Roman" w:hint="eastAsia"/>
          <w:sz w:val="22"/>
        </w:rPr>
        <w:t xml:space="preserve">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a</w:t>
      </w:r>
      <w:r w:rsidRPr="00AD63D1">
        <w:rPr>
          <w:rFonts w:ascii="Times New Roman" w:hAnsi="Times New Roman" w:cs="Times New Roman" w:hint="eastAsia"/>
          <w:sz w:val="22"/>
        </w:rPr>
        <w:t xml:space="preserve">) </w:t>
      </w:r>
      <w:r w:rsidRPr="00AD63D1">
        <w:rPr>
          <w:rFonts w:ascii="Times New Roman" w:hAnsi="Times New Roman" w:cs="Times New Roman"/>
          <w:sz w:val="22"/>
        </w:rPr>
        <w:t>A s</w:t>
      </w:r>
      <w:r w:rsidRPr="00AD63D1">
        <w:rPr>
          <w:rFonts w:ascii="Times New Roman" w:hAnsi="Times New Roman" w:cs="Times New Roman" w:hint="eastAsia"/>
          <w:sz w:val="22"/>
        </w:rPr>
        <w:t xml:space="preserve">chematic diagram demonstrating conventional magnetic stimulation (Control) and </w:t>
      </w:r>
      <w:r w:rsidRPr="00AD63D1">
        <w:rPr>
          <w:rFonts w:ascii="Times New Roman" w:hAnsi="Times New Roman" w:cs="Times New Roman" w:hint="eastAsia"/>
          <w:i/>
          <w:iCs/>
          <w:sz w:val="22"/>
        </w:rPr>
        <w:t xml:space="preserve">in situ </w:t>
      </w:r>
      <w:r w:rsidRPr="00AD63D1">
        <w:rPr>
          <w:rFonts w:ascii="Times New Roman" w:hAnsi="Times New Roman" w:cs="Times New Roman" w:hint="eastAsia"/>
          <w:sz w:val="22"/>
        </w:rPr>
        <w:t>M-field stimulation (GIOM, Exp.</w:t>
      </w:r>
      <w:r w:rsidR="00A70006" w:rsidRPr="00AD63D1">
        <w:rPr>
          <w:rFonts w:ascii="Times New Roman" w:hAnsi="Times New Roman" w:cs="Times New Roman" w:hint="eastAsia"/>
          <w:sz w:val="22"/>
        </w:rPr>
        <w:t xml:space="preserve"> </w:t>
      </w:r>
      <w:r w:rsidRPr="00AD63D1">
        <w:rPr>
          <w:rFonts w:ascii="Times New Roman" w:hAnsi="Times New Roman" w:cs="Times New Roman" w:hint="eastAsia"/>
          <w:sz w:val="22"/>
        </w:rPr>
        <w:t>group) and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b</w:t>
      </w:r>
      <w:r w:rsidRPr="00AD63D1">
        <w:rPr>
          <w:rFonts w:ascii="Times New Roman" w:hAnsi="Times New Roman" w:cs="Times New Roman" w:hint="eastAsia"/>
          <w:sz w:val="22"/>
        </w:rPr>
        <w:t>) DAPI/F-actin/piezo1 images of hASCs loaded into bioink and cultured in Control and Exp. bioconstructs for 1 d. (</w:t>
      </w:r>
      <w:r w:rsidRPr="00AD63D1">
        <w:rPr>
          <w:rFonts w:ascii="Times New Roman" w:hAnsi="Times New Roman" w:cs="Times New Roman" w:hint="eastAsia"/>
          <w:b/>
          <w:bCs/>
          <w:sz w:val="22"/>
        </w:rPr>
        <w:t>c</w:t>
      </w:r>
      <w:r w:rsidRPr="00AD63D1">
        <w:rPr>
          <w:rFonts w:ascii="Times New Roman" w:hAnsi="Times New Roman" w:cs="Times New Roman" w:hint="eastAsia"/>
          <w:sz w:val="22"/>
        </w:rPr>
        <w:t>) R</w:t>
      </w:r>
      <w:r w:rsidRPr="00AD63D1">
        <w:rPr>
          <w:rFonts w:ascii="Times New Roman" w:hAnsi="Times New Roman" w:cs="Times New Roman"/>
          <w:sz w:val="22"/>
        </w:rPr>
        <w:t xml:space="preserve">elative gene expressions of </w:t>
      </w:r>
      <w:proofErr w:type="spellStart"/>
      <w:r w:rsidRPr="00AD63D1">
        <w:rPr>
          <w:rFonts w:ascii="Times New Roman" w:hAnsi="Times New Roman" w:cs="Times New Roman"/>
          <w:sz w:val="22"/>
        </w:rPr>
        <w:t>Wnt</w:t>
      </w:r>
      <w:proofErr w:type="spellEnd"/>
      <w:r w:rsidRPr="00AD63D1">
        <w:rPr>
          <w:rFonts w:ascii="Times New Roman" w:hAnsi="Times New Roman" w:cs="Times New Roman"/>
          <w:sz w:val="22"/>
        </w:rPr>
        <w:t>, YAP, and Piezo1 in the Con</w:t>
      </w:r>
      <w:r w:rsidRPr="00AD63D1">
        <w:rPr>
          <w:rFonts w:ascii="Times New Roman" w:hAnsi="Times New Roman" w:cs="Times New Roman" w:hint="eastAsia"/>
          <w:sz w:val="22"/>
        </w:rPr>
        <w:t>trol</w:t>
      </w:r>
      <w:r w:rsidRPr="00AD63D1">
        <w:rPr>
          <w:rFonts w:ascii="Times New Roman" w:hAnsi="Times New Roman" w:cs="Times New Roman"/>
          <w:sz w:val="22"/>
        </w:rPr>
        <w:t xml:space="preserve"> and </w:t>
      </w:r>
      <w:r w:rsidRPr="00AD63D1">
        <w:rPr>
          <w:rFonts w:ascii="Times New Roman" w:hAnsi="Times New Roman" w:cs="Times New Roman" w:hint="eastAsia"/>
          <w:sz w:val="22"/>
        </w:rPr>
        <w:t>Exp.</w:t>
      </w:r>
      <w:r w:rsidRPr="00AD63D1">
        <w:rPr>
          <w:rFonts w:ascii="Times New Roman" w:hAnsi="Times New Roman" w:cs="Times New Roman"/>
          <w:sz w:val="22"/>
        </w:rPr>
        <w:t xml:space="preserve"> Groups</w:t>
      </w:r>
      <w:r w:rsidRPr="00AD63D1">
        <w:rPr>
          <w:rFonts w:ascii="Times New Roman" w:hAnsi="Times New Roman" w:cs="Times New Roman" w:hint="eastAsia"/>
          <w:sz w:val="22"/>
        </w:rPr>
        <w:t xml:space="preserve"> </w:t>
      </w:r>
      <w:r w:rsidRPr="00AD63D1">
        <w:rPr>
          <w:rFonts w:ascii="Times New Roman" w:hAnsi="Times New Roman" w:cs="Times New Roman"/>
          <w:sz w:val="22"/>
        </w:rPr>
        <w:t>after 72 h</w:t>
      </w:r>
      <w:r w:rsidRPr="00AD63D1">
        <w:rPr>
          <w:rFonts w:ascii="Times New Roman" w:hAnsi="Times New Roman" w:cs="Times New Roman" w:hint="eastAsia"/>
          <w:sz w:val="22"/>
        </w:rPr>
        <w:t xml:space="preserve"> of culture</w:t>
      </w:r>
      <w:r w:rsidRPr="00AD63D1">
        <w:rPr>
          <w:rFonts w:ascii="Times New Roman" w:hAnsi="Times New Roman" w:cs="Times New Roman"/>
          <w:sz w:val="22"/>
        </w:rPr>
        <w:t>. The gene expressions are normalized to the expressions in cells on bioink before printing</w:t>
      </w:r>
      <w:r w:rsidRPr="00AD63D1">
        <w:rPr>
          <w:rFonts w:ascii="Times New Roman" w:hAnsi="Times New Roman" w:cs="Times New Roman" w:hint="eastAsia"/>
          <w:sz w:val="22"/>
        </w:rPr>
        <w:t>.</w:t>
      </w:r>
      <w:r w:rsidRPr="00AD63D1">
        <w:rPr>
          <w:rFonts w:ascii="Times New Roman" w:hAnsi="Times New Roman" w:cs="Times New Roman"/>
          <w:sz w:val="22"/>
        </w:rPr>
        <w:t xml:space="preserve"> </w:t>
      </w:r>
    </w:p>
    <w:p w14:paraId="36EAD4C5" w14:textId="77777777" w:rsidR="00DE56E5" w:rsidRPr="00AD63D1" w:rsidRDefault="00DE56E5"/>
    <w:p w14:paraId="6D8AB26C" w14:textId="6B42361F" w:rsidR="00CC278C" w:rsidRPr="00AD63D1" w:rsidRDefault="00CC278C">
      <w:pPr>
        <w:widowControl/>
        <w:wordWrap/>
        <w:autoSpaceDE/>
        <w:autoSpaceDN/>
        <w:spacing w:line="278" w:lineRule="auto"/>
        <w:jc w:val="left"/>
      </w:pPr>
      <w:r w:rsidRPr="00AD63D1">
        <w:br w:type="page"/>
      </w:r>
    </w:p>
    <w:p w14:paraId="66233B98" w14:textId="6C04ED9E" w:rsidR="00DE56E5" w:rsidRPr="00AD63D1" w:rsidRDefault="00CC278C">
      <w:pPr>
        <w:rPr>
          <w:rFonts w:ascii="Times New Roman" w:hAnsi="Times New Roman" w:cs="Times New Roman"/>
          <w:b/>
          <w:bCs/>
          <w:sz w:val="22"/>
        </w:rPr>
      </w:pPr>
      <w:r w:rsidRPr="00AD63D1">
        <w:rPr>
          <w:rFonts w:ascii="Times New Roman" w:hAnsi="Times New Roman" w:cs="Times New Roman"/>
          <w:b/>
          <w:bCs/>
          <w:sz w:val="22"/>
        </w:rPr>
        <w:lastRenderedPageBreak/>
        <w:t>Reference</w:t>
      </w:r>
    </w:p>
    <w:p w14:paraId="44DD5FE0" w14:textId="495CEB8D" w:rsidR="00150FFE" w:rsidRPr="00AD63D1" w:rsidRDefault="00DE56E5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fldChar w:fldCharType="begin"/>
      </w:r>
      <w:r w:rsidRPr="00AD63D1">
        <w:rPr>
          <w:rFonts w:ascii="Times New Roman" w:hAnsi="Times New Roman" w:cs="Times New Roman"/>
          <w:sz w:val="22"/>
        </w:rPr>
        <w:instrText xml:space="preserve"> ADDIN EN.REFLIST </w:instrText>
      </w:r>
      <w:r w:rsidRPr="00AD63D1">
        <w:rPr>
          <w:rFonts w:ascii="Times New Roman" w:hAnsi="Times New Roman" w:cs="Times New Roman"/>
          <w:sz w:val="22"/>
        </w:rPr>
        <w:fldChar w:fldCharType="separate"/>
      </w:r>
      <w:r w:rsidR="00150FFE" w:rsidRPr="00AD63D1">
        <w:rPr>
          <w:rFonts w:ascii="Times New Roman" w:hAnsi="Times New Roman" w:cs="Times New Roman"/>
          <w:sz w:val="22"/>
        </w:rPr>
        <w:t>1.</w:t>
      </w:r>
      <w:r w:rsidR="00150FFE" w:rsidRPr="00AD63D1">
        <w:rPr>
          <w:rFonts w:ascii="Times New Roman" w:hAnsi="Times New Roman" w:cs="Times New Roman"/>
          <w:sz w:val="22"/>
        </w:rPr>
        <w:tab/>
        <w:t>Marcus M</w:t>
      </w:r>
      <w:r w:rsidR="00150FFE" w:rsidRPr="00AD63D1">
        <w:rPr>
          <w:rFonts w:ascii="Times New Roman" w:hAnsi="Times New Roman" w:cs="Times New Roman"/>
          <w:i/>
          <w:sz w:val="22"/>
        </w:rPr>
        <w:t>, et al.</w:t>
      </w:r>
      <w:r w:rsidR="00150FFE" w:rsidRPr="00AD63D1">
        <w:rPr>
          <w:rFonts w:ascii="Times New Roman" w:hAnsi="Times New Roman" w:cs="Times New Roman"/>
          <w:sz w:val="22"/>
        </w:rPr>
        <w:t xml:space="preserve"> Iron oxide nanoparticles for neuronal cell applications: uptake study and magnetic manipulations. </w:t>
      </w:r>
      <w:r w:rsidR="00402080" w:rsidRPr="00AD63D1">
        <w:rPr>
          <w:rFonts w:ascii="Times New Roman" w:hAnsi="Times New Roman" w:cs="Times New Roman"/>
          <w:i/>
          <w:sz w:val="22"/>
        </w:rPr>
        <w:t>J. Nanobiotechnology</w:t>
      </w:r>
      <w:r w:rsidR="00150FFE" w:rsidRPr="00AD63D1">
        <w:rPr>
          <w:rFonts w:ascii="Times New Roman" w:hAnsi="Times New Roman" w:cs="Times New Roman"/>
          <w:sz w:val="22"/>
        </w:rPr>
        <w:t xml:space="preserve"> </w:t>
      </w:r>
      <w:r w:rsidR="00150FFE" w:rsidRPr="00AD63D1">
        <w:rPr>
          <w:rFonts w:ascii="Times New Roman" w:hAnsi="Times New Roman" w:cs="Times New Roman"/>
          <w:b/>
          <w:sz w:val="22"/>
        </w:rPr>
        <w:t>14</w:t>
      </w:r>
      <w:r w:rsidR="00150FFE" w:rsidRPr="00AD63D1">
        <w:rPr>
          <w:rFonts w:ascii="Times New Roman" w:hAnsi="Times New Roman" w:cs="Times New Roman"/>
          <w:sz w:val="22"/>
        </w:rPr>
        <w:t>, 1-12 (2016).</w:t>
      </w:r>
    </w:p>
    <w:p w14:paraId="04C10F3F" w14:textId="0BF3133C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2.</w:t>
      </w:r>
      <w:r w:rsidRPr="00AD63D1">
        <w:rPr>
          <w:rFonts w:ascii="Times New Roman" w:hAnsi="Times New Roman" w:cs="Times New Roman"/>
          <w:sz w:val="22"/>
        </w:rPr>
        <w:tab/>
        <w:t>Watanabe M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Effects of Fe3O4 magnetic nanoparticles on A549 cells. </w:t>
      </w:r>
      <w:r w:rsidR="00402080" w:rsidRPr="00AD63D1">
        <w:rPr>
          <w:rFonts w:ascii="Times New Roman" w:hAnsi="Times New Roman" w:cs="Times New Roman"/>
          <w:i/>
          <w:sz w:val="22"/>
        </w:rPr>
        <w:t>Int. J. Mol. Sci.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14</w:t>
      </w:r>
      <w:r w:rsidRPr="00AD63D1">
        <w:rPr>
          <w:rFonts w:ascii="Times New Roman" w:hAnsi="Times New Roman" w:cs="Times New Roman"/>
          <w:sz w:val="22"/>
        </w:rPr>
        <w:t>, 15546-15560 (2013).</w:t>
      </w:r>
    </w:p>
    <w:p w14:paraId="3F257594" w14:textId="7FE6AC80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3.</w:t>
      </w:r>
      <w:r w:rsidRPr="00AD63D1">
        <w:rPr>
          <w:rFonts w:ascii="Times New Roman" w:hAnsi="Times New Roman" w:cs="Times New Roman"/>
          <w:sz w:val="22"/>
        </w:rPr>
        <w:tab/>
        <w:t>Ran Q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Eryptosis indices as a novel predictive parameter for biocompatibility of Fe3O4 magnetic nanoparticles on erythrocytes. </w:t>
      </w:r>
      <w:r w:rsidR="00402080" w:rsidRPr="00AD63D1">
        <w:rPr>
          <w:rFonts w:ascii="Times New Roman" w:hAnsi="Times New Roman" w:cs="Times New Roman"/>
          <w:i/>
          <w:sz w:val="22"/>
        </w:rPr>
        <w:t>Sci. Rep.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5</w:t>
      </w:r>
      <w:r w:rsidRPr="00AD63D1">
        <w:rPr>
          <w:rFonts w:ascii="Times New Roman" w:hAnsi="Times New Roman" w:cs="Times New Roman"/>
          <w:sz w:val="22"/>
        </w:rPr>
        <w:t>, 16209 (2015).</w:t>
      </w:r>
    </w:p>
    <w:p w14:paraId="1012DCBF" w14:textId="7777777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4.</w:t>
      </w:r>
      <w:r w:rsidRPr="00AD63D1">
        <w:rPr>
          <w:rFonts w:ascii="Times New Roman" w:hAnsi="Times New Roman" w:cs="Times New Roman"/>
          <w:sz w:val="22"/>
        </w:rPr>
        <w:tab/>
        <w:t>Shen S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Magnetic nanoparticle clusters for photothermal therapy with near-infrared irradiation. </w:t>
      </w:r>
      <w:r w:rsidRPr="00AD63D1">
        <w:rPr>
          <w:rFonts w:ascii="Times New Roman" w:hAnsi="Times New Roman" w:cs="Times New Roman"/>
          <w:i/>
          <w:sz w:val="22"/>
        </w:rPr>
        <w:t>Biomaterials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39</w:t>
      </w:r>
      <w:r w:rsidRPr="00AD63D1">
        <w:rPr>
          <w:rFonts w:ascii="Times New Roman" w:hAnsi="Times New Roman" w:cs="Times New Roman"/>
          <w:sz w:val="22"/>
        </w:rPr>
        <w:t>, 67-74 (2015).</w:t>
      </w:r>
    </w:p>
    <w:p w14:paraId="56A35BC3" w14:textId="7777777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5.</w:t>
      </w:r>
      <w:r w:rsidRPr="00AD63D1">
        <w:rPr>
          <w:rFonts w:ascii="Times New Roman" w:hAnsi="Times New Roman" w:cs="Times New Roman"/>
          <w:sz w:val="22"/>
        </w:rPr>
        <w:tab/>
        <w:t>Malhotra N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Ecotoxicity assessment of Fe3O4 magnetic nanoparticle exposure in adult zebrafish at an environmental pertinent concentration by behavioral and biochemical testing. </w:t>
      </w:r>
      <w:r w:rsidRPr="00AD63D1">
        <w:rPr>
          <w:rFonts w:ascii="Times New Roman" w:hAnsi="Times New Roman" w:cs="Times New Roman"/>
          <w:i/>
          <w:sz w:val="22"/>
        </w:rPr>
        <w:t>Nanomaterials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9</w:t>
      </w:r>
      <w:r w:rsidRPr="00AD63D1">
        <w:rPr>
          <w:rFonts w:ascii="Times New Roman" w:hAnsi="Times New Roman" w:cs="Times New Roman"/>
          <w:sz w:val="22"/>
        </w:rPr>
        <w:t>, 873 (2019).</w:t>
      </w:r>
    </w:p>
    <w:p w14:paraId="4CE1B714" w14:textId="7230CCC3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6.</w:t>
      </w:r>
      <w:r w:rsidRPr="00AD63D1">
        <w:rPr>
          <w:rFonts w:ascii="Times New Roman" w:hAnsi="Times New Roman" w:cs="Times New Roman"/>
          <w:sz w:val="22"/>
        </w:rPr>
        <w:tab/>
        <w:t xml:space="preserve">Caro C, Egea-Benavente D, Polvillo R, Royo JL, Leal MP, García-Martín ML. Comprehensive toxicity assessment of PEGylated magnetic nanoparticles for in vivo applications. </w:t>
      </w:r>
      <w:r w:rsidR="00402080" w:rsidRPr="00AD63D1">
        <w:rPr>
          <w:rFonts w:ascii="Times New Roman" w:hAnsi="Times New Roman" w:cs="Times New Roman"/>
          <w:i/>
          <w:sz w:val="22"/>
        </w:rPr>
        <w:t>Colloids Surf. B Biointerfaces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177</w:t>
      </w:r>
      <w:r w:rsidRPr="00AD63D1">
        <w:rPr>
          <w:rFonts w:ascii="Times New Roman" w:hAnsi="Times New Roman" w:cs="Times New Roman"/>
          <w:sz w:val="22"/>
        </w:rPr>
        <w:t>, 253-259 (2019).</w:t>
      </w:r>
    </w:p>
    <w:p w14:paraId="65557004" w14:textId="13868A83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7.</w:t>
      </w:r>
      <w:r w:rsidRPr="00AD63D1">
        <w:rPr>
          <w:rFonts w:ascii="Times New Roman" w:hAnsi="Times New Roman" w:cs="Times New Roman"/>
          <w:sz w:val="22"/>
        </w:rPr>
        <w:tab/>
        <w:t>Calero M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Characterization of interaction of magnetic nanoparticles with breast cancer cells. </w:t>
      </w:r>
      <w:r w:rsidR="00402080" w:rsidRPr="00AD63D1">
        <w:rPr>
          <w:rFonts w:ascii="Times New Roman" w:hAnsi="Times New Roman" w:cs="Times New Roman"/>
          <w:i/>
          <w:sz w:val="22"/>
        </w:rPr>
        <w:t>J. Nanobiotechnology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13</w:t>
      </w:r>
      <w:r w:rsidRPr="00AD63D1">
        <w:rPr>
          <w:rFonts w:ascii="Times New Roman" w:hAnsi="Times New Roman" w:cs="Times New Roman"/>
          <w:sz w:val="22"/>
        </w:rPr>
        <w:t>, 1-15 (2015).</w:t>
      </w:r>
    </w:p>
    <w:p w14:paraId="6EEE897D" w14:textId="2E01578A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8.</w:t>
      </w:r>
      <w:r w:rsidRPr="00AD63D1">
        <w:rPr>
          <w:rFonts w:ascii="Times New Roman" w:hAnsi="Times New Roman" w:cs="Times New Roman"/>
          <w:sz w:val="22"/>
        </w:rPr>
        <w:tab/>
        <w:t xml:space="preserve">Nosrati H, Salehiabar M, Attari E, Davaran S, Danafar H, Manjili HK. Green and one‐pot surface coating of iron oxide magnetic nanoparticles with natural amino acids and biocompatibility investigation. </w:t>
      </w:r>
      <w:r w:rsidR="00402080" w:rsidRPr="00AD63D1">
        <w:rPr>
          <w:rFonts w:ascii="Times New Roman" w:hAnsi="Times New Roman" w:cs="Times New Roman"/>
          <w:i/>
          <w:sz w:val="22"/>
        </w:rPr>
        <w:t>Appl. Organomet. Chem.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32</w:t>
      </w:r>
      <w:r w:rsidRPr="00AD63D1">
        <w:rPr>
          <w:rFonts w:ascii="Times New Roman" w:hAnsi="Times New Roman" w:cs="Times New Roman"/>
          <w:sz w:val="22"/>
        </w:rPr>
        <w:t>, e4069 (2018).</w:t>
      </w:r>
    </w:p>
    <w:p w14:paraId="098152DF" w14:textId="7777777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9.</w:t>
      </w:r>
      <w:r w:rsidRPr="00AD63D1">
        <w:rPr>
          <w:rFonts w:ascii="Times New Roman" w:hAnsi="Times New Roman" w:cs="Times New Roman"/>
          <w:sz w:val="22"/>
        </w:rPr>
        <w:tab/>
      </w:r>
      <w:bookmarkStart w:id="2" w:name="_Hlk173446374"/>
      <w:r w:rsidRPr="00AD63D1">
        <w:rPr>
          <w:rFonts w:ascii="Times New Roman" w:hAnsi="Times New Roman" w:cs="Times New Roman"/>
          <w:sz w:val="22"/>
        </w:rPr>
        <w:t>Kao C-Y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Synergistic effect of static magnetic fields and 3D-printed iron-oxide-nanoparticle-containing calcium silicate/poly-ε-caprolactone scaffolds for bone tissue engineering. </w:t>
      </w:r>
      <w:r w:rsidRPr="00AD63D1">
        <w:rPr>
          <w:rFonts w:ascii="Times New Roman" w:hAnsi="Times New Roman" w:cs="Times New Roman"/>
          <w:i/>
          <w:sz w:val="22"/>
        </w:rPr>
        <w:t>Cells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11</w:t>
      </w:r>
      <w:r w:rsidRPr="00AD63D1">
        <w:rPr>
          <w:rFonts w:ascii="Times New Roman" w:hAnsi="Times New Roman" w:cs="Times New Roman"/>
          <w:sz w:val="22"/>
        </w:rPr>
        <w:t>, 3967 (2022).</w:t>
      </w:r>
      <w:bookmarkEnd w:id="2"/>
    </w:p>
    <w:p w14:paraId="2A028433" w14:textId="43DAFAD4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10.</w:t>
      </w:r>
      <w:r w:rsidRPr="00AD63D1">
        <w:rPr>
          <w:rFonts w:ascii="Times New Roman" w:hAnsi="Times New Roman" w:cs="Times New Roman"/>
          <w:sz w:val="22"/>
        </w:rPr>
        <w:tab/>
        <w:t xml:space="preserve">Bose S, Banerjee D, Robertson S, Vahabzadeh S. Enhanced in vivo bone and blood vessel formation by iron oxide and silica doped 3D printed tricalcium phosphate scaffolds. </w:t>
      </w:r>
      <w:r w:rsidR="00402080" w:rsidRPr="00AD63D1">
        <w:rPr>
          <w:rFonts w:ascii="Times New Roman" w:hAnsi="Times New Roman" w:cs="Times New Roman"/>
          <w:i/>
          <w:sz w:val="22"/>
        </w:rPr>
        <w:t>Ann. Biomed. Eng.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46</w:t>
      </w:r>
      <w:r w:rsidRPr="00AD63D1">
        <w:rPr>
          <w:rFonts w:ascii="Times New Roman" w:hAnsi="Times New Roman" w:cs="Times New Roman"/>
          <w:sz w:val="22"/>
        </w:rPr>
        <w:t>, 1241-1253 (2018).</w:t>
      </w:r>
    </w:p>
    <w:p w14:paraId="3765243A" w14:textId="7777777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11.</w:t>
      </w:r>
      <w:r w:rsidRPr="00AD63D1">
        <w:rPr>
          <w:rFonts w:ascii="Times New Roman" w:hAnsi="Times New Roman" w:cs="Times New Roman"/>
          <w:sz w:val="22"/>
        </w:rPr>
        <w:tab/>
        <w:t>Filippi M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Magnetic nanocomposite hydrogels and static magnetic field stimulate the osteoblastic and vasculogenic profile of adipose-derived cells. </w:t>
      </w:r>
      <w:r w:rsidRPr="00AD63D1">
        <w:rPr>
          <w:rFonts w:ascii="Times New Roman" w:hAnsi="Times New Roman" w:cs="Times New Roman"/>
          <w:i/>
          <w:sz w:val="22"/>
        </w:rPr>
        <w:t>Biomaterials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223</w:t>
      </w:r>
      <w:r w:rsidRPr="00AD63D1">
        <w:rPr>
          <w:rFonts w:ascii="Times New Roman" w:hAnsi="Times New Roman" w:cs="Times New Roman"/>
          <w:sz w:val="22"/>
        </w:rPr>
        <w:t>, 119468 (2019).</w:t>
      </w:r>
    </w:p>
    <w:p w14:paraId="16757F5A" w14:textId="7777777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12.</w:t>
      </w:r>
      <w:r w:rsidRPr="00AD63D1">
        <w:rPr>
          <w:rFonts w:ascii="Times New Roman" w:hAnsi="Times New Roman" w:cs="Times New Roman"/>
          <w:sz w:val="22"/>
        </w:rPr>
        <w:tab/>
      </w:r>
      <w:bookmarkStart w:id="3" w:name="_Hlk173446608"/>
      <w:bookmarkStart w:id="4" w:name="_Hlk173446616"/>
      <w:r w:rsidRPr="00AD63D1">
        <w:rPr>
          <w:rFonts w:ascii="Times New Roman" w:hAnsi="Times New Roman" w:cs="Times New Roman"/>
          <w:sz w:val="22"/>
        </w:rPr>
        <w:t>Wang L</w:t>
      </w:r>
      <w:r w:rsidRPr="00AD63D1">
        <w:rPr>
          <w:rFonts w:ascii="Times New Roman" w:hAnsi="Times New Roman" w:cs="Times New Roman"/>
          <w:i/>
          <w:sz w:val="22"/>
        </w:rPr>
        <w:t>, et al</w:t>
      </w:r>
      <w:bookmarkEnd w:id="3"/>
      <w:r w:rsidRPr="00AD63D1">
        <w:rPr>
          <w:rFonts w:ascii="Times New Roman" w:hAnsi="Times New Roman" w:cs="Times New Roman"/>
          <w:i/>
          <w:sz w:val="22"/>
        </w:rPr>
        <w:t>.</w:t>
      </w:r>
      <w:r w:rsidRPr="00AD63D1">
        <w:rPr>
          <w:rFonts w:ascii="Times New Roman" w:hAnsi="Times New Roman" w:cs="Times New Roman"/>
          <w:sz w:val="22"/>
        </w:rPr>
        <w:t xml:space="preserve"> Injectable remote magnetic nanofiber/hydrogel multiscale scaffold for functional anisotropic skeletal muscle regeneration. </w:t>
      </w:r>
      <w:r w:rsidRPr="00AD63D1">
        <w:rPr>
          <w:rFonts w:ascii="Times New Roman" w:hAnsi="Times New Roman" w:cs="Times New Roman"/>
          <w:i/>
          <w:sz w:val="22"/>
        </w:rPr>
        <w:t>Biomaterials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285</w:t>
      </w:r>
      <w:r w:rsidRPr="00AD63D1">
        <w:rPr>
          <w:rFonts w:ascii="Times New Roman" w:hAnsi="Times New Roman" w:cs="Times New Roman"/>
          <w:sz w:val="22"/>
        </w:rPr>
        <w:t>, 121537 (2022).</w:t>
      </w:r>
      <w:bookmarkEnd w:id="4"/>
    </w:p>
    <w:p w14:paraId="5911C5B7" w14:textId="3EFC186F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13.</w:t>
      </w:r>
      <w:r w:rsidRPr="00AD63D1">
        <w:rPr>
          <w:rFonts w:ascii="Times New Roman" w:hAnsi="Times New Roman" w:cs="Times New Roman"/>
          <w:sz w:val="22"/>
        </w:rPr>
        <w:tab/>
        <w:t>Hu X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Magnetic nanofibrous scaffolds accelerate the regeneration of muscle tissue in combination with extra magnetic fields. </w:t>
      </w:r>
      <w:r w:rsidR="00402080" w:rsidRPr="00AD63D1">
        <w:rPr>
          <w:rFonts w:ascii="Times New Roman" w:hAnsi="Times New Roman" w:cs="Times New Roman"/>
          <w:i/>
          <w:sz w:val="22"/>
        </w:rPr>
        <w:t xml:space="preserve">Int. J. Mol. Sci. </w:t>
      </w:r>
      <w:r w:rsidRPr="00AD63D1">
        <w:rPr>
          <w:rFonts w:ascii="Times New Roman" w:hAnsi="Times New Roman" w:cs="Times New Roman"/>
          <w:b/>
          <w:sz w:val="22"/>
        </w:rPr>
        <w:t>23</w:t>
      </w:r>
      <w:r w:rsidRPr="00AD63D1">
        <w:rPr>
          <w:rFonts w:ascii="Times New Roman" w:hAnsi="Times New Roman" w:cs="Times New Roman"/>
          <w:sz w:val="22"/>
        </w:rPr>
        <w:t>, 4440 (2022).</w:t>
      </w:r>
    </w:p>
    <w:p w14:paraId="0EF5B418" w14:textId="7777777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14.</w:t>
      </w:r>
      <w:r w:rsidRPr="00AD63D1">
        <w:rPr>
          <w:rFonts w:ascii="Times New Roman" w:hAnsi="Times New Roman" w:cs="Times New Roman"/>
          <w:sz w:val="22"/>
        </w:rPr>
        <w:tab/>
        <w:t>Shi N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A 3D, magnetically actuated, aligned collagen fiber hydrogel platform recapitulates physical microenvironment of myoblasts for enhancing myogenesis. </w:t>
      </w:r>
      <w:r w:rsidRPr="00AD63D1">
        <w:rPr>
          <w:rFonts w:ascii="Times New Roman" w:hAnsi="Times New Roman" w:cs="Times New Roman"/>
          <w:i/>
          <w:sz w:val="22"/>
        </w:rPr>
        <w:t>Small Methods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5</w:t>
      </w:r>
      <w:r w:rsidRPr="00AD63D1">
        <w:rPr>
          <w:rFonts w:ascii="Times New Roman" w:hAnsi="Times New Roman" w:cs="Times New Roman"/>
          <w:sz w:val="22"/>
        </w:rPr>
        <w:t>, 2100276 (2021).</w:t>
      </w:r>
    </w:p>
    <w:p w14:paraId="18947A01" w14:textId="10B6CE27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15.</w:t>
      </w:r>
      <w:r w:rsidRPr="00AD63D1">
        <w:rPr>
          <w:rFonts w:ascii="Times New Roman" w:hAnsi="Times New Roman" w:cs="Times New Roman"/>
          <w:sz w:val="22"/>
        </w:rPr>
        <w:tab/>
        <w:t>Chang L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An Injectable, biodegradable magnetic hydrogel system for exogenous promotion of muscle mass and regeneration. </w:t>
      </w:r>
      <w:r w:rsidR="00402080" w:rsidRPr="00AD63D1">
        <w:rPr>
          <w:rFonts w:ascii="Times New Roman" w:hAnsi="Times New Roman" w:cs="Times New Roman"/>
          <w:i/>
          <w:sz w:val="22"/>
        </w:rPr>
        <w:t>Chem Eng J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420</w:t>
      </w:r>
      <w:r w:rsidRPr="00AD63D1">
        <w:rPr>
          <w:rFonts w:ascii="Times New Roman" w:hAnsi="Times New Roman" w:cs="Times New Roman"/>
          <w:sz w:val="22"/>
        </w:rPr>
        <w:t>, 130398 (2021).</w:t>
      </w:r>
    </w:p>
    <w:p w14:paraId="3EF4410C" w14:textId="31BB604F" w:rsidR="00150FFE" w:rsidRPr="00AD63D1" w:rsidRDefault="00150FFE" w:rsidP="00150FFE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AD63D1">
        <w:rPr>
          <w:rFonts w:ascii="Times New Roman" w:hAnsi="Times New Roman" w:cs="Times New Roman"/>
          <w:sz w:val="22"/>
        </w:rPr>
        <w:t>16.</w:t>
      </w:r>
      <w:r w:rsidRPr="00AD63D1">
        <w:rPr>
          <w:rFonts w:ascii="Times New Roman" w:hAnsi="Times New Roman" w:cs="Times New Roman"/>
          <w:sz w:val="22"/>
        </w:rPr>
        <w:tab/>
        <w:t>Pardo A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Magnetically‐assisted 3D bioprinting of anisotropic tissue‐mimetic constructs. </w:t>
      </w:r>
      <w:r w:rsidR="00402080" w:rsidRPr="00AD63D1">
        <w:rPr>
          <w:rFonts w:ascii="Times New Roman" w:hAnsi="Times New Roman" w:cs="Times New Roman"/>
          <w:i/>
          <w:sz w:val="22"/>
        </w:rPr>
        <w:t>Adv. Funct. Mater.</w:t>
      </w:r>
      <w:r w:rsidRPr="00AD63D1">
        <w:rPr>
          <w:rFonts w:ascii="Times New Roman" w:hAnsi="Times New Roman" w:cs="Times New Roman"/>
          <w:sz w:val="22"/>
        </w:rPr>
        <w:t xml:space="preserve"> </w:t>
      </w:r>
      <w:r w:rsidRPr="00AD63D1">
        <w:rPr>
          <w:rFonts w:ascii="Times New Roman" w:hAnsi="Times New Roman" w:cs="Times New Roman"/>
          <w:b/>
          <w:sz w:val="22"/>
        </w:rPr>
        <w:t>32</w:t>
      </w:r>
      <w:r w:rsidRPr="00AD63D1">
        <w:rPr>
          <w:rFonts w:ascii="Times New Roman" w:hAnsi="Times New Roman" w:cs="Times New Roman"/>
          <w:sz w:val="22"/>
        </w:rPr>
        <w:t>, 2208940 (2022).</w:t>
      </w:r>
    </w:p>
    <w:p w14:paraId="45BBE178" w14:textId="123FA267" w:rsidR="0014027D" w:rsidRPr="00AD63D1" w:rsidRDefault="00150FFE" w:rsidP="00AD63D1">
      <w:pPr>
        <w:pStyle w:val="EndNoteBibliography"/>
        <w:ind w:left="720" w:hanging="720"/>
      </w:pPr>
      <w:r w:rsidRPr="00AD63D1">
        <w:rPr>
          <w:rFonts w:ascii="Times New Roman" w:hAnsi="Times New Roman" w:cs="Times New Roman"/>
          <w:sz w:val="22"/>
        </w:rPr>
        <w:t>17.</w:t>
      </w:r>
      <w:r w:rsidRPr="00AD63D1">
        <w:rPr>
          <w:rFonts w:ascii="Times New Roman" w:hAnsi="Times New Roman" w:cs="Times New Roman"/>
          <w:sz w:val="22"/>
        </w:rPr>
        <w:tab/>
        <w:t>Hong J</w:t>
      </w:r>
      <w:r w:rsidRPr="00AD63D1">
        <w:rPr>
          <w:rFonts w:ascii="Times New Roman" w:hAnsi="Times New Roman" w:cs="Times New Roman"/>
          <w:i/>
          <w:sz w:val="22"/>
        </w:rPr>
        <w:t>, et al.</w:t>
      </w:r>
      <w:r w:rsidRPr="00AD63D1">
        <w:rPr>
          <w:rFonts w:ascii="Times New Roman" w:hAnsi="Times New Roman" w:cs="Times New Roman"/>
          <w:sz w:val="22"/>
        </w:rPr>
        <w:t xml:space="preserve"> Magnetic fibrin nanofiber hydrogel delivering iron oxide magnetic nanoparticles promotes peripheral nerve regeneration. </w:t>
      </w:r>
      <w:r w:rsidR="00402080" w:rsidRPr="00AD63D1">
        <w:rPr>
          <w:rFonts w:ascii="Times New Roman" w:hAnsi="Times New Roman" w:cs="Times New Roman"/>
          <w:i/>
          <w:sz w:val="22"/>
        </w:rPr>
        <w:t>Regen. Biomater.</w:t>
      </w:r>
      <w:r w:rsidRPr="00AD63D1">
        <w:rPr>
          <w:rFonts w:ascii="Times New Roman" w:hAnsi="Times New Roman" w:cs="Times New Roman"/>
          <w:sz w:val="22"/>
        </w:rPr>
        <w:t xml:space="preserve"> rbae075 (2024).</w:t>
      </w:r>
      <w:r w:rsidR="00AD63D1">
        <w:rPr>
          <w:rFonts w:ascii="Times New Roman" w:hAnsi="Times New Roman" w:cs="Times New Roman" w:hint="eastAsia"/>
          <w:sz w:val="22"/>
        </w:rPr>
        <w:t xml:space="preserve"> </w:t>
      </w:r>
      <w:r w:rsidR="00DE56E5" w:rsidRPr="00AD63D1">
        <w:rPr>
          <w:rFonts w:ascii="Times New Roman" w:hAnsi="Times New Roman" w:cs="Times New Roman"/>
          <w:sz w:val="22"/>
        </w:rPr>
        <w:fldChar w:fldCharType="end"/>
      </w:r>
    </w:p>
    <w:sectPr w:rsidR="0014027D" w:rsidRPr="00AD63D1" w:rsidSect="00DE0E4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BD620" w14:textId="77777777" w:rsidR="00EF7F13" w:rsidRDefault="00EF7F13" w:rsidP="00D31A14">
      <w:pPr>
        <w:spacing w:after="0" w:line="240" w:lineRule="auto"/>
      </w:pPr>
      <w:r>
        <w:separator/>
      </w:r>
    </w:p>
  </w:endnote>
  <w:endnote w:type="continuationSeparator" w:id="0">
    <w:p w14:paraId="6CDE1D45" w14:textId="77777777" w:rsidR="00EF7F13" w:rsidRDefault="00EF7F13" w:rsidP="00D3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calaSansPro-Italic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6EEFF" w14:textId="77777777" w:rsidR="00EF7F13" w:rsidRDefault="00EF7F13" w:rsidP="00D31A14">
      <w:pPr>
        <w:spacing w:after="0" w:line="240" w:lineRule="auto"/>
      </w:pPr>
      <w:r>
        <w:separator/>
      </w:r>
    </w:p>
  </w:footnote>
  <w:footnote w:type="continuationSeparator" w:id="0">
    <w:p w14:paraId="47F28187" w14:textId="77777777" w:rsidR="00EF7F13" w:rsidRDefault="00EF7F13" w:rsidP="00D31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9411E5"/>
    <w:multiLevelType w:val="hybridMultilevel"/>
    <w:tmpl w:val="6DDE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822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7O0sLA0NLAwNDY1NTZW0lEKTi0uzszPAykwrAUAhUNRQC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Aptos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55r09ptfrvxeespvapprrwrpepxvestxas&quot;&gt;magnetic&lt;record-ids&gt;&lt;item&gt;8&lt;/item&gt;&lt;item&gt;9&lt;/item&gt;&lt;item&gt;10&lt;/item&gt;&lt;item&gt;11&lt;/item&gt;&lt;item&gt;12&lt;/item&gt;&lt;item&gt;13&lt;/item&gt;&lt;item&gt;14&lt;/item&gt;&lt;item&gt;15&lt;/item&gt;&lt;item&gt;22&lt;/item&gt;&lt;item&gt;27&lt;/item&gt;&lt;item&gt;28&lt;/item&gt;&lt;item&gt;29&lt;/item&gt;&lt;item&gt;30&lt;/item&gt;&lt;item&gt;31&lt;/item&gt;&lt;item&gt;32&lt;/item&gt;&lt;item&gt;33&lt;/item&gt;&lt;item&gt;34&lt;/item&gt;&lt;/record-ids&gt;&lt;/item&gt;&lt;/Libraries&gt;"/>
  </w:docVars>
  <w:rsids>
    <w:rsidRoot w:val="00DE0E4D"/>
    <w:rsid w:val="00002D5E"/>
    <w:rsid w:val="00022E3B"/>
    <w:rsid w:val="00052096"/>
    <w:rsid w:val="00066AD5"/>
    <w:rsid w:val="000924C1"/>
    <w:rsid w:val="000A7C04"/>
    <w:rsid w:val="000E0B06"/>
    <w:rsid w:val="0014027D"/>
    <w:rsid w:val="00144358"/>
    <w:rsid w:val="00150FFE"/>
    <w:rsid w:val="00154BBB"/>
    <w:rsid w:val="001662C7"/>
    <w:rsid w:val="00192B9E"/>
    <w:rsid w:val="001A0F12"/>
    <w:rsid w:val="001B760A"/>
    <w:rsid w:val="001E41D8"/>
    <w:rsid w:val="0021697C"/>
    <w:rsid w:val="0022532D"/>
    <w:rsid w:val="0023510F"/>
    <w:rsid w:val="00266DF5"/>
    <w:rsid w:val="002B0285"/>
    <w:rsid w:val="002B49D2"/>
    <w:rsid w:val="002D0D9D"/>
    <w:rsid w:val="00345D27"/>
    <w:rsid w:val="00362106"/>
    <w:rsid w:val="003671D5"/>
    <w:rsid w:val="003747D3"/>
    <w:rsid w:val="003A6017"/>
    <w:rsid w:val="003B4484"/>
    <w:rsid w:val="003C6FE6"/>
    <w:rsid w:val="00402080"/>
    <w:rsid w:val="00424F6A"/>
    <w:rsid w:val="004274C6"/>
    <w:rsid w:val="00427BF8"/>
    <w:rsid w:val="004A1900"/>
    <w:rsid w:val="005321DF"/>
    <w:rsid w:val="005662A8"/>
    <w:rsid w:val="005840F1"/>
    <w:rsid w:val="0061056B"/>
    <w:rsid w:val="00656845"/>
    <w:rsid w:val="00665359"/>
    <w:rsid w:val="00667580"/>
    <w:rsid w:val="00690C4A"/>
    <w:rsid w:val="00732B5B"/>
    <w:rsid w:val="00754305"/>
    <w:rsid w:val="007A2F68"/>
    <w:rsid w:val="00801C13"/>
    <w:rsid w:val="00831356"/>
    <w:rsid w:val="008471AC"/>
    <w:rsid w:val="0089404B"/>
    <w:rsid w:val="008D28BA"/>
    <w:rsid w:val="008D37F8"/>
    <w:rsid w:val="009030D5"/>
    <w:rsid w:val="00954839"/>
    <w:rsid w:val="009601D2"/>
    <w:rsid w:val="009808A3"/>
    <w:rsid w:val="009A04BF"/>
    <w:rsid w:val="009C7E30"/>
    <w:rsid w:val="00A2418F"/>
    <w:rsid w:val="00A412C7"/>
    <w:rsid w:val="00A70006"/>
    <w:rsid w:val="00A84640"/>
    <w:rsid w:val="00AD63D1"/>
    <w:rsid w:val="00B12C43"/>
    <w:rsid w:val="00B21F7B"/>
    <w:rsid w:val="00B26194"/>
    <w:rsid w:val="00BB21A8"/>
    <w:rsid w:val="00C13808"/>
    <w:rsid w:val="00CC00D7"/>
    <w:rsid w:val="00CC278C"/>
    <w:rsid w:val="00D31A14"/>
    <w:rsid w:val="00D57BDF"/>
    <w:rsid w:val="00D608B7"/>
    <w:rsid w:val="00D8734E"/>
    <w:rsid w:val="00DE0E4D"/>
    <w:rsid w:val="00DE462D"/>
    <w:rsid w:val="00DE56E5"/>
    <w:rsid w:val="00DF4C3D"/>
    <w:rsid w:val="00E43509"/>
    <w:rsid w:val="00E970EF"/>
    <w:rsid w:val="00EB6C4E"/>
    <w:rsid w:val="00ED0275"/>
    <w:rsid w:val="00EE2305"/>
    <w:rsid w:val="00EF7F13"/>
    <w:rsid w:val="00F319C8"/>
    <w:rsid w:val="00F40111"/>
    <w:rsid w:val="00F533FF"/>
    <w:rsid w:val="00F70522"/>
    <w:rsid w:val="00F8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6B05C4"/>
  <w15:chartTrackingRefBased/>
  <w15:docId w15:val="{069088D6-1B67-4392-B556-65FF27FE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E4D"/>
    <w:pPr>
      <w:widowControl w:val="0"/>
      <w:wordWrap w:val="0"/>
      <w:autoSpaceDE w:val="0"/>
      <w:autoSpaceDN w:val="0"/>
      <w:spacing w:line="259" w:lineRule="auto"/>
      <w:jc w:val="both"/>
    </w:pPr>
    <w:rPr>
      <w:sz w:val="20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DE0E4D"/>
    <w:pPr>
      <w:keepNext/>
      <w:keepLines/>
      <w:widowControl/>
      <w:wordWrap/>
      <w:autoSpaceDE/>
      <w:autoSpaceDN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before="40" w:after="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before="40" w:after="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after="0"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E0E4D"/>
    <w:pPr>
      <w:keepNext/>
      <w:keepLines/>
      <w:widowControl/>
      <w:wordWrap/>
      <w:autoSpaceDE/>
      <w:autoSpaceDN/>
      <w:spacing w:after="0"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DE0E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제목 2 Char"/>
    <w:basedOn w:val="a0"/>
    <w:link w:val="2"/>
    <w:uiPriority w:val="9"/>
    <w:semiHidden/>
    <w:rsid w:val="00DE0E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제목 3 Char"/>
    <w:basedOn w:val="a0"/>
    <w:link w:val="3"/>
    <w:uiPriority w:val="9"/>
    <w:semiHidden/>
    <w:rsid w:val="00DE0E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DE0E4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제목 5 Char"/>
    <w:basedOn w:val="a0"/>
    <w:link w:val="5"/>
    <w:uiPriority w:val="9"/>
    <w:semiHidden/>
    <w:rsid w:val="00DE0E4D"/>
    <w:rPr>
      <w:rFonts w:eastAsiaTheme="majorEastAsia" w:cstheme="majorBidi"/>
      <w:color w:val="0F4761" w:themeColor="accent1" w:themeShade="BF"/>
    </w:rPr>
  </w:style>
  <w:style w:type="character" w:customStyle="1" w:styleId="6Char">
    <w:name w:val="제목 6 Char"/>
    <w:basedOn w:val="a0"/>
    <w:link w:val="6"/>
    <w:uiPriority w:val="9"/>
    <w:semiHidden/>
    <w:rsid w:val="00DE0E4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제목 7 Char"/>
    <w:basedOn w:val="a0"/>
    <w:link w:val="7"/>
    <w:uiPriority w:val="9"/>
    <w:semiHidden/>
    <w:rsid w:val="00DE0E4D"/>
    <w:rPr>
      <w:rFonts w:eastAsiaTheme="majorEastAsia" w:cstheme="majorBidi"/>
      <w:color w:val="595959" w:themeColor="text1" w:themeTint="A6"/>
    </w:rPr>
  </w:style>
  <w:style w:type="character" w:customStyle="1" w:styleId="8Char">
    <w:name w:val="제목 8 Char"/>
    <w:basedOn w:val="a0"/>
    <w:link w:val="8"/>
    <w:uiPriority w:val="9"/>
    <w:semiHidden/>
    <w:rsid w:val="00DE0E4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제목 9 Char"/>
    <w:basedOn w:val="a0"/>
    <w:link w:val="9"/>
    <w:uiPriority w:val="9"/>
    <w:semiHidden/>
    <w:rsid w:val="00DE0E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E0E4D"/>
    <w:pPr>
      <w:widowControl/>
      <w:wordWrap/>
      <w:autoSpaceDE/>
      <w:autoSpaceDN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DE0E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E0E4D"/>
    <w:pPr>
      <w:widowControl/>
      <w:numPr>
        <w:ilvl w:val="1"/>
      </w:numPr>
      <w:wordWrap/>
      <w:autoSpaceDE/>
      <w:autoSpaceDN/>
      <w:spacing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DE0E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E0E4D"/>
    <w:pPr>
      <w:widowControl/>
      <w:wordWrap/>
      <w:autoSpaceDE/>
      <w:autoSpaceDN/>
      <w:spacing w:before="160" w:line="278" w:lineRule="auto"/>
      <w:jc w:val="center"/>
    </w:pPr>
    <w:rPr>
      <w:i/>
      <w:iCs/>
      <w:color w:val="404040" w:themeColor="text1" w:themeTint="BF"/>
      <w:sz w:val="24"/>
      <w:szCs w:val="24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DE0E4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E0E4D"/>
    <w:pPr>
      <w:widowControl/>
      <w:wordWrap/>
      <w:autoSpaceDE/>
      <w:autoSpaceDN/>
      <w:spacing w:line="278" w:lineRule="auto"/>
      <w:ind w:left="720"/>
      <w:contextualSpacing/>
      <w:jc w:val="left"/>
    </w:pPr>
    <w:rPr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DE0E4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E0E4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wordWrap/>
      <w:autoSpaceDE/>
      <w:autoSpaceDN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DE0E4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E0E4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D31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머리글 Char"/>
    <w:basedOn w:val="a0"/>
    <w:link w:val="aa"/>
    <w:uiPriority w:val="99"/>
    <w:rsid w:val="00D31A14"/>
    <w:rPr>
      <w:sz w:val="20"/>
      <w:szCs w:val="22"/>
      <w14:ligatures w14:val="none"/>
    </w:rPr>
  </w:style>
  <w:style w:type="paragraph" w:styleId="ab">
    <w:name w:val="footer"/>
    <w:basedOn w:val="a"/>
    <w:link w:val="Char4"/>
    <w:uiPriority w:val="99"/>
    <w:unhideWhenUsed/>
    <w:rsid w:val="00D31A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바닥글 Char"/>
    <w:basedOn w:val="a0"/>
    <w:link w:val="ab"/>
    <w:uiPriority w:val="99"/>
    <w:rsid w:val="00D31A14"/>
    <w:rPr>
      <w:sz w:val="20"/>
      <w:szCs w:val="22"/>
      <w14:ligatures w14:val="none"/>
    </w:rPr>
  </w:style>
  <w:style w:type="table" w:styleId="ac">
    <w:name w:val="Table Grid"/>
    <w:basedOn w:val="a1"/>
    <w:uiPriority w:val="39"/>
    <w:rsid w:val="00A2418F"/>
    <w:pPr>
      <w:spacing w:after="0" w:line="240" w:lineRule="auto"/>
      <w:jc w:val="both"/>
    </w:pPr>
    <w:rPr>
      <w:sz w:val="2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DE56E5"/>
    <w:pPr>
      <w:spacing w:after="0"/>
      <w:jc w:val="center"/>
    </w:pPr>
    <w:rPr>
      <w:rFonts w:ascii="Aptos" w:hAnsi="Aptos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DE56E5"/>
    <w:rPr>
      <w:rFonts w:ascii="Aptos" w:hAnsi="Aptos"/>
      <w:noProof/>
      <w:sz w:val="20"/>
      <w:szCs w:val="22"/>
      <w14:ligatures w14:val="none"/>
    </w:rPr>
  </w:style>
  <w:style w:type="paragraph" w:customStyle="1" w:styleId="EndNoteBibliography">
    <w:name w:val="EndNote Bibliography"/>
    <w:basedOn w:val="a"/>
    <w:link w:val="EndNoteBibliographyChar"/>
    <w:rsid w:val="00DE56E5"/>
    <w:pPr>
      <w:spacing w:line="240" w:lineRule="auto"/>
    </w:pPr>
    <w:rPr>
      <w:rFonts w:ascii="Aptos" w:hAnsi="Aptos"/>
      <w:noProof/>
    </w:rPr>
  </w:style>
  <w:style w:type="character" w:customStyle="1" w:styleId="EndNoteBibliographyChar">
    <w:name w:val="EndNote Bibliography Char"/>
    <w:basedOn w:val="a0"/>
    <w:link w:val="EndNoteBibliography"/>
    <w:rsid w:val="00DE56E5"/>
    <w:rPr>
      <w:rFonts w:ascii="Aptos" w:hAnsi="Aptos"/>
      <w:noProof/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0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4696</Words>
  <Characters>26770</Characters>
  <Application>Microsoft Office Word</Application>
  <DocSecurity>0</DocSecurity>
  <Lines>223</Lines>
  <Paragraphs>62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채수정</dc:creator>
  <cp:keywords/>
  <dc:description/>
  <cp:lastModifiedBy>김근형</cp:lastModifiedBy>
  <cp:revision>2</cp:revision>
  <dcterms:created xsi:type="dcterms:W3CDTF">2024-08-05T06:01:00Z</dcterms:created>
  <dcterms:modified xsi:type="dcterms:W3CDTF">2024-08-05T06:01:00Z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e1124b1b-c8bf-4e9f-8f33-c0bb8bb1658d</vt:lpwstr>
  </property>
</Properties>
</file>