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EFEA94" w14:textId="775A8FDD" w:rsidR="00216D6A" w:rsidRPr="005610B7" w:rsidRDefault="00293EA7" w:rsidP="00293EA7">
      <w:pPr>
        <w:pStyle w:val="a"/>
        <w:tabs>
          <w:tab w:val="right" w:leader="hyphen" w:pos="9026"/>
        </w:tabs>
        <w:rPr>
          <w:rFonts w:ascii="Times New Roman" w:eastAsiaTheme="minorEastAsia" w:hAnsi="Times New Roman" w:cs="Times New Roman"/>
        </w:rPr>
      </w:pPr>
      <w:r w:rsidRPr="006D33E9">
        <w:rPr>
          <w:rFonts w:ascii="Times New Roman" w:eastAsia="Times New Roman" w:hAnsi="Times New Roman" w:cs="Times New Roman"/>
          <w:color w:val="auto"/>
          <w:sz w:val="24"/>
          <w:szCs w:val="24"/>
        </w:rPr>
        <w:t>Table 1. Isotherm, kinetic, thermodynamic and other equations used in this study.</w:t>
      </w:r>
    </w:p>
    <w:p w14:paraId="1706FDD8" w14:textId="77777777" w:rsidR="00216D6A" w:rsidRPr="005610B7" w:rsidRDefault="00216D6A" w:rsidP="00216D6A">
      <w:pPr>
        <w:spacing w:line="259" w:lineRule="auto"/>
        <w:rPr>
          <w:rFonts w:ascii="Times New Roman" w:eastAsiaTheme="minorEastAsia" w:hAnsi="Times New Roman" w:cs="Times New Roman"/>
        </w:rPr>
      </w:pPr>
    </w:p>
    <w:tbl>
      <w:tblPr>
        <w:tblpPr w:leftFromText="142" w:rightFromText="142" w:horzAnchor="margin" w:tblpY="435"/>
        <w:tblW w:w="9016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518"/>
        <w:gridCol w:w="5387"/>
        <w:gridCol w:w="1111"/>
      </w:tblGrid>
      <w:tr w:rsidR="00216D6A" w:rsidRPr="005610B7" w14:paraId="3A2C8550" w14:textId="77777777" w:rsidTr="008820A6">
        <w:trPr>
          <w:trHeight w:val="272"/>
        </w:trPr>
        <w:tc>
          <w:tcPr>
            <w:tcW w:w="25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45054A" w14:textId="77777777" w:rsidR="00216D6A" w:rsidRPr="005610B7" w:rsidRDefault="00216D6A" w:rsidP="008820A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5610B7">
              <w:rPr>
                <w:rFonts w:ascii="Times New Roman" w:eastAsia="Times New Roman" w:hAnsi="Times New Roman" w:cs="Times New Roman"/>
                <w:color w:val="000000"/>
              </w:rPr>
              <w:t>Model/Equation</w:t>
            </w:r>
          </w:p>
        </w:tc>
        <w:tc>
          <w:tcPr>
            <w:tcW w:w="53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CE895BE" w14:textId="77777777" w:rsidR="00216D6A" w:rsidRPr="005610B7" w:rsidRDefault="00216D6A" w:rsidP="008820A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5610B7">
              <w:rPr>
                <w:rFonts w:ascii="Times New Roman" w:eastAsia="Times New Roman" w:hAnsi="Times New Roman" w:cs="Times New Roman"/>
              </w:rPr>
              <w:t>Parameter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C553CB" w14:textId="77777777" w:rsidR="00216D6A" w:rsidRPr="005610B7" w:rsidRDefault="00216D6A" w:rsidP="008820A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5610B7">
              <w:rPr>
                <w:rFonts w:ascii="Times New Roman" w:eastAsia="Times New Roman" w:hAnsi="Times New Roman" w:cs="Times New Roman"/>
              </w:rPr>
              <w:t>Ref.</w:t>
            </w:r>
          </w:p>
        </w:tc>
      </w:tr>
      <w:tr w:rsidR="00216D6A" w:rsidRPr="005610B7" w14:paraId="389CB4DB" w14:textId="77777777" w:rsidTr="008820A6">
        <w:trPr>
          <w:trHeight w:val="5365"/>
        </w:trPr>
        <w:tc>
          <w:tcPr>
            <w:tcW w:w="2518" w:type="dxa"/>
            <w:tcBorders>
              <w:top w:val="single" w:sz="4" w:space="0" w:color="000000"/>
            </w:tcBorders>
          </w:tcPr>
          <w:p w14:paraId="59031D8F" w14:textId="77777777" w:rsidR="00216D6A" w:rsidRPr="005610B7" w:rsidRDefault="00216D6A" w:rsidP="008820A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5610B7">
              <w:rPr>
                <w:rFonts w:ascii="Times New Roman" w:eastAsia="Times New Roman" w:hAnsi="Times New Roman" w:cs="Times New Roman"/>
                <w:color w:val="000000"/>
              </w:rPr>
              <w:t>Langmuir</w:t>
            </w:r>
          </w:p>
          <w:p w14:paraId="6791EC6F" w14:textId="77777777" w:rsidR="00216D6A" w:rsidRPr="005610B7" w:rsidRDefault="00000000" w:rsidP="008820A6">
            <w:pPr>
              <w:spacing w:line="240" w:lineRule="auto"/>
              <w:rPr>
                <w:rStyle w:val="PlaceholderText"/>
                <w:rFonts w:ascii="Times New Roman" w:eastAsiaTheme="majorEastAsia" w:hAnsi="Times New Roman" w:cs="Times New Roman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ajorHAnsi" w:hAnsi="Cambria Math" w:cs="Times New Roman"/>
                        <w:color w:val="00000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ajorHAnsi" w:hAnsi="Cambria Math" w:cs="Times New Roman"/>
                        <w:color w:val="000000"/>
                      </w:rPr>
                      <m:t>1</m:t>
                    </m:r>
                    <m:ctrlPr>
                      <w:rPr>
                        <w:rStyle w:val="PlaceholderText"/>
                        <w:rFonts w:ascii="Cambria Math" w:eastAsiaTheme="majorEastAsia" w:hAnsi="Cambria Math" w:cs="Times New Roman"/>
                      </w:rPr>
                    </m:ctrlPr>
                  </m:num>
                  <m:den>
                    <m:sSub>
                      <m:sSubPr>
                        <m:ctrl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  <m:t>e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Theme="majorHAnsi" w:hAnsi="Cambria Math" w:cs="Times New Roman"/>
                    <w:color w:val="000000"/>
                  </w:rPr>
                  <m:t>=</m:t>
                </m:r>
                <m:f>
                  <m:fPr>
                    <m:ctrlPr>
                      <w:rPr>
                        <w:rFonts w:ascii="Cambria Math" w:eastAsiaTheme="majorHAnsi" w:hAnsi="Cambria Math" w:cs="Times New Roman"/>
                        <w:color w:val="00000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ajorHAnsi" w:hAnsi="Cambria Math" w:cs="Times New Roman"/>
                        <w:color w:val="000000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  <m:t>m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  <m:t>L</m:t>
                        </m:r>
                      </m:sub>
                    </m:sSub>
                  </m:den>
                </m:f>
                <m:f>
                  <m:fPr>
                    <m:ctrlPr>
                      <w:rPr>
                        <w:rFonts w:ascii="Cambria Math" w:eastAsiaTheme="majorHAnsi" w:hAnsi="Cambria Math" w:cs="Times New Roman"/>
                        <w:color w:val="00000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ajorHAnsi" w:hAnsi="Cambria Math" w:cs="Times New Roman"/>
                        <w:color w:val="000000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  <m:t>e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000000"/>
                  </w:rPr>
                  <m:t>+</m:t>
                </m:r>
                <m:f>
                  <m:fPr>
                    <m:ctrlPr>
                      <w:rPr>
                        <w:rFonts w:ascii="Cambria Math" w:eastAsiaTheme="majorEastAsia" w:hAnsi="Cambria Math" w:cs="Times New Roman"/>
                        <w:color w:val="00000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ajorEastAsia" w:hAnsi="Cambria Math" w:cs="Times New Roman"/>
                        <w:color w:val="000000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Theme="majorEastAsia" w:hAnsi="Cambria Math" w:cs="Times New Roman"/>
                            <w:color w:val="00000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ajorEastAsia" w:hAnsi="Cambria Math" w:cs="Times New Roman"/>
                            <w:color w:val="00000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ajorEastAsia" w:hAnsi="Cambria Math" w:cs="Times New Roman"/>
                            <w:color w:val="000000"/>
                          </w:rPr>
                          <m:t>m</m:t>
                        </m:r>
                      </m:sub>
                    </m:sSub>
                  </m:den>
                </m:f>
              </m:oMath>
            </m:oMathPara>
          </w:p>
          <w:p w14:paraId="64285755" w14:textId="77777777" w:rsidR="00216D6A" w:rsidRPr="005610B7" w:rsidRDefault="00000000" w:rsidP="008820A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ajorHAnsi" w:hAnsi="Cambria Math" w:cs="Times New Roman"/>
                        <w:color w:val="00000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ajorHAnsi" w:hAnsi="Cambria Math" w:cs="Times New Roman"/>
                        <w:color w:val="000000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ajorHAnsi" w:hAnsi="Cambria Math" w:cs="Times New Roman"/>
                        <w:color w:val="000000"/>
                      </w:rPr>
                      <m:t>L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ajorHAnsi" w:hAnsi="Cambria Math" w:cs="Times New Roman"/>
                    <w:color w:val="000000"/>
                  </w:rPr>
                  <m:t>=</m:t>
                </m:r>
                <m:f>
                  <m:fPr>
                    <m:ctrlPr>
                      <w:rPr>
                        <w:rFonts w:ascii="Cambria Math" w:eastAsiaTheme="majorHAnsi" w:hAnsi="Cambria Math" w:cs="Times New Roman"/>
                        <w:color w:val="00000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ajorHAnsi" w:hAnsi="Cambria Math" w:cs="Times New Roman"/>
                        <w:color w:val="000000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ajorHAnsi" w:hAnsi="Cambria Math" w:cs="Times New Roman"/>
                        <w:color w:val="000000"/>
                      </w:rPr>
                      <m:t>1+</m:t>
                    </m:r>
                    <m:sSub>
                      <m:sSubPr>
                        <m:ctrl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  <m:t>L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  <m:t>0</m:t>
                        </m:r>
                      </m:sub>
                    </m:sSub>
                  </m:den>
                </m:f>
              </m:oMath>
            </m:oMathPara>
          </w:p>
          <w:p w14:paraId="7AAB3F20" w14:textId="77777777" w:rsidR="00216D6A" w:rsidRPr="005610B7" w:rsidRDefault="00216D6A" w:rsidP="008820A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5610B7">
              <w:rPr>
                <w:rFonts w:ascii="Times New Roman" w:eastAsia="Times New Roman" w:hAnsi="Times New Roman" w:cs="Times New Roman"/>
                <w:color w:val="000000"/>
              </w:rPr>
              <w:t>Freundlich</w:t>
            </w:r>
          </w:p>
          <w:p w14:paraId="16A1BA5E" w14:textId="77777777" w:rsidR="00216D6A" w:rsidRPr="005610B7" w:rsidRDefault="00000000" w:rsidP="008820A6">
            <w:pPr>
              <w:spacing w:line="240" w:lineRule="auto"/>
              <w:rPr>
                <w:rFonts w:ascii="Times New Roman" w:eastAsiaTheme="majorEastAsia" w:hAnsi="Times New Roman" w:cs="Times New Roman"/>
                <w:color w:val="808080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ajorHAnsi" w:hAnsi="Cambria Math" w:cs="Times New Roman"/>
                        <w:color w:val="00000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ajorHAnsi" w:hAnsi="Cambria Math" w:cs="Times New Roman"/>
                        <w:color w:val="000000"/>
                      </w:rPr>
                      <m:t>log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  <m:t>e</m:t>
                        </m:r>
                      </m:sub>
                    </m:sSub>
                  </m:e>
                </m:func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000000"/>
                  </w:rPr>
                  <m:t>=</m:t>
                </m:r>
                <m:func>
                  <m:funcPr>
                    <m:ctrlPr>
                      <w:rPr>
                        <w:rFonts w:ascii="Cambria Math" w:eastAsiaTheme="majorEastAsia" w:hAnsi="Cambria Math" w:cs="Times New Roman"/>
                        <w:color w:val="00000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ajorEastAsia" w:hAnsi="Cambria Math" w:cs="Times New Roman"/>
                        <w:color w:val="000000"/>
                      </w:rPr>
                      <m:t>log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eastAsiaTheme="majorEastAsia" w:hAnsi="Cambria Math" w:cs="Times New Roman"/>
                            <w:color w:val="00000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ajorEastAsia" w:hAnsi="Cambria Math" w:cs="Times New Roman"/>
                            <w:color w:val="000000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ajorEastAsia" w:hAnsi="Cambria Math" w:cs="Times New Roman"/>
                            <w:color w:val="000000"/>
                          </w:rPr>
                          <m:t>F</m:t>
                        </m:r>
                      </m:sub>
                    </m:sSub>
                  </m:e>
                </m:func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000000"/>
                  </w:rPr>
                  <m:t>+</m:t>
                </m:r>
                <m:f>
                  <m:fPr>
                    <m:ctrlPr>
                      <w:rPr>
                        <w:rFonts w:ascii="Cambria Math" w:eastAsiaTheme="majorEastAsia" w:hAnsi="Cambria Math" w:cs="Times New Roman"/>
                        <w:color w:val="00000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ajorEastAsia" w:hAnsi="Cambria Math" w:cs="Times New Roman"/>
                        <w:color w:val="000000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ajorEastAsia" w:hAnsi="Cambria Math" w:cs="Times New Roman"/>
                        <w:color w:val="000000"/>
                      </w:rPr>
                      <m:t>n</m:t>
                    </m:r>
                  </m:den>
                </m:f>
                <m:func>
                  <m:funcPr>
                    <m:ctrlPr>
                      <w:rPr>
                        <w:rFonts w:ascii="Cambria Math" w:eastAsiaTheme="majorEastAsia" w:hAnsi="Cambria Math" w:cs="Times New Roman"/>
                        <w:color w:val="00000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ajorEastAsia" w:hAnsi="Cambria Math" w:cs="Times New Roman"/>
                        <w:color w:val="000000"/>
                      </w:rPr>
                      <m:t>log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eastAsiaTheme="majorEastAsia" w:hAnsi="Cambria Math" w:cs="Times New Roman"/>
                            <w:color w:val="00000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ajorEastAsia" w:hAnsi="Cambria Math" w:cs="Times New Roman"/>
                            <w:color w:val="000000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ajorEastAsia" w:hAnsi="Cambria Math" w:cs="Times New Roman"/>
                            <w:color w:val="000000"/>
                          </w:rPr>
                          <m:t>e</m:t>
                        </m:r>
                      </m:sub>
                    </m:sSub>
                  </m:e>
                </m:func>
              </m:oMath>
            </m:oMathPara>
          </w:p>
          <w:p w14:paraId="557778D8" w14:textId="77777777" w:rsidR="00216D6A" w:rsidRPr="005610B7" w:rsidRDefault="00216D6A" w:rsidP="008820A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5610B7">
              <w:rPr>
                <w:rFonts w:ascii="Times New Roman" w:eastAsia="Times New Roman" w:hAnsi="Times New Roman" w:cs="Times New Roman"/>
                <w:color w:val="000000"/>
              </w:rPr>
              <w:t>Dubinin-Radushkevich</w:t>
            </w:r>
          </w:p>
          <w:p w14:paraId="6363E85C" w14:textId="77777777" w:rsidR="00216D6A" w:rsidRPr="005610B7" w:rsidRDefault="00000000" w:rsidP="008820A6">
            <w:pPr>
              <w:spacing w:line="240" w:lineRule="auto"/>
              <w:rPr>
                <w:rFonts w:ascii="Times New Roman" w:eastAsiaTheme="majorEastAsia" w:hAnsi="Times New Roman" w:cs="Times New Roman"/>
                <w:color w:val="000000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ajorHAnsi" w:hAnsi="Cambria Math" w:cs="Times New Roman"/>
                        <w:color w:val="00000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ajorHAnsi" w:hAnsi="Cambria Math" w:cs="Times New Roman"/>
                        <w:color w:val="000000"/>
                      </w:rPr>
                      <m:t>ln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  <m:t>e</m:t>
                        </m:r>
                      </m:sub>
                    </m:sSub>
                  </m:e>
                </m:func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000000"/>
                  </w:rPr>
                  <m:t>=</m:t>
                </m:r>
                <m:func>
                  <m:funcPr>
                    <m:ctrlPr>
                      <w:rPr>
                        <w:rFonts w:ascii="Cambria Math" w:eastAsiaTheme="majorEastAsia" w:hAnsi="Cambria Math" w:cs="Times New Roman"/>
                        <w:color w:val="00000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ajorEastAsia" w:hAnsi="Cambria Math" w:cs="Times New Roman"/>
                        <w:color w:val="000000"/>
                      </w:rPr>
                      <m:t>ln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eastAsiaTheme="majorEastAsia" w:hAnsi="Cambria Math" w:cs="Times New Roman"/>
                            <w:color w:val="00000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ajorEastAsia" w:hAnsi="Cambria Math" w:cs="Times New Roman"/>
                            <w:color w:val="00000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ajorEastAsia" w:hAnsi="Cambria Math" w:cs="Times New Roman"/>
                            <w:color w:val="000000"/>
                          </w:rPr>
                          <m:t>m</m:t>
                        </m:r>
                      </m:sub>
                    </m:sSub>
                  </m:e>
                </m:func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eastAsiaTheme="majorEastAsia" w:hAnsi="Cambria Math" w:cs="Times New Roman"/>
                        <w:color w:val="00000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ajorEastAsia" w:hAnsi="Cambria Math" w:cs="Times New Roman"/>
                        <w:color w:val="000000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ajorEastAsia" w:hAnsi="Cambria Math" w:cs="Times New Roman"/>
                        <w:color w:val="000000"/>
                      </w:rPr>
                      <m:t>DR</m:t>
                    </m:r>
                  </m:sub>
                </m:sSub>
                <m:sSup>
                  <m:sSupPr>
                    <m:ctrlPr>
                      <w:rPr>
                        <w:rFonts w:ascii="Cambria Math" w:eastAsiaTheme="majorEastAsia" w:hAnsi="Cambria Math" w:cs="Times New Roman"/>
                        <w:color w:val="00000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ajorEastAsia" w:hAnsi="Cambria Math" w:cs="Times New Roman"/>
                        <w:color w:val="000000"/>
                      </w:rPr>
                      <m:t>ε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ajorEastAsia" w:hAnsi="Cambria Math" w:cs="Times New Roman"/>
                        <w:color w:val="000000"/>
                      </w:rPr>
                      <m:t>2</m:t>
                    </m:r>
                  </m:sup>
                </m:sSup>
              </m:oMath>
            </m:oMathPara>
          </w:p>
          <w:p w14:paraId="0AD5EEDC" w14:textId="77777777" w:rsidR="00216D6A" w:rsidRPr="005610B7" w:rsidRDefault="00216D6A" w:rsidP="008820A6">
            <w:pPr>
              <w:spacing w:line="240" w:lineRule="auto"/>
              <w:rPr>
                <w:rFonts w:ascii="Times New Roman" w:eastAsiaTheme="majorEastAsia" w:hAnsi="Times New Roman" w:cs="Times New Roman"/>
                <w:color w:val="000000"/>
              </w:rPr>
            </w:pPr>
            <w:r w:rsidRPr="005610B7">
              <w:rPr>
                <w:rFonts w:ascii="Times New Roman" w:eastAsiaTheme="majorEastAsia" w:hAnsi="Times New Roman" w:cs="Times New Roman"/>
                <w:color w:val="000000"/>
              </w:rPr>
              <w:t>Elovich</w:t>
            </w:r>
          </w:p>
          <w:p w14:paraId="4C3934CE" w14:textId="77777777" w:rsidR="00216D6A" w:rsidRPr="005610B7" w:rsidRDefault="00000000" w:rsidP="008820A6">
            <w:pPr>
              <w:spacing w:line="240" w:lineRule="auto"/>
              <w:rPr>
                <w:rFonts w:ascii="Times New Roman" w:eastAsiaTheme="majorEastAsia" w:hAnsi="Times New Roman" w:cs="Times New Roman"/>
                <w:iCs/>
                <w:color w:val="000000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ajorHAnsi" w:hAnsi="Cambria Math" w:cs="Times New Roman"/>
                        <w:iCs/>
                        <w:color w:val="00000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ajorHAnsi" w:hAnsi="Cambria Math" w:cs="Times New Roman"/>
                        <w:color w:val="000000"/>
                      </w:rPr>
                      <m:t>ln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Theme="majorHAnsi" w:hAnsi="Cambria Math" w:cs="Times New Roman"/>
                            <w:iCs/>
                            <w:color w:val="000000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ajorHAnsi" w:hAnsi="Cambria Math" w:cs="Times New Roman"/>
                                <w:iCs/>
                                <w:color w:val="000000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ajorHAnsi" w:hAnsi="Cambria Math" w:cs="Times New Roman"/>
                                    <w:iCs/>
                                    <w:color w:val="00000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ajorHAnsi" w:hAnsi="Cambria Math" w:cs="Times New Roman"/>
                                    <w:color w:val="000000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ajorHAnsi" w:hAnsi="Cambria Math" w:cs="Times New Roman"/>
                                    <w:color w:val="000000"/>
                                  </w:rPr>
                                  <m:t>e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Theme="majorHAnsi" w:hAnsi="Cambria Math" w:cs="Times New Roman"/>
                                    <w:iCs/>
                                    <w:color w:val="00000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ajorHAnsi" w:hAnsi="Cambria Math" w:cs="Times New Roman"/>
                                    <w:color w:val="000000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ajorHAnsi" w:hAnsi="Cambria Math" w:cs="Times New Roman"/>
                                    <w:color w:val="000000"/>
                                  </w:rPr>
                                  <m:t>e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</m:func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000000"/>
                  </w:rPr>
                  <m:t>=</m:t>
                </m:r>
                <m:func>
                  <m:funcPr>
                    <m:ctrlPr>
                      <w:rPr>
                        <w:rFonts w:ascii="Cambria Math" w:eastAsiaTheme="majorEastAsia" w:hAnsi="Cambria Math" w:cs="Times New Roman"/>
                        <w:iCs/>
                        <w:color w:val="00000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ajorEastAsia" w:hAnsi="Cambria Math" w:cs="Times New Roman"/>
                        <w:color w:val="000000"/>
                      </w:rPr>
                      <m:t>ln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eastAsiaTheme="majorEastAsia" w:hAnsi="Cambria Math" w:cs="Times New Roman"/>
                        <w:color w:val="000000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eastAsiaTheme="majorEastAsia" w:hAnsi="Cambria Math" w:cs="Times New Roman"/>
                            <w:iCs/>
                            <w:color w:val="00000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ajorEastAsia" w:hAnsi="Cambria Math" w:cs="Times New Roman"/>
                            <w:color w:val="000000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ajorEastAsia" w:hAnsi="Cambria Math" w:cs="Times New Roman"/>
                            <w:color w:val="000000"/>
                          </w:rPr>
                          <m:t>E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ajorEastAsia" w:hAnsi="Cambria Math" w:cs="Times New Roman"/>
                            <w:iCs/>
                            <w:color w:val="00000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ajorEastAsia" w:hAnsi="Cambria Math" w:cs="Times New Roman"/>
                            <w:color w:val="00000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ajorEastAsia" w:hAnsi="Cambria Math" w:cs="Times New Roman"/>
                            <w:color w:val="000000"/>
                          </w:rPr>
                          <m:t>m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ajorEastAsia" w:hAnsi="Cambria Math" w:cs="Times New Roman"/>
                        <w:color w:val="000000"/>
                      </w:rPr>
                      <m:t>)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000000"/>
                  </w:rPr>
                  <m:t>-</m:t>
                </m:r>
                <m:f>
                  <m:fPr>
                    <m:ctrlPr>
                      <w:rPr>
                        <w:rFonts w:ascii="Cambria Math" w:eastAsiaTheme="majorEastAsia" w:hAnsi="Cambria Math" w:cs="Times New Roman"/>
                        <w:iCs/>
                        <w:color w:val="00000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ajorEastAsia" w:hAnsi="Cambria Math" w:cs="Times New Roman"/>
                            <w:iCs/>
                            <w:color w:val="00000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ajorEastAsia" w:hAnsi="Cambria Math" w:cs="Times New Roman"/>
                            <w:color w:val="00000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ajorEastAsia" w:hAnsi="Cambria Math" w:cs="Times New Roman"/>
                            <w:color w:val="000000"/>
                          </w:rPr>
                          <m:t>e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ajorEastAsia" w:hAnsi="Cambria Math" w:cs="Times New Roman"/>
                            <w:iCs/>
                            <w:color w:val="00000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ajorEastAsia" w:hAnsi="Cambria Math" w:cs="Times New Roman"/>
                            <w:color w:val="00000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ajorEastAsia" w:hAnsi="Cambria Math" w:cs="Times New Roman"/>
                            <w:color w:val="000000"/>
                          </w:rPr>
                          <m:t>m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5387" w:type="dxa"/>
            <w:tcBorders>
              <w:top w:val="single" w:sz="4" w:space="0" w:color="000000"/>
            </w:tcBorders>
          </w:tcPr>
          <w:p w14:paraId="49AB963B" w14:textId="77777777" w:rsidR="00216D6A" w:rsidRPr="005610B7" w:rsidRDefault="00216D6A" w:rsidP="008820A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5610B7">
              <w:rPr>
                <w:rFonts w:ascii="Times New Roman" w:eastAsia="Times New Roman" w:hAnsi="Times New Roman" w:cs="Times New Roman"/>
                <w:color w:val="000000"/>
              </w:rPr>
              <w:t>q</w:t>
            </w:r>
            <w:r w:rsidRPr="005610B7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e</w:t>
            </w:r>
            <w:r w:rsidRPr="005610B7">
              <w:rPr>
                <w:rFonts w:ascii="Times New Roman" w:eastAsia="Times New Roman" w:hAnsi="Times New Roman" w:cs="Times New Roman"/>
                <w:color w:val="000000"/>
              </w:rPr>
              <w:t xml:space="preserve"> (mg/g): equilibrium adsorption capacity</w:t>
            </w:r>
          </w:p>
          <w:p w14:paraId="56AF35A4" w14:textId="77777777" w:rsidR="00216D6A" w:rsidRPr="005610B7" w:rsidRDefault="00216D6A" w:rsidP="008820A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5610B7">
              <w:rPr>
                <w:rFonts w:ascii="Times New Roman" w:eastAsia="Times New Roman" w:hAnsi="Times New Roman" w:cs="Times New Roman"/>
                <w:color w:val="000000"/>
              </w:rPr>
              <w:t>q</w:t>
            </w:r>
            <w:r w:rsidRPr="005610B7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m</w:t>
            </w:r>
            <w:r w:rsidRPr="005610B7">
              <w:rPr>
                <w:rFonts w:ascii="Times New Roman" w:eastAsia="Times New Roman" w:hAnsi="Times New Roman" w:cs="Times New Roman"/>
                <w:color w:val="000000"/>
              </w:rPr>
              <w:t xml:space="preserve"> (mg/g): maximum adsorption capacity</w:t>
            </w:r>
          </w:p>
          <w:p w14:paraId="1AA9B71D" w14:textId="77777777" w:rsidR="00216D6A" w:rsidRPr="005610B7" w:rsidRDefault="00216D6A" w:rsidP="008820A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5610B7">
              <w:rPr>
                <w:rFonts w:ascii="Times New Roman" w:eastAsia="Times New Roman" w:hAnsi="Times New Roman" w:cs="Times New Roman"/>
                <w:color w:val="000000"/>
              </w:rPr>
              <w:t>K</w:t>
            </w:r>
            <w:r w:rsidRPr="005610B7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 xml:space="preserve">L </w:t>
            </w:r>
            <w:r w:rsidRPr="005610B7">
              <w:rPr>
                <w:rFonts w:ascii="Times New Roman" w:eastAsia="Times New Roman" w:hAnsi="Times New Roman" w:cs="Times New Roman"/>
                <w:color w:val="000000"/>
              </w:rPr>
              <w:t>(L/mg): Langmuir constant</w:t>
            </w:r>
          </w:p>
          <w:p w14:paraId="7BE2818A" w14:textId="77777777" w:rsidR="00216D6A" w:rsidRPr="005610B7" w:rsidRDefault="00216D6A" w:rsidP="008820A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5610B7"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 w:rsidRPr="005610B7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e</w:t>
            </w:r>
            <w:r w:rsidRPr="005610B7">
              <w:rPr>
                <w:rFonts w:ascii="Times New Roman" w:eastAsia="Times New Roman" w:hAnsi="Times New Roman" w:cs="Times New Roman"/>
                <w:color w:val="000000"/>
              </w:rPr>
              <w:t xml:space="preserve"> (mg/L): equilibrium adsorbate concentration in solution</w:t>
            </w:r>
          </w:p>
          <w:p w14:paraId="3B907934" w14:textId="77777777" w:rsidR="00216D6A" w:rsidRPr="005610B7" w:rsidRDefault="00216D6A" w:rsidP="008820A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5610B7"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 w:rsidRPr="005610B7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o</w:t>
            </w:r>
            <w:r w:rsidRPr="005610B7">
              <w:rPr>
                <w:rFonts w:ascii="Times New Roman" w:eastAsia="Times New Roman" w:hAnsi="Times New Roman" w:cs="Times New Roman"/>
                <w:color w:val="000000"/>
              </w:rPr>
              <w:t xml:space="preserve"> (mg/L): initial adsorbate concentration in solution</w:t>
            </w:r>
          </w:p>
          <w:p w14:paraId="30869349" w14:textId="77777777" w:rsidR="00216D6A" w:rsidRPr="005610B7" w:rsidRDefault="00216D6A" w:rsidP="008820A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5610B7">
              <w:rPr>
                <w:rFonts w:ascii="Times New Roman" w:eastAsia="Times New Roman" w:hAnsi="Times New Roman" w:cs="Times New Roman"/>
                <w:color w:val="000000"/>
              </w:rPr>
              <w:t>R</w:t>
            </w:r>
            <w:r w:rsidRPr="005610B7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L</w:t>
            </w:r>
            <w:r w:rsidRPr="005610B7">
              <w:rPr>
                <w:rFonts w:ascii="Times New Roman" w:eastAsia="Times New Roman" w:hAnsi="Times New Roman" w:cs="Times New Roman"/>
                <w:color w:val="000000"/>
              </w:rPr>
              <w:t>: separation factor</w:t>
            </w:r>
          </w:p>
          <w:p w14:paraId="35CD37BA" w14:textId="77777777" w:rsidR="00216D6A" w:rsidRPr="005610B7" w:rsidRDefault="00216D6A" w:rsidP="008820A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5610B7">
              <w:rPr>
                <w:rFonts w:ascii="Times New Roman" w:eastAsia="Times New Roman" w:hAnsi="Times New Roman" w:cs="Times New Roman"/>
                <w:color w:val="000000"/>
              </w:rPr>
              <w:t>K</w:t>
            </w:r>
            <w:r w:rsidRPr="005610B7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F</w:t>
            </w:r>
            <w:r w:rsidRPr="005610B7">
              <w:rPr>
                <w:rFonts w:ascii="Times New Roman" w:eastAsia="Times New Roman" w:hAnsi="Times New Roman" w:cs="Times New Roman"/>
                <w:color w:val="000000"/>
              </w:rPr>
              <w:t xml:space="preserve"> (mg/g (L/mg)</w:t>
            </w:r>
            <w:r w:rsidRPr="005610B7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1/n</w:t>
            </w:r>
            <w:r w:rsidRPr="005610B7">
              <w:rPr>
                <w:rFonts w:ascii="Times New Roman" w:eastAsia="Times New Roman" w:hAnsi="Times New Roman" w:cs="Times New Roman"/>
                <w:color w:val="000000"/>
              </w:rPr>
              <w:t>): Freundlich constant</w:t>
            </w:r>
          </w:p>
          <w:p w14:paraId="1CDFBD1A" w14:textId="77777777" w:rsidR="00216D6A" w:rsidRPr="005610B7" w:rsidRDefault="00216D6A" w:rsidP="008820A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5610B7">
              <w:rPr>
                <w:rFonts w:ascii="Times New Roman" w:eastAsia="Times New Roman" w:hAnsi="Times New Roman" w:cs="Times New Roman"/>
                <w:color w:val="000000"/>
              </w:rPr>
              <w:t>n: adsorption intensity</w:t>
            </w:r>
          </w:p>
          <w:p w14:paraId="4E6662D0" w14:textId="77777777" w:rsidR="00216D6A" w:rsidRPr="005610B7" w:rsidRDefault="00216D6A" w:rsidP="008820A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5610B7">
              <w:rPr>
                <w:rFonts w:ascii="Times New Roman" w:eastAsia="Times New Roman" w:hAnsi="Times New Roman" w:cs="Times New Roman"/>
                <w:color w:val="000000"/>
              </w:rPr>
              <w:t>K</w:t>
            </w:r>
            <w:r w:rsidRPr="005610B7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DR</w:t>
            </w:r>
            <w:r w:rsidRPr="005610B7">
              <w:rPr>
                <w:rFonts w:ascii="Times New Roman" w:eastAsia="Times New Roman" w:hAnsi="Times New Roman" w:cs="Times New Roman"/>
                <w:color w:val="000000"/>
              </w:rPr>
              <w:t xml:space="preserve"> (mol</w:t>
            </w:r>
            <w:r w:rsidRPr="005610B7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5610B7">
              <w:rPr>
                <w:rFonts w:ascii="Times New Roman" w:eastAsia="Times New Roman" w:hAnsi="Times New Roman" w:cs="Times New Roman"/>
                <w:color w:val="000000"/>
              </w:rPr>
              <w:t>/kJ</w:t>
            </w:r>
            <w:r w:rsidRPr="005610B7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5610B7">
              <w:rPr>
                <w:rFonts w:ascii="Times New Roman" w:eastAsia="Times New Roman" w:hAnsi="Times New Roman" w:cs="Times New Roman"/>
                <w:color w:val="000000"/>
              </w:rPr>
              <w:t>): Dubinin-Radushkevich constant</w:t>
            </w:r>
          </w:p>
          <w:p w14:paraId="48E9B3A2" w14:textId="77777777" w:rsidR="00216D6A" w:rsidRPr="005610B7" w:rsidRDefault="00216D6A" w:rsidP="008820A6">
            <w:pPr>
              <w:spacing w:line="240" w:lineRule="auto"/>
              <w:rPr>
                <w:rFonts w:ascii="Times New Roman" w:eastAsiaTheme="minorEastAsia" w:hAnsi="Times New Roman" w:cs="Times New Roman"/>
                <w:iCs/>
                <w:color w:val="000000"/>
              </w:rPr>
            </w:pPr>
            <m:oMath>
              <m:r>
                <w:rPr>
                  <w:rFonts w:ascii="Cambria Math" w:hAnsi="Cambria Math" w:cs="Times New Roman"/>
                </w:rPr>
                <m:t>ϵ</m:t>
              </m:r>
            </m:oMath>
            <w:r w:rsidRPr="005610B7">
              <w:rPr>
                <w:rFonts w:ascii="Times New Roman" w:eastAsia="Times New Roman" w:hAnsi="Times New Roman" w:cs="Times New Roman"/>
                <w:color w:val="000000"/>
              </w:rPr>
              <w:t xml:space="preserve">: Polanyi potential, </w:t>
            </w:r>
            <m:oMath>
              <m:r>
                <m:rPr>
                  <m:sty m:val="p"/>
                </m:rPr>
                <w:rPr>
                  <w:rFonts w:ascii="Cambria Math" w:eastAsiaTheme="majorEastAsia" w:hAnsi="Cambria Math" w:cs="Times New Roman"/>
                  <w:color w:val="000000"/>
                </w:rPr>
                <m:t>ε=RTln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ajorEastAsia" w:hAnsi="Cambria Math" w:cs="Times New Roman"/>
                      <w:i/>
                      <w:iCs/>
                      <w:color w:val="000000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ajorEastAsia" w:hAnsi="Cambria Math" w:cs="Times New Roman"/>
                      <w:color w:val="000000"/>
                    </w:rPr>
                    <m:t>1+</m:t>
                  </m:r>
                  <m:f>
                    <m:fPr>
                      <m:ctrlPr>
                        <w:rPr>
                          <w:rFonts w:ascii="Cambria Math" w:eastAsiaTheme="majorEastAsia" w:hAnsi="Cambria Math" w:cs="Times New Roman"/>
                          <w:iCs/>
                          <w:color w:val="00000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ajorEastAsia" w:hAnsi="Cambria Math" w:cs="Times New Roman"/>
                          <w:color w:val="000000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eastAsiaTheme="majorEastAsia" w:hAnsi="Cambria Math" w:cs="Times New Roman"/>
                              <w:iCs/>
                              <w:color w:val="000000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ajorEastAsia" w:hAnsi="Cambria Math" w:cs="Times New Roman"/>
                              <w:color w:val="000000"/>
                            </w:rPr>
                            <m:t>C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ajorEastAsia" w:hAnsi="Cambria Math" w:cs="Times New Roman"/>
                              <w:color w:val="000000"/>
                            </w:rPr>
                            <m:t>e</m:t>
                          </m:r>
                        </m:sub>
                      </m:sSub>
                    </m:den>
                  </m:f>
                </m:e>
              </m:d>
            </m:oMath>
          </w:p>
          <w:p w14:paraId="489D212C" w14:textId="77777777" w:rsidR="00216D6A" w:rsidRPr="005610B7" w:rsidRDefault="00216D6A" w:rsidP="008820A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5610B7">
              <w:rPr>
                <w:rFonts w:ascii="Times New Roman" w:eastAsiaTheme="minorEastAsia" w:hAnsi="Times New Roman" w:cs="Times New Roman"/>
                <w:color w:val="000000"/>
              </w:rPr>
              <w:t>R (</w:t>
            </w:r>
            <w:r w:rsidRPr="005610B7">
              <w:rPr>
                <w:rFonts w:ascii="Times New Roman" w:eastAsia="Times New Roman" w:hAnsi="Times New Roman" w:cs="Times New Roman"/>
                <w:color w:val="000000"/>
              </w:rPr>
              <w:t>J/mol·K): gas constant</w:t>
            </w:r>
          </w:p>
          <w:p w14:paraId="4F0E6E39" w14:textId="77777777" w:rsidR="00216D6A" w:rsidRPr="005610B7" w:rsidRDefault="00216D6A" w:rsidP="008820A6">
            <w:pPr>
              <w:spacing w:line="240" w:lineRule="auto"/>
              <w:jc w:val="left"/>
              <w:rPr>
                <w:rFonts w:ascii="Times New Roman" w:eastAsiaTheme="minorEastAsia" w:hAnsi="Times New Roman" w:cs="Times New Roman"/>
                <w:color w:val="000000"/>
              </w:rPr>
            </w:pPr>
            <w:r w:rsidRPr="005610B7">
              <w:rPr>
                <w:rFonts w:ascii="Times New Roman" w:eastAsiaTheme="minorEastAsia" w:hAnsi="Times New Roman" w:cs="Times New Roman"/>
                <w:color w:val="000000"/>
              </w:rPr>
              <w:t>T (K): absolute temperature</w:t>
            </w:r>
          </w:p>
          <w:p w14:paraId="77A7675B" w14:textId="77777777" w:rsidR="00216D6A" w:rsidRPr="005610B7" w:rsidRDefault="00216D6A" w:rsidP="008820A6">
            <w:pPr>
              <w:spacing w:line="240" w:lineRule="auto"/>
              <w:rPr>
                <w:rFonts w:ascii="Times New Roman" w:eastAsiaTheme="minorEastAsia" w:hAnsi="Times New Roman" w:cs="Times New Roman"/>
                <w:iCs/>
                <w:color w:val="000000"/>
              </w:rPr>
            </w:pPr>
            <w:r w:rsidRPr="005610B7">
              <w:rPr>
                <w:rFonts w:ascii="Times New Roman" w:eastAsia="Times New Roman" w:hAnsi="Times New Roman" w:cs="Times New Roman"/>
                <w:color w:val="000000"/>
              </w:rPr>
              <w:t xml:space="preserve">E (kJ/mol): mean free energy of adsorption, </w:t>
            </w:r>
            <m:oMath>
              <m:r>
                <m:rPr>
                  <m:sty m:val="p"/>
                </m:rPr>
                <w:rPr>
                  <w:rFonts w:ascii="Cambria Math" w:eastAsiaTheme="majorEastAsia" w:hAnsi="Cambria Math" w:cs="Times New Roman"/>
                  <w:color w:val="000000"/>
                </w:rPr>
                <m:t>E=</m:t>
              </m:r>
              <m:f>
                <m:fPr>
                  <m:ctrlPr>
                    <w:rPr>
                      <w:rFonts w:ascii="Cambria Math" w:eastAsiaTheme="majorEastAsia" w:hAnsi="Cambria Math" w:cs="Times New Roman"/>
                      <w:iCs/>
                      <w:color w:val="00000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ajorEastAsia" w:hAnsi="Cambria Math" w:cs="Times New Roman"/>
                      <w:color w:val="000000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Theme="majorEastAsia" w:hAnsi="Cambria Math" w:cs="Times New Roman"/>
                          <w:iCs/>
                          <w:color w:val="000000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eastAsiaTheme="majorEastAsia" w:hAnsi="Cambria Math" w:cs="Times New Roman"/>
                          <w:color w:val="000000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eastAsiaTheme="majorEastAsia" w:hAnsi="Cambria Math" w:cs="Times New Roman"/>
                              <w:color w:val="000000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ajorEastAsia" w:hAnsi="Cambria Math" w:cs="Times New Roman"/>
                              <w:color w:val="000000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ajorEastAsia" w:hAnsi="Cambria Math" w:cs="Times New Roman"/>
                              <w:color w:val="000000"/>
                            </w:rPr>
                            <m:t>DR</m:t>
                          </m:r>
                        </m:sub>
                      </m:sSub>
                    </m:e>
                  </m:rad>
                </m:den>
              </m:f>
            </m:oMath>
          </w:p>
          <w:p w14:paraId="6C35086A" w14:textId="77777777" w:rsidR="00216D6A" w:rsidRPr="005610B7" w:rsidRDefault="00216D6A" w:rsidP="008820A6">
            <w:pPr>
              <w:spacing w:line="240" w:lineRule="auto"/>
              <w:rPr>
                <w:rFonts w:ascii="Times New Roman" w:eastAsiaTheme="minorEastAsia" w:hAnsi="Times New Roman" w:cs="Times New Roman"/>
                <w:iCs/>
                <w:color w:val="000000"/>
              </w:rPr>
            </w:pPr>
            <w:r w:rsidRPr="005610B7">
              <w:rPr>
                <w:rFonts w:ascii="Times New Roman" w:hAnsi="Times New Roman" w:cs="Times New Roman"/>
              </w:rPr>
              <w:t>K</w:t>
            </w:r>
            <w:r w:rsidRPr="005610B7">
              <w:rPr>
                <w:rFonts w:ascii="Times New Roman" w:hAnsi="Times New Roman" w:cs="Times New Roman"/>
                <w:vertAlign w:val="subscript"/>
              </w:rPr>
              <w:t xml:space="preserve">E </w:t>
            </w:r>
            <w:r w:rsidRPr="005610B7">
              <w:rPr>
                <w:rFonts w:ascii="Times New Roman" w:hAnsi="Times New Roman" w:cs="Times New Roman"/>
              </w:rPr>
              <w:t>(L/mg): Elovich equilibrium constant</w:t>
            </w:r>
          </w:p>
        </w:tc>
        <w:tc>
          <w:tcPr>
            <w:tcW w:w="1111" w:type="dxa"/>
            <w:tcBorders>
              <w:top w:val="single" w:sz="4" w:space="0" w:color="000000"/>
            </w:tcBorders>
          </w:tcPr>
          <w:p w14:paraId="4990BC2C" w14:textId="77777777" w:rsidR="00216D6A" w:rsidRPr="005610B7" w:rsidRDefault="00216D6A" w:rsidP="008820A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5610B7">
              <w:rPr>
                <w:rFonts w:ascii="Times New Roman" w:eastAsia="Times New Roman" w:hAnsi="Times New Roman" w:cs="Times New Roman"/>
              </w:rPr>
              <w:t>[22-25]</w:t>
            </w:r>
          </w:p>
          <w:p w14:paraId="508FD2F4" w14:textId="77777777" w:rsidR="00216D6A" w:rsidRPr="005610B7" w:rsidRDefault="00216D6A" w:rsidP="008820A6">
            <w:pPr>
              <w:spacing w:line="240" w:lineRule="auto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216D6A" w:rsidRPr="005610B7" w14:paraId="12704E4B" w14:textId="77777777" w:rsidTr="008820A6">
        <w:tc>
          <w:tcPr>
            <w:tcW w:w="2518" w:type="dxa"/>
          </w:tcPr>
          <w:p w14:paraId="6ED303B5" w14:textId="77777777" w:rsidR="00216D6A" w:rsidRPr="005610B7" w:rsidRDefault="00216D6A" w:rsidP="008820A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5610B7">
              <w:rPr>
                <w:rFonts w:ascii="Times New Roman" w:eastAsia="Times New Roman" w:hAnsi="Times New Roman" w:cs="Times New Roman"/>
              </w:rPr>
              <w:t>Pseudo-first-order</w:t>
            </w:r>
          </w:p>
          <w:p w14:paraId="304221E7" w14:textId="77777777" w:rsidR="00216D6A" w:rsidRPr="005610B7" w:rsidRDefault="00000000" w:rsidP="008820A6">
            <w:pPr>
              <w:spacing w:line="240" w:lineRule="auto"/>
              <w:rPr>
                <w:rFonts w:ascii="Times New Roman" w:eastAsiaTheme="majorEastAsia" w:hAnsi="Times New Roman" w:cs="Times New Roman"/>
                <w:color w:val="000000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ajorHAnsi" w:hAnsi="Cambria Math" w:cs="Times New Roman"/>
                        <w:color w:val="00000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ajorHAnsi" w:hAnsi="Cambria Math" w:cs="Times New Roman"/>
                        <w:color w:val="000000"/>
                      </w:rPr>
                      <m:t>ln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eastAsiaTheme="majorHAnsi" w:hAnsi="Cambria Math" w:cs="Times New Roman"/>
                        <w:color w:val="000000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  <m:t>e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ajorHAnsi" w:hAnsi="Cambria Math" w:cs="Times New Roman"/>
                        <w:color w:val="000000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  <m:t>e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ajorHAnsi" w:hAnsi="Cambria Math" w:cs="Times New Roman"/>
                        <w:color w:val="000000"/>
                      </w:rPr>
                      <m:t>)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eastAsiaTheme="majorHAnsi" w:hAnsi="Cambria Math" w:cs="Times New Roman"/>
                    <w:color w:val="000000"/>
                  </w:rPr>
                  <m:t>=</m:t>
                </m:r>
                <m:func>
                  <m:funcPr>
                    <m:ctrlPr>
                      <w:rPr>
                        <w:rFonts w:ascii="Cambria Math" w:eastAsiaTheme="majorHAnsi" w:hAnsi="Cambria Math" w:cs="Times New Roman"/>
                        <w:color w:val="00000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ajorHAnsi" w:hAnsi="Cambria Math" w:cs="Times New Roman"/>
                        <w:color w:val="000000"/>
                      </w:rPr>
                      <m:t>ln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  <m:t>e</m:t>
                        </m:r>
                      </m:sub>
                    </m:sSub>
                  </m:e>
                </m:func>
                <m:r>
                  <m:rPr>
                    <m:sty m:val="p"/>
                  </m:rPr>
                  <w:rPr>
                    <w:rFonts w:ascii="Cambria Math" w:eastAsiaTheme="majorHAnsi" w:hAnsi="Cambria Math" w:cs="Times New Roman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eastAsiaTheme="majorHAnsi" w:hAnsi="Cambria Math" w:cs="Times New Roman"/>
                        <w:color w:val="00000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ajorHAnsi" w:hAnsi="Cambria Math" w:cs="Times New Roman"/>
                        <w:color w:val="000000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ajorHAnsi" w:hAnsi="Cambria Math" w:cs="Times New Roman"/>
                        <w:color w:val="000000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ajorEastAsia" w:hAnsi="Cambria Math" w:cs="Times New Roman"/>
                    <w:color w:val="000000"/>
                  </w:rPr>
                  <m:t>t</m:t>
                </m:r>
              </m:oMath>
            </m:oMathPara>
          </w:p>
          <w:p w14:paraId="741B6B2A" w14:textId="77777777" w:rsidR="00216D6A" w:rsidRPr="005610B7" w:rsidRDefault="00216D6A" w:rsidP="008820A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5610B7">
              <w:rPr>
                <w:rFonts w:ascii="Times New Roman" w:eastAsia="Times New Roman" w:hAnsi="Times New Roman" w:cs="Times New Roman"/>
              </w:rPr>
              <w:t>Pseudo-second-order</w:t>
            </w:r>
          </w:p>
          <w:p w14:paraId="5AEB18B3" w14:textId="77777777" w:rsidR="00216D6A" w:rsidRPr="005610B7" w:rsidRDefault="00000000" w:rsidP="008820A6">
            <w:pPr>
              <w:spacing w:line="240" w:lineRule="auto"/>
              <w:rPr>
                <w:rFonts w:ascii="Times New Roman" w:eastAsiaTheme="majorEastAsia" w:hAnsi="Times New Roman" w:cs="Times New Roman"/>
                <w:color w:val="000000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ajorHAnsi" w:hAnsi="Cambria Math" w:cs="Times New Roman"/>
                        <w:color w:val="00000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ajorHAnsi" w:hAnsi="Cambria Math" w:cs="Times New Roman"/>
                        <w:color w:val="000000"/>
                      </w:rPr>
                      <m:t>t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  <m:t>t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Theme="majorHAnsi" w:hAnsi="Cambria Math" w:cs="Times New Roman"/>
                    <w:color w:val="000000"/>
                  </w:rPr>
                  <m:t>=</m:t>
                </m:r>
                <m:f>
                  <m:fPr>
                    <m:ctrlPr>
                      <w:rPr>
                        <w:rFonts w:ascii="Cambria Math" w:eastAsiaTheme="majorHAnsi" w:hAnsi="Cambria Math" w:cs="Times New Roman"/>
                        <w:color w:val="00000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ajorHAnsi" w:hAnsi="Cambria Math" w:cs="Times New Roman"/>
                        <w:color w:val="000000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  <m:t>2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  <m:t>e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  <m:t>2</m:t>
                        </m:r>
                      </m:sup>
                    </m:sSubSup>
                  </m:den>
                </m:f>
                <m:r>
                  <m:rPr>
                    <m:sty m:val="p"/>
                  </m:rPr>
                  <w:rPr>
                    <w:rFonts w:ascii="Cambria Math" w:eastAsiaTheme="majorHAnsi" w:hAnsi="Cambria Math" w:cs="Times New Roman"/>
                    <w:color w:val="000000"/>
                  </w:rPr>
                  <m:t>+</m:t>
                </m:r>
                <m:f>
                  <m:fPr>
                    <m:ctrlPr>
                      <w:rPr>
                        <w:rFonts w:ascii="Cambria Math" w:eastAsiaTheme="majorHAnsi" w:hAnsi="Cambria Math" w:cs="Times New Roman"/>
                        <w:color w:val="00000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ajorHAnsi" w:hAnsi="Cambria Math" w:cs="Times New Roman"/>
                        <w:color w:val="000000"/>
                      </w:rPr>
                      <m:t>t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ajorHAnsi" w:hAnsi="Cambria Math" w:cs="Times New Roman"/>
                            <w:color w:val="000000"/>
                          </w:rPr>
                          <m:t>e</m:t>
                        </m:r>
                      </m:sub>
                    </m:sSub>
                  </m:den>
                </m:f>
              </m:oMath>
            </m:oMathPara>
          </w:p>
          <w:p w14:paraId="081F8158" w14:textId="77777777" w:rsidR="00216D6A" w:rsidRPr="005610B7" w:rsidRDefault="00216D6A" w:rsidP="008820A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5610B7">
              <w:rPr>
                <w:rFonts w:ascii="Times New Roman" w:eastAsia="Times New Roman" w:hAnsi="Times New Roman" w:cs="Times New Roman"/>
              </w:rPr>
              <w:t>Intraparticle diffusion</w:t>
            </w:r>
          </w:p>
          <w:p w14:paraId="3BB1B92D" w14:textId="77777777" w:rsidR="00216D6A" w:rsidRPr="005610B7" w:rsidRDefault="00000000" w:rsidP="008820A6">
            <w:pPr>
              <w:spacing w:line="240" w:lineRule="auto"/>
              <w:rPr>
                <w:rFonts w:ascii="Times New Roman" w:eastAsiaTheme="majorEastAsia" w:hAnsi="Times New Roman" w:cs="Times New Roman"/>
                <w:color w:val="00000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ajorHAnsi" w:hAnsi="Cambria Math" w:cs="Times New Roman"/>
                        <w:color w:val="00000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ajorHAnsi" w:hAnsi="Cambria Math" w:cs="Times New Roman"/>
                        <w:color w:val="000000"/>
                      </w:rPr>
                      <m:t>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ajorHAnsi" w:hAnsi="Cambria Math" w:cs="Times New Roman"/>
                        <w:color w:val="000000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color w:val="00000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/>
                      </w:rPr>
                      <m:t>p</m:t>
                    </m:r>
                  </m:sub>
                </m:sSub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color w:val="00000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/>
                      </w:rPr>
                      <m:t>t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/>
                      </w:rPr>
                      <m:t>1/2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/>
                  </w:rPr>
                  <m:t>+C</m:t>
                </m:r>
              </m:oMath>
            </m:oMathPara>
          </w:p>
          <w:p w14:paraId="2C19D3A2" w14:textId="77777777" w:rsidR="00216D6A" w:rsidRPr="005610B7" w:rsidRDefault="00216D6A" w:rsidP="008820A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5610B7">
              <w:rPr>
                <w:rFonts w:ascii="Times New Roman" w:eastAsia="Times New Roman" w:hAnsi="Times New Roman" w:cs="Times New Roman"/>
              </w:rPr>
              <w:t>Intraparticle diffusion coefficient</w:t>
            </w:r>
          </w:p>
          <w:p w14:paraId="75D8B0FC" w14:textId="77777777" w:rsidR="00216D6A" w:rsidRPr="005610B7" w:rsidRDefault="00000000" w:rsidP="008820A6">
            <w:pPr>
              <w:spacing w:line="240" w:lineRule="auto"/>
              <w:rPr>
                <w:rFonts w:ascii="Times New Roman" w:eastAsiaTheme="majorEastAsia" w:hAnsi="Times New Roman" w:cs="Times New Roman"/>
                <w:color w:val="000000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</w:rPr>
                      <m:t>ln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</w:rPr>
                          <m:t>1-</m:t>
                        </m:r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</w:rPr>
                                  <m:t>t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</w:rPr>
                                  <m:t>e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</m:func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</w:rPr>
                  <m:t>=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</w:rPr>
                      <m:t>ln</m:t>
                    </m:r>
                  </m:fName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</w:rPr>
                          <m:t>6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</w:rPr>
                              <m:t>π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func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</w:rPr>
                      <m:t>D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</w:rPr>
                          <m:t>π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</w:rPr>
                      <m:t>t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</w:rPr>
                          <m:t>a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5387" w:type="dxa"/>
          </w:tcPr>
          <w:p w14:paraId="150AAA29" w14:textId="77777777" w:rsidR="00216D6A" w:rsidRPr="005610B7" w:rsidRDefault="00216D6A" w:rsidP="008820A6">
            <w:pPr>
              <w:spacing w:line="240" w:lineRule="auto"/>
              <w:jc w:val="left"/>
              <w:rPr>
                <w:rFonts w:ascii="Times New Roman" w:eastAsiaTheme="minorEastAsia" w:hAnsi="Times New Roman" w:cs="Times New Roman"/>
                <w:color w:val="000000"/>
              </w:rPr>
            </w:pPr>
            <w:r w:rsidRPr="005610B7">
              <w:rPr>
                <w:rFonts w:ascii="Times New Roman" w:eastAsiaTheme="minorEastAsia" w:hAnsi="Times New Roman" w:cs="Times New Roman"/>
                <w:color w:val="000000"/>
              </w:rPr>
              <w:t>k</w:t>
            </w:r>
            <w:r w:rsidRPr="005610B7">
              <w:rPr>
                <w:rFonts w:ascii="Times New Roman" w:eastAsiaTheme="minorEastAsia" w:hAnsi="Times New Roman" w:cs="Times New Roman"/>
                <w:color w:val="000000"/>
                <w:vertAlign w:val="subscript"/>
              </w:rPr>
              <w:t>1</w:t>
            </w:r>
            <w:r w:rsidRPr="005610B7">
              <w:rPr>
                <w:rFonts w:ascii="Times New Roman" w:eastAsiaTheme="minorEastAsia" w:hAnsi="Times New Roman" w:cs="Times New Roman"/>
                <w:color w:val="000000"/>
              </w:rPr>
              <w:t xml:space="preserve"> (h</w:t>
            </w:r>
            <w:r w:rsidRPr="005610B7">
              <w:rPr>
                <w:rFonts w:ascii="Times New Roman" w:eastAsiaTheme="minorEastAsia" w:hAnsi="Times New Roman" w:cs="Times New Roman"/>
                <w:color w:val="000000"/>
                <w:vertAlign w:val="superscript"/>
              </w:rPr>
              <w:t>-1</w:t>
            </w:r>
            <w:r w:rsidRPr="005610B7">
              <w:rPr>
                <w:rFonts w:ascii="Times New Roman" w:eastAsiaTheme="minorEastAsia" w:hAnsi="Times New Roman" w:cs="Times New Roman"/>
                <w:color w:val="000000"/>
              </w:rPr>
              <w:t xml:space="preserve">): </w:t>
            </w:r>
            <w:r w:rsidRPr="005610B7">
              <w:rPr>
                <w:rFonts w:ascii="Times New Roman" w:eastAsia="Times New Roman" w:hAnsi="Times New Roman" w:cs="Times New Roman"/>
                <w:color w:val="000000"/>
              </w:rPr>
              <w:t>pseudo-first-order rate constant</w:t>
            </w:r>
          </w:p>
          <w:p w14:paraId="552EAF0D" w14:textId="77777777" w:rsidR="00216D6A" w:rsidRPr="005610B7" w:rsidRDefault="00216D6A" w:rsidP="008820A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5610B7">
              <w:rPr>
                <w:rFonts w:ascii="Times New Roman" w:eastAsia="Times New Roman" w:hAnsi="Times New Roman" w:cs="Times New Roman"/>
                <w:color w:val="000000"/>
              </w:rPr>
              <w:t>k</w:t>
            </w:r>
            <w:r w:rsidRPr="005610B7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 xml:space="preserve">2 </w:t>
            </w:r>
            <w:r w:rsidRPr="005610B7">
              <w:rPr>
                <w:rFonts w:ascii="Times New Roman" w:eastAsia="Times New Roman" w:hAnsi="Times New Roman" w:cs="Times New Roman"/>
                <w:color w:val="000000"/>
              </w:rPr>
              <w:t>(g/mg·h): pseudo-second-order rate constant</w:t>
            </w:r>
          </w:p>
          <w:p w14:paraId="7AFE5C7D" w14:textId="77777777" w:rsidR="00216D6A" w:rsidRPr="005610B7" w:rsidRDefault="00216D6A" w:rsidP="008820A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5610B7">
              <w:rPr>
                <w:rFonts w:ascii="Times New Roman" w:eastAsia="Times New Roman" w:hAnsi="Times New Roman" w:cs="Times New Roman"/>
                <w:color w:val="000000"/>
              </w:rPr>
              <w:t>k</w:t>
            </w:r>
            <w:r w:rsidRPr="005610B7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P</w:t>
            </w:r>
            <w:r w:rsidRPr="005610B7">
              <w:rPr>
                <w:rFonts w:ascii="Times New Roman" w:eastAsia="Times New Roman" w:hAnsi="Times New Roman" w:cs="Times New Roman"/>
                <w:color w:val="000000"/>
              </w:rPr>
              <w:t xml:space="preserve"> (mg/g·h</w:t>
            </w:r>
            <w:r w:rsidRPr="005610B7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1/2</w:t>
            </w:r>
            <w:r w:rsidRPr="005610B7">
              <w:rPr>
                <w:rFonts w:ascii="Times New Roman" w:eastAsia="Times New Roman" w:hAnsi="Times New Roman" w:cs="Times New Roman"/>
                <w:color w:val="000000"/>
              </w:rPr>
              <w:t>): intraparticle diffusion rate constant</w:t>
            </w:r>
          </w:p>
          <w:p w14:paraId="0B2F0E4A" w14:textId="77777777" w:rsidR="00216D6A" w:rsidRPr="005610B7" w:rsidRDefault="00216D6A" w:rsidP="008820A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5610B7">
              <w:rPr>
                <w:rFonts w:ascii="Times New Roman" w:hAnsi="Times New Roman" w:cs="Times New Roman"/>
                <w:color w:val="000000"/>
              </w:rPr>
              <w:t>t (h): time</w:t>
            </w:r>
          </w:p>
          <w:p w14:paraId="2743EF7F" w14:textId="71441C99" w:rsidR="00216D6A" w:rsidRPr="005610B7" w:rsidRDefault="00216D6A" w:rsidP="008820A6">
            <w:pPr>
              <w:spacing w:line="240" w:lineRule="auto"/>
              <w:jc w:val="left"/>
              <w:rPr>
                <w:rFonts w:ascii="Times New Roman" w:eastAsiaTheme="minorEastAsia" w:hAnsi="Times New Roman" w:cs="Times New Roman"/>
                <w:color w:val="000000"/>
              </w:rPr>
            </w:pPr>
            <w:r w:rsidRPr="005610B7">
              <w:rPr>
                <w:rFonts w:ascii="Times New Roman" w:eastAsiaTheme="minorEastAsia" w:hAnsi="Times New Roman" w:cs="Times New Roman"/>
                <w:color w:val="000000"/>
              </w:rPr>
              <w:t>C (mg/g): constant</w:t>
            </w:r>
            <w:r w:rsidR="00A454B2">
              <w:rPr>
                <w:rFonts w:ascii="Times New Roman" w:eastAsiaTheme="minorEastAsia" w:hAnsi="Times New Roman" w:cs="Times New Roman"/>
                <w:color w:val="000000"/>
              </w:rPr>
              <w:t xml:space="preserve"> </w:t>
            </w:r>
            <w:r w:rsidR="00A454B2">
              <w:rPr>
                <w:rFonts w:ascii="Times New Roman" w:eastAsiaTheme="minorEastAsia" w:hAnsi="Times New Roman" w:cs="Times New Roman" w:hint="eastAsia"/>
                <w:color w:val="000000"/>
              </w:rPr>
              <w:t>r</w:t>
            </w:r>
            <w:r w:rsidR="00A454B2">
              <w:rPr>
                <w:rFonts w:ascii="Times New Roman" w:eastAsiaTheme="minorEastAsia" w:hAnsi="Times New Roman" w:cs="Times New Roman"/>
                <w:color w:val="000000"/>
              </w:rPr>
              <w:t>elevant to the thickness of boundary layer</w:t>
            </w:r>
          </w:p>
          <w:p w14:paraId="7447A0F8" w14:textId="77777777" w:rsidR="00216D6A" w:rsidRPr="005610B7" w:rsidRDefault="00216D6A" w:rsidP="008820A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5610B7">
              <w:rPr>
                <w:rFonts w:ascii="Times New Roman" w:eastAsia="Times New Roman" w:hAnsi="Times New Roman" w:cs="Times New Roman"/>
              </w:rPr>
              <w:t>D (</w:t>
            </w:r>
            <w:r w:rsidRPr="005610B7">
              <w:rPr>
                <w:rFonts w:ascii="Times New Roman" w:hAnsi="Times New Roman" w:cs="Times New Roman"/>
              </w:rPr>
              <w:t>cm</w:t>
            </w:r>
            <w:r w:rsidRPr="005610B7">
              <w:rPr>
                <w:rFonts w:ascii="Times New Roman" w:hAnsi="Times New Roman" w:cs="Times New Roman"/>
                <w:vertAlign w:val="superscript"/>
              </w:rPr>
              <w:t>2</w:t>
            </w:r>
            <w:r w:rsidRPr="005610B7">
              <w:rPr>
                <w:rFonts w:ascii="Times New Roman" w:hAnsi="Times New Roman" w:cs="Times New Roman"/>
              </w:rPr>
              <w:t>/h)</w:t>
            </w:r>
            <w:r w:rsidRPr="005610B7">
              <w:rPr>
                <w:rFonts w:ascii="Times New Roman" w:eastAsia="Times New Roman" w:hAnsi="Times New Roman" w:cs="Times New Roman"/>
              </w:rPr>
              <w:t>: intraparticle diffusion coefficient</w:t>
            </w:r>
          </w:p>
          <w:p w14:paraId="7AF72F05" w14:textId="77777777" w:rsidR="00216D6A" w:rsidRPr="005610B7" w:rsidRDefault="00216D6A" w:rsidP="008820A6">
            <w:pPr>
              <w:spacing w:line="240" w:lineRule="auto"/>
              <w:jc w:val="left"/>
              <w:rPr>
                <w:rFonts w:ascii="Times New Roman" w:eastAsiaTheme="minorEastAsia" w:hAnsi="Times New Roman" w:cs="Times New Roman"/>
              </w:rPr>
            </w:pPr>
            <w:r w:rsidRPr="005610B7">
              <w:rPr>
                <w:rFonts w:ascii="Times New Roman" w:eastAsiaTheme="minorEastAsia" w:hAnsi="Times New Roman" w:cs="Times New Roman"/>
              </w:rPr>
              <w:t>a (cm): radius of the adsorbent</w:t>
            </w:r>
          </w:p>
        </w:tc>
        <w:tc>
          <w:tcPr>
            <w:tcW w:w="1111" w:type="dxa"/>
          </w:tcPr>
          <w:p w14:paraId="77D3C66D" w14:textId="77777777" w:rsidR="00216D6A" w:rsidRPr="005610B7" w:rsidRDefault="00216D6A" w:rsidP="008820A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B050"/>
              </w:rPr>
            </w:pPr>
            <w:r w:rsidRPr="005610B7">
              <w:rPr>
                <w:rFonts w:ascii="Times New Roman" w:eastAsia="Times New Roman" w:hAnsi="Times New Roman" w:cs="Times New Roman"/>
              </w:rPr>
              <w:t>[26-28]</w:t>
            </w:r>
          </w:p>
        </w:tc>
      </w:tr>
      <w:tr w:rsidR="00216D6A" w:rsidRPr="005610B7" w14:paraId="6E22A3FF" w14:textId="77777777" w:rsidTr="008820A6">
        <w:trPr>
          <w:trHeight w:val="1536"/>
        </w:trPr>
        <w:tc>
          <w:tcPr>
            <w:tcW w:w="2518" w:type="dxa"/>
          </w:tcPr>
          <w:p w14:paraId="79784F1C" w14:textId="77777777" w:rsidR="00216D6A" w:rsidRPr="005610B7" w:rsidRDefault="00216D6A" w:rsidP="008820A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5610B7">
              <w:rPr>
                <w:rFonts w:ascii="Times New Roman" w:eastAsia="Times New Roman" w:hAnsi="Times New Roman" w:cs="Times New Roman"/>
                <w:color w:val="000000"/>
              </w:rPr>
              <w:t>van’t Hoff eq.</w:t>
            </w:r>
          </w:p>
          <w:p w14:paraId="177FEA66" w14:textId="77777777" w:rsidR="00216D6A" w:rsidRPr="005610B7" w:rsidRDefault="00216D6A" w:rsidP="008820A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m:oMath>
              <m:r>
                <m:rPr>
                  <m:sty m:val="p"/>
                </m:rPr>
                <w:rPr>
                  <w:rFonts w:ascii="Cambria Math" w:eastAsia="Cambria Math" w:hAnsi="Cambria Math" w:cs="Times New Roman"/>
                  <w:color w:val="000000"/>
                </w:rPr>
                <m:t>ln</m:t>
              </m:r>
              <m:sSub>
                <m:sSubPr>
                  <m:ctrlPr>
                    <w:rPr>
                      <w:rFonts w:ascii="Cambria Math" w:eastAsia="Cambria Math" w:hAnsi="Cambria Math" w:cs="Times New Roman"/>
                      <w:iCs/>
                      <w:color w:val="00000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Times New Roman"/>
                      <w:color w:val="000000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mbria Math" w:hAnsi="Cambria Math" w:cs="Times New Roman"/>
                      <w:color w:val="000000"/>
                    </w:rPr>
                    <m:t>L</m:t>
                  </m:r>
                </m:sub>
              </m:s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color w:val="000000"/>
                </w:rPr>
                <m:t>=-</m:t>
              </m:r>
              <m:f>
                <m:fPr>
                  <m:ctrlPr>
                    <w:rPr>
                      <w:rFonts w:ascii="Cambria Math" w:eastAsia="Cambria Math" w:hAnsi="Cambria Math" w:cs="Times New Roman"/>
                      <w:iCs/>
                      <w:color w:val="00000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Cambria Math" w:hAnsi="Cambria Math" w:cs="Times New Roman"/>
                      <w:color w:val="000000"/>
                    </w:rPr>
                    <m:t>∆</m:t>
                  </m:r>
                  <m:sSup>
                    <m:sSupPr>
                      <m:ctrlPr>
                        <w:rPr>
                          <w:rFonts w:ascii="Cambria Math" w:eastAsia="Cambria Math" w:hAnsi="Cambria Math" w:cs="Times New Roman"/>
                          <w:iCs/>
                          <w:color w:val="00000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Times New Roman"/>
                          <w:color w:val="000000"/>
                        </w:rPr>
                        <m:t>H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Times New Roman"/>
                          <w:color w:val="000000"/>
                        </w:rPr>
                        <m:t>0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eastAsia="Cambria Math" w:hAnsi="Cambria Math" w:cs="Times New Roman"/>
                      <w:color w:val="000000"/>
                    </w:rPr>
                    <m:t>RT</m:t>
                  </m:r>
                </m:den>
              </m:f>
              <m:r>
                <m:rPr>
                  <m:sty m:val="p"/>
                </m:rPr>
                <w:rPr>
                  <w:rFonts w:ascii="Cambria Math" w:eastAsia="Cambria Math" w:hAnsi="Cambria Math" w:cs="Times New Roman"/>
                  <w:color w:val="000000"/>
                </w:rPr>
                <m:t>+</m:t>
              </m:r>
              <m:f>
                <m:fPr>
                  <m:ctrlPr>
                    <w:rPr>
                      <w:rFonts w:ascii="Cambria Math" w:eastAsia="Cambria Math" w:hAnsi="Cambria Math" w:cs="Times New Roman"/>
                      <w:iCs/>
                      <w:color w:val="00000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Cambria Math" w:hAnsi="Cambria Math" w:cs="Times New Roman"/>
                      <w:color w:val="000000"/>
                    </w:rPr>
                    <m:t>∆</m:t>
                  </m:r>
                  <m:sSup>
                    <m:sSupPr>
                      <m:ctrlPr>
                        <w:rPr>
                          <w:rFonts w:ascii="Cambria Math" w:eastAsia="Cambria Math" w:hAnsi="Cambria Math" w:cs="Times New Roman"/>
                          <w:iCs/>
                          <w:color w:val="00000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Times New Roman"/>
                          <w:color w:val="000000"/>
                        </w:rPr>
                        <m:t>S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Times New Roman"/>
                          <w:color w:val="000000"/>
                        </w:rPr>
                        <m:t>0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eastAsia="Cambria Math" w:hAnsi="Cambria Math" w:cs="Times New Roman"/>
                      <w:color w:val="000000"/>
                    </w:rPr>
                    <m:t>R</m:t>
                  </m:r>
                </m:den>
              </m:f>
            </m:oMath>
            <w:r w:rsidRPr="005610B7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</w:t>
            </w:r>
          </w:p>
          <w:p w14:paraId="214FFD09" w14:textId="77777777" w:rsidR="00216D6A" w:rsidRPr="005610B7" w:rsidRDefault="00216D6A" w:rsidP="008820A6">
            <w:pPr>
              <w:spacing w:line="240" w:lineRule="auto"/>
              <w:jc w:val="left"/>
              <w:rPr>
                <w:rFonts w:ascii="Times New Roman" w:eastAsiaTheme="minorEastAsia" w:hAnsi="Times New Roman" w:cs="Times New Roman"/>
                <w:iCs/>
                <w:color w:val="000000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Cambria Math" w:hAnsi="Cambria Math" w:cs="Times New Roman"/>
                    <w:color w:val="000000"/>
                  </w:rPr>
                  <m:t xml:space="preserve"> ∆</m:t>
                </m:r>
                <m:sSup>
                  <m:sSupPr>
                    <m:ctrlPr>
                      <w:rPr>
                        <w:rFonts w:ascii="Cambria Math" w:eastAsia="Cambria Math" w:hAnsi="Cambria Math" w:cs="Times New Roman"/>
                        <w:iCs/>
                        <w:color w:val="00000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Times New Roman"/>
                        <w:color w:val="000000"/>
                      </w:rPr>
                      <m:t>G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Cambria Math" w:hAnsi="Cambria Math" w:cs="Times New Roman"/>
                        <w:color w:val="000000"/>
                      </w:rPr>
                      <m:t>0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Cambria Math" w:hAnsi="Cambria Math" w:cs="Times New Roman"/>
                    <w:color w:val="000000"/>
                  </w:rPr>
                  <m:t>=∆</m:t>
                </m:r>
                <m:sSup>
                  <m:sSupPr>
                    <m:ctrlPr>
                      <w:rPr>
                        <w:rFonts w:ascii="Cambria Math" w:eastAsia="Cambria Math" w:hAnsi="Cambria Math" w:cs="Times New Roman"/>
                        <w:iCs/>
                        <w:color w:val="00000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Times New Roman"/>
                        <w:color w:val="000000"/>
                      </w:rPr>
                      <m:t>H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Cambria Math" w:hAnsi="Cambria Math" w:cs="Times New Roman"/>
                        <w:color w:val="000000"/>
                      </w:rPr>
                      <m:t>0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Cambria Math" w:hAnsi="Cambria Math" w:cs="Times New Roman"/>
                    <w:color w:val="000000"/>
                  </w:rPr>
                  <m:t>-T∆</m:t>
                </m:r>
                <m:sSup>
                  <m:sSupPr>
                    <m:ctrlPr>
                      <w:rPr>
                        <w:rFonts w:ascii="Cambria Math" w:eastAsia="Cambria Math" w:hAnsi="Cambria Math" w:cs="Times New Roman"/>
                        <w:iCs/>
                        <w:color w:val="00000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Times New Roman"/>
                        <w:color w:val="000000"/>
                      </w:rPr>
                      <m:t>S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Cambria Math" w:hAnsi="Cambria Math" w:cs="Times New Roman"/>
                        <w:color w:val="000000"/>
                      </w:rPr>
                      <m:t>0</m:t>
                    </m:r>
                  </m:sup>
                </m:sSup>
              </m:oMath>
            </m:oMathPara>
          </w:p>
          <w:p w14:paraId="14AAFBAB" w14:textId="77777777" w:rsidR="00216D6A" w:rsidRPr="005610B7" w:rsidRDefault="00216D6A" w:rsidP="008820A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5610B7">
              <w:rPr>
                <w:rFonts w:ascii="Times New Roman" w:eastAsia="Times New Roman" w:hAnsi="Times New Roman" w:cs="Times New Roman"/>
                <w:color w:val="000000"/>
              </w:rPr>
              <w:t>Clausius-Clapeyron eq.</w:t>
            </w:r>
          </w:p>
          <w:p w14:paraId="7E8587D7" w14:textId="77777777" w:rsidR="00216D6A" w:rsidRPr="005610B7" w:rsidRDefault="00000000" w:rsidP="008820A6">
            <w:pPr>
              <w:spacing w:line="240" w:lineRule="auto"/>
              <w:jc w:val="left"/>
              <w:rPr>
                <w:rFonts w:ascii="Times New Roman" w:eastAsiaTheme="minorEastAsia" w:hAnsi="Times New Roman" w:cs="Times New Roman"/>
                <w:iCs/>
                <w:color w:val="000000"/>
                <w:vertAlign w:val="superscript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Cambria Math" w:hAnsi="Cambria Math" w:cs="Times New Roman"/>
                        <w:iCs/>
                        <w:color w:val="00000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mbria Math" w:hAnsi="Cambria Math" w:cs="Times New Roman"/>
                        <w:color w:val="000000"/>
                      </w:rPr>
                      <m:t>d(ln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Times New Roman"/>
                            <w:iCs/>
                            <w:color w:val="00000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Times New Roman"/>
                            <w:color w:val="000000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Times New Roman"/>
                            <w:color w:val="000000"/>
                          </w:rPr>
                          <m:t>e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Cambria Math" w:hAnsi="Cambria Math" w:cs="Times New Roman"/>
                        <w:color w:val="000000"/>
                      </w:rPr>
                      <m:t>)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mbria Math" w:hAnsi="Cambria Math" w:cs="Times New Roman"/>
                        <w:color w:val="000000"/>
                      </w:rPr>
                      <m:t>dT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mbria Math" w:hAnsi="Cambria Math" w:cs="Times New Roman"/>
                    <w:color w:val="000000"/>
                  </w:rPr>
                  <m:t>=-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  <w:iCs/>
                        <w:color w:val="00000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mbria Math" w:hAnsi="Cambria Math" w:cs="Times New Roman"/>
                        <w:color w:val="000000"/>
                      </w:rPr>
                      <m:t>∆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Times New Roman"/>
                            <w:iCs/>
                            <w:color w:val="00000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Times New Roman"/>
                            <w:color w:val="000000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x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mbria Math" w:hAnsi="Cambria Math" w:cs="Times New Roman"/>
                        <w:color w:val="000000"/>
                      </w:rPr>
                      <m:t>R</m:t>
                    </m:r>
                    <m:sSup>
                      <m:sSupPr>
                        <m:ctrlPr>
                          <w:rPr>
                            <w:rFonts w:ascii="Cambria Math" w:eastAsia="Cambria Math" w:hAnsi="Cambria Math" w:cs="Times New Roman"/>
                            <w:iCs/>
                            <w:color w:val="00000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Times New Roman"/>
                            <w:color w:val="000000"/>
                          </w:rPr>
                          <m:t>T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Times New Roman"/>
                            <w:color w:val="000000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5387" w:type="dxa"/>
          </w:tcPr>
          <w:p w14:paraId="63B93033" w14:textId="77777777" w:rsidR="00216D6A" w:rsidRPr="005610B7" w:rsidRDefault="00216D6A" w:rsidP="008820A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5610B7">
              <w:rPr>
                <w:rFonts w:ascii="Times New Roman" w:eastAsia="Symbol" w:hAnsi="Times New Roman" w:cs="Times New Roman"/>
                <w:color w:val="000000"/>
              </w:rPr>
              <w:t>Δ</w:t>
            </w:r>
            <w:r w:rsidRPr="005610B7">
              <w:rPr>
                <w:rFonts w:ascii="Times New Roman" w:eastAsia="Times New Roman" w:hAnsi="Times New Roman" w:cs="Times New Roman"/>
                <w:color w:val="000000"/>
              </w:rPr>
              <w:t>H</w:t>
            </w:r>
            <w:r w:rsidRPr="005610B7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0</w:t>
            </w:r>
            <w:r w:rsidRPr="005610B7">
              <w:rPr>
                <w:rFonts w:ascii="Times New Roman" w:eastAsia="Times New Roman" w:hAnsi="Times New Roman" w:cs="Times New Roman"/>
                <w:color w:val="000000"/>
              </w:rPr>
              <w:t xml:space="preserve"> (kJ/mol): standard enthalpy change </w:t>
            </w:r>
          </w:p>
          <w:p w14:paraId="527B0059" w14:textId="77777777" w:rsidR="00216D6A" w:rsidRPr="005610B7" w:rsidRDefault="00216D6A" w:rsidP="008820A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5610B7">
              <w:rPr>
                <w:rFonts w:ascii="Times New Roman" w:eastAsia="Symbol" w:hAnsi="Times New Roman" w:cs="Times New Roman"/>
                <w:color w:val="000000"/>
              </w:rPr>
              <w:t>Δ</w:t>
            </w:r>
            <w:r w:rsidRPr="005610B7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 w:rsidRPr="005610B7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0</w:t>
            </w:r>
            <w:r w:rsidRPr="005610B7">
              <w:rPr>
                <w:rFonts w:ascii="Times New Roman" w:eastAsia="Times New Roman" w:hAnsi="Times New Roman" w:cs="Times New Roman"/>
                <w:color w:val="000000"/>
              </w:rPr>
              <w:t xml:space="preserve"> (J/mol·K): standard entropy change </w:t>
            </w:r>
          </w:p>
          <w:p w14:paraId="53C93EC8" w14:textId="77777777" w:rsidR="00216D6A" w:rsidRPr="005610B7" w:rsidRDefault="00216D6A" w:rsidP="008820A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5610B7">
              <w:rPr>
                <w:rFonts w:ascii="Times New Roman" w:eastAsia="Symbol" w:hAnsi="Times New Roman" w:cs="Times New Roman"/>
                <w:color w:val="000000"/>
              </w:rPr>
              <w:t>Δ</w:t>
            </w:r>
            <w:r w:rsidRPr="005610B7">
              <w:rPr>
                <w:rFonts w:ascii="Times New Roman" w:eastAsia="Times New Roman" w:hAnsi="Times New Roman" w:cs="Times New Roman"/>
                <w:color w:val="000000"/>
              </w:rPr>
              <w:t>G</w:t>
            </w:r>
            <w:r w:rsidRPr="005610B7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0</w:t>
            </w:r>
            <w:r w:rsidRPr="005610B7">
              <w:rPr>
                <w:rFonts w:ascii="Times New Roman" w:eastAsia="Times New Roman" w:hAnsi="Times New Roman" w:cs="Times New Roman"/>
                <w:color w:val="000000"/>
              </w:rPr>
              <w:t xml:space="preserve"> (kJ/mol): standard Gibbs free energy change </w:t>
            </w:r>
          </w:p>
          <w:p w14:paraId="6A7A606F" w14:textId="77777777" w:rsidR="00216D6A" w:rsidRPr="005610B7" w:rsidRDefault="00216D6A" w:rsidP="008820A6">
            <w:pPr>
              <w:spacing w:line="240" w:lineRule="auto"/>
              <w:jc w:val="left"/>
              <w:rPr>
                <w:rFonts w:ascii="Times New Roman" w:eastAsiaTheme="minorEastAsia" w:hAnsi="Times New Roman" w:cs="Times New Roman"/>
                <w:color w:val="000000"/>
              </w:rPr>
            </w:pPr>
            <w:r w:rsidRPr="005610B7">
              <w:rPr>
                <w:rFonts w:ascii="Times New Roman" w:eastAsia="Times New Roman" w:hAnsi="Times New Roman" w:cs="Times New Roman"/>
                <w:color w:val="000000"/>
              </w:rPr>
              <w:t>ΔH</w:t>
            </w:r>
            <w:r w:rsidRPr="005610B7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x</w:t>
            </w:r>
            <w:r w:rsidRPr="005610B7">
              <w:rPr>
                <w:rFonts w:ascii="Times New Roman" w:eastAsia="Times New Roman" w:hAnsi="Times New Roman" w:cs="Times New Roman"/>
                <w:color w:val="000000"/>
              </w:rPr>
              <w:t xml:space="preserve"> (kJ/mol): isosteric heat of adsorption</w:t>
            </w:r>
          </w:p>
        </w:tc>
        <w:tc>
          <w:tcPr>
            <w:tcW w:w="1111" w:type="dxa"/>
          </w:tcPr>
          <w:p w14:paraId="73D28419" w14:textId="77777777" w:rsidR="00216D6A" w:rsidRPr="005610B7" w:rsidRDefault="00216D6A" w:rsidP="008820A6">
            <w:pPr>
              <w:spacing w:line="240" w:lineRule="auto"/>
              <w:rPr>
                <w:rFonts w:ascii="Times New Roman" w:hAnsi="Times New Roman" w:cs="Times New Roman"/>
                <w:color w:val="00B050"/>
              </w:rPr>
            </w:pPr>
            <w:r w:rsidRPr="005610B7">
              <w:rPr>
                <w:rFonts w:ascii="Times New Roman" w:eastAsia="Times New Roman" w:hAnsi="Times New Roman" w:cs="Times New Roman"/>
              </w:rPr>
              <w:t>[29,30]</w:t>
            </w:r>
          </w:p>
        </w:tc>
      </w:tr>
    </w:tbl>
    <w:p w14:paraId="155821B7" w14:textId="77777777" w:rsidR="00293EA7" w:rsidRDefault="00293EA7" w:rsidP="00293EA7">
      <w:pPr>
        <w:spacing w:line="259" w:lineRule="auto"/>
        <w:rPr>
          <w:rFonts w:ascii="Times New Roman" w:hAnsi="Times New Roman" w:cs="Times New Roman"/>
        </w:rPr>
      </w:pPr>
    </w:p>
    <w:sectPr w:rsidR="00293EA7" w:rsidSect="00F865DE">
      <w:footerReference w:type="default" r:id="rId7"/>
      <w:pgSz w:w="11906" w:h="16838"/>
      <w:pgMar w:top="1701" w:right="1440" w:bottom="1440" w:left="1440" w:header="851" w:footer="0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DFDCE8" w14:textId="77777777" w:rsidR="002D0CD3" w:rsidRDefault="002D0CD3" w:rsidP="00857C1F">
      <w:pPr>
        <w:spacing w:after="0" w:line="240" w:lineRule="auto"/>
      </w:pPr>
      <w:r>
        <w:separator/>
      </w:r>
    </w:p>
  </w:endnote>
  <w:endnote w:type="continuationSeparator" w:id="0">
    <w:p w14:paraId="1BBA3EB3" w14:textId="77777777" w:rsidR="002D0CD3" w:rsidRDefault="002D0CD3" w:rsidP="00857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한컴바탕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53504559"/>
      <w:docPartObj>
        <w:docPartGallery w:val="Page Numbers (Bottom of Page)"/>
        <w:docPartUnique/>
      </w:docPartObj>
    </w:sdtPr>
    <w:sdtContent>
      <w:p w14:paraId="7C6BA5D5" w14:textId="1730FED6" w:rsidR="006D33E9" w:rsidRDefault="006D33E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296A" w:rsidRPr="0063296A">
          <w:rPr>
            <w:noProof/>
            <w:lang w:val="ko-KR"/>
          </w:rPr>
          <w:t>i</w:t>
        </w:r>
        <w:r>
          <w:fldChar w:fldCharType="end"/>
        </w:r>
      </w:p>
    </w:sdtContent>
  </w:sdt>
  <w:p w14:paraId="48C5DDDB" w14:textId="77777777" w:rsidR="006D33E9" w:rsidRDefault="006D33E9" w:rsidP="00F865D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1D4A05" w14:textId="77777777" w:rsidR="002D0CD3" w:rsidRDefault="002D0CD3" w:rsidP="00857C1F">
      <w:pPr>
        <w:spacing w:after="0" w:line="240" w:lineRule="auto"/>
      </w:pPr>
      <w:r>
        <w:separator/>
      </w:r>
    </w:p>
  </w:footnote>
  <w:footnote w:type="continuationSeparator" w:id="0">
    <w:p w14:paraId="2245F20C" w14:textId="77777777" w:rsidR="002D0CD3" w:rsidRDefault="002D0CD3" w:rsidP="00857C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3E9"/>
    <w:rsid w:val="00001DD6"/>
    <w:rsid w:val="0000263C"/>
    <w:rsid w:val="00003487"/>
    <w:rsid w:val="0000668D"/>
    <w:rsid w:val="00007A56"/>
    <w:rsid w:val="00011334"/>
    <w:rsid w:val="00015144"/>
    <w:rsid w:val="00015FC1"/>
    <w:rsid w:val="00021EAE"/>
    <w:rsid w:val="00026173"/>
    <w:rsid w:val="00026C9C"/>
    <w:rsid w:val="000279F9"/>
    <w:rsid w:val="00033BA5"/>
    <w:rsid w:val="0003403E"/>
    <w:rsid w:val="0003589B"/>
    <w:rsid w:val="00044594"/>
    <w:rsid w:val="00051B82"/>
    <w:rsid w:val="000525C6"/>
    <w:rsid w:val="00054581"/>
    <w:rsid w:val="000554AC"/>
    <w:rsid w:val="00055AF2"/>
    <w:rsid w:val="00055B03"/>
    <w:rsid w:val="000571B0"/>
    <w:rsid w:val="000600C9"/>
    <w:rsid w:val="0006059E"/>
    <w:rsid w:val="00060623"/>
    <w:rsid w:val="000613C0"/>
    <w:rsid w:val="00062B88"/>
    <w:rsid w:val="000670E5"/>
    <w:rsid w:val="00067F00"/>
    <w:rsid w:val="000725ED"/>
    <w:rsid w:val="00076F72"/>
    <w:rsid w:val="000807FE"/>
    <w:rsid w:val="00081B05"/>
    <w:rsid w:val="000852E3"/>
    <w:rsid w:val="00085995"/>
    <w:rsid w:val="0008637C"/>
    <w:rsid w:val="00095BC9"/>
    <w:rsid w:val="00095DF1"/>
    <w:rsid w:val="000A5080"/>
    <w:rsid w:val="000A656C"/>
    <w:rsid w:val="000B2499"/>
    <w:rsid w:val="000B2CFE"/>
    <w:rsid w:val="000C08B0"/>
    <w:rsid w:val="000C17EA"/>
    <w:rsid w:val="000C2E2A"/>
    <w:rsid w:val="000C4483"/>
    <w:rsid w:val="000C6B5A"/>
    <w:rsid w:val="000C7C3C"/>
    <w:rsid w:val="000D3440"/>
    <w:rsid w:val="000D5761"/>
    <w:rsid w:val="000D5CC9"/>
    <w:rsid w:val="000E169A"/>
    <w:rsid w:val="000E5F60"/>
    <w:rsid w:val="000F230D"/>
    <w:rsid w:val="000F337B"/>
    <w:rsid w:val="000F52B0"/>
    <w:rsid w:val="001012F7"/>
    <w:rsid w:val="0010174A"/>
    <w:rsid w:val="00104BE0"/>
    <w:rsid w:val="0010789F"/>
    <w:rsid w:val="00111DE8"/>
    <w:rsid w:val="00113219"/>
    <w:rsid w:val="001155CD"/>
    <w:rsid w:val="00117B91"/>
    <w:rsid w:val="00120ED6"/>
    <w:rsid w:val="00123425"/>
    <w:rsid w:val="00123683"/>
    <w:rsid w:val="0012411C"/>
    <w:rsid w:val="00124F98"/>
    <w:rsid w:val="00127071"/>
    <w:rsid w:val="001314F7"/>
    <w:rsid w:val="0013438A"/>
    <w:rsid w:val="00134905"/>
    <w:rsid w:val="00137154"/>
    <w:rsid w:val="001418B4"/>
    <w:rsid w:val="00141BAF"/>
    <w:rsid w:val="00147112"/>
    <w:rsid w:val="00152584"/>
    <w:rsid w:val="00153C77"/>
    <w:rsid w:val="00157576"/>
    <w:rsid w:val="00162F11"/>
    <w:rsid w:val="00164D9C"/>
    <w:rsid w:val="0016566E"/>
    <w:rsid w:val="00173402"/>
    <w:rsid w:val="00175541"/>
    <w:rsid w:val="0018038E"/>
    <w:rsid w:val="00181769"/>
    <w:rsid w:val="00185FFD"/>
    <w:rsid w:val="001863BB"/>
    <w:rsid w:val="00186930"/>
    <w:rsid w:val="0019042E"/>
    <w:rsid w:val="001905C3"/>
    <w:rsid w:val="00195056"/>
    <w:rsid w:val="001A0A9B"/>
    <w:rsid w:val="001A5CB6"/>
    <w:rsid w:val="001A665C"/>
    <w:rsid w:val="001B0AC4"/>
    <w:rsid w:val="001B2EEA"/>
    <w:rsid w:val="001B6543"/>
    <w:rsid w:val="001C1D88"/>
    <w:rsid w:val="001C1FC5"/>
    <w:rsid w:val="001C6985"/>
    <w:rsid w:val="001D12BE"/>
    <w:rsid w:val="001D4079"/>
    <w:rsid w:val="001D4F36"/>
    <w:rsid w:val="001D5714"/>
    <w:rsid w:val="001D7591"/>
    <w:rsid w:val="001D7CBE"/>
    <w:rsid w:val="001E074A"/>
    <w:rsid w:val="001E07E0"/>
    <w:rsid w:val="001E240D"/>
    <w:rsid w:val="001E42C9"/>
    <w:rsid w:val="001E4A50"/>
    <w:rsid w:val="001E7159"/>
    <w:rsid w:val="001F04F1"/>
    <w:rsid w:val="001F0851"/>
    <w:rsid w:val="001F4E4A"/>
    <w:rsid w:val="001F6E8B"/>
    <w:rsid w:val="0020364D"/>
    <w:rsid w:val="00205180"/>
    <w:rsid w:val="00216D6A"/>
    <w:rsid w:val="002215BC"/>
    <w:rsid w:val="00222FB6"/>
    <w:rsid w:val="00226587"/>
    <w:rsid w:val="00227B02"/>
    <w:rsid w:val="00234D31"/>
    <w:rsid w:val="00234FD3"/>
    <w:rsid w:val="0023572C"/>
    <w:rsid w:val="0024665A"/>
    <w:rsid w:val="002506A1"/>
    <w:rsid w:val="00251682"/>
    <w:rsid w:val="002516C2"/>
    <w:rsid w:val="00254635"/>
    <w:rsid w:val="00263F18"/>
    <w:rsid w:val="00266A4E"/>
    <w:rsid w:val="00267552"/>
    <w:rsid w:val="002704B8"/>
    <w:rsid w:val="002726D3"/>
    <w:rsid w:val="00280D79"/>
    <w:rsid w:val="002812E2"/>
    <w:rsid w:val="00281DE0"/>
    <w:rsid w:val="0028335C"/>
    <w:rsid w:val="00285549"/>
    <w:rsid w:val="00285AD1"/>
    <w:rsid w:val="00286D3D"/>
    <w:rsid w:val="00286D62"/>
    <w:rsid w:val="00293EA7"/>
    <w:rsid w:val="002942C0"/>
    <w:rsid w:val="00296A7C"/>
    <w:rsid w:val="00296AD7"/>
    <w:rsid w:val="002A048B"/>
    <w:rsid w:val="002A1001"/>
    <w:rsid w:val="002A2AD9"/>
    <w:rsid w:val="002A2C10"/>
    <w:rsid w:val="002A38C1"/>
    <w:rsid w:val="002A39F2"/>
    <w:rsid w:val="002A511F"/>
    <w:rsid w:val="002A7143"/>
    <w:rsid w:val="002B08B1"/>
    <w:rsid w:val="002B22F6"/>
    <w:rsid w:val="002B5C0B"/>
    <w:rsid w:val="002C0302"/>
    <w:rsid w:val="002C05EA"/>
    <w:rsid w:val="002C17AB"/>
    <w:rsid w:val="002C3DAF"/>
    <w:rsid w:val="002C6745"/>
    <w:rsid w:val="002C7BCD"/>
    <w:rsid w:val="002D0CD3"/>
    <w:rsid w:val="002D23EB"/>
    <w:rsid w:val="002D3756"/>
    <w:rsid w:val="002D4024"/>
    <w:rsid w:val="002D5AD1"/>
    <w:rsid w:val="002D6574"/>
    <w:rsid w:val="002E06BF"/>
    <w:rsid w:val="002E0B87"/>
    <w:rsid w:val="002E2AB1"/>
    <w:rsid w:val="002F2F0B"/>
    <w:rsid w:val="002F3FDF"/>
    <w:rsid w:val="002F59AE"/>
    <w:rsid w:val="002F6085"/>
    <w:rsid w:val="003036B6"/>
    <w:rsid w:val="003052B0"/>
    <w:rsid w:val="00306CB9"/>
    <w:rsid w:val="003101E8"/>
    <w:rsid w:val="00310C27"/>
    <w:rsid w:val="003154A8"/>
    <w:rsid w:val="0032044C"/>
    <w:rsid w:val="00321865"/>
    <w:rsid w:val="00323E38"/>
    <w:rsid w:val="00325FBA"/>
    <w:rsid w:val="003279EE"/>
    <w:rsid w:val="00350605"/>
    <w:rsid w:val="003519EC"/>
    <w:rsid w:val="003533E9"/>
    <w:rsid w:val="00354E6D"/>
    <w:rsid w:val="003563A1"/>
    <w:rsid w:val="00357322"/>
    <w:rsid w:val="00362642"/>
    <w:rsid w:val="00362BF5"/>
    <w:rsid w:val="00370557"/>
    <w:rsid w:val="003722C1"/>
    <w:rsid w:val="0037251A"/>
    <w:rsid w:val="00386D9C"/>
    <w:rsid w:val="00394B71"/>
    <w:rsid w:val="0039539A"/>
    <w:rsid w:val="00395B84"/>
    <w:rsid w:val="003961EF"/>
    <w:rsid w:val="00396B3B"/>
    <w:rsid w:val="003975B2"/>
    <w:rsid w:val="003A1ED6"/>
    <w:rsid w:val="003A4CFC"/>
    <w:rsid w:val="003A54BF"/>
    <w:rsid w:val="003A5FA8"/>
    <w:rsid w:val="003A7440"/>
    <w:rsid w:val="003A74F5"/>
    <w:rsid w:val="003A7566"/>
    <w:rsid w:val="003B0618"/>
    <w:rsid w:val="003B28E0"/>
    <w:rsid w:val="003B4D8C"/>
    <w:rsid w:val="003B6888"/>
    <w:rsid w:val="003B77F7"/>
    <w:rsid w:val="003C26B3"/>
    <w:rsid w:val="003C3FBD"/>
    <w:rsid w:val="003D54B7"/>
    <w:rsid w:val="003D6AAC"/>
    <w:rsid w:val="003D7D3E"/>
    <w:rsid w:val="003E027F"/>
    <w:rsid w:val="003E3A84"/>
    <w:rsid w:val="003E5A6A"/>
    <w:rsid w:val="003E787D"/>
    <w:rsid w:val="003E789E"/>
    <w:rsid w:val="003F2A3F"/>
    <w:rsid w:val="003F6F3D"/>
    <w:rsid w:val="003F7155"/>
    <w:rsid w:val="00401675"/>
    <w:rsid w:val="00406763"/>
    <w:rsid w:val="00407AF1"/>
    <w:rsid w:val="00412E7B"/>
    <w:rsid w:val="00416AF2"/>
    <w:rsid w:val="004178B5"/>
    <w:rsid w:val="00417F20"/>
    <w:rsid w:val="004205D6"/>
    <w:rsid w:val="004251BB"/>
    <w:rsid w:val="00430F14"/>
    <w:rsid w:val="004326E3"/>
    <w:rsid w:val="00433C4E"/>
    <w:rsid w:val="00436230"/>
    <w:rsid w:val="00444BDE"/>
    <w:rsid w:val="00445764"/>
    <w:rsid w:val="00447218"/>
    <w:rsid w:val="00447655"/>
    <w:rsid w:val="00450A26"/>
    <w:rsid w:val="00455609"/>
    <w:rsid w:val="00457FF6"/>
    <w:rsid w:val="004605BF"/>
    <w:rsid w:val="0046636B"/>
    <w:rsid w:val="00475AE3"/>
    <w:rsid w:val="00476244"/>
    <w:rsid w:val="00480584"/>
    <w:rsid w:val="0048269A"/>
    <w:rsid w:val="004860D3"/>
    <w:rsid w:val="004934AB"/>
    <w:rsid w:val="004960B3"/>
    <w:rsid w:val="004A1776"/>
    <w:rsid w:val="004A2E01"/>
    <w:rsid w:val="004A4665"/>
    <w:rsid w:val="004A7261"/>
    <w:rsid w:val="004B13EC"/>
    <w:rsid w:val="004B4C75"/>
    <w:rsid w:val="004B52B3"/>
    <w:rsid w:val="004C1718"/>
    <w:rsid w:val="004C4000"/>
    <w:rsid w:val="004C4880"/>
    <w:rsid w:val="004C49BD"/>
    <w:rsid w:val="004C5460"/>
    <w:rsid w:val="004C6C01"/>
    <w:rsid w:val="004D171D"/>
    <w:rsid w:val="004D37AA"/>
    <w:rsid w:val="004D5D80"/>
    <w:rsid w:val="004D7126"/>
    <w:rsid w:val="004E1416"/>
    <w:rsid w:val="004E35AA"/>
    <w:rsid w:val="004E4331"/>
    <w:rsid w:val="004E5773"/>
    <w:rsid w:val="004F5E0C"/>
    <w:rsid w:val="004F6521"/>
    <w:rsid w:val="00503D45"/>
    <w:rsid w:val="00505980"/>
    <w:rsid w:val="00507E60"/>
    <w:rsid w:val="00515F17"/>
    <w:rsid w:val="005160E5"/>
    <w:rsid w:val="00523F30"/>
    <w:rsid w:val="00524CB9"/>
    <w:rsid w:val="00532C44"/>
    <w:rsid w:val="00532D7A"/>
    <w:rsid w:val="00535DCA"/>
    <w:rsid w:val="00541F80"/>
    <w:rsid w:val="005422D0"/>
    <w:rsid w:val="00546E0E"/>
    <w:rsid w:val="00547170"/>
    <w:rsid w:val="005610B7"/>
    <w:rsid w:val="00564977"/>
    <w:rsid w:val="00570900"/>
    <w:rsid w:val="00573AC2"/>
    <w:rsid w:val="0057644C"/>
    <w:rsid w:val="00576DF5"/>
    <w:rsid w:val="00587BBF"/>
    <w:rsid w:val="00590F80"/>
    <w:rsid w:val="00591442"/>
    <w:rsid w:val="00591C41"/>
    <w:rsid w:val="00597160"/>
    <w:rsid w:val="005A2942"/>
    <w:rsid w:val="005A3D0B"/>
    <w:rsid w:val="005A7E40"/>
    <w:rsid w:val="005B288B"/>
    <w:rsid w:val="005B4497"/>
    <w:rsid w:val="005B4B74"/>
    <w:rsid w:val="005C0E5B"/>
    <w:rsid w:val="005C47B1"/>
    <w:rsid w:val="005C67CE"/>
    <w:rsid w:val="005C7DF2"/>
    <w:rsid w:val="005D2E86"/>
    <w:rsid w:val="005D500C"/>
    <w:rsid w:val="005E0686"/>
    <w:rsid w:val="005F0086"/>
    <w:rsid w:val="005F24C3"/>
    <w:rsid w:val="005F4283"/>
    <w:rsid w:val="005F70C4"/>
    <w:rsid w:val="00604A40"/>
    <w:rsid w:val="00604B7C"/>
    <w:rsid w:val="00612DA2"/>
    <w:rsid w:val="00615D98"/>
    <w:rsid w:val="00620DB6"/>
    <w:rsid w:val="006230C4"/>
    <w:rsid w:val="00623240"/>
    <w:rsid w:val="0062525C"/>
    <w:rsid w:val="006253B0"/>
    <w:rsid w:val="00626FBA"/>
    <w:rsid w:val="0063198E"/>
    <w:rsid w:val="0063296A"/>
    <w:rsid w:val="00634483"/>
    <w:rsid w:val="00634591"/>
    <w:rsid w:val="0063596A"/>
    <w:rsid w:val="00635E62"/>
    <w:rsid w:val="006365AF"/>
    <w:rsid w:val="00637ACB"/>
    <w:rsid w:val="0064044F"/>
    <w:rsid w:val="00641CAB"/>
    <w:rsid w:val="006445A6"/>
    <w:rsid w:val="00651036"/>
    <w:rsid w:val="0065117D"/>
    <w:rsid w:val="006516F2"/>
    <w:rsid w:val="00663C56"/>
    <w:rsid w:val="00665542"/>
    <w:rsid w:val="00671213"/>
    <w:rsid w:val="00671624"/>
    <w:rsid w:val="00672781"/>
    <w:rsid w:val="00676E3C"/>
    <w:rsid w:val="00680206"/>
    <w:rsid w:val="00681A0B"/>
    <w:rsid w:val="00684454"/>
    <w:rsid w:val="0068594D"/>
    <w:rsid w:val="006877A4"/>
    <w:rsid w:val="0069023F"/>
    <w:rsid w:val="00692DD7"/>
    <w:rsid w:val="0069349F"/>
    <w:rsid w:val="0069589E"/>
    <w:rsid w:val="00696F64"/>
    <w:rsid w:val="006A3128"/>
    <w:rsid w:val="006A485D"/>
    <w:rsid w:val="006A4B7C"/>
    <w:rsid w:val="006A6FFB"/>
    <w:rsid w:val="006B0865"/>
    <w:rsid w:val="006B6E07"/>
    <w:rsid w:val="006C2657"/>
    <w:rsid w:val="006C43D2"/>
    <w:rsid w:val="006C49E9"/>
    <w:rsid w:val="006D0604"/>
    <w:rsid w:val="006D332C"/>
    <w:rsid w:val="006D33E9"/>
    <w:rsid w:val="006D39E7"/>
    <w:rsid w:val="006D58FB"/>
    <w:rsid w:val="006D6F84"/>
    <w:rsid w:val="006E064D"/>
    <w:rsid w:val="006E249E"/>
    <w:rsid w:val="006E5B49"/>
    <w:rsid w:val="006F330C"/>
    <w:rsid w:val="006F796D"/>
    <w:rsid w:val="007007A5"/>
    <w:rsid w:val="007027EB"/>
    <w:rsid w:val="00705FAE"/>
    <w:rsid w:val="00707997"/>
    <w:rsid w:val="00710369"/>
    <w:rsid w:val="00711882"/>
    <w:rsid w:val="00712C43"/>
    <w:rsid w:val="00717A60"/>
    <w:rsid w:val="00722BF0"/>
    <w:rsid w:val="00726155"/>
    <w:rsid w:val="00730D8C"/>
    <w:rsid w:val="00731F88"/>
    <w:rsid w:val="00733170"/>
    <w:rsid w:val="00735C00"/>
    <w:rsid w:val="0073628C"/>
    <w:rsid w:val="0074357B"/>
    <w:rsid w:val="007441BA"/>
    <w:rsid w:val="00756F92"/>
    <w:rsid w:val="007574AD"/>
    <w:rsid w:val="00760109"/>
    <w:rsid w:val="0076776D"/>
    <w:rsid w:val="007737AB"/>
    <w:rsid w:val="00774A53"/>
    <w:rsid w:val="00775AA2"/>
    <w:rsid w:val="00775E38"/>
    <w:rsid w:val="00776D22"/>
    <w:rsid w:val="007819CD"/>
    <w:rsid w:val="00782FC7"/>
    <w:rsid w:val="00785306"/>
    <w:rsid w:val="00791F2D"/>
    <w:rsid w:val="0079375A"/>
    <w:rsid w:val="00793777"/>
    <w:rsid w:val="0079602D"/>
    <w:rsid w:val="00796436"/>
    <w:rsid w:val="007971BA"/>
    <w:rsid w:val="007A1D1C"/>
    <w:rsid w:val="007A6928"/>
    <w:rsid w:val="007B0656"/>
    <w:rsid w:val="007B23C6"/>
    <w:rsid w:val="007B4294"/>
    <w:rsid w:val="007B446E"/>
    <w:rsid w:val="007B5901"/>
    <w:rsid w:val="007B63B3"/>
    <w:rsid w:val="007C01EE"/>
    <w:rsid w:val="007C0595"/>
    <w:rsid w:val="007C1A00"/>
    <w:rsid w:val="007C3405"/>
    <w:rsid w:val="007C408E"/>
    <w:rsid w:val="007C6392"/>
    <w:rsid w:val="007C6F8A"/>
    <w:rsid w:val="007C73CD"/>
    <w:rsid w:val="007C7953"/>
    <w:rsid w:val="007D5CFB"/>
    <w:rsid w:val="007E077A"/>
    <w:rsid w:val="007E2B5C"/>
    <w:rsid w:val="007E7B27"/>
    <w:rsid w:val="007F0839"/>
    <w:rsid w:val="007F08E1"/>
    <w:rsid w:val="007F5F17"/>
    <w:rsid w:val="007F6E41"/>
    <w:rsid w:val="008003D9"/>
    <w:rsid w:val="00802A66"/>
    <w:rsid w:val="00802FC3"/>
    <w:rsid w:val="0081185F"/>
    <w:rsid w:val="00812775"/>
    <w:rsid w:val="00812E28"/>
    <w:rsid w:val="00815ED7"/>
    <w:rsid w:val="008208E7"/>
    <w:rsid w:val="008211AA"/>
    <w:rsid w:val="008226C7"/>
    <w:rsid w:val="00832FF3"/>
    <w:rsid w:val="008414CE"/>
    <w:rsid w:val="00857974"/>
    <w:rsid w:val="00857C1F"/>
    <w:rsid w:val="008626E1"/>
    <w:rsid w:val="00865BFA"/>
    <w:rsid w:val="008662E5"/>
    <w:rsid w:val="00866E7F"/>
    <w:rsid w:val="00867919"/>
    <w:rsid w:val="00867EAE"/>
    <w:rsid w:val="0087023C"/>
    <w:rsid w:val="00870EA5"/>
    <w:rsid w:val="008710DA"/>
    <w:rsid w:val="00877D9B"/>
    <w:rsid w:val="0088104C"/>
    <w:rsid w:val="008820A6"/>
    <w:rsid w:val="00890225"/>
    <w:rsid w:val="00891F31"/>
    <w:rsid w:val="008A571F"/>
    <w:rsid w:val="008A5A50"/>
    <w:rsid w:val="008A6781"/>
    <w:rsid w:val="008A7D37"/>
    <w:rsid w:val="008B06FE"/>
    <w:rsid w:val="008B3AAF"/>
    <w:rsid w:val="008B554A"/>
    <w:rsid w:val="008C3CB1"/>
    <w:rsid w:val="008D2AEA"/>
    <w:rsid w:val="008D5989"/>
    <w:rsid w:val="008D670C"/>
    <w:rsid w:val="008D6DFC"/>
    <w:rsid w:val="008D710A"/>
    <w:rsid w:val="008E0340"/>
    <w:rsid w:val="008E3514"/>
    <w:rsid w:val="00900BAC"/>
    <w:rsid w:val="00903314"/>
    <w:rsid w:val="00903457"/>
    <w:rsid w:val="00903864"/>
    <w:rsid w:val="00904105"/>
    <w:rsid w:val="00911210"/>
    <w:rsid w:val="009138D5"/>
    <w:rsid w:val="00915C48"/>
    <w:rsid w:val="009246E4"/>
    <w:rsid w:val="00924C83"/>
    <w:rsid w:val="009258E9"/>
    <w:rsid w:val="00926B01"/>
    <w:rsid w:val="00930585"/>
    <w:rsid w:val="00941F47"/>
    <w:rsid w:val="009429D4"/>
    <w:rsid w:val="0094521B"/>
    <w:rsid w:val="009514E8"/>
    <w:rsid w:val="00951CEF"/>
    <w:rsid w:val="00951EB3"/>
    <w:rsid w:val="0095289C"/>
    <w:rsid w:val="00952FBE"/>
    <w:rsid w:val="009574E6"/>
    <w:rsid w:val="00957AAE"/>
    <w:rsid w:val="00962037"/>
    <w:rsid w:val="009626E8"/>
    <w:rsid w:val="0096741A"/>
    <w:rsid w:val="009712E6"/>
    <w:rsid w:val="00971E68"/>
    <w:rsid w:val="009778B3"/>
    <w:rsid w:val="009801E9"/>
    <w:rsid w:val="00981E26"/>
    <w:rsid w:val="00985C5C"/>
    <w:rsid w:val="00991FFB"/>
    <w:rsid w:val="009927A4"/>
    <w:rsid w:val="00994165"/>
    <w:rsid w:val="00995079"/>
    <w:rsid w:val="00996A40"/>
    <w:rsid w:val="009A03D0"/>
    <w:rsid w:val="009A2460"/>
    <w:rsid w:val="009A2ED7"/>
    <w:rsid w:val="009A6AD4"/>
    <w:rsid w:val="009B689F"/>
    <w:rsid w:val="009B6D3B"/>
    <w:rsid w:val="009C05C0"/>
    <w:rsid w:val="009C114E"/>
    <w:rsid w:val="009C4849"/>
    <w:rsid w:val="009C6419"/>
    <w:rsid w:val="009D63AB"/>
    <w:rsid w:val="009E0B0C"/>
    <w:rsid w:val="009E4348"/>
    <w:rsid w:val="009E6453"/>
    <w:rsid w:val="009E745D"/>
    <w:rsid w:val="009F1CDC"/>
    <w:rsid w:val="009F57A3"/>
    <w:rsid w:val="009F7ADD"/>
    <w:rsid w:val="00A031E3"/>
    <w:rsid w:val="00A127EA"/>
    <w:rsid w:val="00A13480"/>
    <w:rsid w:val="00A15938"/>
    <w:rsid w:val="00A23C41"/>
    <w:rsid w:val="00A247FA"/>
    <w:rsid w:val="00A25519"/>
    <w:rsid w:val="00A32EBD"/>
    <w:rsid w:val="00A41FD6"/>
    <w:rsid w:val="00A42A55"/>
    <w:rsid w:val="00A42ABE"/>
    <w:rsid w:val="00A44AE2"/>
    <w:rsid w:val="00A454B2"/>
    <w:rsid w:val="00A45738"/>
    <w:rsid w:val="00A45E9A"/>
    <w:rsid w:val="00A51098"/>
    <w:rsid w:val="00A55B9F"/>
    <w:rsid w:val="00A57160"/>
    <w:rsid w:val="00A57349"/>
    <w:rsid w:val="00A57C6C"/>
    <w:rsid w:val="00A62678"/>
    <w:rsid w:val="00A63D49"/>
    <w:rsid w:val="00A64326"/>
    <w:rsid w:val="00A664E6"/>
    <w:rsid w:val="00A71AB2"/>
    <w:rsid w:val="00A72C26"/>
    <w:rsid w:val="00A74CE2"/>
    <w:rsid w:val="00A765AD"/>
    <w:rsid w:val="00A76AFA"/>
    <w:rsid w:val="00A7702F"/>
    <w:rsid w:val="00A77B22"/>
    <w:rsid w:val="00A80CE6"/>
    <w:rsid w:val="00A85074"/>
    <w:rsid w:val="00A8689D"/>
    <w:rsid w:val="00A90D31"/>
    <w:rsid w:val="00A94899"/>
    <w:rsid w:val="00A96D7D"/>
    <w:rsid w:val="00A97266"/>
    <w:rsid w:val="00AA1329"/>
    <w:rsid w:val="00AA1C4D"/>
    <w:rsid w:val="00AA3107"/>
    <w:rsid w:val="00AA3B20"/>
    <w:rsid w:val="00AA3BC4"/>
    <w:rsid w:val="00AA5F4D"/>
    <w:rsid w:val="00AB075E"/>
    <w:rsid w:val="00AB3A1E"/>
    <w:rsid w:val="00AC0A12"/>
    <w:rsid w:val="00AC2546"/>
    <w:rsid w:val="00AC3716"/>
    <w:rsid w:val="00AC3B98"/>
    <w:rsid w:val="00AD1790"/>
    <w:rsid w:val="00AD533E"/>
    <w:rsid w:val="00AD6CBB"/>
    <w:rsid w:val="00AE038D"/>
    <w:rsid w:val="00AE100F"/>
    <w:rsid w:val="00AE3CC5"/>
    <w:rsid w:val="00AF40BB"/>
    <w:rsid w:val="00AF5AE0"/>
    <w:rsid w:val="00AF6CAD"/>
    <w:rsid w:val="00B01518"/>
    <w:rsid w:val="00B05458"/>
    <w:rsid w:val="00B05782"/>
    <w:rsid w:val="00B0627C"/>
    <w:rsid w:val="00B23B24"/>
    <w:rsid w:val="00B309DC"/>
    <w:rsid w:val="00B311B4"/>
    <w:rsid w:val="00B3428A"/>
    <w:rsid w:val="00B34A3C"/>
    <w:rsid w:val="00B406A6"/>
    <w:rsid w:val="00B41406"/>
    <w:rsid w:val="00B50500"/>
    <w:rsid w:val="00B51485"/>
    <w:rsid w:val="00B56258"/>
    <w:rsid w:val="00B608CE"/>
    <w:rsid w:val="00B655B3"/>
    <w:rsid w:val="00B72B06"/>
    <w:rsid w:val="00B7536D"/>
    <w:rsid w:val="00B75C6E"/>
    <w:rsid w:val="00B803C7"/>
    <w:rsid w:val="00B80C1A"/>
    <w:rsid w:val="00B8441A"/>
    <w:rsid w:val="00B84BF9"/>
    <w:rsid w:val="00B855E0"/>
    <w:rsid w:val="00B86A3A"/>
    <w:rsid w:val="00B90471"/>
    <w:rsid w:val="00B94835"/>
    <w:rsid w:val="00B96FAD"/>
    <w:rsid w:val="00BA08BD"/>
    <w:rsid w:val="00BA621C"/>
    <w:rsid w:val="00BB0B0E"/>
    <w:rsid w:val="00BB642B"/>
    <w:rsid w:val="00BB7750"/>
    <w:rsid w:val="00BC1AC1"/>
    <w:rsid w:val="00BC7F28"/>
    <w:rsid w:val="00BD06F7"/>
    <w:rsid w:val="00BD2EB5"/>
    <w:rsid w:val="00BD47B1"/>
    <w:rsid w:val="00BD516F"/>
    <w:rsid w:val="00BD6003"/>
    <w:rsid w:val="00BE1E18"/>
    <w:rsid w:val="00BE209E"/>
    <w:rsid w:val="00BE3F35"/>
    <w:rsid w:val="00BF07D6"/>
    <w:rsid w:val="00BF251D"/>
    <w:rsid w:val="00BF363E"/>
    <w:rsid w:val="00BF779D"/>
    <w:rsid w:val="00C01E18"/>
    <w:rsid w:val="00C07D59"/>
    <w:rsid w:val="00C10D19"/>
    <w:rsid w:val="00C1287B"/>
    <w:rsid w:val="00C143EC"/>
    <w:rsid w:val="00C1496C"/>
    <w:rsid w:val="00C1725C"/>
    <w:rsid w:val="00C261CC"/>
    <w:rsid w:val="00C30F10"/>
    <w:rsid w:val="00C31955"/>
    <w:rsid w:val="00C31A18"/>
    <w:rsid w:val="00C359AF"/>
    <w:rsid w:val="00C37A7F"/>
    <w:rsid w:val="00C421CA"/>
    <w:rsid w:val="00C4276E"/>
    <w:rsid w:val="00C43FC3"/>
    <w:rsid w:val="00C44974"/>
    <w:rsid w:val="00C45C20"/>
    <w:rsid w:val="00C46346"/>
    <w:rsid w:val="00C50DF2"/>
    <w:rsid w:val="00C5129E"/>
    <w:rsid w:val="00C52479"/>
    <w:rsid w:val="00C526C8"/>
    <w:rsid w:val="00C53FBC"/>
    <w:rsid w:val="00C6037D"/>
    <w:rsid w:val="00C6676F"/>
    <w:rsid w:val="00C717F5"/>
    <w:rsid w:val="00C77470"/>
    <w:rsid w:val="00C779AA"/>
    <w:rsid w:val="00C77F88"/>
    <w:rsid w:val="00C801D3"/>
    <w:rsid w:val="00C8053C"/>
    <w:rsid w:val="00C80795"/>
    <w:rsid w:val="00C811D0"/>
    <w:rsid w:val="00C84EB2"/>
    <w:rsid w:val="00C8681D"/>
    <w:rsid w:val="00C90217"/>
    <w:rsid w:val="00C957DC"/>
    <w:rsid w:val="00CA0288"/>
    <w:rsid w:val="00CA17FB"/>
    <w:rsid w:val="00CA3EB6"/>
    <w:rsid w:val="00CA77F0"/>
    <w:rsid w:val="00CA7CFF"/>
    <w:rsid w:val="00CC3469"/>
    <w:rsid w:val="00CC63C4"/>
    <w:rsid w:val="00CC7398"/>
    <w:rsid w:val="00CD02E7"/>
    <w:rsid w:val="00CD383E"/>
    <w:rsid w:val="00CD4D39"/>
    <w:rsid w:val="00CE03C2"/>
    <w:rsid w:val="00CE2530"/>
    <w:rsid w:val="00CE65A3"/>
    <w:rsid w:val="00CF00AA"/>
    <w:rsid w:val="00CF1A5D"/>
    <w:rsid w:val="00CF4DD4"/>
    <w:rsid w:val="00D03E65"/>
    <w:rsid w:val="00D05309"/>
    <w:rsid w:val="00D05A99"/>
    <w:rsid w:val="00D06674"/>
    <w:rsid w:val="00D1279F"/>
    <w:rsid w:val="00D146A8"/>
    <w:rsid w:val="00D215CF"/>
    <w:rsid w:val="00D225D3"/>
    <w:rsid w:val="00D23628"/>
    <w:rsid w:val="00D2644F"/>
    <w:rsid w:val="00D317B4"/>
    <w:rsid w:val="00D33711"/>
    <w:rsid w:val="00D3391B"/>
    <w:rsid w:val="00D3708F"/>
    <w:rsid w:val="00D4159A"/>
    <w:rsid w:val="00D41F8C"/>
    <w:rsid w:val="00D47C1F"/>
    <w:rsid w:val="00D51CDB"/>
    <w:rsid w:val="00D55C32"/>
    <w:rsid w:val="00D56858"/>
    <w:rsid w:val="00D6182E"/>
    <w:rsid w:val="00D62C58"/>
    <w:rsid w:val="00D64FF6"/>
    <w:rsid w:val="00D66E77"/>
    <w:rsid w:val="00D74A0C"/>
    <w:rsid w:val="00D803BA"/>
    <w:rsid w:val="00D80705"/>
    <w:rsid w:val="00D92E31"/>
    <w:rsid w:val="00D92EF5"/>
    <w:rsid w:val="00D93B3F"/>
    <w:rsid w:val="00D93F6A"/>
    <w:rsid w:val="00D97C8C"/>
    <w:rsid w:val="00DA261F"/>
    <w:rsid w:val="00DA41DB"/>
    <w:rsid w:val="00DA5DD8"/>
    <w:rsid w:val="00DB28B1"/>
    <w:rsid w:val="00DB53EB"/>
    <w:rsid w:val="00DB7B71"/>
    <w:rsid w:val="00DC08E8"/>
    <w:rsid w:val="00DC1724"/>
    <w:rsid w:val="00DC1B04"/>
    <w:rsid w:val="00DC4ADF"/>
    <w:rsid w:val="00DC5BE0"/>
    <w:rsid w:val="00DC5D21"/>
    <w:rsid w:val="00DC7579"/>
    <w:rsid w:val="00DD1083"/>
    <w:rsid w:val="00DD3088"/>
    <w:rsid w:val="00DD5778"/>
    <w:rsid w:val="00DE506E"/>
    <w:rsid w:val="00DE5F4A"/>
    <w:rsid w:val="00DE648D"/>
    <w:rsid w:val="00DE6AB6"/>
    <w:rsid w:val="00DE70C2"/>
    <w:rsid w:val="00DE7B5A"/>
    <w:rsid w:val="00DF1285"/>
    <w:rsid w:val="00DF38F5"/>
    <w:rsid w:val="00DF6264"/>
    <w:rsid w:val="00DF73E0"/>
    <w:rsid w:val="00E009B5"/>
    <w:rsid w:val="00E01BF0"/>
    <w:rsid w:val="00E039A1"/>
    <w:rsid w:val="00E045E2"/>
    <w:rsid w:val="00E04FAF"/>
    <w:rsid w:val="00E0535B"/>
    <w:rsid w:val="00E064F8"/>
    <w:rsid w:val="00E1109E"/>
    <w:rsid w:val="00E1150D"/>
    <w:rsid w:val="00E12467"/>
    <w:rsid w:val="00E15443"/>
    <w:rsid w:val="00E15E89"/>
    <w:rsid w:val="00E16827"/>
    <w:rsid w:val="00E2082A"/>
    <w:rsid w:val="00E20E7E"/>
    <w:rsid w:val="00E31333"/>
    <w:rsid w:val="00E317B7"/>
    <w:rsid w:val="00E31F6A"/>
    <w:rsid w:val="00E3265F"/>
    <w:rsid w:val="00E34B3A"/>
    <w:rsid w:val="00E372EE"/>
    <w:rsid w:val="00E40A85"/>
    <w:rsid w:val="00E40AF3"/>
    <w:rsid w:val="00E41C76"/>
    <w:rsid w:val="00E4399C"/>
    <w:rsid w:val="00E52883"/>
    <w:rsid w:val="00E53D40"/>
    <w:rsid w:val="00E624D8"/>
    <w:rsid w:val="00E6739D"/>
    <w:rsid w:val="00E711DD"/>
    <w:rsid w:val="00E74C01"/>
    <w:rsid w:val="00E84459"/>
    <w:rsid w:val="00E905A6"/>
    <w:rsid w:val="00E925AB"/>
    <w:rsid w:val="00E94B47"/>
    <w:rsid w:val="00E973A7"/>
    <w:rsid w:val="00E97926"/>
    <w:rsid w:val="00EA26F4"/>
    <w:rsid w:val="00EA4B5B"/>
    <w:rsid w:val="00EA62BB"/>
    <w:rsid w:val="00EA62C5"/>
    <w:rsid w:val="00EA7264"/>
    <w:rsid w:val="00EB557F"/>
    <w:rsid w:val="00EC0FB9"/>
    <w:rsid w:val="00EC1A43"/>
    <w:rsid w:val="00EC31D7"/>
    <w:rsid w:val="00EC39F1"/>
    <w:rsid w:val="00ED1F7E"/>
    <w:rsid w:val="00ED2694"/>
    <w:rsid w:val="00ED4688"/>
    <w:rsid w:val="00ED7B05"/>
    <w:rsid w:val="00ED7C09"/>
    <w:rsid w:val="00EE20A4"/>
    <w:rsid w:val="00EE28EC"/>
    <w:rsid w:val="00EE5857"/>
    <w:rsid w:val="00EF22AA"/>
    <w:rsid w:val="00EF424A"/>
    <w:rsid w:val="00F00103"/>
    <w:rsid w:val="00F04414"/>
    <w:rsid w:val="00F05D09"/>
    <w:rsid w:val="00F07DBE"/>
    <w:rsid w:val="00F14584"/>
    <w:rsid w:val="00F14BEC"/>
    <w:rsid w:val="00F171DC"/>
    <w:rsid w:val="00F20116"/>
    <w:rsid w:val="00F274EA"/>
    <w:rsid w:val="00F329DD"/>
    <w:rsid w:val="00F33766"/>
    <w:rsid w:val="00F34C29"/>
    <w:rsid w:val="00F35982"/>
    <w:rsid w:val="00F35D73"/>
    <w:rsid w:val="00F44D88"/>
    <w:rsid w:val="00F52250"/>
    <w:rsid w:val="00F55089"/>
    <w:rsid w:val="00F57F43"/>
    <w:rsid w:val="00F605E3"/>
    <w:rsid w:val="00F61014"/>
    <w:rsid w:val="00F634BE"/>
    <w:rsid w:val="00F65046"/>
    <w:rsid w:val="00F65379"/>
    <w:rsid w:val="00F66982"/>
    <w:rsid w:val="00F73E16"/>
    <w:rsid w:val="00F75295"/>
    <w:rsid w:val="00F76D61"/>
    <w:rsid w:val="00F85A22"/>
    <w:rsid w:val="00F86022"/>
    <w:rsid w:val="00F865DE"/>
    <w:rsid w:val="00F87579"/>
    <w:rsid w:val="00F923AC"/>
    <w:rsid w:val="00F94EA6"/>
    <w:rsid w:val="00FA090E"/>
    <w:rsid w:val="00FA1757"/>
    <w:rsid w:val="00FA200B"/>
    <w:rsid w:val="00FA72A5"/>
    <w:rsid w:val="00FB54EF"/>
    <w:rsid w:val="00FC1971"/>
    <w:rsid w:val="00FC1FEE"/>
    <w:rsid w:val="00FD0F20"/>
    <w:rsid w:val="00FD1AB5"/>
    <w:rsid w:val="00FD39C1"/>
    <w:rsid w:val="00FD445E"/>
    <w:rsid w:val="00FD7982"/>
    <w:rsid w:val="00FE2072"/>
    <w:rsid w:val="00FE356D"/>
    <w:rsid w:val="00FE6C71"/>
    <w:rsid w:val="00FF234E"/>
    <w:rsid w:val="00FF4B19"/>
    <w:rsid w:val="00FF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4C7073"/>
  <w15:chartTrackingRefBased/>
  <w15:docId w15:val="{3F172C30-A647-4F8E-9F8D-8013839BE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BFA"/>
    <w:pPr>
      <w:spacing w:line="276" w:lineRule="auto"/>
    </w:pPr>
    <w:rPr>
      <w:rFonts w:ascii="Malgun Gothic" w:eastAsia="Malgun Gothic" w:hAnsi="Malgun Gothic" w:cs="Malgun Gothic"/>
      <w:kern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533E9"/>
    <w:pPr>
      <w:spacing w:before="100" w:beforeAutospacing="1" w:after="100" w:afterAutospacing="1" w:line="240" w:lineRule="auto"/>
      <w:jc w:val="left"/>
    </w:pPr>
    <w:rPr>
      <w:rFonts w:ascii="Gulim" w:eastAsia="Gulim" w:hAnsi="Gulim" w:cs="Gulim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533E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533E9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533E9"/>
    <w:rPr>
      <w:rFonts w:ascii="Malgun Gothic" w:eastAsia="Malgun Gothic" w:hAnsi="Malgun Gothic" w:cs="Malgun Gothic"/>
      <w:kern w:val="0"/>
      <w:szCs w:val="20"/>
    </w:rPr>
  </w:style>
  <w:style w:type="paragraph" w:styleId="Footer">
    <w:name w:val="footer"/>
    <w:basedOn w:val="Normal"/>
    <w:link w:val="FooterChar"/>
    <w:uiPriority w:val="99"/>
    <w:unhideWhenUsed/>
    <w:rsid w:val="003533E9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533E9"/>
    <w:rPr>
      <w:rFonts w:ascii="Malgun Gothic" w:eastAsia="Malgun Gothic" w:hAnsi="Malgun Gothic" w:cs="Malgun Gothic"/>
      <w:kern w:val="0"/>
      <w:szCs w:val="20"/>
    </w:rPr>
  </w:style>
  <w:style w:type="character" w:styleId="Emphasis">
    <w:name w:val="Emphasis"/>
    <w:basedOn w:val="DefaultParagraphFont"/>
    <w:uiPriority w:val="20"/>
    <w:qFormat/>
    <w:rsid w:val="005C47B1"/>
    <w:rPr>
      <w:i/>
      <w:iCs/>
    </w:rPr>
  </w:style>
  <w:style w:type="character" w:customStyle="1" w:styleId="sciprofiles-linkname">
    <w:name w:val="sciprofiles-link__name"/>
    <w:basedOn w:val="DefaultParagraphFont"/>
    <w:rsid w:val="000B2499"/>
  </w:style>
  <w:style w:type="character" w:customStyle="1" w:styleId="inlineblock">
    <w:name w:val="inlineblock"/>
    <w:basedOn w:val="DefaultParagraphFont"/>
    <w:rsid w:val="000B2499"/>
  </w:style>
  <w:style w:type="table" w:styleId="TableGrid">
    <w:name w:val="Table Grid"/>
    <w:basedOn w:val="TableNormal"/>
    <w:uiPriority w:val="59"/>
    <w:rsid w:val="00457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2E86"/>
    <w:pPr>
      <w:ind w:leftChars="400" w:left="800"/>
    </w:pPr>
  </w:style>
  <w:style w:type="character" w:styleId="Hyperlink">
    <w:name w:val="Hyperlink"/>
    <w:basedOn w:val="DefaultParagraphFont"/>
    <w:uiPriority w:val="99"/>
    <w:semiHidden/>
    <w:unhideWhenUsed/>
    <w:rsid w:val="00BA621C"/>
    <w:rPr>
      <w:color w:val="0000FF"/>
      <w:u w:val="single"/>
    </w:rPr>
  </w:style>
  <w:style w:type="paragraph" w:customStyle="1" w:styleId="a">
    <w:name w:val="바탕글"/>
    <w:basedOn w:val="Normal"/>
    <w:rsid w:val="0048269A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한컴바탕" w:eastAsia="Gulim" w:hAnsi="Gulim" w:cs="Gulim"/>
      <w:color w:val="000000"/>
    </w:rPr>
  </w:style>
  <w:style w:type="paragraph" w:styleId="NoSpacing">
    <w:name w:val="No Spacing"/>
    <w:uiPriority w:val="1"/>
    <w:qFormat/>
    <w:rsid w:val="00AF40BB"/>
    <w:pPr>
      <w:widowControl w:val="0"/>
      <w:wordWrap w:val="0"/>
      <w:autoSpaceDE w:val="0"/>
      <w:autoSpaceDN w:val="0"/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07D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7DBE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7DBE"/>
    <w:rPr>
      <w:rFonts w:ascii="Malgun Gothic" w:eastAsia="Malgun Gothic" w:hAnsi="Malgun Gothic" w:cs="Malgun Gothic"/>
      <w:kern w:val="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7D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7DBE"/>
    <w:rPr>
      <w:rFonts w:ascii="Malgun Gothic" w:eastAsia="Malgun Gothic" w:hAnsi="Malgun Gothic" w:cs="Malgun Gothic"/>
      <w:b/>
      <w:bCs/>
      <w:kern w:val="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D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DBE"/>
    <w:rPr>
      <w:rFonts w:ascii="Segoe UI" w:eastAsia="Malgun Gothic" w:hAnsi="Segoe UI" w:cs="Segoe UI"/>
      <w:kern w:val="0"/>
      <w:sz w:val="18"/>
      <w:szCs w:val="18"/>
    </w:rPr>
  </w:style>
  <w:style w:type="paragraph" w:customStyle="1" w:styleId="s0">
    <w:name w:val="s0"/>
    <w:rsid w:val="00641CAB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Batang" w:eastAsia="Batang" w:hAnsi="Times New Roman" w:cs="Times New Roman"/>
      <w:snapToGrid w:val="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3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7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5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6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5064B-07C5-4AC9-8F87-84A7A7380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Trupti Sudge</cp:lastModifiedBy>
  <cp:revision>2</cp:revision>
  <cp:lastPrinted>2024-09-11T19:36:00Z</cp:lastPrinted>
  <dcterms:created xsi:type="dcterms:W3CDTF">2024-09-11T19:43:00Z</dcterms:created>
  <dcterms:modified xsi:type="dcterms:W3CDTF">2024-09-11T19:43:00Z</dcterms:modified>
</cp:coreProperties>
</file>