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9DA121" w14:textId="2CAB5BE8" w:rsidR="00872DB4" w:rsidRDefault="007F0B59" w:rsidP="00CA5A13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 w:rsidR="00872DB4" w:rsidRPr="00872DB4">
        <w:rPr>
          <w:rFonts w:ascii="Times New Roman" w:hAnsi="Times New Roman" w:cs="Times New Roman"/>
          <w:b/>
          <w:bCs/>
          <w:sz w:val="28"/>
          <w:szCs w:val="28"/>
        </w:rPr>
        <w:t>upplementary file</w:t>
      </w:r>
    </w:p>
    <w:p w14:paraId="5EAF2ABA" w14:textId="5E287FF5" w:rsidR="0063279A" w:rsidRDefault="0063279A" w:rsidP="0063279A">
      <w:pPr>
        <w:spacing w:line="480" w:lineRule="auto"/>
        <w:jc w:val="left"/>
        <w:rPr>
          <w:rFonts w:ascii="Times New Roman" w:hAnsi="Times New Roman" w:cs="Times New Roman" w:hint="eastAsia"/>
          <w:b/>
          <w:bCs/>
          <w:sz w:val="28"/>
          <w:szCs w:val="28"/>
        </w:rPr>
      </w:pPr>
      <w:r w:rsidRPr="0063279A">
        <w:rPr>
          <w:rFonts w:ascii="Times New Roman" w:hAnsi="Times New Roman" w:cs="Times New Roman" w:hint="eastAsia"/>
          <w:b/>
          <w:bCs/>
          <w:sz w:val="28"/>
          <w:szCs w:val="28"/>
        </w:rPr>
        <w:t>Supplementary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Figure:</w:t>
      </w:r>
    </w:p>
    <w:p w14:paraId="78FBC541" w14:textId="0DA085AF" w:rsidR="00CA5A13" w:rsidRDefault="00CA5A13" w:rsidP="00CA5A13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169A164" wp14:editId="49888062">
            <wp:extent cx="5274310" cy="2604135"/>
            <wp:effectExtent l="0" t="0" r="0" b="0"/>
            <wp:docPr id="8784817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04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9D29D0" w14:textId="1B27C743" w:rsidR="00625F9C" w:rsidRPr="00CA5A13" w:rsidRDefault="00CA5A13" w:rsidP="00625F9C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 w:rsidRPr="00180077">
        <w:rPr>
          <w:rFonts w:ascii="Times New Roman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18007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180077">
        <w:rPr>
          <w:rFonts w:ascii="Times New Roman" w:hAnsi="Times New Roman" w:cs="Times New Roman"/>
          <w:sz w:val="24"/>
          <w:szCs w:val="24"/>
        </w:rPr>
        <w:t xml:space="preserve"> </w:t>
      </w:r>
      <w:r w:rsidRPr="009254DB">
        <w:rPr>
          <w:rFonts w:ascii="Times New Roman" w:hAnsi="Times New Roman" w:cs="Times New Roman"/>
          <w:sz w:val="24"/>
          <w:szCs w:val="24"/>
        </w:rPr>
        <w:t xml:space="preserve">Automatically </w:t>
      </w:r>
      <w:r w:rsidRPr="00180077">
        <w:rPr>
          <w:rFonts w:ascii="Times New Roman" w:hAnsi="Times New Roman" w:cs="Times New Roman"/>
          <w:sz w:val="24"/>
          <w:szCs w:val="24"/>
        </w:rPr>
        <w:t>recognize</w:t>
      </w:r>
      <w:r w:rsidRPr="009254DB">
        <w:rPr>
          <w:rFonts w:ascii="Times New Roman" w:hAnsi="Times New Roman" w:cs="Times New Roman"/>
          <w:sz w:val="24"/>
          <w:szCs w:val="24"/>
        </w:rPr>
        <w:t xml:space="preserve"> and </w:t>
      </w:r>
      <w:r w:rsidRPr="00180077">
        <w:rPr>
          <w:rFonts w:ascii="Times New Roman" w:hAnsi="Times New Roman" w:cs="Times New Roman"/>
          <w:sz w:val="24"/>
          <w:szCs w:val="24"/>
        </w:rPr>
        <w:t>manually adjust</w:t>
      </w:r>
      <w:r w:rsidRPr="009254DB">
        <w:rPr>
          <w:rFonts w:ascii="Times New Roman" w:hAnsi="Times New Roman" w:cs="Times New Roman"/>
          <w:sz w:val="24"/>
          <w:szCs w:val="24"/>
        </w:rPr>
        <w:t xml:space="preserve"> the </w:t>
      </w:r>
      <w:r w:rsidRPr="00180077">
        <w:rPr>
          <w:rFonts w:ascii="Times New Roman" w:hAnsi="Times New Roman" w:cs="Times New Roman"/>
          <w:sz w:val="24"/>
          <w:szCs w:val="24"/>
        </w:rPr>
        <w:t>minimum/maximum diameter</w:t>
      </w:r>
      <w:r w:rsidRPr="009254DB">
        <w:rPr>
          <w:rFonts w:ascii="Times New Roman" w:hAnsi="Times New Roman" w:cs="Times New Roman"/>
          <w:sz w:val="24"/>
          <w:szCs w:val="24"/>
        </w:rPr>
        <w:t xml:space="preserve"> of </w:t>
      </w:r>
      <w:r w:rsidRPr="00180077">
        <w:rPr>
          <w:rFonts w:ascii="Times New Roman" w:hAnsi="Times New Roman" w:cs="Times New Roman"/>
          <w:sz w:val="24"/>
          <w:szCs w:val="24"/>
        </w:rPr>
        <w:t>blood vessels using</w:t>
      </w:r>
      <w:r w:rsidRPr="009254DB">
        <w:rPr>
          <w:rFonts w:ascii="Times New Roman" w:hAnsi="Times New Roman" w:cs="Times New Roman"/>
          <w:sz w:val="24"/>
          <w:szCs w:val="24"/>
        </w:rPr>
        <w:t xml:space="preserve"> 3mensio</w:t>
      </w:r>
      <w:r w:rsidRPr="0018007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2D57">
        <w:rPr>
          <w:rFonts w:ascii="Times New Roman" w:hAnsi="Times New Roman" w:cs="Times New Roman"/>
          <w:sz w:val="24"/>
          <w:szCs w:val="24"/>
        </w:rPr>
        <w:t xml:space="preserve">Scale bars, </w:t>
      </w:r>
      <w:r>
        <w:rPr>
          <w:rFonts w:ascii="Times New Roman" w:hAnsi="Times New Roman" w:cs="Times New Roman"/>
          <w:sz w:val="24"/>
          <w:szCs w:val="24"/>
        </w:rPr>
        <w:t>5 m</w:t>
      </w:r>
      <w:r w:rsidRPr="008E2D57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sectPr w:rsidR="00625F9C" w:rsidRPr="00CA5A13" w:rsidSect="00A06A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48B8B6" w14:textId="77777777" w:rsidR="00E66F4B" w:rsidRDefault="00E66F4B" w:rsidP="00872DB4">
      <w:pPr>
        <w:rPr>
          <w:rFonts w:hint="eastAsia"/>
        </w:rPr>
      </w:pPr>
      <w:r>
        <w:separator/>
      </w:r>
    </w:p>
  </w:endnote>
  <w:endnote w:type="continuationSeparator" w:id="0">
    <w:p w14:paraId="49804CFD" w14:textId="77777777" w:rsidR="00E66F4B" w:rsidRDefault="00E66F4B" w:rsidP="00872DB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1578FE" w14:textId="77777777" w:rsidR="00E66F4B" w:rsidRDefault="00E66F4B" w:rsidP="00872DB4">
      <w:pPr>
        <w:rPr>
          <w:rFonts w:hint="eastAsia"/>
        </w:rPr>
      </w:pPr>
      <w:r>
        <w:separator/>
      </w:r>
    </w:p>
  </w:footnote>
  <w:footnote w:type="continuationSeparator" w:id="0">
    <w:p w14:paraId="4B54DD7B" w14:textId="77777777" w:rsidR="00E66F4B" w:rsidRDefault="00E66F4B" w:rsidP="00872DB4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136663"/>
    <w:multiLevelType w:val="hybridMultilevel"/>
    <w:tmpl w:val="51EC633A"/>
    <w:lvl w:ilvl="0" w:tplc="9ECC90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5228630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6257E"/>
    <w:rsid w:val="000F6C3D"/>
    <w:rsid w:val="00157A65"/>
    <w:rsid w:val="00183F1E"/>
    <w:rsid w:val="00332802"/>
    <w:rsid w:val="003E3C40"/>
    <w:rsid w:val="00454B1A"/>
    <w:rsid w:val="00625F9C"/>
    <w:rsid w:val="0063279A"/>
    <w:rsid w:val="007E2883"/>
    <w:rsid w:val="007F0B59"/>
    <w:rsid w:val="0086257E"/>
    <w:rsid w:val="00872DB4"/>
    <w:rsid w:val="008F0F5C"/>
    <w:rsid w:val="009C694B"/>
    <w:rsid w:val="00A06AC2"/>
    <w:rsid w:val="00AB6AD4"/>
    <w:rsid w:val="00CA5A13"/>
    <w:rsid w:val="00E1749F"/>
    <w:rsid w:val="00E66F4B"/>
    <w:rsid w:val="00ED6A44"/>
    <w:rsid w:val="00EF58D0"/>
    <w:rsid w:val="00FA0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C2C40E"/>
  <w15:chartTrackingRefBased/>
  <w15:docId w15:val="{05C17FB8-03FD-402D-A1A9-90E49677C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2DB4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2DB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2D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2D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2DB4"/>
    <w:rPr>
      <w:sz w:val="18"/>
      <w:szCs w:val="18"/>
    </w:rPr>
  </w:style>
  <w:style w:type="table" w:styleId="a7">
    <w:name w:val="Table Grid"/>
    <w:basedOn w:val="a1"/>
    <w:uiPriority w:val="39"/>
    <w:rsid w:val="00157A65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E3C40"/>
    <w:pPr>
      <w:ind w:firstLineChars="200" w:firstLine="420"/>
    </w:pPr>
  </w:style>
  <w:style w:type="table" w:customStyle="1" w:styleId="1">
    <w:name w:val="网格型1"/>
    <w:basedOn w:val="a1"/>
    <w:next w:val="a7"/>
    <w:uiPriority w:val="39"/>
    <w:rsid w:val="00CA5A13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line number"/>
    <w:basedOn w:val="a0"/>
    <w:uiPriority w:val="99"/>
    <w:semiHidden/>
    <w:unhideWhenUsed/>
    <w:rsid w:val="00CA5A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006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77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01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5654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 Linlin</dc:creator>
  <cp:keywords/>
  <dc:description/>
  <cp:lastModifiedBy>Guo Linlin</cp:lastModifiedBy>
  <cp:revision>9</cp:revision>
  <dcterms:created xsi:type="dcterms:W3CDTF">2024-05-10T06:08:00Z</dcterms:created>
  <dcterms:modified xsi:type="dcterms:W3CDTF">2024-08-03T10:22:00Z</dcterms:modified>
</cp:coreProperties>
</file>