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B718C" w:rsidRPr="00C64E1C" w:rsidRDefault="007B718C" w:rsidP="007B718C">
      <w:pPr>
        <w:rPr>
          <w:rFonts w:ascii="Times New Roman" w:hAnsi="Times New Roman" w:cs="Times New Roman"/>
          <w:b/>
          <w:bCs/>
          <w:sz w:val="24"/>
        </w:rPr>
      </w:pPr>
      <w:r>
        <w:rPr>
          <w:rFonts w:ascii="Times New Roman" w:hAnsi="Times New Roman" w:cs="Times New Roman"/>
          <w:b/>
          <w:bCs/>
          <w:sz w:val="24"/>
        </w:rPr>
        <w:t xml:space="preserve">Appendix A: </w:t>
      </w:r>
      <w:r w:rsidRPr="00C64E1C">
        <w:rPr>
          <w:rFonts w:ascii="Times New Roman" w:hAnsi="Times New Roman" w:cs="Times New Roman"/>
          <w:b/>
          <w:bCs/>
          <w:sz w:val="24"/>
        </w:rPr>
        <w:t>Basic framework of</w:t>
      </w:r>
      <w:r>
        <w:rPr>
          <w:rFonts w:ascii="Times New Roman" w:hAnsi="Times New Roman" w:cs="Times New Roman"/>
          <w:b/>
          <w:bCs/>
          <w:sz w:val="24"/>
        </w:rPr>
        <w:t xml:space="preserve"> inter-regional</w:t>
      </w:r>
      <w:r w:rsidRPr="00C64E1C">
        <w:rPr>
          <w:rFonts w:ascii="Times New Roman" w:hAnsi="Times New Roman" w:cs="Times New Roman"/>
          <w:b/>
          <w:bCs/>
          <w:sz w:val="24"/>
        </w:rPr>
        <w:t xml:space="preserve"> input-output model</w:t>
      </w:r>
    </w:p>
    <w:p w:rsidR="007B718C" w:rsidRPr="000C0756" w:rsidRDefault="007B718C" w:rsidP="007B718C">
      <w:pPr>
        <w:pStyle w:val="a8"/>
        <w:rPr>
          <w:rFonts w:cs="Times New Roman"/>
          <w:sz w:val="24"/>
        </w:rPr>
      </w:pPr>
      <w:r w:rsidRPr="000C0756">
        <w:rPr>
          <w:rFonts w:cs="Times New Roman"/>
          <w:b/>
          <w:bCs/>
          <w:sz w:val="24"/>
        </w:rPr>
        <w:t xml:space="preserve">Table </w:t>
      </w:r>
      <w:r>
        <w:rPr>
          <w:rFonts w:cs="Times New Roman"/>
          <w:b/>
          <w:bCs/>
          <w:sz w:val="24"/>
        </w:rPr>
        <w:t>A1</w:t>
      </w:r>
      <w:r w:rsidRPr="000C0756">
        <w:rPr>
          <w:rFonts w:cs="Times New Roman"/>
          <w:sz w:val="24"/>
        </w:rPr>
        <w:t>: the inter-regional input-output model</w:t>
      </w:r>
    </w:p>
    <w:tbl>
      <w:tblPr>
        <w:tblStyle w:val="a7"/>
        <w:tblW w:w="9324" w:type="dxa"/>
        <w:jc w:val="center"/>
        <w:tblLayout w:type="fixed"/>
        <w:tblLook w:val="04A0" w:firstRow="1" w:lastRow="0" w:firstColumn="1" w:lastColumn="0" w:noHBand="0" w:noVBand="1"/>
      </w:tblPr>
      <w:tblGrid>
        <w:gridCol w:w="1061"/>
        <w:gridCol w:w="937"/>
        <w:gridCol w:w="590"/>
        <w:gridCol w:w="1341"/>
        <w:gridCol w:w="439"/>
        <w:gridCol w:w="1317"/>
        <w:gridCol w:w="745"/>
        <w:gridCol w:w="404"/>
        <w:gridCol w:w="685"/>
        <w:gridCol w:w="765"/>
        <w:gridCol w:w="1040"/>
      </w:tblGrid>
      <w:tr w:rsidR="007B718C" w:rsidRPr="000C0756" w:rsidTr="00E46413">
        <w:trPr>
          <w:trHeight w:val="599"/>
          <w:jc w:val="center"/>
        </w:trPr>
        <w:tc>
          <w:tcPr>
            <w:tcW w:w="2588" w:type="dxa"/>
            <w:gridSpan w:val="3"/>
            <w:vMerge w:val="restart"/>
            <w:tcBorders>
              <w:top w:val="single" w:sz="4" w:space="0" w:color="000000"/>
              <w:left w:val="single" w:sz="4" w:space="0" w:color="000000"/>
              <w:bottom w:val="single" w:sz="4" w:space="0" w:color="000000"/>
              <w:right w:val="single" w:sz="4" w:space="0" w:color="000000"/>
              <w:tl2br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Input</w:t>
            </w:r>
          </w:p>
          <w:p w:rsidR="007B718C" w:rsidRPr="000C0756" w:rsidRDefault="007B718C" w:rsidP="00E46413">
            <w:pPr>
              <w:pStyle w:val="a8"/>
              <w:jc w:val="center"/>
              <w:rPr>
                <w:szCs w:val="21"/>
              </w:rPr>
            </w:pPr>
          </w:p>
          <w:p w:rsidR="007B718C" w:rsidRPr="000C0756" w:rsidRDefault="007B718C" w:rsidP="00E46413">
            <w:pPr>
              <w:pStyle w:val="a8"/>
              <w:jc w:val="center"/>
              <w:rPr>
                <w:szCs w:val="21"/>
              </w:rPr>
            </w:pPr>
          </w:p>
          <w:p w:rsidR="007B718C" w:rsidRPr="000C0756" w:rsidRDefault="007B718C" w:rsidP="00E46413">
            <w:pPr>
              <w:pStyle w:val="a8"/>
              <w:jc w:val="center"/>
              <w:rPr>
                <w:szCs w:val="21"/>
              </w:rPr>
            </w:pPr>
          </w:p>
          <w:p w:rsidR="007B718C" w:rsidRPr="000C0756" w:rsidRDefault="007B718C" w:rsidP="00E46413">
            <w:pPr>
              <w:pStyle w:val="a8"/>
              <w:jc w:val="center"/>
              <w:rPr>
                <w:szCs w:val="21"/>
              </w:rPr>
            </w:pPr>
            <w:r w:rsidRPr="000C0756">
              <w:rPr>
                <w:szCs w:val="21"/>
              </w:rPr>
              <w:t>Output</w:t>
            </w:r>
          </w:p>
        </w:tc>
        <w:tc>
          <w:tcPr>
            <w:tcW w:w="309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Intermediate Demand</w:t>
            </w:r>
          </w:p>
        </w:tc>
        <w:tc>
          <w:tcPr>
            <w:tcW w:w="259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Final Demand</w:t>
            </w:r>
          </w:p>
        </w:tc>
        <w:tc>
          <w:tcPr>
            <w:tcW w:w="10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Total Output</w:t>
            </w:r>
          </w:p>
        </w:tc>
      </w:tr>
      <w:tr w:rsidR="007B718C" w:rsidRPr="000C0756" w:rsidTr="00E46413">
        <w:trPr>
          <w:trHeight w:val="304"/>
          <w:jc w:val="center"/>
        </w:trPr>
        <w:tc>
          <w:tcPr>
            <w:tcW w:w="2588"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c>
          <w:tcPr>
            <w:tcW w:w="13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Region 1</w:t>
            </w:r>
          </w:p>
        </w:tc>
        <w:tc>
          <w:tcPr>
            <w:tcW w:w="43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13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Region p</w:t>
            </w:r>
          </w:p>
        </w:tc>
        <w:tc>
          <w:tcPr>
            <w:tcW w:w="74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Region 1</w:t>
            </w:r>
          </w:p>
        </w:tc>
        <w:tc>
          <w:tcPr>
            <w:tcW w:w="40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p w:rsidR="007B718C" w:rsidRPr="000C0756" w:rsidRDefault="007B718C" w:rsidP="00E46413">
            <w:pPr>
              <w:pStyle w:val="a8"/>
              <w:jc w:val="center"/>
              <w:rPr>
                <w:szCs w:val="21"/>
              </w:rPr>
            </w:pPr>
            <w:r w:rsidRPr="000C0756">
              <w:rPr>
                <w:szCs w:val="21"/>
              </w:rPr>
              <w:t>...</w:t>
            </w:r>
          </w:p>
        </w:tc>
        <w:tc>
          <w:tcPr>
            <w:tcW w:w="68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Region p</w:t>
            </w:r>
          </w:p>
        </w:tc>
        <w:tc>
          <w:tcPr>
            <w:tcW w:w="76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Export</w:t>
            </w:r>
          </w:p>
        </w:tc>
        <w:tc>
          <w:tcPr>
            <w:tcW w:w="104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O</m:t>
                    </m:r>
                  </m:e>
                  <m:sub>
                    <m:r>
                      <m:rPr>
                        <m:sty m:val="p"/>
                      </m:rPr>
                      <w:rPr>
                        <w:rFonts w:ascii="Cambria Math" w:hAnsi="Cambria Math"/>
                        <w:szCs w:val="21"/>
                      </w:rPr>
                      <m:t>q</m:t>
                    </m:r>
                  </m:sub>
                  <m:sup>
                    <m:r>
                      <m:rPr>
                        <m:sty m:val="p"/>
                      </m:rPr>
                      <w:rPr>
                        <w:rFonts w:ascii="Cambria Math" w:hAnsi="Cambria Math"/>
                        <w:szCs w:val="21"/>
                      </w:rPr>
                      <m:t>p</m:t>
                    </m:r>
                  </m:sup>
                </m:sSubSup>
              </m:oMath>
            </m:oMathPara>
          </w:p>
        </w:tc>
      </w:tr>
      <w:tr w:rsidR="007B718C" w:rsidRPr="000C0756" w:rsidTr="00E46413">
        <w:trPr>
          <w:trHeight w:val="893"/>
          <w:jc w:val="center"/>
        </w:trPr>
        <w:tc>
          <w:tcPr>
            <w:tcW w:w="2588"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c>
          <w:tcPr>
            <w:tcW w:w="13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Sector 1</w:t>
            </w:r>
          </w:p>
          <w:p w:rsidR="007B718C" w:rsidRPr="000C0756" w:rsidRDefault="007B718C" w:rsidP="00E46413">
            <w:pPr>
              <w:pStyle w:val="a8"/>
              <w:jc w:val="center"/>
              <w:rPr>
                <w:szCs w:val="21"/>
              </w:rPr>
            </w:pPr>
            <w:r w:rsidRPr="000C0756">
              <w:rPr>
                <w:szCs w:val="21"/>
              </w:rPr>
              <w:t>...</w:t>
            </w:r>
          </w:p>
          <w:p w:rsidR="007B718C" w:rsidRPr="000C0756" w:rsidRDefault="007B718C" w:rsidP="00E46413">
            <w:pPr>
              <w:pStyle w:val="a8"/>
              <w:jc w:val="center"/>
              <w:rPr>
                <w:szCs w:val="21"/>
              </w:rPr>
            </w:pPr>
            <w:r w:rsidRPr="000C0756">
              <w:rPr>
                <w:szCs w:val="21"/>
              </w:rPr>
              <w:t>Sector q</w:t>
            </w:r>
          </w:p>
        </w:tc>
        <w:tc>
          <w:tcPr>
            <w:tcW w:w="43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13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Sector 1</w:t>
            </w:r>
          </w:p>
          <w:p w:rsidR="007B718C" w:rsidRPr="000C0756" w:rsidRDefault="007B718C" w:rsidP="00E46413">
            <w:pPr>
              <w:pStyle w:val="a8"/>
              <w:jc w:val="center"/>
              <w:rPr>
                <w:szCs w:val="21"/>
              </w:rPr>
            </w:pPr>
            <w:r w:rsidRPr="000C0756">
              <w:rPr>
                <w:szCs w:val="21"/>
              </w:rPr>
              <w:t>...</w:t>
            </w:r>
          </w:p>
          <w:p w:rsidR="007B718C" w:rsidRPr="000C0756" w:rsidRDefault="007B718C" w:rsidP="00E46413">
            <w:pPr>
              <w:pStyle w:val="a8"/>
              <w:jc w:val="center"/>
              <w:rPr>
                <w:szCs w:val="21"/>
              </w:rPr>
            </w:pPr>
            <w:r w:rsidRPr="000C0756">
              <w:rPr>
                <w:szCs w:val="21"/>
              </w:rPr>
              <w:t>Sector q</w:t>
            </w:r>
          </w:p>
        </w:tc>
        <w:tc>
          <w:tcPr>
            <w:tcW w:w="74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c>
          <w:tcPr>
            <w:tcW w:w="40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c>
          <w:tcPr>
            <w:tcW w:w="68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c>
          <w:tcPr>
            <w:tcW w:w="76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c>
          <w:tcPr>
            <w:tcW w:w="104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r>
      <w:tr w:rsidR="007B718C" w:rsidRPr="000C0756" w:rsidTr="00E46413">
        <w:trPr>
          <w:trHeight w:val="893"/>
          <w:jc w:val="center"/>
        </w:trPr>
        <w:tc>
          <w:tcPr>
            <w:tcW w:w="106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Intermediate  input</w:t>
            </w:r>
          </w:p>
        </w:tc>
        <w:tc>
          <w:tcPr>
            <w:tcW w:w="9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Region 1</w:t>
            </w:r>
          </w:p>
        </w:tc>
        <w:tc>
          <w:tcPr>
            <w:tcW w:w="5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Sector 1</w:t>
            </w:r>
          </w:p>
          <w:p w:rsidR="007B718C" w:rsidRPr="000C0756" w:rsidRDefault="007B718C" w:rsidP="00E46413">
            <w:pPr>
              <w:pStyle w:val="a8"/>
              <w:jc w:val="center"/>
              <w:rPr>
                <w:szCs w:val="21"/>
              </w:rPr>
            </w:pPr>
            <w:r w:rsidRPr="000C0756">
              <w:rPr>
                <w:szCs w:val="21"/>
              </w:rPr>
              <w:t>...</w:t>
            </w:r>
          </w:p>
          <w:p w:rsidR="007B718C" w:rsidRPr="000C0756" w:rsidRDefault="007B718C" w:rsidP="00E46413">
            <w:pPr>
              <w:pStyle w:val="a8"/>
              <w:jc w:val="center"/>
              <w:rPr>
                <w:szCs w:val="21"/>
              </w:rPr>
            </w:pPr>
            <w:r w:rsidRPr="000C0756">
              <w:rPr>
                <w:szCs w:val="21"/>
              </w:rPr>
              <w:t>Sector q</w:t>
            </w:r>
          </w:p>
        </w:tc>
        <w:tc>
          <w:tcPr>
            <w:tcW w:w="13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11</m:t>
                  </m:r>
                </m:sub>
                <m:sup>
                  <m:r>
                    <m:rPr>
                      <m:sty m:val="p"/>
                    </m:rPr>
                    <w:rPr>
                      <w:rFonts w:ascii="Cambria Math" w:hAnsi="Cambria Math"/>
                      <w:szCs w:val="21"/>
                    </w:rPr>
                    <m:t>11</m:t>
                  </m:r>
                </m:sup>
              </m:sSubSup>
            </m:oMath>
            <w:r w:rsidRPr="000C0756">
              <w:rPr>
                <w:szCs w:val="21"/>
              </w:rPr>
              <w:t xml:space="preserve"> ... </w:t>
            </w: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1q</m:t>
                  </m:r>
                </m:sub>
                <m:sup>
                  <m:r>
                    <m:rPr>
                      <m:sty m:val="p"/>
                    </m:rPr>
                    <w:rPr>
                      <w:rFonts w:ascii="Cambria Math" w:hAnsi="Cambria Math"/>
                      <w:szCs w:val="21"/>
                    </w:rPr>
                    <m:t>11</m:t>
                  </m:r>
                </m:sup>
              </m:sSubSup>
            </m:oMath>
          </w:p>
          <w:p w:rsidR="007B718C" w:rsidRPr="000C0756" w:rsidRDefault="007B718C" w:rsidP="00E46413">
            <w:pPr>
              <w:pStyle w:val="a8"/>
              <w:jc w:val="center"/>
              <w:rPr>
                <w:szCs w:val="21"/>
              </w:rPr>
            </w:pPr>
            <w:r w:rsidRPr="000C0756">
              <w:rPr>
                <w:szCs w:val="21"/>
              </w:rPr>
              <w:t>...  ...  ...</w:t>
            </w:r>
          </w:p>
          <w:p w:rsidR="007B718C" w:rsidRPr="000C0756" w:rsidRDefault="007B718C" w:rsidP="00E46413">
            <w:pPr>
              <w:pStyle w:val="a8"/>
              <w:jc w:val="center"/>
              <w:rPr>
                <w:szCs w:val="21"/>
              </w:rPr>
            </w:pP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q1</m:t>
                  </m:r>
                </m:sub>
                <m:sup>
                  <m:r>
                    <m:rPr>
                      <m:sty m:val="p"/>
                    </m:rPr>
                    <w:rPr>
                      <w:rFonts w:ascii="Cambria Math" w:hAnsi="Cambria Math"/>
                      <w:szCs w:val="21"/>
                    </w:rPr>
                    <m:t>11</m:t>
                  </m:r>
                </m:sup>
              </m:sSubSup>
            </m:oMath>
            <w:r w:rsidRPr="000C0756">
              <w:rPr>
                <w:szCs w:val="21"/>
              </w:rPr>
              <w:t xml:space="preserve"> ... </w:t>
            </w: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qq</m:t>
                  </m:r>
                </m:sub>
                <m:sup>
                  <m:r>
                    <m:rPr>
                      <m:sty m:val="p"/>
                    </m:rPr>
                    <w:rPr>
                      <w:rFonts w:ascii="Cambria Math" w:hAnsi="Cambria Math"/>
                      <w:szCs w:val="21"/>
                    </w:rPr>
                    <m:t>11</m:t>
                  </m:r>
                </m:sup>
              </m:sSubSup>
            </m:oMath>
          </w:p>
        </w:tc>
        <w:tc>
          <w:tcPr>
            <w:tcW w:w="43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13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11</m:t>
                  </m:r>
                </m:sub>
                <m:sup>
                  <m:r>
                    <m:rPr>
                      <m:sty m:val="p"/>
                    </m:rPr>
                    <w:rPr>
                      <w:rFonts w:ascii="Cambria Math" w:hAnsi="Cambria Math"/>
                      <w:szCs w:val="21"/>
                    </w:rPr>
                    <m:t>1p</m:t>
                  </m:r>
                </m:sup>
              </m:sSubSup>
            </m:oMath>
            <w:r w:rsidRPr="000C0756">
              <w:rPr>
                <w:szCs w:val="21"/>
              </w:rPr>
              <w:t xml:space="preserve"> ... </w:t>
            </w: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1q</m:t>
                  </m:r>
                </m:sub>
                <m:sup>
                  <m:r>
                    <m:rPr>
                      <m:sty m:val="p"/>
                    </m:rPr>
                    <w:rPr>
                      <w:rFonts w:ascii="Cambria Math" w:hAnsi="Cambria Math"/>
                      <w:szCs w:val="21"/>
                    </w:rPr>
                    <m:t>1p</m:t>
                  </m:r>
                </m:sup>
              </m:sSubSup>
            </m:oMath>
          </w:p>
          <w:p w:rsidR="007B718C" w:rsidRPr="000C0756" w:rsidRDefault="007B718C" w:rsidP="00E46413">
            <w:pPr>
              <w:pStyle w:val="a8"/>
              <w:jc w:val="center"/>
              <w:rPr>
                <w:szCs w:val="21"/>
              </w:rPr>
            </w:pPr>
            <w:r w:rsidRPr="000C0756">
              <w:rPr>
                <w:szCs w:val="21"/>
              </w:rPr>
              <w:t>...  ...  ...</w:t>
            </w:r>
          </w:p>
          <w:p w:rsidR="007B718C" w:rsidRPr="000C0756" w:rsidRDefault="007B718C" w:rsidP="00E46413">
            <w:pPr>
              <w:pStyle w:val="a8"/>
              <w:jc w:val="center"/>
              <w:rPr>
                <w:szCs w:val="21"/>
              </w:rPr>
            </w:pP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q1</m:t>
                  </m:r>
                </m:sub>
                <m:sup>
                  <m:r>
                    <m:rPr>
                      <m:sty m:val="p"/>
                    </m:rPr>
                    <w:rPr>
                      <w:rFonts w:ascii="Cambria Math" w:hAnsi="Cambria Math"/>
                      <w:szCs w:val="21"/>
                    </w:rPr>
                    <m:t>1p</m:t>
                  </m:r>
                </m:sup>
              </m:sSubSup>
            </m:oMath>
            <w:r w:rsidRPr="000C0756">
              <w:rPr>
                <w:szCs w:val="21"/>
              </w:rPr>
              <w:t xml:space="preserve"> ... </w:t>
            </w: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qq</m:t>
                  </m:r>
                </m:sub>
                <m:sup>
                  <m:r>
                    <m:rPr>
                      <m:sty m:val="p"/>
                    </m:rPr>
                    <w:rPr>
                      <w:rFonts w:ascii="Cambria Math" w:hAnsi="Cambria Math"/>
                      <w:szCs w:val="21"/>
                    </w:rPr>
                    <m:t>1p</m:t>
                  </m:r>
                </m:sup>
              </m:sSubSup>
            </m:oMath>
          </w:p>
        </w:tc>
        <w:tc>
          <w:tcPr>
            <w:tcW w:w="7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Y</m:t>
                    </m:r>
                  </m:e>
                  <m:sub>
                    <m:r>
                      <m:rPr>
                        <m:sty m:val="p"/>
                      </m:rPr>
                      <w:rPr>
                        <w:rFonts w:ascii="Cambria Math" w:hAnsi="Cambria Math"/>
                        <w:szCs w:val="21"/>
                      </w:rPr>
                      <m:t>1</m:t>
                    </m:r>
                  </m:sub>
                  <m:sup>
                    <m:r>
                      <m:rPr>
                        <m:sty m:val="p"/>
                      </m:rPr>
                      <w:rPr>
                        <w:rFonts w:ascii="Cambria Math" w:hAnsi="Cambria Math"/>
                        <w:szCs w:val="21"/>
                      </w:rPr>
                      <m:t>11</m:t>
                    </m:r>
                  </m:sup>
                </m:sSubSup>
              </m:oMath>
            </m:oMathPara>
          </w:p>
          <w:p w:rsidR="007B718C" w:rsidRPr="000C0756" w:rsidRDefault="007B718C" w:rsidP="00E46413">
            <w:pPr>
              <w:pStyle w:val="a8"/>
              <w:jc w:val="center"/>
              <w:rPr>
                <w:szCs w:val="21"/>
              </w:rPr>
            </w:pPr>
            <w:r w:rsidRPr="000C0756">
              <w:rPr>
                <w:szCs w:val="21"/>
              </w:rPr>
              <w:t>...</w:t>
            </w:r>
          </w:p>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Y</m:t>
                    </m:r>
                  </m:e>
                  <m:sub>
                    <m:r>
                      <m:rPr>
                        <m:sty m:val="p"/>
                      </m:rPr>
                      <w:rPr>
                        <w:rFonts w:ascii="Cambria Math" w:hAnsi="Cambria Math"/>
                        <w:szCs w:val="21"/>
                      </w:rPr>
                      <m:t>q</m:t>
                    </m:r>
                  </m:sub>
                  <m:sup>
                    <m:r>
                      <m:rPr>
                        <m:sty m:val="p"/>
                      </m:rPr>
                      <w:rPr>
                        <w:rFonts w:ascii="Cambria Math" w:hAnsi="Cambria Math"/>
                        <w:szCs w:val="21"/>
                      </w:rPr>
                      <m:t>11</m:t>
                    </m:r>
                  </m:sup>
                </m:sSubSup>
              </m:oMath>
            </m:oMathPara>
          </w:p>
        </w:tc>
        <w:tc>
          <w:tcPr>
            <w:tcW w:w="4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Y</m:t>
                    </m:r>
                  </m:e>
                  <m:sub>
                    <m:r>
                      <m:rPr>
                        <m:sty m:val="p"/>
                      </m:rPr>
                      <w:rPr>
                        <w:rFonts w:ascii="Cambria Math" w:hAnsi="Cambria Math"/>
                        <w:szCs w:val="21"/>
                      </w:rPr>
                      <m:t>1</m:t>
                    </m:r>
                  </m:sub>
                  <m:sup>
                    <m:r>
                      <m:rPr>
                        <m:sty m:val="p"/>
                      </m:rPr>
                      <w:rPr>
                        <w:rFonts w:ascii="Cambria Math" w:hAnsi="Cambria Math"/>
                        <w:szCs w:val="21"/>
                      </w:rPr>
                      <m:t>1p</m:t>
                    </m:r>
                  </m:sup>
                </m:sSubSup>
              </m:oMath>
            </m:oMathPara>
          </w:p>
          <w:p w:rsidR="007B718C" w:rsidRPr="000C0756" w:rsidRDefault="007B718C" w:rsidP="00E46413">
            <w:pPr>
              <w:pStyle w:val="a8"/>
              <w:jc w:val="center"/>
              <w:rPr>
                <w:szCs w:val="21"/>
              </w:rPr>
            </w:pPr>
            <w:r w:rsidRPr="000C0756">
              <w:rPr>
                <w:szCs w:val="21"/>
              </w:rPr>
              <w:t>...</w:t>
            </w:r>
          </w:p>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Y</m:t>
                    </m:r>
                  </m:e>
                  <m:sub>
                    <m:r>
                      <m:rPr>
                        <m:sty m:val="p"/>
                      </m:rPr>
                      <w:rPr>
                        <w:rFonts w:ascii="Cambria Math" w:hAnsi="Cambria Math"/>
                        <w:szCs w:val="21"/>
                      </w:rPr>
                      <m:t>q</m:t>
                    </m:r>
                  </m:sub>
                  <m:sup>
                    <m:r>
                      <m:rPr>
                        <m:sty m:val="p"/>
                      </m:rPr>
                      <w:rPr>
                        <w:rFonts w:ascii="Cambria Math" w:hAnsi="Cambria Math"/>
                        <w:szCs w:val="21"/>
                      </w:rPr>
                      <m:t>1p</m:t>
                    </m:r>
                  </m:sup>
                </m:sSubSup>
              </m:oMath>
            </m:oMathPara>
          </w:p>
        </w:tc>
        <w:tc>
          <w:tcPr>
            <w:tcW w:w="76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EX</m:t>
                    </m:r>
                  </m:e>
                  <m:sub>
                    <m:r>
                      <m:rPr>
                        <m:sty m:val="p"/>
                      </m:rPr>
                      <w:rPr>
                        <w:rFonts w:ascii="Cambria Math" w:hAnsi="Cambria Math"/>
                        <w:szCs w:val="21"/>
                      </w:rPr>
                      <m:t>q</m:t>
                    </m:r>
                  </m:sub>
                  <m:sup>
                    <m:r>
                      <m:rPr>
                        <m:sty m:val="p"/>
                      </m:rPr>
                      <w:rPr>
                        <w:rFonts w:ascii="Cambria Math" w:hAnsi="Cambria Math"/>
                        <w:szCs w:val="21"/>
                      </w:rPr>
                      <m:t>p</m:t>
                    </m:r>
                  </m:sup>
                </m:sSubSup>
              </m:oMath>
            </m:oMathPara>
          </w:p>
        </w:tc>
        <w:tc>
          <w:tcPr>
            <w:tcW w:w="104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r>
      <w:tr w:rsidR="007B718C" w:rsidRPr="000C0756" w:rsidTr="00E46413">
        <w:trPr>
          <w:trHeight w:val="304"/>
          <w:jc w:val="center"/>
        </w:trPr>
        <w:tc>
          <w:tcPr>
            <w:tcW w:w="106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c>
          <w:tcPr>
            <w:tcW w:w="9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5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13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43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13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7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4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76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c>
          <w:tcPr>
            <w:tcW w:w="104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r>
      <w:tr w:rsidR="007B718C" w:rsidRPr="000C0756" w:rsidTr="00E46413">
        <w:trPr>
          <w:trHeight w:val="893"/>
          <w:jc w:val="center"/>
        </w:trPr>
        <w:tc>
          <w:tcPr>
            <w:tcW w:w="106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c>
          <w:tcPr>
            <w:tcW w:w="9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Region p</w:t>
            </w:r>
          </w:p>
        </w:tc>
        <w:tc>
          <w:tcPr>
            <w:tcW w:w="5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Sector 1</w:t>
            </w:r>
          </w:p>
          <w:p w:rsidR="007B718C" w:rsidRPr="000C0756" w:rsidRDefault="007B718C" w:rsidP="00E46413">
            <w:pPr>
              <w:pStyle w:val="a8"/>
              <w:jc w:val="center"/>
              <w:rPr>
                <w:szCs w:val="21"/>
              </w:rPr>
            </w:pPr>
            <w:r w:rsidRPr="000C0756">
              <w:rPr>
                <w:szCs w:val="21"/>
              </w:rPr>
              <w:t>...</w:t>
            </w:r>
          </w:p>
          <w:p w:rsidR="007B718C" w:rsidRPr="000C0756" w:rsidRDefault="007B718C" w:rsidP="00E46413">
            <w:pPr>
              <w:pStyle w:val="a8"/>
              <w:jc w:val="center"/>
              <w:rPr>
                <w:szCs w:val="21"/>
              </w:rPr>
            </w:pPr>
            <w:r w:rsidRPr="000C0756">
              <w:rPr>
                <w:szCs w:val="21"/>
              </w:rPr>
              <w:t>Sector q</w:t>
            </w:r>
          </w:p>
        </w:tc>
        <w:tc>
          <w:tcPr>
            <w:tcW w:w="13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11</m:t>
                  </m:r>
                </m:sub>
                <m:sup>
                  <m:r>
                    <m:rPr>
                      <m:sty m:val="p"/>
                    </m:rPr>
                    <w:rPr>
                      <w:rFonts w:ascii="Cambria Math" w:hAnsi="Cambria Math"/>
                      <w:szCs w:val="21"/>
                    </w:rPr>
                    <m:t>p1</m:t>
                  </m:r>
                </m:sup>
              </m:sSubSup>
            </m:oMath>
            <w:r w:rsidRPr="000C0756">
              <w:rPr>
                <w:szCs w:val="21"/>
              </w:rPr>
              <w:t xml:space="preserve"> ... </w:t>
            </w: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1q</m:t>
                  </m:r>
                </m:sub>
                <m:sup>
                  <m:r>
                    <m:rPr>
                      <m:sty m:val="p"/>
                    </m:rPr>
                    <w:rPr>
                      <w:rFonts w:ascii="Cambria Math" w:hAnsi="Cambria Math"/>
                      <w:szCs w:val="21"/>
                    </w:rPr>
                    <m:t>p1</m:t>
                  </m:r>
                </m:sup>
              </m:sSubSup>
            </m:oMath>
          </w:p>
          <w:p w:rsidR="007B718C" w:rsidRPr="000C0756" w:rsidRDefault="007B718C" w:rsidP="00E46413">
            <w:pPr>
              <w:pStyle w:val="a8"/>
              <w:jc w:val="center"/>
              <w:rPr>
                <w:szCs w:val="21"/>
              </w:rPr>
            </w:pPr>
            <w:r w:rsidRPr="000C0756">
              <w:rPr>
                <w:szCs w:val="21"/>
              </w:rPr>
              <w:t>...  ...  ...</w:t>
            </w:r>
          </w:p>
          <w:p w:rsidR="007B718C" w:rsidRPr="000C0756" w:rsidRDefault="007B718C" w:rsidP="00E46413">
            <w:pPr>
              <w:pStyle w:val="a8"/>
              <w:jc w:val="center"/>
              <w:rPr>
                <w:szCs w:val="21"/>
              </w:rPr>
            </w:pP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q1</m:t>
                  </m:r>
                </m:sub>
                <m:sup>
                  <m:r>
                    <m:rPr>
                      <m:sty m:val="p"/>
                    </m:rPr>
                    <w:rPr>
                      <w:rFonts w:ascii="Cambria Math" w:hAnsi="Cambria Math"/>
                      <w:szCs w:val="21"/>
                    </w:rPr>
                    <m:t>p1</m:t>
                  </m:r>
                </m:sup>
              </m:sSubSup>
            </m:oMath>
            <w:r w:rsidRPr="000C0756">
              <w:rPr>
                <w:szCs w:val="21"/>
              </w:rPr>
              <w:t xml:space="preserve"> ... </w:t>
            </w: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qq</m:t>
                  </m:r>
                </m:sub>
                <m:sup>
                  <m:r>
                    <m:rPr>
                      <m:sty m:val="p"/>
                    </m:rPr>
                    <w:rPr>
                      <w:rFonts w:ascii="Cambria Math" w:hAnsi="Cambria Math"/>
                      <w:szCs w:val="21"/>
                    </w:rPr>
                    <m:t>p1</m:t>
                  </m:r>
                </m:sup>
              </m:sSubSup>
            </m:oMath>
          </w:p>
        </w:tc>
        <w:tc>
          <w:tcPr>
            <w:tcW w:w="43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13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11</m:t>
                  </m:r>
                </m:sub>
                <m:sup>
                  <m:r>
                    <m:rPr>
                      <m:sty m:val="p"/>
                    </m:rPr>
                    <w:rPr>
                      <w:rFonts w:ascii="Cambria Math" w:hAnsi="Cambria Math"/>
                      <w:szCs w:val="21"/>
                    </w:rPr>
                    <m:t>pp</m:t>
                  </m:r>
                </m:sup>
              </m:sSubSup>
            </m:oMath>
            <w:r w:rsidRPr="000C0756">
              <w:rPr>
                <w:szCs w:val="21"/>
              </w:rPr>
              <w:t xml:space="preserve"> ... </w:t>
            </w: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1q</m:t>
                  </m:r>
                </m:sub>
                <m:sup>
                  <m:r>
                    <m:rPr>
                      <m:sty m:val="p"/>
                    </m:rPr>
                    <w:rPr>
                      <w:rFonts w:ascii="Cambria Math" w:hAnsi="Cambria Math"/>
                      <w:szCs w:val="21"/>
                    </w:rPr>
                    <m:t>pp</m:t>
                  </m:r>
                </m:sup>
              </m:sSubSup>
            </m:oMath>
          </w:p>
          <w:p w:rsidR="007B718C" w:rsidRPr="000C0756" w:rsidRDefault="007B718C" w:rsidP="00E46413">
            <w:pPr>
              <w:pStyle w:val="a8"/>
              <w:jc w:val="center"/>
              <w:rPr>
                <w:szCs w:val="21"/>
              </w:rPr>
            </w:pPr>
            <w:r w:rsidRPr="000C0756">
              <w:rPr>
                <w:szCs w:val="21"/>
              </w:rPr>
              <w:t>...  ...  ...</w:t>
            </w:r>
          </w:p>
          <w:p w:rsidR="007B718C" w:rsidRPr="000C0756" w:rsidRDefault="007B718C" w:rsidP="00E46413">
            <w:pPr>
              <w:pStyle w:val="a8"/>
              <w:jc w:val="center"/>
              <w:rPr>
                <w:szCs w:val="21"/>
              </w:rPr>
            </w:pP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q1</m:t>
                  </m:r>
                </m:sub>
                <m:sup>
                  <m:r>
                    <m:rPr>
                      <m:sty m:val="p"/>
                    </m:rPr>
                    <w:rPr>
                      <w:rFonts w:ascii="Cambria Math" w:hAnsi="Cambria Math"/>
                      <w:szCs w:val="21"/>
                    </w:rPr>
                    <m:t>1p</m:t>
                  </m:r>
                </m:sup>
              </m:sSubSup>
            </m:oMath>
            <w:r w:rsidRPr="000C0756">
              <w:rPr>
                <w:szCs w:val="21"/>
              </w:rPr>
              <w:t xml:space="preserve"> ... </w:t>
            </w:r>
            <m:oMath>
              <m:sSubSup>
                <m:sSubSupPr>
                  <m:ctrlPr>
                    <w:rPr>
                      <w:rFonts w:ascii="Cambria Math" w:hAnsi="Cambria Math"/>
                      <w:szCs w:val="21"/>
                    </w:rPr>
                  </m:ctrlPr>
                </m:sSubSupPr>
                <m:e>
                  <m:r>
                    <m:rPr>
                      <m:sty m:val="p"/>
                    </m:rPr>
                    <w:rPr>
                      <w:rFonts w:ascii="Cambria Math" w:hAnsi="Cambria Math"/>
                      <w:szCs w:val="21"/>
                    </w:rPr>
                    <m:t>X</m:t>
                  </m:r>
                </m:e>
                <m:sub>
                  <m:r>
                    <m:rPr>
                      <m:sty m:val="p"/>
                    </m:rPr>
                    <w:rPr>
                      <w:rFonts w:ascii="Cambria Math" w:hAnsi="Cambria Math"/>
                      <w:szCs w:val="21"/>
                    </w:rPr>
                    <m:t>qq</m:t>
                  </m:r>
                </m:sub>
                <m:sup>
                  <m:r>
                    <m:rPr>
                      <m:sty m:val="p"/>
                    </m:rPr>
                    <w:rPr>
                      <w:rFonts w:ascii="Cambria Math" w:hAnsi="Cambria Math"/>
                      <w:szCs w:val="21"/>
                    </w:rPr>
                    <m:t>pp</m:t>
                  </m:r>
                </m:sup>
              </m:sSubSup>
            </m:oMath>
          </w:p>
        </w:tc>
        <w:tc>
          <w:tcPr>
            <w:tcW w:w="7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Y</m:t>
                    </m:r>
                  </m:e>
                  <m:sub>
                    <m:r>
                      <m:rPr>
                        <m:sty m:val="p"/>
                      </m:rPr>
                      <w:rPr>
                        <w:rFonts w:ascii="Cambria Math" w:hAnsi="Cambria Math"/>
                        <w:szCs w:val="21"/>
                      </w:rPr>
                      <m:t>1</m:t>
                    </m:r>
                  </m:sub>
                  <m:sup>
                    <m:r>
                      <m:rPr>
                        <m:sty m:val="p"/>
                      </m:rPr>
                      <w:rPr>
                        <w:rFonts w:ascii="Cambria Math" w:hAnsi="Cambria Math"/>
                        <w:szCs w:val="21"/>
                      </w:rPr>
                      <m:t>p1</m:t>
                    </m:r>
                  </m:sup>
                </m:sSubSup>
              </m:oMath>
            </m:oMathPara>
          </w:p>
          <w:p w:rsidR="007B718C" w:rsidRPr="000C0756" w:rsidRDefault="007B718C" w:rsidP="00E46413">
            <w:pPr>
              <w:pStyle w:val="a8"/>
              <w:jc w:val="center"/>
              <w:rPr>
                <w:szCs w:val="21"/>
              </w:rPr>
            </w:pPr>
            <w:r w:rsidRPr="000C0756">
              <w:rPr>
                <w:szCs w:val="21"/>
              </w:rPr>
              <w:t>...</w:t>
            </w:r>
          </w:p>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Y</m:t>
                    </m:r>
                  </m:e>
                  <m:sub>
                    <m:r>
                      <m:rPr>
                        <m:sty m:val="p"/>
                      </m:rPr>
                      <w:rPr>
                        <w:rFonts w:ascii="Cambria Math" w:hAnsi="Cambria Math"/>
                        <w:szCs w:val="21"/>
                      </w:rPr>
                      <m:t>q</m:t>
                    </m:r>
                  </m:sub>
                  <m:sup>
                    <m:r>
                      <m:rPr>
                        <m:sty m:val="p"/>
                      </m:rPr>
                      <w:rPr>
                        <w:rFonts w:ascii="Cambria Math" w:hAnsi="Cambria Math"/>
                        <w:szCs w:val="21"/>
                      </w:rPr>
                      <m:t>p1</m:t>
                    </m:r>
                  </m:sup>
                </m:sSubSup>
              </m:oMath>
            </m:oMathPara>
          </w:p>
        </w:tc>
        <w:tc>
          <w:tcPr>
            <w:tcW w:w="4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w:t>
            </w:r>
          </w:p>
        </w:tc>
        <w:tc>
          <w:tcPr>
            <w:tcW w:w="6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Y</m:t>
                    </m:r>
                  </m:e>
                  <m:sub>
                    <m:r>
                      <m:rPr>
                        <m:sty m:val="p"/>
                      </m:rPr>
                      <w:rPr>
                        <w:rFonts w:ascii="Cambria Math" w:hAnsi="Cambria Math"/>
                        <w:szCs w:val="21"/>
                      </w:rPr>
                      <m:t>1</m:t>
                    </m:r>
                  </m:sub>
                  <m:sup>
                    <m:r>
                      <m:rPr>
                        <m:sty m:val="p"/>
                      </m:rPr>
                      <w:rPr>
                        <w:rFonts w:ascii="Cambria Math" w:hAnsi="Cambria Math"/>
                        <w:szCs w:val="21"/>
                      </w:rPr>
                      <m:t>pp</m:t>
                    </m:r>
                  </m:sup>
                </m:sSubSup>
              </m:oMath>
            </m:oMathPara>
          </w:p>
          <w:p w:rsidR="007B718C" w:rsidRPr="000C0756" w:rsidRDefault="007B718C" w:rsidP="00E46413">
            <w:pPr>
              <w:pStyle w:val="a8"/>
              <w:jc w:val="center"/>
              <w:rPr>
                <w:szCs w:val="21"/>
              </w:rPr>
            </w:pPr>
            <w:r w:rsidRPr="000C0756">
              <w:rPr>
                <w:szCs w:val="21"/>
              </w:rPr>
              <w:t>...</w:t>
            </w:r>
          </w:p>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Y</m:t>
                    </m:r>
                  </m:e>
                  <m:sub>
                    <m:r>
                      <m:rPr>
                        <m:sty m:val="p"/>
                      </m:rPr>
                      <w:rPr>
                        <w:rFonts w:ascii="Cambria Math" w:hAnsi="Cambria Math"/>
                        <w:szCs w:val="21"/>
                      </w:rPr>
                      <m:t>q</m:t>
                    </m:r>
                  </m:sub>
                  <m:sup>
                    <m:r>
                      <m:rPr>
                        <m:sty m:val="p"/>
                      </m:rPr>
                      <w:rPr>
                        <w:rFonts w:ascii="Cambria Math" w:hAnsi="Cambria Math"/>
                        <w:szCs w:val="21"/>
                      </w:rPr>
                      <m:t>pp</m:t>
                    </m:r>
                  </m:sup>
                </m:sSubSup>
              </m:oMath>
            </m:oMathPara>
          </w:p>
        </w:tc>
        <w:tc>
          <w:tcPr>
            <w:tcW w:w="76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c>
          <w:tcPr>
            <w:tcW w:w="104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r>
      <w:tr w:rsidR="007B718C" w:rsidRPr="000C0756" w:rsidTr="00E46413">
        <w:trPr>
          <w:trHeight w:val="304"/>
          <w:jc w:val="center"/>
        </w:trPr>
        <w:tc>
          <w:tcPr>
            <w:tcW w:w="106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p>
        </w:tc>
        <w:tc>
          <w:tcPr>
            <w:tcW w:w="152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Import</w:t>
            </w:r>
          </w:p>
        </w:tc>
        <w:tc>
          <w:tcPr>
            <w:tcW w:w="6736" w:type="dxa"/>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IM</m:t>
                    </m:r>
                  </m:e>
                  <m:sub>
                    <m:r>
                      <m:rPr>
                        <m:sty m:val="p"/>
                      </m:rPr>
                      <w:rPr>
                        <w:rFonts w:ascii="Cambria Math" w:hAnsi="Cambria Math"/>
                        <w:szCs w:val="21"/>
                      </w:rPr>
                      <m:t>q</m:t>
                    </m:r>
                  </m:sub>
                  <m:sup>
                    <m:r>
                      <m:rPr>
                        <m:sty m:val="p"/>
                      </m:rPr>
                      <w:rPr>
                        <w:rFonts w:ascii="Cambria Math" w:hAnsi="Cambria Math"/>
                        <w:szCs w:val="21"/>
                      </w:rPr>
                      <m:t>p</m:t>
                    </m:r>
                  </m:sup>
                </m:sSubSup>
              </m:oMath>
            </m:oMathPara>
          </w:p>
        </w:tc>
      </w:tr>
      <w:tr w:rsidR="007B718C" w:rsidRPr="000C0756" w:rsidTr="00E46413">
        <w:trPr>
          <w:trHeight w:val="322"/>
          <w:jc w:val="center"/>
        </w:trPr>
        <w:tc>
          <w:tcPr>
            <w:tcW w:w="2588"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Value Added (VA)</w:t>
            </w:r>
          </w:p>
        </w:tc>
        <w:tc>
          <w:tcPr>
            <w:tcW w:w="6736" w:type="dxa"/>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VA</m:t>
                    </m:r>
                  </m:e>
                  <m:sub>
                    <m:r>
                      <m:rPr>
                        <m:sty m:val="p"/>
                      </m:rPr>
                      <w:rPr>
                        <w:rFonts w:ascii="Cambria Math" w:hAnsi="Cambria Math"/>
                        <w:szCs w:val="21"/>
                      </w:rPr>
                      <m:t>q</m:t>
                    </m:r>
                  </m:sub>
                  <m:sup>
                    <m:r>
                      <m:rPr>
                        <m:sty m:val="p"/>
                      </m:rPr>
                      <w:rPr>
                        <w:rFonts w:ascii="Cambria Math" w:hAnsi="Cambria Math"/>
                        <w:szCs w:val="21"/>
                      </w:rPr>
                      <m:t>p</m:t>
                    </m:r>
                  </m:sup>
                </m:sSubSup>
              </m:oMath>
            </m:oMathPara>
          </w:p>
        </w:tc>
      </w:tr>
      <w:tr w:rsidR="007B718C" w:rsidRPr="000C0756" w:rsidTr="00E46413">
        <w:trPr>
          <w:trHeight w:val="322"/>
          <w:jc w:val="center"/>
        </w:trPr>
        <w:tc>
          <w:tcPr>
            <w:tcW w:w="2588"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w:r w:rsidRPr="000C0756">
              <w:rPr>
                <w:szCs w:val="21"/>
              </w:rPr>
              <w:t>Total input</w:t>
            </w:r>
          </w:p>
        </w:tc>
        <w:tc>
          <w:tcPr>
            <w:tcW w:w="6736" w:type="dxa"/>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rsidR="007B718C" w:rsidRPr="000C0756" w:rsidRDefault="007B718C" w:rsidP="00E46413">
            <w:pPr>
              <w:pStyle w:val="a8"/>
              <w:jc w:val="center"/>
              <w:rPr>
                <w:szCs w:val="21"/>
              </w:rPr>
            </w:pPr>
            <m:oMathPara>
              <m:oMath>
                <m:sSubSup>
                  <m:sSubSupPr>
                    <m:ctrlPr>
                      <w:rPr>
                        <w:rFonts w:ascii="Cambria Math" w:hAnsi="Cambria Math"/>
                        <w:szCs w:val="21"/>
                      </w:rPr>
                    </m:ctrlPr>
                  </m:sSubSupPr>
                  <m:e>
                    <m:r>
                      <m:rPr>
                        <m:sty m:val="p"/>
                      </m:rPr>
                      <w:rPr>
                        <w:rFonts w:ascii="Cambria Math" w:hAnsi="Cambria Math"/>
                        <w:szCs w:val="21"/>
                      </w:rPr>
                      <m:t>I</m:t>
                    </m:r>
                  </m:e>
                  <m:sub>
                    <m:r>
                      <m:rPr>
                        <m:sty m:val="p"/>
                      </m:rPr>
                      <w:rPr>
                        <w:rFonts w:ascii="Cambria Math" w:hAnsi="Cambria Math"/>
                        <w:szCs w:val="21"/>
                      </w:rPr>
                      <m:t>q</m:t>
                    </m:r>
                  </m:sub>
                  <m:sup>
                    <m:r>
                      <m:rPr>
                        <m:sty m:val="p"/>
                      </m:rPr>
                      <w:rPr>
                        <w:rFonts w:ascii="Cambria Math" w:hAnsi="Cambria Math"/>
                        <w:szCs w:val="21"/>
                      </w:rPr>
                      <m:t>p</m:t>
                    </m:r>
                  </m:sup>
                </m:sSubSup>
              </m:oMath>
            </m:oMathPara>
          </w:p>
        </w:tc>
      </w:tr>
    </w:tbl>
    <w:p w:rsidR="007B718C" w:rsidRPr="000C0756" w:rsidRDefault="007B718C" w:rsidP="007B718C">
      <w:pPr>
        <w:pStyle w:val="a8"/>
        <w:ind w:firstLineChars="200" w:firstLine="480"/>
        <w:rPr>
          <w:rFonts w:cs="Times New Roman"/>
          <w:sz w:val="24"/>
        </w:rPr>
      </w:pPr>
    </w:p>
    <w:p w:rsidR="007B718C" w:rsidRPr="000C0756" w:rsidRDefault="007B718C" w:rsidP="007B718C">
      <w:pPr>
        <w:pStyle w:val="a8"/>
        <w:ind w:firstLineChars="200" w:firstLine="480"/>
        <w:rPr>
          <w:rFonts w:cs="Times New Roman"/>
          <w:sz w:val="24"/>
        </w:rPr>
      </w:pPr>
      <w:r w:rsidRPr="000C0756">
        <w:rPr>
          <w:rFonts w:cs="Times New Roman"/>
          <w:sz w:val="24"/>
        </w:rPr>
        <w:t xml:space="preserve">This study posits a model incorporating </w:t>
      </w:r>
      <w:r w:rsidRPr="000C0756">
        <w:rPr>
          <w:rFonts w:cs="Times New Roman"/>
          <w:i/>
          <w:iCs/>
          <w:sz w:val="24"/>
        </w:rPr>
        <w:t>p</w:t>
      </w:r>
      <w:r w:rsidRPr="000C0756">
        <w:rPr>
          <w:rFonts w:cs="Times New Roman"/>
          <w:sz w:val="24"/>
        </w:rPr>
        <w:t xml:space="preserve"> regions (where p=1,2, 3, ...,30) and </w:t>
      </w:r>
      <w:r w:rsidRPr="000C0756">
        <w:rPr>
          <w:rFonts w:cs="Times New Roman"/>
          <w:i/>
          <w:iCs/>
          <w:sz w:val="24"/>
        </w:rPr>
        <w:t>q</w:t>
      </w:r>
      <w:r w:rsidRPr="000C0756">
        <w:rPr>
          <w:rFonts w:cs="Times New Roman"/>
          <w:sz w:val="24"/>
        </w:rPr>
        <w:t xml:space="preserve"> sectors (where q=1, 2, ...,6). In this framework, </w:t>
      </w:r>
      <m:oMath>
        <m:sSubSup>
          <m:sSubSupPr>
            <m:ctrlPr>
              <w:rPr>
                <w:rFonts w:ascii="Cambria Math" w:hAnsi="Cambria Math" w:cs="Times New Roman"/>
                <w:i/>
                <w:iCs/>
                <w:sz w:val="24"/>
              </w:rPr>
            </m:ctrlPr>
          </m:sSubSupPr>
          <m:e>
            <m:r>
              <w:rPr>
                <w:rFonts w:ascii="Cambria Math" w:hAnsi="Cambria Math" w:cs="Times New Roman"/>
                <w:sz w:val="24"/>
              </w:rPr>
              <m:t xml:space="preserve"> X</m:t>
            </m:r>
          </m:e>
          <m:sub>
            <m:r>
              <w:rPr>
                <w:rFonts w:ascii="Cambria Math" w:hAnsi="Cambria Math" w:cs="Times New Roman"/>
                <w:sz w:val="24"/>
              </w:rPr>
              <m:t>q1</m:t>
            </m:r>
          </m:sub>
          <m:sup>
            <m:r>
              <w:rPr>
                <w:rFonts w:ascii="Cambria Math" w:hAnsi="Cambria Math" w:cs="Times New Roman"/>
                <w:sz w:val="24"/>
              </w:rPr>
              <m:t>1p</m:t>
            </m:r>
          </m:sup>
        </m:sSubSup>
      </m:oMath>
      <w:r w:rsidRPr="000C0756">
        <w:rPr>
          <w:rFonts w:cs="Times New Roman"/>
          <w:sz w:val="24"/>
        </w:rPr>
        <w:t xml:space="preserve"> signifies the intermediate inputs from sector </w:t>
      </w:r>
      <w:r w:rsidRPr="000C0756">
        <w:rPr>
          <w:rFonts w:cs="Times New Roman"/>
          <w:i/>
          <w:iCs/>
          <w:sz w:val="24"/>
        </w:rPr>
        <w:t>q</w:t>
      </w:r>
      <w:r w:rsidRPr="000C0756">
        <w:rPr>
          <w:rFonts w:cs="Times New Roman"/>
          <w:sz w:val="24"/>
        </w:rPr>
        <w:t xml:space="preserve"> in region </w:t>
      </w:r>
      <m:oMath>
        <m:r>
          <w:rPr>
            <w:rFonts w:ascii="Cambria Math" w:hAnsi="Cambria Math" w:cs="Times New Roman"/>
            <w:color w:val="000000" w:themeColor="text1"/>
            <w:sz w:val="24"/>
          </w:rPr>
          <m:t>1</m:t>
        </m:r>
      </m:oMath>
      <w:r w:rsidRPr="000C0756">
        <w:rPr>
          <w:rFonts w:cs="Times New Roman"/>
          <w:sz w:val="24"/>
        </w:rPr>
        <w:t xml:space="preserve"> to sector </w:t>
      </w:r>
      <m:oMath>
        <m:r>
          <w:rPr>
            <w:rFonts w:ascii="Cambria Math" w:hAnsi="Cambria Math" w:cs="Times New Roman"/>
            <w:color w:val="000000" w:themeColor="text1"/>
            <w:sz w:val="24"/>
          </w:rPr>
          <m:t>1</m:t>
        </m:r>
      </m:oMath>
      <w:r w:rsidRPr="000C0756">
        <w:rPr>
          <w:rFonts w:cs="Times New Roman"/>
          <w:color w:val="000000" w:themeColor="text1"/>
          <w:sz w:val="24"/>
        </w:rPr>
        <w:t xml:space="preserve"> </w:t>
      </w:r>
      <w:r w:rsidRPr="000C0756">
        <w:rPr>
          <w:rFonts w:cs="Times New Roman"/>
          <w:sz w:val="24"/>
        </w:rPr>
        <w:t xml:space="preserve">in region </w:t>
      </w:r>
      <m:oMath>
        <m:r>
          <w:rPr>
            <w:rFonts w:ascii="Cambria Math" w:hAnsi="Cambria Math" w:cs="Times New Roman"/>
            <w:sz w:val="24"/>
          </w:rPr>
          <m:t>p</m:t>
        </m:r>
      </m:oMath>
      <w:r w:rsidRPr="000C0756">
        <w:rPr>
          <w:rFonts w:cs="Times New Roman"/>
          <w:sz w:val="24"/>
        </w:rPr>
        <w:t xml:space="preserve">, or alternatively, the intermediate demand from sector </w:t>
      </w:r>
      <m:oMath>
        <m:r>
          <w:rPr>
            <w:rFonts w:ascii="Cambria Math" w:hAnsi="Cambria Math" w:cs="Times New Roman"/>
            <w:color w:val="000000" w:themeColor="text1"/>
            <w:sz w:val="24"/>
          </w:rPr>
          <m:t>1</m:t>
        </m:r>
      </m:oMath>
      <w:r w:rsidRPr="000C0756">
        <w:rPr>
          <w:rFonts w:cs="Times New Roman"/>
          <w:sz w:val="24"/>
        </w:rPr>
        <w:t xml:space="preserve"> in region </w:t>
      </w:r>
      <m:oMath>
        <m:r>
          <w:rPr>
            <w:rFonts w:ascii="Cambria Math" w:hAnsi="Cambria Math" w:cs="Times New Roman"/>
            <w:sz w:val="24"/>
          </w:rPr>
          <m:t>p</m:t>
        </m:r>
      </m:oMath>
      <w:r w:rsidRPr="000C0756">
        <w:rPr>
          <w:rFonts w:cs="Times New Roman"/>
          <w:sz w:val="24"/>
        </w:rPr>
        <w:t xml:space="preserve"> to sector </w:t>
      </w:r>
      <w:r w:rsidRPr="000C0756">
        <w:rPr>
          <w:rFonts w:cs="Times New Roman"/>
          <w:i/>
          <w:iCs/>
          <w:sz w:val="24"/>
        </w:rPr>
        <w:t>q</w:t>
      </w:r>
      <w:r w:rsidRPr="000C0756">
        <w:rPr>
          <w:rFonts w:cs="Times New Roman"/>
          <w:sz w:val="24"/>
        </w:rPr>
        <w:t xml:space="preserve"> in region </w:t>
      </w:r>
      <m:oMath>
        <m:r>
          <w:rPr>
            <w:rFonts w:ascii="Cambria Math" w:hAnsi="Cambria Math" w:cs="Times New Roman"/>
            <w:color w:val="000000" w:themeColor="text1"/>
            <w:sz w:val="24"/>
          </w:rPr>
          <m:t>1</m:t>
        </m:r>
      </m:oMath>
      <w:r w:rsidRPr="000C0756">
        <w:rPr>
          <w:rFonts w:cs="Times New Roman"/>
          <w:sz w:val="24"/>
        </w:rPr>
        <w:t xml:space="preserve">. </w:t>
      </w:r>
      <m:oMath>
        <m:sSubSup>
          <m:sSubSupPr>
            <m:ctrlPr>
              <w:rPr>
                <w:rFonts w:ascii="Cambria Math" w:hAnsi="Cambria Math" w:cs="Times New Roman"/>
                <w:i/>
                <w:iCs/>
                <w:sz w:val="24"/>
              </w:rPr>
            </m:ctrlPr>
          </m:sSubSupPr>
          <m:e>
            <m:r>
              <w:rPr>
                <w:rFonts w:ascii="Cambria Math" w:hAnsi="Cambria Math" w:cs="Times New Roman"/>
                <w:sz w:val="24"/>
              </w:rPr>
              <m:t>Y</m:t>
            </m:r>
          </m:e>
          <m:sub>
            <m:r>
              <w:rPr>
                <w:rFonts w:ascii="Cambria Math" w:hAnsi="Cambria Math" w:cs="Times New Roman"/>
                <w:sz w:val="24"/>
              </w:rPr>
              <m:t xml:space="preserve">q </m:t>
            </m:r>
          </m:sub>
          <m:sup>
            <m:r>
              <w:rPr>
                <w:rFonts w:ascii="Cambria Math" w:hAnsi="Cambria Math" w:cs="Times New Roman"/>
                <w:sz w:val="24"/>
              </w:rPr>
              <m:t>p1</m:t>
            </m:r>
          </m:sup>
        </m:sSubSup>
      </m:oMath>
      <w:r w:rsidRPr="000C0756">
        <w:rPr>
          <w:rFonts w:cs="Times New Roman"/>
          <w:sz w:val="24"/>
        </w:rPr>
        <w:t xml:space="preserve"> stands for the final demand product provided by sector </w:t>
      </w:r>
      <w:r w:rsidRPr="000C0756">
        <w:rPr>
          <w:rFonts w:cs="Times New Roman"/>
          <w:i/>
          <w:iCs/>
          <w:sz w:val="24"/>
        </w:rPr>
        <w:t>q</w:t>
      </w:r>
      <w:r w:rsidRPr="000C0756">
        <w:rPr>
          <w:rFonts w:cs="Times New Roman"/>
          <w:sz w:val="24"/>
        </w:rPr>
        <w:t xml:space="preserve"> in region </w:t>
      </w:r>
      <m:oMath>
        <m:r>
          <w:rPr>
            <w:rFonts w:ascii="Cambria Math" w:hAnsi="Cambria Math" w:cs="Times New Roman"/>
            <w:sz w:val="24"/>
          </w:rPr>
          <m:t>p</m:t>
        </m:r>
      </m:oMath>
      <w:r w:rsidRPr="000C0756">
        <w:rPr>
          <w:rFonts w:cs="Times New Roman"/>
          <w:sz w:val="24"/>
        </w:rPr>
        <w:t xml:space="preserve"> to region </w:t>
      </w:r>
      <m:oMath>
        <m:r>
          <w:rPr>
            <w:rFonts w:ascii="Cambria Math" w:hAnsi="Cambria Math" w:cs="Times New Roman"/>
            <w:color w:val="000000" w:themeColor="text1"/>
            <w:sz w:val="24"/>
          </w:rPr>
          <m:t>1</m:t>
        </m:r>
      </m:oMath>
      <w:r w:rsidRPr="000C0756">
        <w:rPr>
          <w:rFonts w:cs="Times New Roman"/>
          <w:sz w:val="24"/>
        </w:rPr>
        <w:t xml:space="preserve">. This final demand component encompasses five essential elements: consumption by rural inhabitants, consumption by urban inhabitants, government consumption, gross fixed capital formation, and stock increase. Moreover, </w:t>
      </w:r>
      <m:oMath>
        <m:sSubSup>
          <m:sSubSupPr>
            <m:ctrlPr>
              <w:rPr>
                <w:rFonts w:ascii="Cambria Math" w:hAnsi="Cambria Math" w:cs="Times New Roman"/>
                <w:i/>
                <w:iCs/>
                <w:sz w:val="24"/>
              </w:rPr>
            </m:ctrlPr>
          </m:sSubSupPr>
          <m:e>
            <m:r>
              <w:rPr>
                <w:rFonts w:ascii="Cambria Math" w:hAnsi="Cambria Math" w:cs="Times New Roman"/>
                <w:sz w:val="24"/>
              </w:rPr>
              <m:t>EX</m:t>
            </m:r>
          </m:e>
          <m:sub>
            <m:r>
              <w:rPr>
                <w:rFonts w:ascii="Cambria Math" w:hAnsi="Cambria Math" w:cs="Times New Roman"/>
                <w:sz w:val="24"/>
              </w:rPr>
              <m:t>q</m:t>
            </m:r>
          </m:sub>
          <m:sup>
            <m:r>
              <w:rPr>
                <w:rFonts w:ascii="Cambria Math" w:hAnsi="Cambria Math" w:cs="Times New Roman"/>
                <w:sz w:val="24"/>
              </w:rPr>
              <m:t>p</m:t>
            </m:r>
          </m:sup>
        </m:sSubSup>
      </m:oMath>
      <w:r w:rsidRPr="000C0756">
        <w:rPr>
          <w:rFonts w:cs="Times New Roman"/>
          <w:sz w:val="24"/>
        </w:rPr>
        <w:t xml:space="preserve"> represents the exports of sector </w:t>
      </w:r>
      <m:oMath>
        <m:r>
          <w:rPr>
            <w:rFonts w:ascii="Cambria Math" w:hAnsi="Cambria Math" w:cs="Times New Roman"/>
            <w:sz w:val="24"/>
          </w:rPr>
          <m:t>q</m:t>
        </m:r>
      </m:oMath>
      <w:r w:rsidRPr="000C0756">
        <w:rPr>
          <w:rFonts w:cs="Times New Roman"/>
          <w:sz w:val="24"/>
        </w:rPr>
        <w:t xml:space="preserve"> in region </w:t>
      </w:r>
      <m:oMath>
        <m:r>
          <w:rPr>
            <w:rFonts w:ascii="Cambria Math" w:hAnsi="Cambria Math" w:cs="Times New Roman"/>
            <w:sz w:val="24"/>
          </w:rPr>
          <m:t>p</m:t>
        </m:r>
      </m:oMath>
      <w:r w:rsidRPr="000C0756">
        <w:rPr>
          <w:rFonts w:cs="Times New Roman"/>
          <w:i/>
          <w:iCs/>
          <w:sz w:val="24"/>
        </w:rPr>
        <w:t xml:space="preserve"> </w:t>
      </w:r>
      <w:r w:rsidRPr="000C0756">
        <w:rPr>
          <w:rFonts w:cs="Times New Roman"/>
          <w:sz w:val="24"/>
        </w:rPr>
        <w:t xml:space="preserve">(Weber et al., 2008), while </w:t>
      </w:r>
      <m:oMath>
        <m:sSubSup>
          <m:sSubSupPr>
            <m:ctrlPr>
              <w:rPr>
                <w:rFonts w:ascii="Cambria Math" w:hAnsi="Cambria Math" w:cs="Times New Roman"/>
                <w:i/>
                <w:iCs/>
                <w:sz w:val="24"/>
              </w:rPr>
            </m:ctrlPr>
          </m:sSubSupPr>
          <m:e>
            <m:r>
              <w:rPr>
                <w:rFonts w:ascii="Cambria Math" w:hAnsi="Cambria Math" w:cs="Times New Roman"/>
                <w:sz w:val="24"/>
              </w:rPr>
              <m:t>IM</m:t>
            </m:r>
          </m:e>
          <m:sub>
            <m:r>
              <w:rPr>
                <w:rFonts w:ascii="Cambria Math" w:hAnsi="Cambria Math" w:cs="Times New Roman"/>
                <w:sz w:val="24"/>
              </w:rPr>
              <m:t>q</m:t>
            </m:r>
          </m:sub>
          <m:sup>
            <m:r>
              <w:rPr>
                <w:rFonts w:ascii="Cambria Math" w:hAnsi="Cambria Math" w:cs="Times New Roman"/>
                <w:sz w:val="24"/>
              </w:rPr>
              <m:t>p</m:t>
            </m:r>
          </m:sup>
        </m:sSubSup>
      </m:oMath>
      <w:r w:rsidRPr="000C0756">
        <w:rPr>
          <w:rFonts w:cs="Times New Roman"/>
          <w:sz w:val="24"/>
        </w:rPr>
        <w:t xml:space="preserve"> signifies the imports of sector </w:t>
      </w:r>
      <m:oMath>
        <m:r>
          <w:rPr>
            <w:rFonts w:ascii="Cambria Math" w:hAnsi="Cambria Math" w:cs="Times New Roman"/>
            <w:sz w:val="24"/>
          </w:rPr>
          <m:t>q</m:t>
        </m:r>
      </m:oMath>
      <w:r w:rsidRPr="000C0756">
        <w:rPr>
          <w:rFonts w:cs="Times New Roman"/>
          <w:sz w:val="24"/>
        </w:rPr>
        <w:t xml:space="preserve"> in region </w:t>
      </w:r>
      <m:oMath>
        <m:r>
          <w:rPr>
            <w:rFonts w:ascii="Cambria Math" w:hAnsi="Cambria Math" w:cs="Times New Roman"/>
            <w:sz w:val="24"/>
          </w:rPr>
          <m:t>p</m:t>
        </m:r>
      </m:oMath>
      <w:r w:rsidRPr="000C0756">
        <w:rPr>
          <w:rFonts w:cs="Times New Roman"/>
          <w:sz w:val="24"/>
        </w:rPr>
        <w:t xml:space="preserve">. Furthermore, </w:t>
      </w:r>
      <m:oMath>
        <m:sSubSup>
          <m:sSubSupPr>
            <m:ctrlPr>
              <w:rPr>
                <w:rFonts w:ascii="Cambria Math" w:hAnsi="Cambria Math" w:cs="Times New Roman"/>
                <w:i/>
                <w:iCs/>
                <w:sz w:val="24"/>
              </w:rPr>
            </m:ctrlPr>
          </m:sSubSupPr>
          <m:e>
            <m:r>
              <w:rPr>
                <w:rFonts w:ascii="Cambria Math" w:hAnsi="Cambria Math" w:cs="Times New Roman"/>
                <w:sz w:val="24"/>
              </w:rPr>
              <m:t>VA</m:t>
            </m:r>
          </m:e>
          <m:sub>
            <m:r>
              <w:rPr>
                <w:rFonts w:ascii="Cambria Math" w:hAnsi="Cambria Math" w:cs="Times New Roman"/>
                <w:sz w:val="24"/>
              </w:rPr>
              <m:t>q</m:t>
            </m:r>
          </m:sub>
          <m:sup>
            <m:r>
              <w:rPr>
                <w:rFonts w:ascii="Cambria Math" w:hAnsi="Cambria Math" w:cs="Times New Roman"/>
                <w:sz w:val="24"/>
              </w:rPr>
              <m:t>p</m:t>
            </m:r>
          </m:sup>
        </m:sSubSup>
      </m:oMath>
      <w:r w:rsidRPr="000C0756">
        <w:rPr>
          <w:rFonts w:cs="Times New Roman"/>
          <w:sz w:val="24"/>
        </w:rPr>
        <w:t xml:space="preserve"> represents the value-added component of region </w:t>
      </w:r>
      <m:oMath>
        <m:r>
          <w:rPr>
            <w:rFonts w:ascii="Cambria Math" w:hAnsi="Cambria Math" w:cs="Times New Roman"/>
            <w:sz w:val="24"/>
          </w:rPr>
          <m:t>p</m:t>
        </m:r>
      </m:oMath>
      <w:r w:rsidRPr="000C0756">
        <w:rPr>
          <w:rFonts w:cs="Times New Roman"/>
          <w:sz w:val="24"/>
        </w:rPr>
        <w:t xml:space="preserve">, sector </w:t>
      </w:r>
      <m:oMath>
        <m:r>
          <w:rPr>
            <w:rFonts w:ascii="Cambria Math" w:hAnsi="Cambria Math" w:cs="Times New Roman"/>
            <w:sz w:val="24"/>
          </w:rPr>
          <m:t>q</m:t>
        </m:r>
      </m:oMath>
      <w:r w:rsidRPr="000C0756">
        <w:rPr>
          <w:rFonts w:cs="Times New Roman"/>
          <w:sz w:val="24"/>
        </w:rPr>
        <w:t xml:space="preserve">, characterized by four elements: labor compensation, net taxes on production, depreciation of fixed assets, and operating surplus. </w:t>
      </w:r>
      <m:oMath>
        <m:sSubSup>
          <m:sSubSupPr>
            <m:ctrlPr>
              <w:rPr>
                <w:rFonts w:ascii="Cambria Math" w:hAnsi="Cambria Math" w:cs="Times New Roman"/>
                <w:i/>
                <w:iCs/>
                <w:sz w:val="24"/>
              </w:rPr>
            </m:ctrlPr>
          </m:sSubSupPr>
          <m:e>
            <m:r>
              <w:rPr>
                <w:rFonts w:ascii="Cambria Math" w:hAnsi="Cambria Math" w:cs="Times New Roman"/>
                <w:sz w:val="24"/>
              </w:rPr>
              <m:t>O</m:t>
            </m:r>
          </m:e>
          <m:sub>
            <m:r>
              <w:rPr>
                <w:rFonts w:ascii="Cambria Math" w:hAnsi="Cambria Math" w:cs="Times New Roman"/>
                <w:sz w:val="24"/>
              </w:rPr>
              <m:t>q</m:t>
            </m:r>
          </m:sub>
          <m:sup>
            <m:r>
              <w:rPr>
                <w:rFonts w:ascii="Cambria Math" w:hAnsi="Cambria Math" w:cs="Times New Roman"/>
                <w:sz w:val="24"/>
              </w:rPr>
              <m:t>p</m:t>
            </m:r>
          </m:sup>
        </m:sSubSup>
      </m:oMath>
      <w:r w:rsidRPr="000C0756">
        <w:rPr>
          <w:rFonts w:cs="Times New Roman"/>
          <w:sz w:val="24"/>
        </w:rPr>
        <w:t xml:space="preserve"> signifies the total output of sector </w:t>
      </w:r>
      <m:oMath>
        <m:r>
          <w:rPr>
            <w:rFonts w:ascii="Cambria Math" w:hAnsi="Cambria Math" w:cs="Times New Roman"/>
            <w:sz w:val="24"/>
          </w:rPr>
          <m:t>q</m:t>
        </m:r>
      </m:oMath>
      <w:r w:rsidRPr="000C0756">
        <w:rPr>
          <w:rFonts w:cs="Times New Roman"/>
          <w:sz w:val="24"/>
        </w:rPr>
        <w:t xml:space="preserve"> in region </w:t>
      </w:r>
      <m:oMath>
        <m:r>
          <w:rPr>
            <w:rFonts w:ascii="Cambria Math" w:hAnsi="Cambria Math" w:cs="Times New Roman"/>
            <w:sz w:val="24"/>
          </w:rPr>
          <m:t>p</m:t>
        </m:r>
      </m:oMath>
      <w:r w:rsidRPr="000C0756">
        <w:rPr>
          <w:rFonts w:cs="Times New Roman"/>
          <w:sz w:val="24"/>
        </w:rPr>
        <w:t xml:space="preserve">, and </w:t>
      </w:r>
      <m:oMath>
        <m:sSubSup>
          <m:sSubSupPr>
            <m:ctrlPr>
              <w:rPr>
                <w:rFonts w:ascii="Cambria Math" w:hAnsi="Cambria Math" w:cs="Times New Roman"/>
                <w:i/>
                <w:iCs/>
                <w:sz w:val="24"/>
              </w:rPr>
            </m:ctrlPr>
          </m:sSubSupPr>
          <m:e>
            <m:r>
              <w:rPr>
                <w:rFonts w:ascii="Cambria Math" w:hAnsi="Cambria Math" w:cs="Times New Roman"/>
                <w:sz w:val="24"/>
              </w:rPr>
              <m:t>I</m:t>
            </m:r>
          </m:e>
          <m:sub>
            <m:r>
              <w:rPr>
                <w:rFonts w:ascii="Cambria Math" w:hAnsi="Cambria Math" w:cs="Times New Roman"/>
                <w:sz w:val="24"/>
              </w:rPr>
              <m:t>q</m:t>
            </m:r>
          </m:sub>
          <m:sup>
            <m:r>
              <w:rPr>
                <w:rFonts w:ascii="Cambria Math" w:hAnsi="Cambria Math" w:cs="Times New Roman"/>
                <w:sz w:val="24"/>
              </w:rPr>
              <m:t>p</m:t>
            </m:r>
          </m:sup>
        </m:sSubSup>
      </m:oMath>
      <w:r w:rsidRPr="000C0756">
        <w:rPr>
          <w:rFonts w:cs="Times New Roman"/>
          <w:sz w:val="24"/>
        </w:rPr>
        <w:t xml:space="preserve"> represents the total inputs of sector </w:t>
      </w:r>
      <m:oMath>
        <m:r>
          <w:rPr>
            <w:rFonts w:ascii="Cambria Math" w:hAnsi="Cambria Math" w:cs="Times New Roman"/>
            <w:sz w:val="24"/>
          </w:rPr>
          <m:t>q</m:t>
        </m:r>
      </m:oMath>
      <w:r w:rsidRPr="000C0756">
        <w:rPr>
          <w:rFonts w:cs="Times New Roman"/>
          <w:sz w:val="24"/>
        </w:rPr>
        <w:t xml:space="preserve"> in region </w:t>
      </w:r>
      <m:oMath>
        <m:r>
          <w:rPr>
            <w:rFonts w:ascii="Cambria Math" w:hAnsi="Cambria Math" w:cs="Times New Roman"/>
            <w:sz w:val="24"/>
          </w:rPr>
          <m:t>p</m:t>
        </m:r>
      </m:oMath>
      <w:r w:rsidRPr="000C0756">
        <w:rPr>
          <w:rFonts w:cs="Times New Roman"/>
          <w:sz w:val="24"/>
        </w:rPr>
        <w:t>.</w:t>
      </w:r>
    </w:p>
    <w:p w:rsidR="007B718C" w:rsidRPr="00C64E1C" w:rsidRDefault="007B718C" w:rsidP="007B718C">
      <w:pPr>
        <w:rPr>
          <w:rFonts w:ascii="Times New Roman" w:hAnsi="Times New Roman" w:cs="Times New Roman"/>
          <w:b/>
          <w:bCs/>
          <w:sz w:val="24"/>
        </w:rPr>
      </w:pPr>
    </w:p>
    <w:p w:rsidR="007B718C" w:rsidRDefault="007B718C" w:rsidP="007B718C">
      <w:pPr>
        <w:pStyle w:val="a8"/>
        <w:rPr>
          <w:rFonts w:cs="Times New Roman"/>
          <w:sz w:val="24"/>
        </w:rPr>
      </w:pPr>
      <w:r w:rsidRPr="000C0756">
        <w:rPr>
          <w:rFonts w:cs="Times New Roman"/>
          <w:b/>
          <w:bCs/>
          <w:color w:val="000000" w:themeColor="text1"/>
          <w:sz w:val="24"/>
        </w:rPr>
        <w:lastRenderedPageBreak/>
        <w:t>Appendix B:</w:t>
      </w:r>
      <w:r w:rsidRPr="00257955">
        <w:rPr>
          <w:rFonts w:cs="Times New Roman"/>
          <w:sz w:val="24"/>
        </w:rPr>
        <w:t xml:space="preserve"> </w:t>
      </w:r>
      <w:r w:rsidRPr="00257955">
        <w:rPr>
          <w:rFonts w:cs="Times New Roman"/>
          <w:b/>
          <w:bCs/>
          <w:sz w:val="24"/>
        </w:rPr>
        <w:t>Basic principles of the input-output model</w:t>
      </w:r>
    </w:p>
    <w:p w:rsidR="007B718C" w:rsidRPr="007407F3" w:rsidRDefault="007B718C" w:rsidP="007B718C">
      <w:pPr>
        <w:pStyle w:val="a8"/>
        <w:rPr>
          <w:rFonts w:cs="Times New Roman"/>
          <w:i/>
          <w:iCs/>
          <w:sz w:val="24"/>
        </w:rPr>
      </w:pPr>
      <w:r w:rsidRPr="007407F3">
        <w:rPr>
          <w:rFonts w:cs="Times New Roman"/>
          <w:i/>
          <w:iCs/>
          <w:sz w:val="24"/>
        </w:rPr>
        <w:t>B.1. Direct economic interconnections among distinct industries across various regions in the perspective of demand</w:t>
      </w:r>
    </w:p>
    <w:p w:rsidR="007B718C" w:rsidRPr="000C0756" w:rsidRDefault="007B718C" w:rsidP="007B718C">
      <w:pPr>
        <w:pStyle w:val="a8"/>
        <w:ind w:firstLineChars="200" w:firstLine="480"/>
        <w:rPr>
          <w:rFonts w:cs="Times New Roman"/>
          <w:sz w:val="24"/>
        </w:rPr>
      </w:pPr>
      <w:r w:rsidRPr="000C0756">
        <w:rPr>
          <w:rFonts w:cs="Times New Roman"/>
          <w:sz w:val="24"/>
        </w:rPr>
        <w:t>The specific relationship can be expressed as follows:</w:t>
      </w:r>
    </w:p>
    <w:p w:rsidR="007B718C" w:rsidRPr="000C0756" w:rsidRDefault="007B718C" w:rsidP="007B718C">
      <w:pPr>
        <w:pStyle w:val="a8"/>
        <w:ind w:firstLineChars="200" w:firstLine="480"/>
        <w:rPr>
          <w:rFonts w:cs="Times New Roman"/>
          <w:sz w:val="24"/>
        </w:rPr>
      </w:pPr>
      <m:oMath>
        <m:sSubSup>
          <m:sSubSupPr>
            <m:ctrlPr>
              <w:rPr>
                <w:rFonts w:ascii="Cambria Math" w:hAnsi="Cambria Math" w:cs="Times New Roman"/>
                <w:i/>
                <w:iCs/>
                <w:sz w:val="24"/>
              </w:rPr>
            </m:ctrlPr>
          </m:sSubSupPr>
          <m:e>
            <m:r>
              <w:rPr>
                <w:rFonts w:ascii="Cambria Math" w:hAnsi="Cambria Math" w:cs="Times New Roman"/>
                <w:sz w:val="24"/>
              </w:rPr>
              <m:t>X</m:t>
            </m:r>
          </m:e>
          <m:sub>
            <m:r>
              <w:rPr>
                <w:rFonts w:ascii="Cambria Math" w:hAnsi="Cambria Math" w:cs="Times New Roman"/>
                <w:sz w:val="24"/>
              </w:rPr>
              <m:t>q</m:t>
            </m:r>
          </m:sub>
          <m:sup>
            <m:r>
              <w:rPr>
                <w:rFonts w:ascii="Cambria Math" w:hAnsi="Cambria Math" w:cs="Times New Roman"/>
                <w:sz w:val="24"/>
              </w:rPr>
              <m:t>p</m:t>
            </m:r>
          </m:sup>
        </m:sSubSup>
        <m:r>
          <w:rPr>
            <w:rFonts w:ascii="Cambria Math" w:hAnsi="Cambria Math" w:cs="Times New Roman"/>
            <w:sz w:val="24"/>
          </w:rPr>
          <m:t>=</m:t>
        </m:r>
        <m:nary>
          <m:naryPr>
            <m:chr m:val="∑"/>
            <m:limLoc m:val="undOvr"/>
            <m:ctrlPr>
              <w:rPr>
                <w:rFonts w:ascii="Cambria Math" w:hAnsi="Cambria Math" w:cs="Times New Roman"/>
                <w:i/>
                <w:iCs/>
                <w:sz w:val="24"/>
              </w:rPr>
            </m:ctrlPr>
          </m:naryPr>
          <m:sub>
            <m:r>
              <w:rPr>
                <w:rFonts w:ascii="Cambria Math" w:hAnsi="Cambria Math" w:cs="Times New Roman"/>
                <w:sz w:val="24"/>
              </w:rPr>
              <m:t>m=1</m:t>
            </m:r>
          </m:sub>
          <m:sup>
            <m:r>
              <w:rPr>
                <w:rFonts w:ascii="Cambria Math" w:hAnsi="Cambria Math" w:cs="Times New Roman"/>
                <w:sz w:val="24"/>
              </w:rPr>
              <m:t>30</m:t>
            </m:r>
          </m:sup>
          <m:e>
            <m:nary>
              <m:naryPr>
                <m:chr m:val="∑"/>
                <m:limLoc m:val="undOvr"/>
                <m:ctrlPr>
                  <w:rPr>
                    <w:rFonts w:ascii="Cambria Math" w:hAnsi="Cambria Math" w:cs="Times New Roman"/>
                    <w:i/>
                    <w:iCs/>
                    <w:sz w:val="24"/>
                  </w:rPr>
                </m:ctrlPr>
              </m:naryPr>
              <m:sub>
                <m:r>
                  <w:rPr>
                    <w:rFonts w:ascii="Cambria Math" w:hAnsi="Cambria Math" w:cs="Times New Roman"/>
                    <w:sz w:val="24"/>
                  </w:rPr>
                  <m:t>n=1</m:t>
                </m:r>
              </m:sub>
              <m:sup>
                <m:r>
                  <w:rPr>
                    <w:rFonts w:ascii="Cambria Math" w:hAnsi="Cambria Math" w:cs="Times New Roman"/>
                    <w:sz w:val="24"/>
                  </w:rPr>
                  <m:t>30</m:t>
                </m:r>
              </m:sup>
              <m:e>
                <m:sSubSup>
                  <m:sSubSupPr>
                    <m:ctrlPr>
                      <w:rPr>
                        <w:rFonts w:ascii="Cambria Math" w:hAnsi="Cambria Math" w:cs="Times New Roman"/>
                        <w:i/>
                        <w:iCs/>
                        <w:sz w:val="24"/>
                      </w:rPr>
                    </m:ctrlPr>
                  </m:sSubSupPr>
                  <m:e>
                    <m:r>
                      <w:rPr>
                        <w:rFonts w:ascii="Cambria Math" w:hAnsi="Cambria Math" w:cs="Times New Roman"/>
                        <w:sz w:val="24"/>
                      </w:rPr>
                      <m:t>X</m:t>
                    </m:r>
                  </m:e>
                  <m:sub>
                    <m:r>
                      <w:rPr>
                        <w:rFonts w:ascii="Cambria Math" w:hAnsi="Cambria Math" w:cs="Times New Roman"/>
                        <w:sz w:val="24"/>
                      </w:rPr>
                      <m:t>qn</m:t>
                    </m:r>
                  </m:sub>
                  <m:sup>
                    <m:r>
                      <w:rPr>
                        <w:rFonts w:ascii="Cambria Math" w:hAnsi="Cambria Math" w:cs="Times New Roman"/>
                        <w:sz w:val="24"/>
                      </w:rPr>
                      <m:t>pm</m:t>
                    </m:r>
                  </m:sup>
                </m:sSubSup>
              </m:e>
            </m:nary>
          </m:e>
        </m:nary>
        <m:r>
          <w:rPr>
            <w:rFonts w:ascii="Cambria Math" w:hAnsi="Cambria Math" w:cs="Times New Roman"/>
            <w:sz w:val="24"/>
          </w:rPr>
          <m:t>+</m:t>
        </m:r>
        <m:nary>
          <m:naryPr>
            <m:chr m:val="∑"/>
            <m:limLoc m:val="undOvr"/>
            <m:ctrlPr>
              <w:rPr>
                <w:rFonts w:ascii="Cambria Math" w:hAnsi="Cambria Math" w:cs="Times New Roman"/>
                <w:i/>
                <w:iCs/>
                <w:sz w:val="24"/>
              </w:rPr>
            </m:ctrlPr>
          </m:naryPr>
          <m:sub>
            <m:r>
              <w:rPr>
                <w:rFonts w:ascii="Cambria Math" w:hAnsi="Cambria Math" w:cs="Times New Roman"/>
                <w:sz w:val="24"/>
              </w:rPr>
              <m:t>m=1</m:t>
            </m:r>
          </m:sub>
          <m:sup>
            <m:r>
              <w:rPr>
                <w:rFonts w:ascii="Cambria Math" w:hAnsi="Cambria Math" w:cs="Times New Roman"/>
                <w:sz w:val="24"/>
              </w:rPr>
              <m:t>30</m:t>
            </m:r>
          </m:sup>
          <m:e>
            <m:sSubSup>
              <m:sSubSupPr>
                <m:ctrlPr>
                  <w:rPr>
                    <w:rFonts w:ascii="Cambria Math" w:hAnsi="Cambria Math" w:cs="Times New Roman"/>
                    <w:i/>
                    <w:iCs/>
                    <w:sz w:val="24"/>
                  </w:rPr>
                </m:ctrlPr>
              </m:sSubSupPr>
              <m:e>
                <m:r>
                  <w:rPr>
                    <w:rFonts w:ascii="Cambria Math" w:hAnsi="Cambria Math" w:cs="Times New Roman"/>
                    <w:sz w:val="24"/>
                  </w:rPr>
                  <m:t>Y</m:t>
                </m:r>
              </m:e>
              <m:sub>
                <m:r>
                  <w:rPr>
                    <w:rFonts w:ascii="Cambria Math" w:hAnsi="Cambria Math" w:cs="Times New Roman"/>
                    <w:sz w:val="24"/>
                  </w:rPr>
                  <m:t>q</m:t>
                </m:r>
              </m:sub>
              <m:sup>
                <m:r>
                  <w:rPr>
                    <w:rFonts w:ascii="Cambria Math" w:hAnsi="Cambria Math" w:cs="Times New Roman"/>
                    <w:sz w:val="24"/>
                  </w:rPr>
                  <m:t>pm</m:t>
                </m:r>
              </m:sup>
            </m:sSubSup>
          </m:e>
        </m:nary>
        <m:r>
          <w:rPr>
            <w:rFonts w:ascii="Cambria Math" w:hAnsi="Cambria Math" w:cs="Times New Roman"/>
            <w:sz w:val="24"/>
          </w:rPr>
          <m:t>+</m:t>
        </m:r>
        <m:sSubSup>
          <m:sSubSupPr>
            <m:ctrlPr>
              <w:rPr>
                <w:rFonts w:ascii="Cambria Math" w:hAnsi="Cambria Math" w:cs="Times New Roman"/>
                <w:i/>
                <w:iCs/>
                <w:sz w:val="24"/>
              </w:rPr>
            </m:ctrlPr>
          </m:sSubSupPr>
          <m:e>
            <m:r>
              <w:rPr>
                <w:rFonts w:ascii="Cambria Math" w:hAnsi="Cambria Math" w:cs="Times New Roman"/>
                <w:sz w:val="24"/>
              </w:rPr>
              <m:t>EX</m:t>
            </m:r>
          </m:e>
          <m:sub>
            <m:r>
              <w:rPr>
                <w:rFonts w:ascii="Cambria Math" w:hAnsi="Cambria Math" w:cs="Times New Roman"/>
                <w:sz w:val="24"/>
              </w:rPr>
              <m:t>q</m:t>
            </m:r>
          </m:sub>
          <m:sup>
            <m:r>
              <w:rPr>
                <w:rFonts w:ascii="Cambria Math" w:hAnsi="Cambria Math" w:cs="Times New Roman"/>
                <w:sz w:val="24"/>
              </w:rPr>
              <m:t>p</m:t>
            </m:r>
          </m:sup>
        </m:sSubSup>
      </m:oMath>
      <w:r w:rsidRPr="000C0756">
        <w:rPr>
          <w:rFonts w:cs="Times New Roman"/>
          <w:sz w:val="24"/>
        </w:rPr>
        <w:t xml:space="preserve">                       </w:t>
      </w:r>
      <w:r w:rsidRPr="000C0756">
        <w:rPr>
          <w:rFonts w:cs="Times New Roman"/>
          <w:sz w:val="24"/>
        </w:rPr>
        <w:t>（</w:t>
      </w:r>
      <w:r>
        <w:rPr>
          <w:rFonts w:cs="Times New Roman"/>
          <w:sz w:val="24"/>
        </w:rPr>
        <w:t>B1</w:t>
      </w:r>
      <w:r w:rsidRPr="000C0756">
        <w:rPr>
          <w:rFonts w:cs="Times New Roman"/>
          <w:sz w:val="24"/>
        </w:rPr>
        <w:t>）</w:t>
      </w:r>
    </w:p>
    <w:p w:rsidR="007B718C" w:rsidRDefault="007B718C" w:rsidP="007B718C">
      <w:pPr>
        <w:pStyle w:val="a8"/>
        <w:ind w:firstLineChars="200" w:firstLine="480"/>
        <w:rPr>
          <w:rFonts w:cs="Times New Roman"/>
          <w:sz w:val="24"/>
        </w:rPr>
      </w:pPr>
      <w:r w:rsidRPr="000C0756">
        <w:rPr>
          <w:rFonts w:cs="Times New Roman"/>
          <w:sz w:val="24"/>
        </w:rPr>
        <w:t xml:space="preserve">Here, </w:t>
      </w:r>
      <m:oMath>
        <m:r>
          <w:rPr>
            <w:rFonts w:ascii="Cambria Math" w:hAnsi="Cambria Math" w:cs="Times New Roman"/>
            <w:sz w:val="24"/>
          </w:rPr>
          <m:t>m</m:t>
        </m:r>
      </m:oMath>
      <w:r>
        <w:rPr>
          <w:rFonts w:cs="Times New Roman"/>
          <w:sz w:val="24"/>
        </w:rPr>
        <w:t xml:space="preserve"> </w:t>
      </w:r>
      <w:r w:rsidRPr="000C0756">
        <w:rPr>
          <w:rFonts w:cs="Times New Roman"/>
          <w:sz w:val="24"/>
        </w:rPr>
        <w:t xml:space="preserve">and </w:t>
      </w:r>
      <m:oMath>
        <m:r>
          <w:rPr>
            <w:rFonts w:ascii="Cambria Math" w:hAnsi="Cambria Math" w:cs="Times New Roman"/>
            <w:sz w:val="24"/>
          </w:rPr>
          <m:t>n</m:t>
        </m:r>
      </m:oMath>
      <w:r w:rsidRPr="000C0756">
        <w:rPr>
          <w:rFonts w:cs="Times New Roman"/>
          <w:sz w:val="24"/>
        </w:rPr>
        <w:t xml:space="preserve"> represent the complete set of 30 regions and 6 sectors, as displayed in </w:t>
      </w:r>
      <w:r w:rsidRPr="0015102B">
        <w:rPr>
          <w:rFonts w:cs="Times New Roman"/>
          <w:sz w:val="24"/>
        </w:rPr>
        <w:t>Table B1</w:t>
      </w:r>
      <w:r w:rsidRPr="000C0756">
        <w:rPr>
          <w:rFonts w:cs="Times New Roman"/>
          <w:sz w:val="24"/>
        </w:rPr>
        <w:t xml:space="preserve">. </w:t>
      </w:r>
    </w:p>
    <w:p w:rsidR="007B718C" w:rsidRDefault="007B718C" w:rsidP="007B718C">
      <w:pPr>
        <w:rPr>
          <w:rFonts w:ascii="Times New Roman" w:hAnsi="Times New Roman" w:cs="Times New Roman"/>
          <w:b/>
          <w:bCs/>
          <w:color w:val="000000" w:themeColor="text1"/>
          <w:sz w:val="24"/>
        </w:rPr>
      </w:pPr>
    </w:p>
    <w:p w:rsidR="007B718C" w:rsidRPr="007407F3" w:rsidRDefault="007B718C" w:rsidP="007B718C">
      <w:pPr>
        <w:rPr>
          <w:rFonts w:ascii="Times New Roman" w:hAnsi="Times New Roman" w:cs="Times New Roman"/>
          <w:i/>
          <w:iCs/>
          <w:color w:val="000000" w:themeColor="text1"/>
          <w:sz w:val="22"/>
          <w:szCs w:val="22"/>
        </w:rPr>
      </w:pPr>
      <w:r w:rsidRPr="007407F3">
        <w:rPr>
          <w:rFonts w:ascii="Times New Roman" w:hAnsi="Times New Roman" w:cs="Times New Roman"/>
          <w:i/>
          <w:iCs/>
          <w:color w:val="000000" w:themeColor="text1"/>
          <w:sz w:val="24"/>
        </w:rPr>
        <w:t>Table B1: 42 industrial sectors</w:t>
      </w:r>
    </w:p>
    <w:tbl>
      <w:tblPr>
        <w:tblStyle w:val="a7"/>
        <w:tblW w:w="0" w:type="auto"/>
        <w:jc w:val="center"/>
        <w:tblLook w:val="04A0" w:firstRow="1" w:lastRow="0" w:firstColumn="1" w:lastColumn="0" w:noHBand="0" w:noVBand="1"/>
      </w:tblPr>
      <w:tblGrid>
        <w:gridCol w:w="644"/>
        <w:gridCol w:w="3563"/>
        <w:gridCol w:w="650"/>
        <w:gridCol w:w="3418"/>
      </w:tblGrid>
      <w:tr w:rsidR="007B718C" w:rsidRPr="000C0756" w:rsidTr="00E46413">
        <w:trPr>
          <w:jc w:val="center"/>
        </w:trPr>
        <w:tc>
          <w:tcPr>
            <w:tcW w:w="644" w:type="dxa"/>
          </w:tcPr>
          <w:p w:rsidR="007B718C" w:rsidRPr="000C0756" w:rsidRDefault="007B718C" w:rsidP="00E46413">
            <w:pPr>
              <w:jc w:val="center"/>
              <w:rPr>
                <w:b/>
                <w:bCs/>
                <w:color w:val="000000" w:themeColor="text1"/>
                <w:sz w:val="22"/>
                <w:szCs w:val="22"/>
              </w:rPr>
            </w:pPr>
            <w:r w:rsidRPr="000C0756">
              <w:rPr>
                <w:b/>
                <w:bCs/>
                <w:color w:val="000000" w:themeColor="text1"/>
                <w:sz w:val="22"/>
                <w:szCs w:val="22"/>
              </w:rPr>
              <w:t>No.</w:t>
            </w:r>
          </w:p>
        </w:tc>
        <w:tc>
          <w:tcPr>
            <w:tcW w:w="3563" w:type="dxa"/>
          </w:tcPr>
          <w:p w:rsidR="007B718C" w:rsidRPr="000C0756" w:rsidRDefault="007B718C" w:rsidP="00E46413">
            <w:pPr>
              <w:jc w:val="center"/>
              <w:rPr>
                <w:b/>
                <w:bCs/>
                <w:color w:val="000000" w:themeColor="text1"/>
                <w:sz w:val="22"/>
                <w:szCs w:val="22"/>
              </w:rPr>
            </w:pPr>
            <w:r w:rsidRPr="000C0756">
              <w:rPr>
                <w:b/>
                <w:bCs/>
                <w:color w:val="000000" w:themeColor="text1"/>
                <w:sz w:val="22"/>
                <w:szCs w:val="22"/>
              </w:rPr>
              <w:t>Industrial Sectors</w:t>
            </w:r>
          </w:p>
        </w:tc>
        <w:tc>
          <w:tcPr>
            <w:tcW w:w="650" w:type="dxa"/>
          </w:tcPr>
          <w:p w:rsidR="007B718C" w:rsidRPr="000C0756" w:rsidRDefault="007B718C" w:rsidP="00E46413">
            <w:pPr>
              <w:jc w:val="center"/>
              <w:rPr>
                <w:b/>
                <w:bCs/>
                <w:color w:val="000000" w:themeColor="text1"/>
                <w:sz w:val="22"/>
                <w:szCs w:val="22"/>
              </w:rPr>
            </w:pPr>
            <w:r w:rsidRPr="000C0756">
              <w:rPr>
                <w:b/>
                <w:bCs/>
                <w:color w:val="000000" w:themeColor="text1"/>
                <w:sz w:val="22"/>
                <w:szCs w:val="22"/>
              </w:rPr>
              <w:t>No.</w:t>
            </w:r>
          </w:p>
        </w:tc>
        <w:tc>
          <w:tcPr>
            <w:tcW w:w="3418" w:type="dxa"/>
          </w:tcPr>
          <w:p w:rsidR="007B718C" w:rsidRPr="000C0756" w:rsidRDefault="007B718C" w:rsidP="00E46413">
            <w:pPr>
              <w:jc w:val="center"/>
              <w:rPr>
                <w:b/>
                <w:bCs/>
                <w:color w:val="000000" w:themeColor="text1"/>
                <w:sz w:val="22"/>
                <w:szCs w:val="22"/>
              </w:rPr>
            </w:pPr>
            <w:r w:rsidRPr="000C0756">
              <w:rPr>
                <w:b/>
                <w:bCs/>
                <w:color w:val="000000" w:themeColor="text1"/>
                <w:sz w:val="22"/>
                <w:szCs w:val="22"/>
              </w:rPr>
              <w:t>Industrial Sectors</w:t>
            </w:r>
          </w:p>
        </w:tc>
      </w:tr>
      <w:tr w:rsidR="007B718C" w:rsidRPr="000C0756" w:rsidTr="00E46413">
        <w:trPr>
          <w:trHeight w:val="471"/>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01</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agricultural, forestry and fishery products and services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22</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other manufacturing products</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02</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coal mining products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23</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waste products and materials</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03</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oil and gas extraction products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24</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metal products, machinery and equipment repair services</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04</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metal ore mining products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25</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production and supply of electricity and heat</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05</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non-metallic and other mineral extraction products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26</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production and supply of gas</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06</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food and tobacco</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27</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production and supply of water</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07</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fabrics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28</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construction</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08</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textile, clothing, shoes, hats, leather, down and their products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29</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wholesale and retail</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09</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wood products and furniture</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30</w:t>
            </w:r>
          </w:p>
        </w:tc>
        <w:tc>
          <w:tcPr>
            <w:tcW w:w="3418" w:type="dxa"/>
          </w:tcPr>
          <w:p w:rsidR="007B718C" w:rsidRPr="000C0756" w:rsidRDefault="007B718C" w:rsidP="00E46413">
            <w:pPr>
              <w:tabs>
                <w:tab w:val="left" w:pos="355"/>
              </w:tabs>
              <w:jc w:val="center"/>
              <w:rPr>
                <w:color w:val="000000" w:themeColor="text1"/>
                <w:sz w:val="22"/>
                <w:szCs w:val="22"/>
              </w:rPr>
            </w:pPr>
            <w:r w:rsidRPr="000C0756">
              <w:rPr>
                <w:color w:val="000000" w:themeColor="text1"/>
                <w:sz w:val="22"/>
                <w:szCs w:val="22"/>
              </w:rPr>
              <w:t>transportation, storage and postal services</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10</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paper, printing and stationery</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31</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accommodation, restaurant and food services</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11</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petroleum, coking products and processed nuclear fuel products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32</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Information transmission, software and information technology services</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12</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chemical products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33</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finance</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13</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non-metallic mineral products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34</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real estate</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14</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metal smelting and rolling products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35</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leasing and business services</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15</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metal products</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36</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scientific research and technical service</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16</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general equipment</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37</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water, environment and utilities management</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17</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specialized equipment</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38</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residential, repair and other services</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18</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transport equipment</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39</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education</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19</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electrical machinery and equipment</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40</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health and social work</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t>20</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communications equipment, computers and other electronic equipment</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41</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culture, sports and recreation</w:t>
            </w:r>
          </w:p>
        </w:tc>
      </w:tr>
      <w:tr w:rsidR="007B718C" w:rsidRPr="000C0756" w:rsidTr="00E46413">
        <w:trPr>
          <w:jc w:val="center"/>
        </w:trPr>
        <w:tc>
          <w:tcPr>
            <w:tcW w:w="644" w:type="dxa"/>
          </w:tcPr>
          <w:p w:rsidR="007B718C" w:rsidRPr="000C0756" w:rsidRDefault="007B718C" w:rsidP="00E46413">
            <w:pPr>
              <w:jc w:val="center"/>
              <w:rPr>
                <w:color w:val="000000" w:themeColor="text1"/>
                <w:sz w:val="22"/>
                <w:szCs w:val="22"/>
              </w:rPr>
            </w:pPr>
            <w:r w:rsidRPr="000C0756">
              <w:rPr>
                <w:color w:val="000000" w:themeColor="text1"/>
                <w:sz w:val="22"/>
                <w:szCs w:val="22"/>
              </w:rPr>
              <w:lastRenderedPageBreak/>
              <w:t>21</w:t>
            </w:r>
          </w:p>
        </w:tc>
        <w:tc>
          <w:tcPr>
            <w:tcW w:w="3563" w:type="dxa"/>
          </w:tcPr>
          <w:p w:rsidR="007B718C" w:rsidRPr="000C0756" w:rsidRDefault="007B718C" w:rsidP="00E46413">
            <w:pPr>
              <w:jc w:val="center"/>
              <w:rPr>
                <w:color w:val="000000" w:themeColor="text1"/>
                <w:sz w:val="22"/>
                <w:szCs w:val="22"/>
              </w:rPr>
            </w:pPr>
            <w:r w:rsidRPr="000C0756">
              <w:rPr>
                <w:color w:val="000000" w:themeColor="text1"/>
                <w:sz w:val="22"/>
                <w:szCs w:val="22"/>
              </w:rPr>
              <w:t>instrumentation</w:t>
            </w:r>
          </w:p>
        </w:tc>
        <w:tc>
          <w:tcPr>
            <w:tcW w:w="650" w:type="dxa"/>
          </w:tcPr>
          <w:p w:rsidR="007B718C" w:rsidRPr="000C0756" w:rsidRDefault="007B718C" w:rsidP="00E46413">
            <w:pPr>
              <w:jc w:val="center"/>
              <w:rPr>
                <w:color w:val="000000" w:themeColor="text1"/>
                <w:sz w:val="22"/>
                <w:szCs w:val="22"/>
              </w:rPr>
            </w:pPr>
            <w:r w:rsidRPr="000C0756">
              <w:rPr>
                <w:color w:val="000000" w:themeColor="text1"/>
                <w:sz w:val="22"/>
                <w:szCs w:val="22"/>
              </w:rPr>
              <w:t>42</w:t>
            </w:r>
          </w:p>
        </w:tc>
        <w:tc>
          <w:tcPr>
            <w:tcW w:w="3418" w:type="dxa"/>
          </w:tcPr>
          <w:p w:rsidR="007B718C" w:rsidRPr="000C0756" w:rsidRDefault="007B718C" w:rsidP="00E46413">
            <w:pPr>
              <w:jc w:val="center"/>
              <w:rPr>
                <w:color w:val="000000" w:themeColor="text1"/>
                <w:sz w:val="22"/>
                <w:szCs w:val="22"/>
              </w:rPr>
            </w:pPr>
            <w:r w:rsidRPr="000C0756">
              <w:rPr>
                <w:color w:val="000000" w:themeColor="text1"/>
                <w:sz w:val="22"/>
                <w:szCs w:val="22"/>
              </w:rPr>
              <w:t>public administration, social security and social organizations</w:t>
            </w:r>
          </w:p>
        </w:tc>
      </w:tr>
    </w:tbl>
    <w:p w:rsidR="007B718C" w:rsidRPr="000C0756" w:rsidRDefault="007B718C" w:rsidP="007B718C">
      <w:pPr>
        <w:rPr>
          <w:rFonts w:ascii="Times New Roman" w:hAnsi="Times New Roman" w:cs="Times New Roman"/>
        </w:rPr>
      </w:pPr>
    </w:p>
    <w:p w:rsidR="007B718C" w:rsidRPr="000C0756" w:rsidRDefault="007B718C" w:rsidP="007B718C">
      <w:pPr>
        <w:pStyle w:val="a8"/>
        <w:ind w:firstLineChars="200" w:firstLine="480"/>
        <w:rPr>
          <w:rFonts w:cs="Times New Roman"/>
          <w:sz w:val="24"/>
        </w:rPr>
      </w:pPr>
      <w:r w:rsidRPr="000C0756">
        <w:rPr>
          <w:rFonts w:cs="Times New Roman"/>
          <w:sz w:val="24"/>
        </w:rPr>
        <w:t>Additionally, equation (</w:t>
      </w:r>
      <w:r>
        <w:rPr>
          <w:rFonts w:cs="Times New Roman"/>
          <w:sz w:val="24"/>
        </w:rPr>
        <w:t>B1</w:t>
      </w:r>
      <w:r w:rsidRPr="000C0756">
        <w:rPr>
          <w:rFonts w:cs="Times New Roman"/>
          <w:sz w:val="24"/>
        </w:rPr>
        <w:t>) is transformed into matrix notation:</w:t>
      </w:r>
    </w:p>
    <w:p w:rsidR="007B718C" w:rsidRPr="000C0756" w:rsidRDefault="007B718C" w:rsidP="007B718C">
      <w:pPr>
        <w:pStyle w:val="a8"/>
        <w:ind w:firstLineChars="200" w:firstLine="480"/>
        <w:jc w:val="right"/>
        <w:rPr>
          <w:rFonts w:cs="Times New Roman"/>
          <w:sz w:val="24"/>
        </w:rPr>
      </w:pPr>
      <m:oMath>
        <m:d>
          <m:dPr>
            <m:begChr m:val="["/>
            <m:endChr m:val="]"/>
            <m:ctrlPr>
              <w:rPr>
                <w:rFonts w:ascii="Cambria Math" w:hAnsi="Cambria Math" w:cs="Times New Roman"/>
                <w:i/>
                <w:iCs/>
                <w:sz w:val="24"/>
              </w:rPr>
            </m:ctrlPr>
          </m:dPr>
          <m:e>
            <m:m>
              <m:mPr>
                <m:mcs>
                  <m:mc>
                    <m:mcPr>
                      <m:count m:val="1"/>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1</m:t>
                      </m:r>
                    </m:sub>
                  </m:sSub>
                </m:e>
              </m:mr>
              <m:mr>
                <m:e>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2</m:t>
                      </m:r>
                    </m:sub>
                  </m:sSub>
                </m:e>
              </m:mr>
              <m:mr>
                <m:e>
                  <m:f>
                    <m:fPr>
                      <m:type m:val="noBar"/>
                      <m:ctrlPr>
                        <w:rPr>
                          <w:rFonts w:ascii="Cambria Math" w:hAnsi="Cambria Math" w:cs="Times New Roman"/>
                          <w:i/>
                          <w:iCs/>
                          <w:sz w:val="24"/>
                        </w:rPr>
                      </m:ctrlPr>
                    </m:fPr>
                    <m:num>
                      <m:r>
                        <w:rPr>
                          <w:rFonts w:ascii="Cambria Math" w:hAnsi="Cambria Math" w:cs="Times New Roman"/>
                          <w:sz w:val="24"/>
                        </w:rPr>
                        <m:t>⋮</m:t>
                      </m:r>
                    </m:num>
                    <m:den>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p</m:t>
                          </m:r>
                        </m:sub>
                      </m:sSub>
                    </m:den>
                  </m:f>
                </m:e>
              </m:mr>
            </m:m>
          </m:e>
        </m:d>
        <m:r>
          <w:rPr>
            <w:rFonts w:ascii="Cambria Math" w:hAnsi="Cambria Math" w:cs="Times New Roman"/>
            <w:sz w:val="24"/>
          </w:rPr>
          <m:t>=</m:t>
        </m:r>
        <m:d>
          <m:dPr>
            <m:begChr m:val="["/>
            <m:endChr m:val="]"/>
            <m:ctrlPr>
              <w:rPr>
                <w:rFonts w:ascii="Cambria Math" w:hAnsi="Cambria Math" w:cs="Times New Roman"/>
                <w:i/>
                <w:iCs/>
                <w:sz w:val="24"/>
              </w:rPr>
            </m:ctrlPr>
          </m:dPr>
          <m:e>
            <m:m>
              <m:mPr>
                <m:mcs>
                  <m:mc>
                    <m:mcPr>
                      <m:count m:val="3"/>
                      <m:mcJc m:val="center"/>
                    </m:mcPr>
                  </m:mc>
                </m:mcs>
                <m:ctrlPr>
                  <w:rPr>
                    <w:rFonts w:ascii="Cambria Math" w:hAnsi="Cambria Math" w:cs="Times New Roman"/>
                    <w:i/>
                    <w:iCs/>
                    <w:sz w:val="24"/>
                  </w:rPr>
                </m:ctrlPr>
              </m:mPr>
              <m:mr>
                <m:e>
                  <m:m>
                    <m:mPr>
                      <m:mcs>
                        <m:mc>
                          <m:mcPr>
                            <m:count m:val="2"/>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11</m:t>
                            </m:r>
                          </m:sub>
                        </m:sSub>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12</m:t>
                            </m:r>
                          </m:sub>
                        </m:sSub>
                      </m:e>
                    </m:m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21</m:t>
                            </m:r>
                          </m:sub>
                        </m:sSub>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22</m:t>
                            </m:r>
                          </m:sub>
                        </m:sSub>
                      </m:e>
                    </m:mr>
                  </m:m>
                </m:e>
                <m:e>
                  <m:r>
                    <w:rPr>
                      <w:rFonts w:ascii="Cambria Math" w:hAnsi="Cambria Math" w:cs="Times New Roman"/>
                      <w:sz w:val="24"/>
                    </w:rPr>
                    <m:t>⋯</m:t>
                  </m:r>
                </m:e>
                <m:e>
                  <m:m>
                    <m:mPr>
                      <m:mcs>
                        <m:mc>
                          <m:mcPr>
                            <m:count m:val="1"/>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1m</m:t>
                            </m:r>
                          </m:sub>
                        </m:sSub>
                      </m:e>
                    </m:m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2m</m:t>
                            </m:r>
                          </m:sub>
                        </m:sSub>
                      </m:e>
                    </m:mr>
                  </m:m>
                </m:e>
              </m:mr>
              <m:mr>
                <m:e>
                  <m:r>
                    <w:rPr>
                      <w:rFonts w:ascii="Cambria Math" w:hAnsi="Cambria Math" w:cs="Times New Roman"/>
                      <w:sz w:val="24"/>
                    </w:rPr>
                    <m:t>⋮</m:t>
                  </m:r>
                </m:e>
                <m:e>
                  <m:r>
                    <w:rPr>
                      <w:rFonts w:ascii="Cambria Math" w:hAnsi="Cambria Math" w:cs="Times New Roman"/>
                      <w:sz w:val="24"/>
                    </w:rPr>
                    <m:t>⋱</m:t>
                  </m:r>
                </m:e>
                <m:e>
                  <m:r>
                    <w:rPr>
                      <w:rFonts w:ascii="Cambria Math" w:hAnsi="Cambria Math" w:cs="Times New Roman"/>
                      <w:sz w:val="24"/>
                    </w:rPr>
                    <m:t>⋮</m:t>
                  </m:r>
                </m:e>
              </m:mr>
              <m:mr>
                <m:e>
                  <m:m>
                    <m:mPr>
                      <m:mcs>
                        <m:mc>
                          <m:mcPr>
                            <m:count m:val="2"/>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p1</m:t>
                            </m:r>
                          </m:sub>
                        </m:sSub>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q2</m:t>
                            </m:r>
                          </m:sub>
                        </m:sSub>
                      </m:e>
                    </m:mr>
                  </m:m>
                </m:e>
                <m:e>
                  <m:r>
                    <w:rPr>
                      <w:rFonts w:ascii="Cambria Math" w:hAnsi="Cambria Math" w:cs="Times New Roman"/>
                      <w:sz w:val="24"/>
                    </w:rPr>
                    <m:t>⋯</m:t>
                  </m:r>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pm</m:t>
                      </m:r>
                    </m:sub>
                  </m:sSub>
                </m:e>
              </m:mr>
            </m:m>
          </m:e>
        </m:d>
        <m:d>
          <m:dPr>
            <m:begChr m:val="["/>
            <m:endChr m:val="]"/>
            <m:ctrlPr>
              <w:rPr>
                <w:rFonts w:ascii="Cambria Math" w:hAnsi="Cambria Math" w:cs="Times New Roman"/>
                <w:i/>
                <w:iCs/>
                <w:sz w:val="24"/>
              </w:rPr>
            </m:ctrlPr>
          </m:dPr>
          <m:e>
            <m:m>
              <m:mPr>
                <m:mcs>
                  <m:mc>
                    <m:mcPr>
                      <m:count m:val="1"/>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1</m:t>
                      </m:r>
                    </m:sub>
                  </m:sSub>
                </m:e>
              </m:mr>
              <m:mr>
                <m:e>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2</m:t>
                      </m:r>
                    </m:sub>
                  </m:sSub>
                </m:e>
              </m:mr>
              <m:mr>
                <m:e>
                  <m:f>
                    <m:fPr>
                      <m:type m:val="noBar"/>
                      <m:ctrlPr>
                        <w:rPr>
                          <w:rFonts w:ascii="Cambria Math" w:hAnsi="Cambria Math" w:cs="Times New Roman"/>
                          <w:i/>
                          <w:iCs/>
                          <w:sz w:val="24"/>
                        </w:rPr>
                      </m:ctrlPr>
                    </m:fPr>
                    <m:num>
                      <m:r>
                        <w:rPr>
                          <w:rFonts w:ascii="Cambria Math" w:hAnsi="Cambria Math" w:cs="Times New Roman"/>
                          <w:sz w:val="24"/>
                        </w:rPr>
                        <m:t>⋮</m:t>
                      </m:r>
                    </m:num>
                    <m:den>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q</m:t>
                          </m:r>
                        </m:sub>
                      </m:sSub>
                    </m:den>
                  </m:f>
                </m:e>
              </m:mr>
            </m:m>
          </m:e>
        </m:d>
        <m:r>
          <w:rPr>
            <w:rFonts w:ascii="Cambria Math" w:hAnsi="Cambria Math" w:cs="Times New Roman"/>
            <w:sz w:val="24"/>
          </w:rPr>
          <m:t>+</m:t>
        </m:r>
        <m:d>
          <m:dPr>
            <m:begChr m:val="["/>
            <m:endChr m:val="]"/>
            <m:ctrlPr>
              <w:rPr>
                <w:rFonts w:ascii="Cambria Math" w:hAnsi="Cambria Math" w:cs="Times New Roman"/>
                <w:i/>
                <w:iCs/>
                <w:sz w:val="24"/>
              </w:rPr>
            </m:ctrlPr>
          </m:dPr>
          <m:e>
            <m:m>
              <m:mPr>
                <m:mcs>
                  <m:mc>
                    <m:mcPr>
                      <m:count m:val="1"/>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11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12</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13</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1m</m:t>
                      </m:r>
                    </m:sub>
                  </m:sSub>
                </m:e>
              </m:mr>
              <m:mr>
                <m:e>
                  <w:bookmarkStart w:id="0" w:name="_Hlk72837092"/>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21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22</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23</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2m</m:t>
                      </m:r>
                    </m:sub>
                  </m:sSub>
                  <w:bookmarkEnd w:id="0"/>
                </m:e>
              </m:mr>
              <m:mr>
                <m:e>
                  <m:f>
                    <m:fPr>
                      <m:type m:val="noBar"/>
                      <m:ctrlPr>
                        <w:rPr>
                          <w:rFonts w:ascii="Cambria Math" w:hAnsi="Cambria Math" w:cs="Times New Roman"/>
                          <w:i/>
                          <w:iCs/>
                          <w:sz w:val="24"/>
                        </w:rPr>
                      </m:ctrlPr>
                    </m:fPr>
                    <m:num>
                      <m:r>
                        <w:rPr>
                          <w:rFonts w:ascii="Cambria Math" w:hAnsi="Cambria Math" w:cs="Times New Roman"/>
                          <w:sz w:val="24"/>
                        </w:rPr>
                        <m:t>⋮</m:t>
                      </m:r>
                    </m:num>
                    <m:den>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p1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p2</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p3</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pm</m:t>
                          </m:r>
                        </m:sub>
                      </m:sSub>
                    </m:den>
                  </m:f>
                </m:e>
              </m:mr>
            </m:m>
          </m:e>
        </m:d>
        <m:r>
          <w:rPr>
            <w:rFonts w:ascii="Cambria Math" w:hAnsi="Cambria Math" w:cs="Times New Roman"/>
            <w:sz w:val="24"/>
          </w:rPr>
          <m:t>+</m:t>
        </m:r>
        <m:d>
          <m:dPr>
            <m:begChr m:val="["/>
            <m:endChr m:val="]"/>
            <m:ctrlPr>
              <w:rPr>
                <w:rFonts w:ascii="Cambria Math" w:hAnsi="Cambria Math" w:cs="Times New Roman"/>
                <w:i/>
                <w:iCs/>
                <w:sz w:val="24"/>
              </w:rPr>
            </m:ctrlPr>
          </m:dPr>
          <m:e>
            <m:m>
              <m:mPr>
                <m:mcs>
                  <m:mc>
                    <m:mcPr>
                      <m:count m:val="1"/>
                      <m:mcJc m:val="center"/>
                    </m:mcPr>
                  </m:mc>
                </m:mcs>
                <m:ctrlPr>
                  <w:rPr>
                    <w:rFonts w:ascii="Cambria Math" w:hAnsi="Cambria Math" w:cs="Times New Roman"/>
                    <w:i/>
                    <w:iCs/>
                    <w:sz w:val="24"/>
                  </w:rPr>
                </m:ctrlPr>
              </m:mPr>
              <m:mr>
                <m:e>
                  <m:r>
                    <w:rPr>
                      <w:rFonts w:ascii="Cambria Math" w:hAnsi="Cambria Math" w:cs="Times New Roman"/>
                      <w:sz w:val="24"/>
                    </w:rPr>
                    <m:t>E</m:t>
                  </m:r>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1</m:t>
                      </m:r>
                    </m:sub>
                  </m:sSub>
                </m:e>
              </m:mr>
              <m:mr>
                <m:e>
                  <m:sSub>
                    <m:sSubPr>
                      <m:ctrlPr>
                        <w:rPr>
                          <w:rFonts w:ascii="Cambria Math" w:hAnsi="Cambria Math" w:cs="Times New Roman"/>
                          <w:i/>
                          <w:iCs/>
                          <w:sz w:val="24"/>
                        </w:rPr>
                      </m:ctrlPr>
                    </m:sSubPr>
                    <m:e>
                      <m:r>
                        <w:rPr>
                          <w:rFonts w:ascii="Cambria Math" w:hAnsi="Cambria Math" w:cs="Times New Roman"/>
                          <w:sz w:val="24"/>
                        </w:rPr>
                        <m:t>EX</m:t>
                      </m:r>
                    </m:e>
                    <m:sub>
                      <m:r>
                        <w:rPr>
                          <w:rFonts w:ascii="Cambria Math" w:hAnsi="Cambria Math" w:cs="Times New Roman"/>
                          <w:sz w:val="24"/>
                        </w:rPr>
                        <m:t>2</m:t>
                      </m:r>
                    </m:sub>
                  </m:sSub>
                </m:e>
              </m:mr>
              <m:mr>
                <m:e>
                  <m:m>
                    <m:mPr>
                      <m:mcs>
                        <m:mc>
                          <m:mcPr>
                            <m:count m:val="1"/>
                            <m:mcJc m:val="center"/>
                          </m:mcPr>
                        </m:mc>
                      </m:mcs>
                      <m:ctrlPr>
                        <w:rPr>
                          <w:rFonts w:ascii="Cambria Math" w:hAnsi="Cambria Math" w:cs="Times New Roman"/>
                          <w:i/>
                          <w:iCs/>
                          <w:sz w:val="24"/>
                        </w:rPr>
                      </m:ctrlPr>
                    </m:mPr>
                    <m:mr>
                      <m:e>
                        <m:r>
                          <w:rPr>
                            <w:rFonts w:ascii="Cambria Math" w:hAnsi="Cambria Math" w:cs="Times New Roman"/>
                            <w:sz w:val="24"/>
                          </w:rPr>
                          <m:t>⋮</m:t>
                        </m:r>
                      </m:e>
                    </m:mr>
                    <m:mr>
                      <m:e>
                        <m:sSub>
                          <m:sSubPr>
                            <m:ctrlPr>
                              <w:rPr>
                                <w:rFonts w:ascii="Cambria Math" w:hAnsi="Cambria Math" w:cs="Times New Roman"/>
                                <w:i/>
                                <w:iCs/>
                                <w:sz w:val="24"/>
                              </w:rPr>
                            </m:ctrlPr>
                          </m:sSubPr>
                          <m:e>
                            <w:bookmarkStart w:id="1" w:name="_Hlk72842688"/>
                            <m:r>
                              <w:rPr>
                                <w:rFonts w:ascii="Cambria Math" w:hAnsi="Cambria Math" w:cs="Times New Roman"/>
                                <w:sz w:val="24"/>
                              </w:rPr>
                              <m:t>EX</m:t>
                            </m:r>
                          </m:e>
                          <m:sub>
                            <m:r>
                              <w:rPr>
                                <w:rFonts w:ascii="Cambria Math" w:hAnsi="Cambria Math" w:cs="Times New Roman"/>
                                <w:sz w:val="24"/>
                              </w:rPr>
                              <m:t>p</m:t>
                            </m:r>
                            <w:bookmarkEnd w:id="1"/>
                          </m:sub>
                        </m:sSub>
                      </m:e>
                    </m:mr>
                  </m:m>
                </m:e>
              </m:mr>
            </m:m>
          </m:e>
        </m:d>
      </m:oMath>
      <w:r w:rsidRPr="000C0756">
        <w:rPr>
          <w:rFonts w:cs="Times New Roman"/>
          <w:sz w:val="24"/>
        </w:rPr>
        <w:t xml:space="preserve">                                               (</w:t>
      </w:r>
      <w:r>
        <w:rPr>
          <w:rFonts w:cs="Times New Roman"/>
          <w:sz w:val="24"/>
        </w:rPr>
        <w:t>B2</w:t>
      </w:r>
      <w:r w:rsidRPr="000C0756">
        <w:rPr>
          <w:rFonts w:cs="Times New Roman"/>
          <w:sz w:val="24"/>
        </w:rPr>
        <w:t>)</w:t>
      </w:r>
    </w:p>
    <w:p w:rsidR="007B718C" w:rsidRPr="000C0756" w:rsidRDefault="007B718C" w:rsidP="007B718C">
      <w:pPr>
        <w:pStyle w:val="a8"/>
        <w:ind w:firstLineChars="200" w:firstLine="480"/>
        <w:rPr>
          <w:rFonts w:cs="Times New Roman"/>
          <w:sz w:val="24"/>
        </w:rPr>
      </w:pPr>
      <w:r w:rsidRPr="000C0756">
        <w:rPr>
          <w:rFonts w:cs="Times New Roman"/>
          <w:sz w:val="24"/>
        </w:rPr>
        <w:t xml:space="preserve">In this context, </w:t>
      </w:r>
      <m:oMath>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p</m:t>
            </m:r>
          </m:sub>
        </m:sSub>
      </m:oMath>
      <w:r w:rsidRPr="000C0756">
        <w:rPr>
          <w:rFonts w:cs="Times New Roman"/>
          <w:sz w:val="24"/>
        </w:rPr>
        <w:t xml:space="preserve"> signifies the column vector encapsulating the overall product output across each of the 6 sectors within region </w:t>
      </w:r>
      <m:oMath>
        <m:r>
          <w:rPr>
            <w:rFonts w:ascii="Cambria Math" w:hAnsi="Cambria Math" w:cs="Times New Roman"/>
            <w:sz w:val="24"/>
          </w:rPr>
          <m:t>p</m:t>
        </m:r>
      </m:oMath>
      <w:r w:rsidRPr="000C0756">
        <w:rPr>
          <w:rFonts w:cs="Times New Roman"/>
          <w:sz w:val="24"/>
        </w:rPr>
        <w:t xml:space="preserve">. </w:t>
      </w:r>
      <m:oMath>
        <m:d>
          <m:dPr>
            <m:begChr m:val="["/>
            <m:endChr m:val="]"/>
            <m:ctrlPr>
              <w:rPr>
                <w:rFonts w:ascii="Cambria Math" w:hAnsi="Cambria Math" w:cs="Times New Roman"/>
                <w:i/>
                <w:iCs/>
                <w:sz w:val="24"/>
              </w:rPr>
            </m:ctrlPr>
          </m:dPr>
          <m:e>
            <m:m>
              <m:mPr>
                <m:mcs>
                  <m:mc>
                    <m:mcPr>
                      <m:count m:val="3"/>
                      <m:mcJc m:val="center"/>
                    </m:mcPr>
                  </m:mc>
                </m:mcs>
                <m:ctrlPr>
                  <w:rPr>
                    <w:rFonts w:ascii="Cambria Math" w:hAnsi="Cambria Math" w:cs="Times New Roman"/>
                    <w:i/>
                    <w:iCs/>
                    <w:sz w:val="24"/>
                  </w:rPr>
                </m:ctrlPr>
              </m:mPr>
              <m:mr>
                <m:e>
                  <m:m>
                    <m:mPr>
                      <m:mcs>
                        <m:mc>
                          <m:mcPr>
                            <m:count m:val="2"/>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11</m:t>
                            </m:r>
                          </m:sub>
                        </m:sSub>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12</m:t>
                            </m:r>
                          </m:sub>
                        </m:sSub>
                      </m:e>
                    </m:m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21</m:t>
                            </m:r>
                          </m:sub>
                        </m:sSub>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22</m:t>
                            </m:r>
                          </m:sub>
                        </m:sSub>
                      </m:e>
                    </m:mr>
                  </m:m>
                </m:e>
                <m:e>
                  <m:r>
                    <w:rPr>
                      <w:rFonts w:ascii="Cambria Math" w:hAnsi="Cambria Math" w:cs="Times New Roman"/>
                      <w:sz w:val="24"/>
                    </w:rPr>
                    <m:t>⋯</m:t>
                  </m:r>
                </m:e>
                <m:e>
                  <m:m>
                    <m:mPr>
                      <m:mcs>
                        <m:mc>
                          <m:mcPr>
                            <m:count m:val="1"/>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1m</m:t>
                            </m:r>
                          </m:sub>
                        </m:sSub>
                      </m:e>
                    </m:m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2m</m:t>
                            </m:r>
                          </m:sub>
                        </m:sSub>
                      </m:e>
                    </m:mr>
                  </m:m>
                </m:e>
              </m:mr>
              <m:mr>
                <m:e>
                  <m:r>
                    <w:rPr>
                      <w:rFonts w:ascii="Cambria Math" w:hAnsi="Cambria Math" w:cs="Times New Roman"/>
                      <w:sz w:val="24"/>
                    </w:rPr>
                    <m:t>⋮</m:t>
                  </m:r>
                </m:e>
                <m:e>
                  <m:r>
                    <w:rPr>
                      <w:rFonts w:ascii="Cambria Math" w:hAnsi="Cambria Math" w:cs="Times New Roman"/>
                      <w:sz w:val="24"/>
                    </w:rPr>
                    <m:t>⋱</m:t>
                  </m:r>
                </m:e>
                <m:e>
                  <m:r>
                    <w:rPr>
                      <w:rFonts w:ascii="Cambria Math" w:hAnsi="Cambria Math" w:cs="Times New Roman"/>
                      <w:sz w:val="24"/>
                    </w:rPr>
                    <m:t>⋮</m:t>
                  </m:r>
                </m:e>
              </m:mr>
              <m:mr>
                <m:e>
                  <m:m>
                    <m:mPr>
                      <m:mcs>
                        <m:mc>
                          <m:mcPr>
                            <m:count m:val="2"/>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p1</m:t>
                            </m:r>
                          </m:sub>
                        </m:sSub>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p2</m:t>
                            </m:r>
                          </m:sub>
                        </m:sSub>
                      </m:e>
                    </m:mr>
                  </m:m>
                </m:e>
                <m:e>
                  <m:r>
                    <w:rPr>
                      <w:rFonts w:ascii="Cambria Math" w:hAnsi="Cambria Math" w:cs="Times New Roman"/>
                      <w:sz w:val="24"/>
                    </w:rPr>
                    <m:t>⋯</m:t>
                  </m:r>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pm</m:t>
                      </m:r>
                    </m:sub>
                  </m:sSub>
                </m:e>
              </m:mr>
            </m:m>
          </m:e>
        </m:d>
      </m:oMath>
      <w:r w:rsidRPr="000C0756">
        <w:rPr>
          <w:rFonts w:cs="Times New Roman"/>
          <w:sz w:val="24"/>
        </w:rPr>
        <w:t xml:space="preserve"> represents the matrix of direct consumption coefficients applied to the 30 provinces, with sub-matrix </w:t>
      </w:r>
      <m:oMath>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pm</m:t>
            </m:r>
          </m:sub>
        </m:sSub>
      </m:oMath>
      <w:r w:rsidRPr="000C0756">
        <w:rPr>
          <w:rFonts w:cs="Times New Roman"/>
          <w:sz w:val="24"/>
        </w:rPr>
        <w:t xml:space="preserve"> indicating the specific direct consumption coefficients corresponding to region </w:t>
      </w:r>
      <m:oMath>
        <m:r>
          <w:rPr>
            <w:rFonts w:ascii="Cambria Math" w:hAnsi="Cambria Math" w:cs="Times New Roman"/>
            <w:sz w:val="24"/>
          </w:rPr>
          <m:t>p</m:t>
        </m:r>
      </m:oMath>
      <w:r w:rsidRPr="000C0756">
        <w:rPr>
          <w:rFonts w:cs="Times New Roman"/>
          <w:sz w:val="24"/>
        </w:rPr>
        <w:t xml:space="preserve"> for region m. Additionally, sub-matrix </w:t>
      </w:r>
      <m:oMath>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pm</m:t>
            </m:r>
          </m:sub>
        </m:sSub>
      </m:oMath>
      <w:r w:rsidRPr="000C0756">
        <w:rPr>
          <w:rFonts w:cs="Times New Roman"/>
          <w:sz w:val="24"/>
        </w:rPr>
        <w:t xml:space="preserve">, characterized by the element </w:t>
      </w:r>
      <m:oMath>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qn</m:t>
            </m:r>
          </m:sub>
        </m:sSub>
        <m:r>
          <w:rPr>
            <w:rFonts w:ascii="Cambria Math" w:hAnsi="Cambria Math" w:cs="Times New Roman"/>
            <w:sz w:val="24"/>
          </w:rPr>
          <m:t>=</m:t>
        </m:r>
        <m:f>
          <m:fPr>
            <m:ctrlPr>
              <w:rPr>
                <w:rFonts w:ascii="Cambria Math" w:hAnsi="Cambria Math" w:cs="Times New Roman"/>
                <w:i/>
                <w:iCs/>
                <w:sz w:val="24"/>
              </w:rPr>
            </m:ctrlPr>
          </m:fPr>
          <m:num>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qn</m:t>
                </m:r>
              </m:sub>
            </m:sSub>
          </m:num>
          <m:den>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n</m:t>
                </m:r>
              </m:sub>
            </m:sSub>
          </m:den>
        </m:f>
      </m:oMath>
      <w:r w:rsidRPr="000C0756">
        <w:rPr>
          <w:rFonts w:cs="Times New Roman"/>
          <w:sz w:val="24"/>
        </w:rPr>
        <w:t xml:space="preserve">, represents the quantity of products or services from product sector </w:t>
      </w:r>
      <w:r w:rsidRPr="000C0756">
        <w:rPr>
          <w:rFonts w:cs="Times New Roman"/>
          <w:i/>
          <w:iCs/>
          <w:sz w:val="24"/>
        </w:rPr>
        <w:t>q</w:t>
      </w:r>
      <w:r w:rsidRPr="000C0756">
        <w:rPr>
          <w:rFonts w:cs="Times New Roman"/>
          <w:sz w:val="24"/>
        </w:rPr>
        <w:t xml:space="preserve"> that are directly consumed by product sector </w:t>
      </w:r>
      <w:r w:rsidRPr="000C0756">
        <w:rPr>
          <w:rFonts w:cs="Times New Roman"/>
          <w:i/>
          <w:iCs/>
          <w:sz w:val="24"/>
        </w:rPr>
        <w:t>n</w:t>
      </w:r>
      <w:r w:rsidRPr="000C0756">
        <w:rPr>
          <w:rFonts w:cs="Times New Roman"/>
          <w:sz w:val="24"/>
        </w:rPr>
        <w:t xml:space="preserve"> for every unit of total output generated in its production operations. </w:t>
      </w:r>
      <m:oMath>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pm</m:t>
            </m:r>
          </m:sub>
        </m:sSub>
      </m:oMath>
      <w:r w:rsidRPr="000C0756">
        <w:rPr>
          <w:rFonts w:cs="Times New Roman"/>
          <w:sz w:val="24"/>
        </w:rPr>
        <w:t xml:space="preserve"> symbolizes the column vector encompassing products originating in region p that serve as the final products for region m, while </w:t>
      </w:r>
      <m:oMath>
        <m:sSub>
          <m:sSubPr>
            <m:ctrlPr>
              <w:rPr>
                <w:rFonts w:ascii="Cambria Math" w:hAnsi="Cambria Math" w:cs="Times New Roman"/>
                <w:i/>
                <w:iCs/>
                <w:sz w:val="24"/>
              </w:rPr>
            </m:ctrlPr>
          </m:sSubPr>
          <m:e>
            <m:r>
              <w:rPr>
                <w:rFonts w:ascii="Cambria Math" w:hAnsi="Cambria Math" w:cs="Times New Roman"/>
                <w:sz w:val="24"/>
              </w:rPr>
              <m:t>EX</m:t>
            </m:r>
          </m:e>
          <m:sub>
            <m:r>
              <w:rPr>
                <w:rFonts w:ascii="Cambria Math" w:hAnsi="Cambria Math" w:cs="Times New Roman"/>
                <w:sz w:val="24"/>
              </w:rPr>
              <m:t>p</m:t>
            </m:r>
          </m:sub>
        </m:sSub>
      </m:oMath>
      <w:r w:rsidRPr="000C0756">
        <w:rPr>
          <w:rFonts w:cs="Times New Roman"/>
          <w:sz w:val="24"/>
        </w:rPr>
        <w:t xml:space="preserve"> pertains to the exports of products from region p.</w:t>
      </w:r>
    </w:p>
    <w:p w:rsidR="007B718C" w:rsidRPr="000C0756" w:rsidRDefault="007B718C" w:rsidP="007B718C">
      <w:pPr>
        <w:pStyle w:val="a8"/>
        <w:ind w:firstLineChars="200" w:firstLine="480"/>
        <w:rPr>
          <w:rFonts w:cs="Times New Roman"/>
          <w:sz w:val="24"/>
        </w:rPr>
      </w:pPr>
      <w:r w:rsidRPr="000C0756">
        <w:rPr>
          <w:rFonts w:cs="Times New Roman"/>
          <w:sz w:val="24"/>
        </w:rPr>
        <w:t>Simplify equation (</w:t>
      </w:r>
      <w:r>
        <w:rPr>
          <w:rFonts w:cs="Times New Roman"/>
          <w:sz w:val="24"/>
        </w:rPr>
        <w:t>B2</w:t>
      </w:r>
      <w:r w:rsidRPr="000C0756">
        <w:rPr>
          <w:rFonts w:cs="Times New Roman"/>
          <w:sz w:val="24"/>
        </w:rPr>
        <w:t>):</w:t>
      </w:r>
    </w:p>
    <w:p w:rsidR="007B718C" w:rsidRPr="000C0756" w:rsidRDefault="007B718C" w:rsidP="007B718C">
      <w:pPr>
        <w:pStyle w:val="a8"/>
        <w:ind w:firstLineChars="200" w:firstLine="480"/>
        <w:jc w:val="right"/>
        <w:rPr>
          <w:rFonts w:cs="Times New Roman"/>
          <w:sz w:val="24"/>
        </w:rPr>
      </w:pPr>
      <m:oMath>
        <m:r>
          <w:rPr>
            <w:rFonts w:ascii="Cambria Math" w:hAnsi="Cambria Math" w:cs="Times New Roman"/>
            <w:sz w:val="24"/>
          </w:rPr>
          <m:t xml:space="preserve">X=AX+Y+EX  </m:t>
        </m:r>
      </m:oMath>
      <w:r w:rsidRPr="000C0756">
        <w:rPr>
          <w:rFonts w:cs="Times New Roman"/>
          <w:sz w:val="24"/>
        </w:rPr>
        <w:t xml:space="preserve">                           (</w:t>
      </w:r>
      <w:r>
        <w:rPr>
          <w:rFonts w:cs="Times New Roman"/>
          <w:sz w:val="24"/>
        </w:rPr>
        <w:t>B3</w:t>
      </w:r>
      <w:r w:rsidRPr="000C0756">
        <w:rPr>
          <w:rFonts w:cs="Times New Roman"/>
          <w:sz w:val="24"/>
        </w:rPr>
        <w:t>)</w:t>
      </w:r>
    </w:p>
    <w:p w:rsidR="007B718C" w:rsidRPr="000C0756" w:rsidRDefault="007B718C" w:rsidP="007B718C">
      <w:pPr>
        <w:pStyle w:val="a8"/>
        <w:rPr>
          <w:rFonts w:cs="Times New Roman"/>
          <w:sz w:val="24"/>
        </w:rPr>
      </w:pPr>
      <w:r w:rsidRPr="000C0756">
        <w:rPr>
          <w:rFonts w:cs="Times New Roman"/>
          <w:sz w:val="24"/>
        </w:rPr>
        <w:t>In equation (</w:t>
      </w:r>
      <w:r>
        <w:rPr>
          <w:rFonts w:cs="Times New Roman"/>
          <w:sz w:val="24"/>
        </w:rPr>
        <w:t>B3</w:t>
      </w:r>
      <w:r w:rsidRPr="000C0756">
        <w:rPr>
          <w:rFonts w:cs="Times New Roman"/>
          <w:sz w:val="24"/>
        </w:rPr>
        <w:t xml:space="preserve">), </w:t>
      </w:r>
      <m:oMath>
        <m:r>
          <w:rPr>
            <w:rFonts w:ascii="Cambria Math" w:hAnsi="Cambria Math" w:cs="Times New Roman"/>
            <w:sz w:val="24"/>
          </w:rPr>
          <m:t>X</m:t>
        </m:r>
      </m:oMath>
      <w:r w:rsidRPr="000C0756">
        <w:rPr>
          <w:rFonts w:cs="Times New Roman"/>
          <w:sz w:val="24"/>
        </w:rPr>
        <w:t xml:space="preserve"> signifies the total output within each province, indicated as </w:t>
      </w:r>
      <m:oMath>
        <m:r>
          <w:rPr>
            <w:rFonts w:ascii="Cambria Math" w:hAnsi="Cambria Math" w:cs="Times New Roman"/>
            <w:sz w:val="24"/>
          </w:rPr>
          <m:t>X=</m:t>
        </m:r>
        <m:sSup>
          <m:sSupPr>
            <m:ctrlPr>
              <w:rPr>
                <w:rFonts w:ascii="Cambria Math" w:hAnsi="Cambria Math" w:cs="Times New Roman"/>
                <w:i/>
                <w:iCs/>
                <w:sz w:val="24"/>
              </w:rPr>
            </m:ctrlPr>
          </m:sSupPr>
          <m:e>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2</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3</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p</m:t>
                    </m:r>
                  </m:sub>
                </m:sSub>
              </m:e>
            </m:d>
          </m:e>
          <m:sup>
            <m:r>
              <w:rPr>
                <w:rFonts w:ascii="Cambria Math" w:hAnsi="Cambria Math" w:cs="Times New Roman"/>
                <w:sz w:val="24"/>
              </w:rPr>
              <m:t>T</m:t>
            </m:r>
          </m:sup>
        </m:sSup>
      </m:oMath>
      <w:r w:rsidRPr="000C0756">
        <w:rPr>
          <w:rFonts w:cs="Times New Roman"/>
          <w:sz w:val="24"/>
        </w:rPr>
        <w:t xml:space="preserve">. A corresponds to the matrix encompassing direct consumption coefficients, denoted as </w:t>
      </w:r>
      <m:oMath>
        <m:r>
          <w:rPr>
            <w:rFonts w:ascii="Cambria Math" w:hAnsi="Cambria Math" w:cs="Times New Roman"/>
            <w:sz w:val="24"/>
          </w:rPr>
          <m:t>A=</m:t>
        </m:r>
        <m:d>
          <m:dPr>
            <m:begChr m:val="["/>
            <m:endChr m:val="]"/>
            <m:ctrlPr>
              <w:rPr>
                <w:rFonts w:ascii="Cambria Math" w:hAnsi="Cambria Math" w:cs="Times New Roman"/>
                <w:i/>
                <w:iCs/>
                <w:sz w:val="24"/>
              </w:rPr>
            </m:ctrlPr>
          </m:dPr>
          <m:e>
            <m:m>
              <m:mPr>
                <m:mcs>
                  <m:mc>
                    <m:mcPr>
                      <m:count m:val="3"/>
                      <m:mcJc m:val="center"/>
                    </m:mcPr>
                  </m:mc>
                </m:mcs>
                <m:ctrlPr>
                  <w:rPr>
                    <w:rFonts w:ascii="Cambria Math" w:hAnsi="Cambria Math" w:cs="Times New Roman"/>
                    <w:i/>
                    <w:iCs/>
                    <w:sz w:val="24"/>
                  </w:rPr>
                </m:ctrlPr>
              </m:mPr>
              <m:mr>
                <m:e>
                  <m:m>
                    <m:mPr>
                      <m:mcs>
                        <m:mc>
                          <m:mcPr>
                            <m:count m:val="2"/>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11</m:t>
                            </m:r>
                          </m:sub>
                        </m:sSub>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12</m:t>
                            </m:r>
                          </m:sub>
                        </m:sSub>
                      </m:e>
                    </m:m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21</m:t>
                            </m:r>
                          </m:sub>
                        </m:sSub>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22</m:t>
                            </m:r>
                          </m:sub>
                        </m:sSub>
                      </m:e>
                    </m:mr>
                  </m:m>
                </m:e>
                <m:e>
                  <m:r>
                    <w:rPr>
                      <w:rFonts w:ascii="Cambria Math" w:hAnsi="Cambria Math" w:cs="Times New Roman"/>
                      <w:sz w:val="24"/>
                    </w:rPr>
                    <m:t>⋯</m:t>
                  </m:r>
                </m:e>
                <m:e>
                  <m:m>
                    <m:mPr>
                      <m:mcs>
                        <m:mc>
                          <m:mcPr>
                            <m:count m:val="1"/>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1m</m:t>
                            </m:r>
                          </m:sub>
                        </m:sSub>
                      </m:e>
                    </m:m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2m</m:t>
                            </m:r>
                          </m:sub>
                        </m:sSub>
                      </m:e>
                    </m:mr>
                  </m:m>
                </m:e>
              </m:mr>
              <m:mr>
                <m:e>
                  <m:r>
                    <w:rPr>
                      <w:rFonts w:ascii="Cambria Math" w:hAnsi="Cambria Math" w:cs="Times New Roman"/>
                      <w:sz w:val="24"/>
                    </w:rPr>
                    <m:t>⋮</m:t>
                  </m:r>
                </m:e>
                <m:e>
                  <m:r>
                    <w:rPr>
                      <w:rFonts w:ascii="Cambria Math" w:hAnsi="Cambria Math" w:cs="Times New Roman"/>
                      <w:sz w:val="24"/>
                    </w:rPr>
                    <m:t>⋱</m:t>
                  </m:r>
                </m:e>
                <m:e>
                  <m:r>
                    <w:rPr>
                      <w:rFonts w:ascii="Cambria Math" w:hAnsi="Cambria Math" w:cs="Times New Roman"/>
                      <w:sz w:val="24"/>
                    </w:rPr>
                    <m:t>⋮</m:t>
                  </m:r>
                </m:e>
              </m:mr>
              <m:mr>
                <m:e>
                  <m:m>
                    <m:mPr>
                      <m:mcs>
                        <m:mc>
                          <m:mcPr>
                            <m:count m:val="2"/>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p1</m:t>
                            </m:r>
                          </m:sub>
                        </m:sSub>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p2</m:t>
                            </m:r>
                          </m:sub>
                        </m:sSub>
                      </m:e>
                    </m:mr>
                  </m:m>
                </m:e>
                <m:e>
                  <m:r>
                    <w:rPr>
                      <w:rFonts w:ascii="Cambria Math" w:hAnsi="Cambria Math" w:cs="Times New Roman"/>
                      <w:sz w:val="24"/>
                    </w:rPr>
                    <m:t>⋯</m:t>
                  </m:r>
                </m:e>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pm</m:t>
                      </m:r>
                    </m:sub>
                  </m:sSub>
                </m:e>
              </m:mr>
            </m:m>
          </m:e>
        </m:d>
      </m:oMath>
      <w:r w:rsidRPr="000C0756">
        <w:rPr>
          <w:rFonts w:cs="Times New Roman"/>
          <w:sz w:val="24"/>
        </w:rPr>
        <w:t xml:space="preserve">. Y stands for the final demand in each province, represented as </w:t>
      </w:r>
      <m:oMath>
        <m:r>
          <w:rPr>
            <w:rFonts w:ascii="Cambria Math" w:hAnsi="Cambria Math" w:cs="Times New Roman"/>
            <w:sz w:val="24"/>
          </w:rPr>
          <m:t>Y=</m:t>
        </m:r>
        <m:sSup>
          <m:sSupPr>
            <m:ctrlPr>
              <w:rPr>
                <w:rFonts w:ascii="Cambria Math" w:hAnsi="Cambria Math" w:cs="Times New Roman"/>
                <w:i/>
                <w:iCs/>
                <w:sz w:val="24"/>
              </w:rPr>
            </m:ctrlPr>
          </m:sSupPr>
          <m:e>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2</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3</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p</m:t>
                    </m:r>
                  </m:sub>
                </m:sSub>
              </m:e>
            </m:d>
          </m:e>
          <m:sup>
            <m:r>
              <w:rPr>
                <w:rFonts w:ascii="Cambria Math" w:hAnsi="Cambria Math" w:cs="Times New Roman"/>
                <w:sz w:val="24"/>
              </w:rPr>
              <m:t>T</m:t>
            </m:r>
          </m:sup>
        </m:sSup>
      </m:oMath>
      <w:r w:rsidRPr="000C0756">
        <w:rPr>
          <w:rFonts w:cs="Times New Roman"/>
          <w:sz w:val="24"/>
        </w:rPr>
        <w:t xml:space="preserve">. Furthermore, </w:t>
      </w:r>
      <m:oMath>
        <m:r>
          <w:rPr>
            <w:rFonts w:ascii="Cambria Math" w:hAnsi="Cambria Math" w:cs="Times New Roman"/>
            <w:sz w:val="24"/>
          </w:rPr>
          <m:t>EX</m:t>
        </m:r>
      </m:oMath>
      <w:r w:rsidRPr="000C0756">
        <w:rPr>
          <w:rFonts w:cs="Times New Roman"/>
          <w:i/>
          <w:iCs/>
          <w:sz w:val="24"/>
        </w:rPr>
        <w:t xml:space="preserve"> </w:t>
      </w:r>
      <w:r w:rsidRPr="000C0756">
        <w:rPr>
          <w:rFonts w:cs="Times New Roman"/>
          <w:sz w:val="24"/>
        </w:rPr>
        <w:t xml:space="preserve">represents the exports of products originating from each province, identified as </w:t>
      </w:r>
      <m:oMath>
        <m:r>
          <w:rPr>
            <w:rFonts w:ascii="Cambria Math" w:hAnsi="Cambria Math" w:cs="Times New Roman"/>
            <w:sz w:val="24"/>
          </w:rPr>
          <m:t>EX=</m:t>
        </m:r>
        <m:sSup>
          <m:sSupPr>
            <m:ctrlPr>
              <w:rPr>
                <w:rFonts w:ascii="Cambria Math" w:hAnsi="Cambria Math" w:cs="Times New Roman"/>
                <w:i/>
                <w:iCs/>
                <w:sz w:val="24"/>
              </w:rPr>
            </m:ctrlPr>
          </m:sSupPr>
          <m:e>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r>
                      <w:rPr>
                        <w:rFonts w:ascii="Cambria Math" w:hAnsi="Cambria Math" w:cs="Times New Roman"/>
                        <w:sz w:val="24"/>
                      </w:rPr>
                      <m:t>EX</m:t>
                    </m:r>
                  </m:e>
                  <m:sub>
                    <m:r>
                      <w:rPr>
                        <w:rFonts w:ascii="Cambria Math" w:hAnsi="Cambria Math" w:cs="Times New Roman"/>
                        <w:sz w:val="24"/>
                      </w:rPr>
                      <m:t>1</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EX</m:t>
                    </m:r>
                  </m:e>
                  <m:sub>
                    <m:r>
                      <w:rPr>
                        <w:rFonts w:ascii="Cambria Math" w:hAnsi="Cambria Math" w:cs="Times New Roman"/>
                        <w:sz w:val="24"/>
                      </w:rPr>
                      <m:t>2</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EX</m:t>
                    </m:r>
                  </m:e>
                  <m:sub>
                    <m:r>
                      <w:rPr>
                        <w:rFonts w:ascii="Cambria Math" w:hAnsi="Cambria Math" w:cs="Times New Roman"/>
                        <w:sz w:val="24"/>
                      </w:rPr>
                      <m:t>3</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EX</m:t>
                    </m:r>
                  </m:e>
                  <m:sub>
                    <m:r>
                      <w:rPr>
                        <w:rFonts w:ascii="Cambria Math" w:hAnsi="Cambria Math" w:cs="Times New Roman"/>
                        <w:sz w:val="24"/>
                      </w:rPr>
                      <m:t>p</m:t>
                    </m:r>
                  </m:sub>
                </m:sSub>
              </m:e>
            </m:d>
          </m:e>
          <m:sup>
            <m:r>
              <w:rPr>
                <w:rFonts w:ascii="Cambria Math" w:hAnsi="Cambria Math" w:cs="Times New Roman"/>
                <w:sz w:val="24"/>
              </w:rPr>
              <m:t>T</m:t>
            </m:r>
          </m:sup>
        </m:sSup>
      </m:oMath>
      <w:r w:rsidRPr="000C0756">
        <w:rPr>
          <w:rFonts w:cs="Times New Roman"/>
          <w:sz w:val="24"/>
        </w:rPr>
        <w:t>.</w:t>
      </w:r>
    </w:p>
    <w:p w:rsidR="007B718C" w:rsidRPr="000C0756" w:rsidRDefault="007B718C" w:rsidP="007B718C">
      <w:pPr>
        <w:pStyle w:val="a8"/>
        <w:ind w:firstLineChars="200" w:firstLine="480"/>
        <w:rPr>
          <w:rFonts w:cs="Times New Roman"/>
          <w:sz w:val="24"/>
        </w:rPr>
      </w:pPr>
      <w:r w:rsidRPr="000C0756">
        <w:rPr>
          <w:rFonts w:cs="Times New Roman"/>
          <w:sz w:val="24"/>
        </w:rPr>
        <w:t>The equation (</w:t>
      </w:r>
      <w:r>
        <w:rPr>
          <w:rFonts w:cs="Times New Roman"/>
          <w:sz w:val="24"/>
        </w:rPr>
        <w:t>B3</w:t>
      </w:r>
      <w:r w:rsidRPr="000C0756">
        <w:rPr>
          <w:rFonts w:cs="Times New Roman"/>
          <w:sz w:val="24"/>
        </w:rPr>
        <w:t>) is transformed to obtain the new aggregate output balance relationship:</w:t>
      </w:r>
    </w:p>
    <w:p w:rsidR="007B718C" w:rsidRPr="000C0756" w:rsidRDefault="007B718C" w:rsidP="007B718C">
      <w:pPr>
        <w:pStyle w:val="a8"/>
        <w:ind w:firstLineChars="200" w:firstLine="480"/>
        <w:jc w:val="right"/>
        <w:rPr>
          <w:rFonts w:cs="Times New Roman"/>
          <w:sz w:val="24"/>
        </w:rPr>
      </w:pPr>
      <m:oMath>
        <m:r>
          <w:rPr>
            <w:rFonts w:ascii="Cambria Math" w:hAnsi="Cambria Math" w:cs="Times New Roman"/>
            <w:sz w:val="24"/>
          </w:rPr>
          <m:t>X=</m:t>
        </m:r>
        <m:sSup>
          <m:sSupPr>
            <m:ctrlPr>
              <w:rPr>
                <w:rFonts w:ascii="Cambria Math" w:hAnsi="Cambria Math" w:cs="Times New Roman"/>
                <w:i/>
                <w:iCs/>
                <w:sz w:val="24"/>
              </w:rPr>
            </m:ctrlPr>
          </m:sSupPr>
          <m:e>
            <m:d>
              <m:dPr>
                <m:ctrlPr>
                  <w:rPr>
                    <w:rFonts w:ascii="Cambria Math" w:hAnsi="Cambria Math" w:cs="Times New Roman"/>
                    <w:i/>
                    <w:iCs/>
                    <w:sz w:val="24"/>
                  </w:rPr>
                </m:ctrlPr>
              </m:dPr>
              <m:e>
                <m:r>
                  <w:rPr>
                    <w:rFonts w:ascii="Cambria Math" w:hAnsi="Cambria Math" w:cs="Times New Roman"/>
                    <w:sz w:val="24"/>
                  </w:rPr>
                  <m:t>I-A</m:t>
                </m:r>
              </m:e>
            </m:d>
          </m:e>
          <m:sup>
            <m:r>
              <w:rPr>
                <w:rFonts w:ascii="Cambria Math" w:hAnsi="Cambria Math" w:cs="Times New Roman"/>
                <w:sz w:val="24"/>
              </w:rPr>
              <m:t>-1</m:t>
            </m:r>
          </m:sup>
        </m:sSup>
        <m:r>
          <w:rPr>
            <w:rFonts w:ascii="Cambria Math" w:hAnsi="Cambria Math" w:cs="Times New Roman"/>
            <w:sz w:val="24"/>
          </w:rPr>
          <m:t xml:space="preserve">(Y+EX)  </m:t>
        </m:r>
      </m:oMath>
      <w:r w:rsidRPr="000C0756">
        <w:rPr>
          <w:rFonts w:cs="Times New Roman"/>
          <w:sz w:val="24"/>
        </w:rPr>
        <w:t xml:space="preserve">                      (</w:t>
      </w:r>
      <w:r>
        <w:rPr>
          <w:rFonts w:cs="Times New Roman"/>
          <w:sz w:val="24"/>
        </w:rPr>
        <w:t>B4</w:t>
      </w:r>
      <w:r w:rsidRPr="000C0756">
        <w:rPr>
          <w:rFonts w:cs="Times New Roman"/>
          <w:sz w:val="24"/>
        </w:rPr>
        <w:t>)</w:t>
      </w:r>
    </w:p>
    <w:p w:rsidR="007B718C" w:rsidRPr="000C0756" w:rsidRDefault="007B718C" w:rsidP="007B718C">
      <w:pPr>
        <w:pStyle w:val="a8"/>
        <w:rPr>
          <w:rFonts w:cs="Times New Roman"/>
          <w:sz w:val="24"/>
        </w:rPr>
      </w:pPr>
      <w:r w:rsidRPr="000C0756">
        <w:rPr>
          <w:rFonts w:cs="Times New Roman"/>
          <w:sz w:val="24"/>
        </w:rPr>
        <w:t xml:space="preserve">where </w:t>
      </w:r>
      <m:oMath>
        <m:sSup>
          <m:sSupPr>
            <m:ctrlPr>
              <w:rPr>
                <w:rFonts w:ascii="Cambria Math" w:hAnsi="Cambria Math" w:cs="Times New Roman"/>
                <w:i/>
                <w:iCs/>
                <w:sz w:val="24"/>
              </w:rPr>
            </m:ctrlPr>
          </m:sSupPr>
          <m:e>
            <m:d>
              <m:dPr>
                <m:ctrlPr>
                  <w:rPr>
                    <w:rFonts w:ascii="Cambria Math" w:hAnsi="Cambria Math" w:cs="Times New Roman"/>
                    <w:i/>
                    <w:iCs/>
                    <w:sz w:val="24"/>
                  </w:rPr>
                </m:ctrlPr>
              </m:dPr>
              <m:e>
                <m:r>
                  <w:rPr>
                    <w:rFonts w:ascii="Cambria Math" w:hAnsi="Cambria Math" w:cs="Times New Roman"/>
                    <w:sz w:val="24"/>
                  </w:rPr>
                  <m:t>I-A</m:t>
                </m:r>
              </m:e>
            </m:d>
          </m:e>
          <m:sup>
            <m:r>
              <w:rPr>
                <w:rFonts w:ascii="Cambria Math" w:hAnsi="Cambria Math" w:cs="Times New Roman"/>
                <w:sz w:val="24"/>
              </w:rPr>
              <m:t>-1</m:t>
            </m:r>
          </m:sup>
        </m:sSup>
      </m:oMath>
      <w:r w:rsidRPr="000C0756">
        <w:rPr>
          <w:rFonts w:cs="Times New Roman"/>
          <w:sz w:val="24"/>
        </w:rPr>
        <w:t xml:space="preserve"> denotes the Leontief inverse matrix, and further splitting equation (</w:t>
      </w:r>
      <w:r>
        <w:rPr>
          <w:rFonts w:cs="Times New Roman"/>
          <w:sz w:val="24"/>
        </w:rPr>
        <w:t>B4</w:t>
      </w:r>
      <w:r w:rsidRPr="000C0756">
        <w:rPr>
          <w:rFonts w:cs="Times New Roman"/>
          <w:sz w:val="24"/>
        </w:rPr>
        <w:t>):</w:t>
      </w:r>
    </w:p>
    <w:p w:rsidR="007B718C" w:rsidRPr="000C0756" w:rsidRDefault="007B718C" w:rsidP="007B718C">
      <w:pPr>
        <w:pStyle w:val="a8"/>
        <w:ind w:firstLineChars="200" w:firstLine="480"/>
        <w:jc w:val="right"/>
        <w:rPr>
          <w:rFonts w:cs="Times New Roman"/>
          <w:sz w:val="24"/>
        </w:rPr>
      </w:pPr>
      <m:oMath>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p</m:t>
            </m:r>
          </m:sub>
        </m:sSub>
        <m:r>
          <w:rPr>
            <w:rFonts w:ascii="Cambria Math" w:hAnsi="Cambria Math" w:cs="Times New Roman"/>
            <w:sz w:val="24"/>
          </w:rPr>
          <m:t>=</m:t>
        </m:r>
        <m:sSup>
          <m:sSupPr>
            <m:ctrlPr>
              <w:rPr>
                <w:rFonts w:ascii="Cambria Math" w:hAnsi="Cambria Math" w:cs="Times New Roman"/>
                <w:i/>
                <w:iCs/>
                <w:sz w:val="24"/>
              </w:rPr>
            </m:ctrlPr>
          </m:sSupPr>
          <m:e>
            <w:bookmarkStart w:id="2" w:name="_Hlk72850998"/>
            <m:d>
              <m:dPr>
                <m:ctrlPr>
                  <w:rPr>
                    <w:rFonts w:ascii="Cambria Math" w:hAnsi="Cambria Math" w:cs="Times New Roman"/>
                    <w:i/>
                    <w:iCs/>
                    <w:sz w:val="24"/>
                  </w:rPr>
                </m:ctrlPr>
              </m:dPr>
              <m:e>
                <m:r>
                  <w:rPr>
                    <w:rFonts w:ascii="Cambria Math" w:hAnsi="Cambria Math" w:cs="Times New Roman"/>
                    <w:sz w:val="24"/>
                  </w:rPr>
                  <m:t>I-</m:t>
                </m:r>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pp</m:t>
                    </m:r>
                  </m:sub>
                </m:sSub>
              </m:e>
            </m:d>
          </m:e>
          <m:sup>
            <m:r>
              <w:rPr>
                <w:rFonts w:ascii="Cambria Math" w:hAnsi="Cambria Math" w:cs="Times New Roman"/>
                <w:sz w:val="24"/>
              </w:rPr>
              <m:t>-1</m:t>
            </m:r>
            <w:bookmarkEnd w:id="2"/>
          </m:sup>
        </m:sSup>
        <m:r>
          <w:rPr>
            <w:rFonts w:ascii="Cambria Math" w:hAnsi="Cambria Math" w:cs="Times New Roman"/>
            <w:sz w:val="24"/>
          </w:rPr>
          <m:t>(</m:t>
        </m:r>
        <m:nary>
          <m:naryPr>
            <m:chr m:val="∑"/>
            <m:limLoc m:val="undOvr"/>
            <m:ctrlPr>
              <w:rPr>
                <w:rFonts w:ascii="Cambria Math" w:hAnsi="Cambria Math" w:cs="Times New Roman"/>
                <w:i/>
                <w:iCs/>
                <w:sz w:val="24"/>
              </w:rPr>
            </m:ctrlPr>
          </m:naryPr>
          <m:sub>
            <m:eqArr>
              <m:eqArrPr>
                <m:ctrlPr>
                  <w:rPr>
                    <w:rFonts w:ascii="Cambria Math" w:hAnsi="Cambria Math" w:cs="Times New Roman"/>
                    <w:i/>
                    <w:iCs/>
                    <w:sz w:val="24"/>
                  </w:rPr>
                </m:ctrlPr>
              </m:eqArrPr>
              <m:e>
                <m:r>
                  <w:rPr>
                    <w:rFonts w:ascii="Cambria Math" w:hAnsi="Cambria Math" w:cs="Times New Roman"/>
                    <w:sz w:val="24"/>
                  </w:rPr>
                  <m:t>m=1</m:t>
                </m:r>
              </m:e>
              <m:e>
                <m:r>
                  <w:rPr>
                    <w:rFonts w:ascii="Cambria Math" w:hAnsi="Cambria Math" w:cs="Times New Roman"/>
                    <w:sz w:val="24"/>
                  </w:rPr>
                  <m:t>m≠p</m:t>
                </m:r>
              </m:e>
            </m:eqArr>
          </m:sub>
          <m:sup>
            <m:r>
              <w:rPr>
                <w:rFonts w:ascii="Cambria Math" w:hAnsi="Cambria Math" w:cs="Times New Roman"/>
                <w:sz w:val="24"/>
              </w:rPr>
              <m:t>30</m:t>
            </m:r>
          </m:sup>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pm</m:t>
                </m:r>
              </m:sub>
            </m:sSub>
          </m:e>
        </m:nary>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m</m:t>
            </m:r>
          </m:sub>
        </m:sSub>
        <m:r>
          <w:rPr>
            <w:rFonts w:ascii="Cambria Math" w:hAnsi="Cambria Math" w:cs="Times New Roman"/>
            <w:sz w:val="24"/>
          </w:rPr>
          <m:t>+</m:t>
        </m:r>
        <m:nary>
          <m:naryPr>
            <m:chr m:val="∑"/>
            <m:limLoc m:val="undOvr"/>
            <m:ctrlPr>
              <w:rPr>
                <w:rFonts w:ascii="Cambria Math" w:hAnsi="Cambria Math" w:cs="Times New Roman"/>
                <w:i/>
                <w:iCs/>
                <w:sz w:val="24"/>
              </w:rPr>
            </m:ctrlPr>
          </m:naryPr>
          <m:sub>
            <m:eqArr>
              <m:eqArrPr>
                <m:ctrlPr>
                  <w:rPr>
                    <w:rFonts w:ascii="Cambria Math" w:hAnsi="Cambria Math" w:cs="Times New Roman"/>
                    <w:i/>
                    <w:iCs/>
                    <w:sz w:val="24"/>
                  </w:rPr>
                </m:ctrlPr>
              </m:eqArrPr>
              <m:e>
                <m:r>
                  <w:rPr>
                    <w:rFonts w:ascii="Cambria Math" w:hAnsi="Cambria Math" w:cs="Times New Roman"/>
                    <w:sz w:val="24"/>
                  </w:rPr>
                  <m:t>m=1</m:t>
                </m:r>
              </m:e>
              <m:e>
                <m:r>
                  <w:rPr>
                    <w:rFonts w:ascii="Cambria Math" w:hAnsi="Cambria Math" w:cs="Times New Roman"/>
                    <w:sz w:val="24"/>
                  </w:rPr>
                  <m:t>m≠p</m:t>
                </m:r>
              </m:e>
            </m:eqArr>
          </m:sub>
          <m:sup>
            <m:r>
              <w:rPr>
                <w:rFonts w:ascii="Cambria Math" w:hAnsi="Cambria Math" w:cs="Times New Roman"/>
                <w:sz w:val="24"/>
              </w:rPr>
              <m:t>30</m:t>
            </m:r>
          </m:sup>
          <m:e>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pm</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pp</m:t>
                </m:r>
              </m:sub>
            </m:sSub>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EX</m:t>
                </m:r>
              </m:e>
              <m:sub>
                <m:r>
                  <w:rPr>
                    <w:rFonts w:ascii="Cambria Math" w:hAnsi="Cambria Math" w:cs="Times New Roman"/>
                    <w:sz w:val="24"/>
                  </w:rPr>
                  <m:t>p</m:t>
                </m:r>
              </m:sub>
            </m:sSub>
          </m:e>
        </m:nary>
        <m:r>
          <w:rPr>
            <w:rFonts w:ascii="Cambria Math" w:hAnsi="Cambria Math" w:cs="Times New Roman"/>
            <w:sz w:val="24"/>
          </w:rPr>
          <m:t>)</m:t>
        </m:r>
      </m:oMath>
      <w:r w:rsidRPr="000C0756">
        <w:rPr>
          <w:rFonts w:cs="Times New Roman"/>
          <w:sz w:val="24"/>
        </w:rPr>
        <w:t xml:space="preserve">     (</w:t>
      </w:r>
      <w:r>
        <w:rPr>
          <w:rFonts w:cs="Times New Roman"/>
          <w:sz w:val="24"/>
        </w:rPr>
        <w:t>B5</w:t>
      </w:r>
      <w:r w:rsidRPr="000C0756">
        <w:rPr>
          <w:rFonts w:cs="Times New Roman"/>
          <w:sz w:val="24"/>
        </w:rPr>
        <w:t>)</w:t>
      </w:r>
    </w:p>
    <w:p w:rsidR="007B718C" w:rsidRPr="000C0756" w:rsidRDefault="007B718C" w:rsidP="007B718C">
      <w:pPr>
        <w:pStyle w:val="a8"/>
        <w:ind w:firstLineChars="200" w:firstLine="480"/>
        <w:rPr>
          <w:rFonts w:cs="Times New Roman"/>
          <w:sz w:val="24"/>
        </w:rPr>
      </w:pPr>
      <w:r w:rsidRPr="000C0756">
        <w:rPr>
          <w:rFonts w:cs="Times New Roman"/>
          <w:sz w:val="24"/>
        </w:rPr>
        <w:lastRenderedPageBreak/>
        <w:t>In equation (</w:t>
      </w:r>
      <w:r>
        <w:rPr>
          <w:rFonts w:cs="Times New Roman"/>
          <w:sz w:val="24"/>
        </w:rPr>
        <w:t>B5</w:t>
      </w:r>
      <w:r w:rsidRPr="000C0756">
        <w:rPr>
          <w:rFonts w:cs="Times New Roman"/>
          <w:sz w:val="24"/>
        </w:rPr>
        <w:t xml:space="preserve">), </w:t>
      </w:r>
      <m:oMath>
        <m:sSup>
          <m:sSupPr>
            <m:ctrlPr>
              <w:rPr>
                <w:rFonts w:ascii="Cambria Math" w:hAnsi="Cambria Math" w:cs="Times New Roman"/>
                <w:i/>
                <w:iCs/>
                <w:sz w:val="24"/>
              </w:rPr>
            </m:ctrlPr>
          </m:sSupPr>
          <m:e>
            <m:d>
              <m:dPr>
                <m:ctrlPr>
                  <w:rPr>
                    <w:rFonts w:ascii="Cambria Math" w:hAnsi="Cambria Math" w:cs="Times New Roman"/>
                    <w:i/>
                    <w:iCs/>
                    <w:sz w:val="24"/>
                  </w:rPr>
                </m:ctrlPr>
              </m:dPr>
              <m:e>
                <m:r>
                  <w:rPr>
                    <w:rFonts w:ascii="Cambria Math" w:hAnsi="Cambria Math" w:cs="Times New Roman"/>
                    <w:sz w:val="24"/>
                  </w:rPr>
                  <m:t>I-</m:t>
                </m:r>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pp</m:t>
                    </m:r>
                  </m:sub>
                </m:sSub>
              </m:e>
            </m:d>
          </m:e>
          <m:sup>
            <m:r>
              <w:rPr>
                <w:rFonts w:ascii="Cambria Math" w:hAnsi="Cambria Math" w:cs="Times New Roman"/>
                <w:sz w:val="24"/>
              </w:rPr>
              <m:t>-1</m:t>
            </m:r>
          </m:sup>
        </m:sSup>
        <m:nary>
          <m:naryPr>
            <m:chr m:val="∑"/>
            <m:limLoc m:val="undOvr"/>
            <m:ctrlPr>
              <w:rPr>
                <w:rFonts w:ascii="Cambria Math" w:hAnsi="Cambria Math" w:cs="Times New Roman"/>
                <w:i/>
                <w:iCs/>
                <w:sz w:val="24"/>
              </w:rPr>
            </m:ctrlPr>
          </m:naryPr>
          <m:sub>
            <m:eqArr>
              <m:eqArrPr>
                <m:ctrlPr>
                  <w:rPr>
                    <w:rFonts w:ascii="Cambria Math" w:hAnsi="Cambria Math" w:cs="Times New Roman"/>
                    <w:i/>
                    <w:iCs/>
                    <w:sz w:val="24"/>
                  </w:rPr>
                </m:ctrlPr>
              </m:eqArrPr>
              <m:e>
                <m:r>
                  <w:rPr>
                    <w:rFonts w:ascii="Cambria Math" w:hAnsi="Cambria Math" w:cs="Times New Roman"/>
                    <w:sz w:val="24"/>
                  </w:rPr>
                  <m:t>m=1</m:t>
                </m:r>
              </m:e>
              <m:e>
                <m:r>
                  <w:rPr>
                    <w:rFonts w:ascii="Cambria Math" w:hAnsi="Cambria Math" w:cs="Times New Roman"/>
                    <w:sz w:val="24"/>
                  </w:rPr>
                  <m:t>m≠p</m:t>
                </m:r>
              </m:e>
            </m:eqArr>
          </m:sub>
          <m:sup>
            <m:r>
              <w:rPr>
                <w:rFonts w:ascii="Cambria Math" w:hAnsi="Cambria Math" w:cs="Times New Roman"/>
                <w:sz w:val="24"/>
              </w:rPr>
              <m:t>30</m:t>
            </m:r>
          </m:sup>
          <m:e>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pm</m:t>
                </m:r>
              </m:sub>
            </m:sSub>
          </m:e>
        </m:nary>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m</m:t>
            </m:r>
          </m:sub>
        </m:sSub>
      </m:oMath>
      <w:r w:rsidRPr="000C0756">
        <w:rPr>
          <w:rFonts w:cs="Times New Roman"/>
          <w:sz w:val="24"/>
        </w:rPr>
        <w:t xml:space="preserve"> represents the overall output within region </w:t>
      </w:r>
      <m:oMath>
        <m:r>
          <w:rPr>
            <w:rFonts w:ascii="Cambria Math" w:hAnsi="Cambria Math" w:cs="Times New Roman"/>
            <w:sz w:val="24"/>
          </w:rPr>
          <m:t>p</m:t>
        </m:r>
      </m:oMath>
      <w:r w:rsidRPr="000C0756">
        <w:rPr>
          <w:rFonts w:cs="Times New Roman"/>
          <w:i/>
          <w:iCs/>
          <w:sz w:val="24"/>
        </w:rPr>
        <w:t xml:space="preserve"> </w:t>
      </w:r>
      <w:r w:rsidRPr="000C0756">
        <w:rPr>
          <w:rFonts w:cs="Times New Roman"/>
          <w:sz w:val="24"/>
        </w:rPr>
        <w:t xml:space="preserve">that caters to the requirements of other regions for intermediate goods. </w:t>
      </w:r>
      <m:oMath>
        <m:sSup>
          <m:sSupPr>
            <m:ctrlPr>
              <w:rPr>
                <w:rFonts w:ascii="Cambria Math" w:hAnsi="Cambria Math" w:cs="Times New Roman"/>
                <w:i/>
                <w:iCs/>
                <w:sz w:val="24"/>
              </w:rPr>
            </m:ctrlPr>
          </m:sSupPr>
          <m:e>
            <m:d>
              <m:dPr>
                <m:ctrlPr>
                  <w:rPr>
                    <w:rFonts w:ascii="Cambria Math" w:hAnsi="Cambria Math" w:cs="Times New Roman"/>
                    <w:i/>
                    <w:iCs/>
                    <w:sz w:val="24"/>
                  </w:rPr>
                </m:ctrlPr>
              </m:dPr>
              <m:e>
                <m:r>
                  <w:rPr>
                    <w:rFonts w:ascii="Cambria Math" w:hAnsi="Cambria Math" w:cs="Times New Roman"/>
                    <w:sz w:val="24"/>
                  </w:rPr>
                  <m:t>I-</m:t>
                </m:r>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pp</m:t>
                    </m:r>
                  </m:sub>
                </m:sSub>
              </m:e>
            </m:d>
          </m:e>
          <m:sup>
            <m:r>
              <w:rPr>
                <w:rFonts w:ascii="Cambria Math" w:hAnsi="Cambria Math" w:cs="Times New Roman"/>
                <w:sz w:val="24"/>
              </w:rPr>
              <m:t>-1</m:t>
            </m:r>
          </m:sup>
        </m:sSup>
        <m:nary>
          <m:naryPr>
            <m:chr m:val="∑"/>
            <m:limLoc m:val="undOvr"/>
            <m:ctrlPr>
              <w:rPr>
                <w:rFonts w:ascii="Cambria Math" w:hAnsi="Cambria Math" w:cs="Times New Roman"/>
                <w:i/>
                <w:iCs/>
                <w:sz w:val="24"/>
              </w:rPr>
            </m:ctrlPr>
          </m:naryPr>
          <m:sub>
            <m:eqArr>
              <m:eqArrPr>
                <m:ctrlPr>
                  <w:rPr>
                    <w:rFonts w:ascii="Cambria Math" w:hAnsi="Cambria Math" w:cs="Times New Roman"/>
                    <w:i/>
                    <w:iCs/>
                    <w:sz w:val="24"/>
                  </w:rPr>
                </m:ctrlPr>
              </m:eqArrPr>
              <m:e>
                <m:r>
                  <w:rPr>
                    <w:rFonts w:ascii="Cambria Math" w:hAnsi="Cambria Math" w:cs="Times New Roman"/>
                    <w:sz w:val="24"/>
                  </w:rPr>
                  <m:t>m=1</m:t>
                </m:r>
              </m:e>
              <m:e>
                <m:r>
                  <w:rPr>
                    <w:rFonts w:ascii="Cambria Math" w:hAnsi="Cambria Math" w:cs="Times New Roman"/>
                    <w:sz w:val="24"/>
                  </w:rPr>
                  <m:t>m≠p</m:t>
                </m:r>
              </m:e>
            </m:eqArr>
          </m:sub>
          <m:sup>
            <m:r>
              <w:rPr>
                <w:rFonts w:ascii="Cambria Math" w:hAnsi="Cambria Math" w:cs="Times New Roman"/>
                <w:sz w:val="24"/>
              </w:rPr>
              <m:t>30</m:t>
            </m:r>
          </m:sup>
          <m:e>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pm</m:t>
                </m:r>
              </m:sub>
            </m:sSub>
          </m:e>
        </m:nary>
      </m:oMath>
      <w:r w:rsidRPr="000C0756">
        <w:rPr>
          <w:rFonts w:cs="Times New Roman"/>
          <w:sz w:val="24"/>
        </w:rPr>
        <w:t xml:space="preserve"> stands for the total output within region </w:t>
      </w:r>
      <m:oMath>
        <m:r>
          <w:rPr>
            <w:rFonts w:ascii="Cambria Math" w:hAnsi="Cambria Math" w:cs="Times New Roman"/>
            <w:sz w:val="24"/>
          </w:rPr>
          <m:t>p</m:t>
        </m:r>
      </m:oMath>
      <w:r w:rsidRPr="000C0756">
        <w:rPr>
          <w:rFonts w:cs="Times New Roman"/>
          <w:i/>
          <w:iCs/>
          <w:sz w:val="24"/>
        </w:rPr>
        <w:t xml:space="preserve"> </w:t>
      </w:r>
      <w:r w:rsidRPr="000C0756">
        <w:rPr>
          <w:rFonts w:cs="Times New Roman"/>
          <w:sz w:val="24"/>
        </w:rPr>
        <w:t xml:space="preserve">aimed at fulfilling the demands of other regions for final goods. </w:t>
      </w:r>
      <m:oMath>
        <m:sSup>
          <m:sSupPr>
            <m:ctrlPr>
              <w:rPr>
                <w:rFonts w:ascii="Cambria Math" w:hAnsi="Cambria Math" w:cs="Times New Roman"/>
                <w:i/>
                <w:iCs/>
                <w:sz w:val="24"/>
              </w:rPr>
            </m:ctrlPr>
          </m:sSupPr>
          <m:e>
            <m:d>
              <m:dPr>
                <m:ctrlPr>
                  <w:rPr>
                    <w:rFonts w:ascii="Cambria Math" w:hAnsi="Cambria Math" w:cs="Times New Roman"/>
                    <w:i/>
                    <w:iCs/>
                    <w:sz w:val="24"/>
                  </w:rPr>
                </m:ctrlPr>
              </m:dPr>
              <m:e>
                <m:r>
                  <w:rPr>
                    <w:rFonts w:ascii="Cambria Math" w:hAnsi="Cambria Math" w:cs="Times New Roman"/>
                    <w:sz w:val="24"/>
                  </w:rPr>
                  <m:t>I-</m:t>
                </m:r>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pp</m:t>
                    </m:r>
                  </m:sub>
                </m:sSub>
              </m:e>
            </m:d>
          </m:e>
          <m:sup>
            <m:r>
              <w:rPr>
                <w:rFonts w:ascii="Cambria Math" w:hAnsi="Cambria Math" w:cs="Times New Roman"/>
                <w:sz w:val="24"/>
              </w:rPr>
              <m:t>-1</m:t>
            </m:r>
          </m:sup>
        </m:sSup>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pp</m:t>
            </m:r>
          </m:sub>
        </m:sSub>
      </m:oMath>
      <w:r w:rsidRPr="000C0756">
        <w:rPr>
          <w:rFonts w:cs="Times New Roman"/>
          <w:sz w:val="24"/>
        </w:rPr>
        <w:t xml:space="preserve"> signifies the total output originating from region</w:t>
      </w:r>
      <w:r w:rsidRPr="000C0756">
        <w:rPr>
          <w:rFonts w:cs="Times New Roman"/>
          <w:iCs/>
          <w:sz w:val="24"/>
        </w:rPr>
        <w:t xml:space="preserve"> </w:t>
      </w:r>
      <m:oMath>
        <m:r>
          <w:rPr>
            <w:rFonts w:ascii="Cambria Math" w:hAnsi="Cambria Math" w:cs="Times New Roman"/>
            <w:sz w:val="24"/>
          </w:rPr>
          <m:t>p</m:t>
        </m:r>
      </m:oMath>
      <w:r w:rsidRPr="000C0756">
        <w:rPr>
          <w:rFonts w:cs="Times New Roman"/>
          <w:iCs/>
          <w:sz w:val="24"/>
        </w:rPr>
        <w:t xml:space="preserve"> </w:t>
      </w:r>
      <w:r w:rsidRPr="000C0756">
        <w:rPr>
          <w:rFonts w:cs="Times New Roman"/>
          <w:sz w:val="24"/>
        </w:rPr>
        <w:t xml:space="preserve">intended to meet the region's own demand for final goods. Additionally, </w:t>
      </w:r>
      <m:oMath>
        <m:sSup>
          <m:sSupPr>
            <m:ctrlPr>
              <w:rPr>
                <w:rFonts w:ascii="Cambria Math" w:hAnsi="Cambria Math" w:cs="Times New Roman"/>
                <w:i/>
                <w:iCs/>
                <w:sz w:val="24"/>
              </w:rPr>
            </m:ctrlPr>
          </m:sSupPr>
          <m:e>
            <m:d>
              <m:dPr>
                <m:ctrlPr>
                  <w:rPr>
                    <w:rFonts w:ascii="Cambria Math" w:hAnsi="Cambria Math" w:cs="Times New Roman"/>
                    <w:i/>
                    <w:iCs/>
                    <w:sz w:val="24"/>
                  </w:rPr>
                </m:ctrlPr>
              </m:dPr>
              <m:e>
                <m:r>
                  <w:rPr>
                    <w:rFonts w:ascii="Cambria Math" w:hAnsi="Cambria Math" w:cs="Times New Roman"/>
                    <w:sz w:val="24"/>
                  </w:rPr>
                  <m:t>I-</m:t>
                </m:r>
                <m:sSub>
                  <m:sSubPr>
                    <m:ctrlPr>
                      <w:rPr>
                        <w:rFonts w:ascii="Cambria Math" w:hAnsi="Cambria Math" w:cs="Times New Roman"/>
                        <w:i/>
                        <w:iCs/>
                        <w:sz w:val="24"/>
                      </w:rPr>
                    </m:ctrlPr>
                  </m:sSubPr>
                  <m:e>
                    <m:r>
                      <w:rPr>
                        <w:rFonts w:ascii="Cambria Math" w:hAnsi="Cambria Math" w:cs="Times New Roman"/>
                        <w:sz w:val="24"/>
                      </w:rPr>
                      <m:t>A</m:t>
                    </m:r>
                  </m:e>
                  <m:sub>
                    <m:r>
                      <w:rPr>
                        <w:rFonts w:ascii="Cambria Math" w:hAnsi="Cambria Math" w:cs="Times New Roman"/>
                        <w:sz w:val="24"/>
                      </w:rPr>
                      <m:t>pp</m:t>
                    </m:r>
                  </m:sub>
                </m:sSub>
              </m:e>
            </m:d>
          </m:e>
          <m:sup>
            <m:r>
              <w:rPr>
                <w:rFonts w:ascii="Cambria Math" w:hAnsi="Cambria Math" w:cs="Times New Roman"/>
                <w:sz w:val="24"/>
              </w:rPr>
              <m:t>-1</m:t>
            </m:r>
          </m:sup>
        </m:sSup>
        <m:sSub>
          <m:sSubPr>
            <m:ctrlPr>
              <w:rPr>
                <w:rFonts w:ascii="Cambria Math" w:hAnsi="Cambria Math" w:cs="Times New Roman"/>
                <w:i/>
                <w:iCs/>
                <w:sz w:val="24"/>
              </w:rPr>
            </m:ctrlPr>
          </m:sSubPr>
          <m:e>
            <m:r>
              <w:rPr>
                <w:rFonts w:ascii="Cambria Math" w:hAnsi="Cambria Math" w:cs="Times New Roman"/>
                <w:sz w:val="24"/>
              </w:rPr>
              <m:t>EX</m:t>
            </m:r>
          </m:e>
          <m:sub>
            <m:r>
              <w:rPr>
                <w:rFonts w:ascii="Cambria Math" w:hAnsi="Cambria Math" w:cs="Times New Roman"/>
                <w:sz w:val="24"/>
              </w:rPr>
              <m:t>p</m:t>
            </m:r>
          </m:sub>
        </m:sSub>
      </m:oMath>
      <w:r w:rsidRPr="000C0756">
        <w:rPr>
          <w:rFonts w:cs="Times New Roman"/>
          <w:sz w:val="24"/>
        </w:rPr>
        <w:t xml:space="preserve"> represents the collective output stemming from region </w:t>
      </w:r>
      <m:oMath>
        <m:r>
          <w:rPr>
            <w:rFonts w:ascii="Cambria Math" w:hAnsi="Cambria Math" w:cs="Times New Roman"/>
            <w:sz w:val="24"/>
          </w:rPr>
          <m:t>p</m:t>
        </m:r>
      </m:oMath>
      <w:r w:rsidRPr="000C0756">
        <w:rPr>
          <w:rFonts w:cs="Times New Roman"/>
          <w:sz w:val="24"/>
        </w:rPr>
        <w:t>, strategically aligned to address the region's export needs.</w:t>
      </w:r>
    </w:p>
    <w:p w:rsidR="007B718C" w:rsidRPr="000C0756" w:rsidRDefault="007B718C" w:rsidP="007B718C">
      <w:pPr>
        <w:pStyle w:val="a8"/>
        <w:ind w:firstLineChars="200" w:firstLine="480"/>
        <w:rPr>
          <w:rFonts w:cs="Times New Roman"/>
          <w:sz w:val="24"/>
        </w:rPr>
      </w:pPr>
      <w:r w:rsidRPr="000C0756">
        <w:rPr>
          <w:rFonts w:cs="Times New Roman"/>
          <w:sz w:val="24"/>
        </w:rPr>
        <w:t xml:space="preserve">A diagonal matrix </w:t>
      </w:r>
      <m:oMath>
        <m:sSub>
          <m:sSubPr>
            <m:ctrlPr>
              <w:rPr>
                <w:rFonts w:ascii="Cambria Math" w:hAnsi="Cambria Math" w:cs="Times New Roman"/>
                <w:i/>
                <w:iCs/>
                <w:sz w:val="24"/>
              </w:rPr>
            </m:ctrlPr>
          </m:sSubPr>
          <m:e>
            <m:acc>
              <m:accPr>
                <m:ctrlPr>
                  <w:rPr>
                    <w:rFonts w:ascii="Cambria Math" w:hAnsi="Cambria Math" w:cs="Times New Roman"/>
                    <w:i/>
                    <w:iCs/>
                    <w:sz w:val="24"/>
                  </w:rPr>
                </m:ctrlPr>
              </m:accPr>
              <m:e>
                <m:r>
                  <w:rPr>
                    <w:rFonts w:ascii="Cambria Math" w:hAnsi="Cambria Math" w:cs="Times New Roman"/>
                    <w:sz w:val="24"/>
                  </w:rPr>
                  <m:t>D</m:t>
                </m:r>
              </m:e>
            </m:acc>
          </m:e>
          <m:sub>
            <m:r>
              <w:rPr>
                <w:rFonts w:ascii="Cambria Math" w:hAnsi="Cambria Math" w:cs="Times New Roman"/>
                <w:sz w:val="24"/>
              </w:rPr>
              <m:t>p</m:t>
            </m:r>
          </m:sub>
        </m:sSub>
      </m:oMath>
      <w:r w:rsidRPr="000C0756">
        <w:rPr>
          <w:rFonts w:cs="Times New Roman"/>
          <w:sz w:val="24"/>
        </w:rPr>
        <w:t xml:space="preserve"> is incorporated based on equation (</w:t>
      </w:r>
      <w:r>
        <w:rPr>
          <w:rFonts w:cs="Times New Roman"/>
          <w:sz w:val="24"/>
        </w:rPr>
        <w:t>B5</w:t>
      </w:r>
      <w:r w:rsidRPr="000C0756">
        <w:rPr>
          <w:rFonts w:cs="Times New Roman"/>
          <w:sz w:val="24"/>
        </w:rPr>
        <w:t xml:space="preserve">) to symbolize the carbon dioxide emissions per unit of total output for each industrial sector within region p, denoted as </w:t>
      </w:r>
      <m:oMath>
        <m:sSub>
          <m:sSubPr>
            <m:ctrlPr>
              <w:rPr>
                <w:rFonts w:ascii="Cambria Math" w:hAnsi="Cambria Math" w:cs="Times New Roman"/>
                <w:i/>
                <w:iCs/>
                <w:sz w:val="24"/>
              </w:rPr>
            </m:ctrlPr>
          </m:sSubPr>
          <m:e>
            <m:acc>
              <m:accPr>
                <m:ctrlPr>
                  <w:rPr>
                    <w:rFonts w:ascii="Cambria Math" w:hAnsi="Cambria Math" w:cs="Times New Roman"/>
                    <w:i/>
                    <w:iCs/>
                    <w:sz w:val="24"/>
                  </w:rPr>
                </m:ctrlPr>
              </m:accPr>
              <m:e>
                <m:r>
                  <w:rPr>
                    <w:rFonts w:ascii="Cambria Math" w:hAnsi="Cambria Math" w:cs="Times New Roman"/>
                    <w:sz w:val="24"/>
                  </w:rPr>
                  <m:t>D</m:t>
                </m:r>
              </m:e>
            </m:acc>
          </m:e>
          <m:sub>
            <m:r>
              <w:rPr>
                <w:rFonts w:ascii="Cambria Math" w:hAnsi="Cambria Math" w:cs="Times New Roman"/>
                <w:sz w:val="24"/>
              </w:rPr>
              <m:t>p</m:t>
            </m:r>
          </m:sub>
        </m:sSub>
        <m:r>
          <w:rPr>
            <w:rFonts w:ascii="Cambria Math" w:hAnsi="Cambria Math" w:cs="Times New Roman"/>
            <w:sz w:val="24"/>
          </w:rPr>
          <m:t>=</m:t>
        </m:r>
        <m:d>
          <m:dPr>
            <m:begChr m:val="["/>
            <m:endChr m:val="]"/>
            <m:ctrlPr>
              <w:rPr>
                <w:rFonts w:ascii="Cambria Math" w:hAnsi="Cambria Math" w:cs="Times New Roman"/>
                <w:i/>
                <w:iCs/>
                <w:sz w:val="24"/>
              </w:rPr>
            </m:ctrlPr>
          </m:dPr>
          <m:e>
            <m:m>
              <m:mPr>
                <m:mcs>
                  <m:mc>
                    <m:mcPr>
                      <m:count m:val="3"/>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acc>
                        <m:accPr>
                          <m:ctrlPr>
                            <w:rPr>
                              <w:rFonts w:ascii="Cambria Math" w:hAnsi="Cambria Math" w:cs="Times New Roman"/>
                              <w:i/>
                              <w:iCs/>
                              <w:sz w:val="24"/>
                            </w:rPr>
                          </m:ctrlPr>
                        </m:accPr>
                        <m:e>
                          <m:r>
                            <w:rPr>
                              <w:rFonts w:ascii="Cambria Math" w:hAnsi="Cambria Math" w:cs="Times New Roman"/>
                              <w:sz w:val="24"/>
                            </w:rPr>
                            <m:t>E</m:t>
                          </m:r>
                        </m:e>
                      </m:acc>
                    </m:e>
                    <m:sub>
                      <m:r>
                        <w:rPr>
                          <w:rFonts w:ascii="Cambria Math" w:hAnsi="Cambria Math" w:cs="Times New Roman"/>
                          <w:sz w:val="24"/>
                        </w:rPr>
                        <m:t>1</m:t>
                      </m:r>
                    </m:sub>
                  </m:sSub>
                </m:e>
                <m:e>
                  <m:r>
                    <w:rPr>
                      <w:rFonts w:ascii="Cambria Math" w:hAnsi="Cambria Math" w:cs="Times New Roman"/>
                      <w:sz w:val="24"/>
                    </w:rPr>
                    <m:t>⋯</m:t>
                  </m:r>
                </m:e>
                <m:e>
                  <m:r>
                    <w:rPr>
                      <w:rFonts w:ascii="Cambria Math" w:hAnsi="Cambria Math" w:cs="Times New Roman"/>
                      <w:sz w:val="24"/>
                    </w:rPr>
                    <m:t>0</m:t>
                  </m:r>
                </m:e>
              </m:mr>
              <m:mr>
                <m:e>
                  <m:r>
                    <w:rPr>
                      <w:rFonts w:ascii="Cambria Math" w:hAnsi="Cambria Math" w:cs="Times New Roman"/>
                      <w:sz w:val="24"/>
                    </w:rPr>
                    <m:t>⋮</m:t>
                  </m:r>
                </m:e>
                <m:e>
                  <m:r>
                    <w:rPr>
                      <w:rFonts w:ascii="Cambria Math" w:hAnsi="Cambria Math" w:cs="Times New Roman"/>
                      <w:sz w:val="24"/>
                    </w:rPr>
                    <m:t>⋱</m:t>
                  </m:r>
                </m:e>
                <m:e>
                  <m:r>
                    <w:rPr>
                      <w:rFonts w:ascii="Cambria Math" w:hAnsi="Cambria Math" w:cs="Times New Roman"/>
                      <w:sz w:val="24"/>
                    </w:rPr>
                    <m:t>⋮</m:t>
                  </m:r>
                </m:e>
              </m:mr>
              <m:mr>
                <m:e>
                  <m:r>
                    <w:rPr>
                      <w:rFonts w:ascii="Cambria Math" w:hAnsi="Cambria Math" w:cs="Times New Roman"/>
                      <w:sz w:val="24"/>
                    </w:rPr>
                    <m:t>0</m:t>
                  </m:r>
                </m:e>
                <m:e>
                  <m:r>
                    <w:rPr>
                      <w:rFonts w:ascii="Cambria Math" w:hAnsi="Cambria Math" w:cs="Times New Roman"/>
                      <w:sz w:val="24"/>
                    </w:rPr>
                    <m:t>⋯</m:t>
                  </m:r>
                </m:e>
                <m:e>
                  <m:sSub>
                    <m:sSubPr>
                      <m:ctrlPr>
                        <w:rPr>
                          <w:rFonts w:ascii="Cambria Math" w:hAnsi="Cambria Math" w:cs="Times New Roman"/>
                          <w:i/>
                          <w:iCs/>
                          <w:sz w:val="24"/>
                        </w:rPr>
                      </m:ctrlPr>
                    </m:sSubPr>
                    <m:e>
                      <m:acc>
                        <m:accPr>
                          <m:ctrlPr>
                            <w:rPr>
                              <w:rFonts w:ascii="Cambria Math" w:hAnsi="Cambria Math" w:cs="Times New Roman"/>
                              <w:i/>
                              <w:iCs/>
                              <w:sz w:val="24"/>
                            </w:rPr>
                          </m:ctrlPr>
                        </m:accPr>
                        <m:e>
                          <m:r>
                            <w:rPr>
                              <w:rFonts w:ascii="Cambria Math" w:hAnsi="Cambria Math" w:cs="Times New Roman"/>
                              <w:sz w:val="24"/>
                            </w:rPr>
                            <m:t>E</m:t>
                          </m:r>
                        </m:e>
                      </m:acc>
                    </m:e>
                    <m:sub>
                      <m:r>
                        <w:rPr>
                          <w:rFonts w:ascii="Cambria Math" w:hAnsi="Cambria Math" w:cs="Times New Roman"/>
                          <w:sz w:val="24"/>
                        </w:rPr>
                        <m:t>p</m:t>
                      </m:r>
                    </m:sub>
                  </m:sSub>
                </m:e>
              </m:mr>
            </m:m>
          </m:e>
        </m:d>
      </m:oMath>
      <w:r w:rsidRPr="000C0756">
        <w:rPr>
          <w:rFonts w:cs="Times New Roman"/>
          <w:sz w:val="24"/>
        </w:rPr>
        <w:t xml:space="preserve">. Element </w:t>
      </w:r>
      <m:oMath>
        <m:sSub>
          <m:sSubPr>
            <m:ctrlPr>
              <w:rPr>
                <w:rFonts w:ascii="Cambria Math" w:hAnsi="Cambria Math" w:cs="Times New Roman"/>
                <w:i/>
                <w:iCs/>
                <w:sz w:val="24"/>
              </w:rPr>
            </m:ctrlPr>
          </m:sSubPr>
          <m:e>
            <m:acc>
              <m:accPr>
                <m:ctrlPr>
                  <w:rPr>
                    <w:rFonts w:ascii="Cambria Math" w:hAnsi="Cambria Math" w:cs="Times New Roman"/>
                    <w:i/>
                    <w:iCs/>
                    <w:sz w:val="24"/>
                  </w:rPr>
                </m:ctrlPr>
              </m:accPr>
              <m:e>
                <m:r>
                  <w:rPr>
                    <w:rFonts w:ascii="Cambria Math" w:hAnsi="Cambria Math" w:cs="Times New Roman"/>
                    <w:sz w:val="24"/>
                  </w:rPr>
                  <m:t>E</m:t>
                </m:r>
              </m:e>
            </m:acc>
          </m:e>
          <m:sub>
            <m:r>
              <w:rPr>
                <w:rFonts w:ascii="Cambria Math" w:hAnsi="Cambria Math" w:cs="Times New Roman"/>
                <w:sz w:val="24"/>
              </w:rPr>
              <m:t>p</m:t>
            </m:r>
          </m:sub>
        </m:sSub>
      </m:oMath>
      <w:r w:rsidRPr="000C0756">
        <w:rPr>
          <w:rFonts w:cs="Times New Roman"/>
          <w:sz w:val="24"/>
        </w:rPr>
        <w:t xml:space="preserve"> of the diagonal matrix </w:t>
      </w:r>
      <m:oMath>
        <m:sSub>
          <m:sSubPr>
            <m:ctrlPr>
              <w:rPr>
                <w:rFonts w:ascii="Cambria Math" w:hAnsi="Cambria Math" w:cs="Times New Roman"/>
                <w:i/>
                <w:iCs/>
                <w:sz w:val="24"/>
              </w:rPr>
            </m:ctrlPr>
          </m:sSubPr>
          <m:e>
            <m:acc>
              <m:accPr>
                <m:ctrlPr>
                  <w:rPr>
                    <w:rFonts w:ascii="Cambria Math" w:hAnsi="Cambria Math" w:cs="Times New Roman"/>
                    <w:i/>
                    <w:iCs/>
                    <w:sz w:val="24"/>
                  </w:rPr>
                </m:ctrlPr>
              </m:accPr>
              <m:e>
                <m:r>
                  <w:rPr>
                    <w:rFonts w:ascii="Cambria Math" w:hAnsi="Cambria Math" w:cs="Times New Roman"/>
                    <w:sz w:val="24"/>
                  </w:rPr>
                  <m:t>D</m:t>
                </m:r>
              </m:e>
            </m:acc>
          </m:e>
          <m:sub>
            <m:r>
              <w:rPr>
                <w:rFonts w:ascii="Cambria Math" w:hAnsi="Cambria Math" w:cs="Times New Roman"/>
                <w:sz w:val="24"/>
              </w:rPr>
              <m:t>p</m:t>
            </m:r>
          </m:sub>
        </m:sSub>
      </m:oMath>
      <w:r w:rsidRPr="000C0756">
        <w:rPr>
          <w:rFonts w:cs="Times New Roman"/>
          <w:sz w:val="24"/>
        </w:rPr>
        <w:t xml:space="preserve"> represents the carbon dioxide emissions per unit of total output across distinct industrial sectors (sector 6) within region </w:t>
      </w:r>
      <m:oMath>
        <m:r>
          <w:rPr>
            <w:rFonts w:ascii="Cambria Math" w:hAnsi="Cambria Math" w:cs="Times New Roman"/>
            <w:sz w:val="24"/>
          </w:rPr>
          <m:t>p</m:t>
        </m:r>
      </m:oMath>
      <w:r w:rsidRPr="000C0756">
        <w:rPr>
          <w:rFonts w:cs="Times New Roman"/>
          <w:sz w:val="24"/>
        </w:rPr>
        <w:t xml:space="preserve">, indicated as </w:t>
      </w:r>
      <m:oMath>
        <m:sSub>
          <m:sSubPr>
            <m:ctrlPr>
              <w:rPr>
                <w:rFonts w:ascii="Cambria Math" w:hAnsi="Cambria Math" w:cs="Times New Roman"/>
                <w:i/>
                <w:iCs/>
                <w:sz w:val="24"/>
              </w:rPr>
            </m:ctrlPr>
          </m:sSubPr>
          <m:e>
            <m:acc>
              <m:accPr>
                <m:ctrlPr>
                  <w:rPr>
                    <w:rFonts w:ascii="Cambria Math" w:hAnsi="Cambria Math" w:cs="Times New Roman"/>
                    <w:i/>
                    <w:iCs/>
                    <w:sz w:val="24"/>
                  </w:rPr>
                </m:ctrlPr>
              </m:accPr>
              <m:e>
                <m:r>
                  <w:rPr>
                    <w:rFonts w:ascii="Cambria Math" w:hAnsi="Cambria Math" w:cs="Times New Roman"/>
                    <w:sz w:val="24"/>
                  </w:rPr>
                  <m:t>E</m:t>
                </m:r>
              </m:e>
            </m:acc>
          </m:e>
          <m:sub>
            <m:r>
              <w:rPr>
                <w:rFonts w:ascii="Cambria Math" w:hAnsi="Cambria Math" w:cs="Times New Roman"/>
                <w:sz w:val="24"/>
              </w:rPr>
              <m:t>p</m:t>
            </m:r>
          </m:sub>
        </m:sSub>
        <m:r>
          <w:rPr>
            <w:rFonts w:ascii="Cambria Math" w:hAnsi="Cambria Math" w:cs="Times New Roman"/>
            <w:sz w:val="24"/>
          </w:rPr>
          <m:t>=</m:t>
        </m:r>
        <m:d>
          <m:dPr>
            <m:begChr m:val="["/>
            <m:endChr m:val="]"/>
            <m:ctrlPr>
              <w:rPr>
                <w:rFonts w:ascii="Cambria Math" w:hAnsi="Cambria Math" w:cs="Times New Roman"/>
                <w:i/>
                <w:iCs/>
                <w:sz w:val="24"/>
              </w:rPr>
            </m:ctrlPr>
          </m:dPr>
          <m:e>
            <m:m>
              <m:mPr>
                <m:mcs>
                  <m:mc>
                    <m:mcPr>
                      <m:count m:val="3"/>
                      <m:mcJc m:val="center"/>
                    </m:mcPr>
                  </m:mc>
                </m:mcs>
                <m:ctrlPr>
                  <w:rPr>
                    <w:rFonts w:ascii="Cambria Math" w:hAnsi="Cambria Math" w:cs="Times New Roman"/>
                    <w:i/>
                    <w:iCs/>
                    <w:sz w:val="24"/>
                  </w:rPr>
                </m:ctrlPr>
              </m:mPr>
              <m:mr>
                <m:e>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1</m:t>
                      </m:r>
                    </m:sub>
                  </m:sSub>
                </m:e>
                <m:e>
                  <m:r>
                    <w:rPr>
                      <w:rFonts w:ascii="Cambria Math" w:hAnsi="Cambria Math" w:cs="Times New Roman"/>
                      <w:sz w:val="24"/>
                    </w:rPr>
                    <m:t>⋯</m:t>
                  </m:r>
                </m:e>
                <m:e>
                  <m:r>
                    <w:rPr>
                      <w:rFonts w:ascii="Cambria Math" w:hAnsi="Cambria Math" w:cs="Times New Roman"/>
                      <w:sz w:val="24"/>
                    </w:rPr>
                    <m:t>0</m:t>
                  </m:r>
                </m:e>
              </m:mr>
              <m:mr>
                <m:e>
                  <m:r>
                    <w:rPr>
                      <w:rFonts w:ascii="Cambria Math" w:hAnsi="Cambria Math" w:cs="Times New Roman"/>
                      <w:sz w:val="24"/>
                    </w:rPr>
                    <m:t>⋮</m:t>
                  </m:r>
                </m:e>
                <m:e>
                  <m:r>
                    <w:rPr>
                      <w:rFonts w:ascii="Cambria Math" w:hAnsi="Cambria Math" w:cs="Times New Roman"/>
                      <w:sz w:val="24"/>
                    </w:rPr>
                    <m:t>⋱</m:t>
                  </m:r>
                </m:e>
                <m:e>
                  <m:r>
                    <w:rPr>
                      <w:rFonts w:ascii="Cambria Math" w:hAnsi="Cambria Math" w:cs="Times New Roman"/>
                      <w:sz w:val="24"/>
                    </w:rPr>
                    <m:t>⋮</m:t>
                  </m:r>
                </m:e>
              </m:mr>
              <m:mr>
                <m:e>
                  <m:r>
                    <w:rPr>
                      <w:rFonts w:ascii="Cambria Math" w:hAnsi="Cambria Math" w:cs="Times New Roman"/>
                      <w:sz w:val="24"/>
                    </w:rPr>
                    <m:t>0</m:t>
                  </m:r>
                </m:e>
                <m:e>
                  <m:r>
                    <w:rPr>
                      <w:rFonts w:ascii="Cambria Math" w:hAnsi="Cambria Math" w:cs="Times New Roman"/>
                      <w:sz w:val="24"/>
                    </w:rPr>
                    <m:t>⋯</m:t>
                  </m:r>
                </m:e>
                <m:e>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q</m:t>
                      </m:r>
                    </m:sub>
                  </m:sSub>
                </m:e>
              </m:mr>
            </m:m>
          </m:e>
        </m:d>
      </m:oMath>
      <w:r w:rsidRPr="000C0756">
        <w:rPr>
          <w:rFonts w:cs="Times New Roman"/>
          <w:sz w:val="24"/>
        </w:rPr>
        <w:t xml:space="preserve">. Additionally, an element </w:t>
      </w:r>
      <m:oMath>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q</m:t>
            </m:r>
          </m:sub>
        </m:sSub>
      </m:oMath>
      <w:r w:rsidRPr="000C0756">
        <w:rPr>
          <w:rFonts w:cs="Times New Roman"/>
          <w:sz w:val="24"/>
        </w:rPr>
        <w:t xml:space="preserve"> within the diagonal matrix </w:t>
      </w:r>
      <m:oMath>
        <m:sSub>
          <m:sSubPr>
            <m:ctrlPr>
              <w:rPr>
                <w:rFonts w:ascii="Cambria Math" w:hAnsi="Cambria Math" w:cs="Times New Roman"/>
                <w:i/>
                <w:iCs/>
                <w:sz w:val="24"/>
              </w:rPr>
            </m:ctrlPr>
          </m:sSubPr>
          <m:e>
            <m:acc>
              <m:accPr>
                <m:ctrlPr>
                  <w:rPr>
                    <w:rFonts w:ascii="Cambria Math" w:hAnsi="Cambria Math" w:cs="Times New Roman"/>
                    <w:i/>
                    <w:iCs/>
                    <w:sz w:val="24"/>
                  </w:rPr>
                </m:ctrlPr>
              </m:accPr>
              <m:e>
                <m:r>
                  <w:rPr>
                    <w:rFonts w:ascii="Cambria Math" w:hAnsi="Cambria Math" w:cs="Times New Roman"/>
                    <w:sz w:val="24"/>
                  </w:rPr>
                  <m:t>D</m:t>
                </m:r>
              </m:e>
            </m:acc>
          </m:e>
          <m:sub>
            <m:r>
              <w:rPr>
                <w:rFonts w:ascii="Cambria Math" w:hAnsi="Cambria Math" w:cs="Times New Roman"/>
                <w:sz w:val="24"/>
              </w:rPr>
              <m:t>p</m:t>
            </m:r>
          </m:sub>
        </m:sSub>
      </m:oMath>
      <w:r w:rsidRPr="000C0756">
        <w:rPr>
          <w:rFonts w:cs="Times New Roman"/>
          <w:sz w:val="24"/>
        </w:rPr>
        <w:t xml:space="preserve"> signifies the carbon dioxide emissions per unit of total output pertaining to sector </w:t>
      </w:r>
      <m:oMath>
        <m:r>
          <w:rPr>
            <w:rFonts w:ascii="Cambria Math" w:hAnsi="Cambria Math" w:cs="Times New Roman"/>
            <w:sz w:val="24"/>
          </w:rPr>
          <m:t>q</m:t>
        </m:r>
      </m:oMath>
      <w:r w:rsidRPr="000C0756">
        <w:rPr>
          <w:rFonts w:cs="Times New Roman"/>
          <w:sz w:val="24"/>
        </w:rPr>
        <w:t xml:space="preserve">. </w:t>
      </w:r>
    </w:p>
    <w:p w:rsidR="007B718C" w:rsidRPr="000C0756" w:rsidRDefault="007B718C" w:rsidP="007B718C">
      <w:pPr>
        <w:pStyle w:val="a8"/>
        <w:ind w:firstLineChars="200" w:firstLine="480"/>
        <w:rPr>
          <w:rFonts w:cs="Times New Roman"/>
          <w:sz w:val="24"/>
        </w:rPr>
      </w:pPr>
      <w:r w:rsidRPr="000C0756">
        <w:rPr>
          <w:rFonts w:cs="Times New Roman"/>
          <w:sz w:val="24"/>
        </w:rPr>
        <w:t xml:space="preserve">Subsequently, the introduced diagonal matrix </w:t>
      </w:r>
      <m:oMath>
        <m:sSub>
          <m:sSubPr>
            <m:ctrlPr>
              <w:rPr>
                <w:rFonts w:ascii="Cambria Math" w:hAnsi="Cambria Math" w:cs="Times New Roman"/>
                <w:i/>
                <w:iCs/>
                <w:sz w:val="24"/>
              </w:rPr>
            </m:ctrlPr>
          </m:sSubPr>
          <m:e>
            <m:acc>
              <m:accPr>
                <m:ctrlPr>
                  <w:rPr>
                    <w:rFonts w:ascii="Cambria Math" w:hAnsi="Cambria Math" w:cs="Times New Roman"/>
                    <w:i/>
                    <w:iCs/>
                    <w:sz w:val="24"/>
                  </w:rPr>
                </m:ctrlPr>
              </m:accPr>
              <m:e>
                <m:r>
                  <w:rPr>
                    <w:rFonts w:ascii="Cambria Math" w:hAnsi="Cambria Math" w:cs="Times New Roman"/>
                    <w:sz w:val="24"/>
                  </w:rPr>
                  <m:t>D</m:t>
                </m:r>
              </m:e>
            </m:acc>
          </m:e>
          <m:sub>
            <m:r>
              <w:rPr>
                <w:rFonts w:ascii="Cambria Math" w:hAnsi="Cambria Math" w:cs="Times New Roman"/>
                <w:sz w:val="24"/>
              </w:rPr>
              <m:t>p</m:t>
            </m:r>
          </m:sub>
        </m:sSub>
      </m:oMath>
      <w:r w:rsidRPr="000C0756">
        <w:rPr>
          <w:rFonts w:cs="Times New Roman"/>
          <w:sz w:val="24"/>
        </w:rPr>
        <w:t xml:space="preserve"> is integrated into equation (</w:t>
      </w:r>
      <w:r>
        <w:rPr>
          <w:rFonts w:cs="Times New Roman"/>
          <w:sz w:val="24"/>
        </w:rPr>
        <w:t>B5</w:t>
      </w:r>
      <w:r w:rsidRPr="000C0756">
        <w:rPr>
          <w:rFonts w:cs="Times New Roman"/>
          <w:sz w:val="24"/>
        </w:rPr>
        <w:t>) to establish the equilibrium connection for carbon emissions:</w:t>
      </w:r>
    </w:p>
    <w:p w:rsidR="007B718C" w:rsidRPr="000C0756" w:rsidRDefault="007B718C" w:rsidP="007B718C">
      <w:pPr>
        <w:jc w:val="right"/>
        <w:rPr>
          <w:rFonts w:ascii="Times New Roman" w:hAnsi="Times New Roman" w:cs="Times New Roman"/>
          <w:color w:val="000000" w:themeColor="text1"/>
          <w:sz w:val="24"/>
        </w:rPr>
      </w:pPr>
      <m:oMath>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p</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X</m:t>
            </m:r>
          </m:e>
          <m:sub>
            <m:r>
              <w:rPr>
                <w:rFonts w:ascii="Cambria Math" w:hAnsi="Cambria Math" w:cs="Times New Roman"/>
                <w:color w:val="000000" w:themeColor="text1"/>
                <w:sz w:val="24"/>
              </w:rPr>
              <m:t>p</m:t>
            </m:r>
          </m:sub>
        </m:sSub>
        <m:r>
          <w:rPr>
            <w:rFonts w:ascii="Cambria Math" w:hAnsi="Cambria Math" w:cs="Times New Roman"/>
            <w:color w:val="000000" w:themeColor="text1"/>
            <w:sz w:val="24"/>
          </w:rPr>
          <m:t>=</m:t>
        </m:r>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p</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pp</m:t>
                    </m:r>
                  </m:sub>
                </m:sSub>
              </m:e>
            </m:d>
          </m:e>
          <m:sup>
            <m:r>
              <w:rPr>
                <w:rFonts w:ascii="Cambria Math" w:hAnsi="Cambria Math" w:cs="Times New Roman"/>
                <w:color w:val="000000" w:themeColor="text1"/>
                <w:sz w:val="24"/>
              </w:rPr>
              <m:t>-1</m:t>
            </m:r>
          </m:sup>
        </m:sSup>
        <m:r>
          <w:rPr>
            <w:rFonts w:ascii="Cambria Math" w:hAnsi="Cambria Math" w:cs="Times New Roman"/>
            <w:color w:val="000000" w:themeColor="text1"/>
            <w:sz w:val="24"/>
          </w:rPr>
          <m:t>(</m:t>
        </m:r>
        <m:nary>
          <m:naryPr>
            <m:chr m:val="∑"/>
            <m:limLoc m:val="undOvr"/>
            <m:ctrlPr>
              <w:rPr>
                <w:rFonts w:ascii="Cambria Math" w:hAnsi="Cambria Math" w:cs="Times New Roman"/>
                <w:i/>
                <w:color w:val="000000" w:themeColor="text1"/>
                <w:sz w:val="24"/>
              </w:rPr>
            </m:ctrlPr>
          </m:naryPr>
          <m:sub>
            <m:eqArr>
              <m:eqArrPr>
                <m:ctrlPr>
                  <w:rPr>
                    <w:rFonts w:ascii="Cambria Math" w:hAnsi="Cambria Math" w:cs="Times New Roman"/>
                    <w:i/>
                    <w:color w:val="000000" w:themeColor="text1"/>
                    <w:sz w:val="24"/>
                  </w:rPr>
                </m:ctrlPr>
              </m:eqArrPr>
              <m:e>
                <m:r>
                  <w:rPr>
                    <w:rFonts w:ascii="Cambria Math" w:hAnsi="Cambria Math" w:cs="Times New Roman"/>
                    <w:color w:val="000000" w:themeColor="text1"/>
                    <w:sz w:val="24"/>
                  </w:rPr>
                  <m:t>m=1</m:t>
                </m:r>
              </m:e>
              <m:e>
                <m:r>
                  <w:rPr>
                    <w:rFonts w:ascii="Cambria Math" w:hAnsi="Cambria Math" w:cs="Times New Roman"/>
                    <w:color w:val="000000" w:themeColor="text1"/>
                    <w:sz w:val="24"/>
                  </w:rPr>
                  <m:t>m≠p</m:t>
                </m:r>
              </m:e>
            </m:eqArr>
          </m:sub>
          <m:sup>
            <m:r>
              <w:rPr>
                <w:rFonts w:ascii="Cambria Math" w:hAnsi="Cambria Math" w:cs="Times New Roman"/>
                <w:color w:val="000000" w:themeColor="text1"/>
                <w:sz w:val="24"/>
              </w:rPr>
              <m:t>30</m:t>
            </m:r>
          </m:sup>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pm</m:t>
                </m:r>
              </m:sub>
            </m:sSub>
          </m:e>
        </m:nary>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X</m:t>
            </m:r>
          </m:e>
          <m:sub>
            <m:r>
              <w:rPr>
                <w:rFonts w:ascii="Cambria Math" w:hAnsi="Cambria Math" w:cs="Times New Roman"/>
                <w:color w:val="000000" w:themeColor="text1"/>
                <w:sz w:val="24"/>
              </w:rPr>
              <m:t>m</m:t>
            </m:r>
          </m:sub>
        </m:sSub>
        <m:r>
          <w:rPr>
            <w:rFonts w:ascii="Cambria Math" w:hAnsi="Cambria Math" w:cs="Times New Roman"/>
            <w:color w:val="000000" w:themeColor="text1"/>
            <w:sz w:val="24"/>
          </w:rPr>
          <m:t>+</m:t>
        </m:r>
        <m:nary>
          <m:naryPr>
            <m:chr m:val="∑"/>
            <m:limLoc m:val="undOvr"/>
            <m:ctrlPr>
              <w:rPr>
                <w:rFonts w:ascii="Cambria Math" w:hAnsi="Cambria Math" w:cs="Times New Roman"/>
                <w:i/>
                <w:color w:val="000000" w:themeColor="text1"/>
                <w:sz w:val="24"/>
              </w:rPr>
            </m:ctrlPr>
          </m:naryPr>
          <m:sub>
            <m:eqArr>
              <m:eqArrPr>
                <m:ctrlPr>
                  <w:rPr>
                    <w:rFonts w:ascii="Cambria Math" w:hAnsi="Cambria Math" w:cs="Times New Roman"/>
                    <w:i/>
                    <w:color w:val="000000" w:themeColor="text1"/>
                    <w:sz w:val="24"/>
                  </w:rPr>
                </m:ctrlPr>
              </m:eqArrPr>
              <m:e>
                <m:r>
                  <w:rPr>
                    <w:rFonts w:ascii="Cambria Math" w:hAnsi="Cambria Math" w:cs="Times New Roman"/>
                    <w:color w:val="000000" w:themeColor="text1"/>
                    <w:sz w:val="24"/>
                  </w:rPr>
                  <m:t>m=1</m:t>
                </m:r>
              </m:e>
              <m:e>
                <m:r>
                  <w:rPr>
                    <w:rFonts w:ascii="Cambria Math" w:hAnsi="Cambria Math" w:cs="Times New Roman"/>
                    <w:color w:val="000000" w:themeColor="text1"/>
                    <w:sz w:val="24"/>
                  </w:rPr>
                  <m:t>m≠p</m:t>
                </m:r>
              </m:e>
            </m:eqArr>
          </m:sub>
          <m:sup>
            <m:r>
              <w:rPr>
                <w:rFonts w:ascii="Cambria Math" w:hAnsi="Cambria Math" w:cs="Times New Roman"/>
                <w:color w:val="000000" w:themeColor="text1"/>
                <w:sz w:val="24"/>
              </w:rPr>
              <m:t>30</m:t>
            </m:r>
          </m:sup>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Y</m:t>
                </m:r>
              </m:e>
              <m:sub>
                <m:r>
                  <w:rPr>
                    <w:rFonts w:ascii="Cambria Math" w:hAnsi="Cambria Math" w:cs="Times New Roman"/>
                    <w:color w:val="000000" w:themeColor="text1"/>
                    <w:sz w:val="24"/>
                  </w:rPr>
                  <m:t>pm</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Y</m:t>
                </m:r>
              </m:e>
              <m:sub>
                <m:r>
                  <w:rPr>
                    <w:rFonts w:ascii="Cambria Math" w:hAnsi="Cambria Math" w:cs="Times New Roman"/>
                    <w:color w:val="000000" w:themeColor="text1"/>
                    <w:sz w:val="24"/>
                  </w:rPr>
                  <m:t>pp</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EX</m:t>
                </m:r>
              </m:e>
              <m:sub>
                <m:r>
                  <w:rPr>
                    <w:rFonts w:ascii="Cambria Math" w:hAnsi="Cambria Math" w:cs="Times New Roman"/>
                    <w:color w:val="000000" w:themeColor="text1"/>
                    <w:sz w:val="24"/>
                  </w:rPr>
                  <m:t>p</m:t>
                </m:r>
              </m:sub>
            </m:sSub>
          </m:e>
        </m:nary>
        <m:r>
          <w:rPr>
            <w:rFonts w:ascii="Cambria Math" w:hAnsi="Cambria Math" w:cs="Times New Roman"/>
            <w:color w:val="000000" w:themeColor="text1"/>
            <w:sz w:val="24"/>
          </w:rPr>
          <m:t>)</m:t>
        </m:r>
      </m:oMath>
      <w:r w:rsidRPr="000C0756">
        <w:rPr>
          <w:rFonts w:ascii="Times New Roman" w:hAnsi="Times New Roman" w:cs="Times New Roman"/>
          <w:color w:val="000000" w:themeColor="text1"/>
          <w:sz w:val="24"/>
        </w:rPr>
        <w:t xml:space="preserve">                                       </w:t>
      </w:r>
      <w:r w:rsidRPr="000C0756">
        <w:rPr>
          <w:rFonts w:ascii="Times New Roman" w:hAnsi="Times New Roman" w:cs="Times New Roman"/>
          <w:color w:val="000000" w:themeColor="text1"/>
          <w:sz w:val="24"/>
        </w:rPr>
        <w:t>（</w:t>
      </w:r>
      <w:r>
        <w:rPr>
          <w:rFonts w:ascii="Times New Roman" w:hAnsi="Times New Roman" w:cs="Times New Roman"/>
          <w:color w:val="000000" w:themeColor="text1"/>
          <w:sz w:val="24"/>
        </w:rPr>
        <w:t>B6</w:t>
      </w:r>
      <w:r w:rsidRPr="000C0756">
        <w:rPr>
          <w:rFonts w:ascii="Times New Roman" w:hAnsi="Times New Roman" w:cs="Times New Roman"/>
          <w:color w:val="000000" w:themeColor="text1"/>
          <w:sz w:val="24"/>
        </w:rPr>
        <w:t>）</w:t>
      </w:r>
    </w:p>
    <w:p w:rsidR="007B718C" w:rsidRPr="000C0756" w:rsidRDefault="007B718C" w:rsidP="007B718C">
      <w:pPr>
        <w:pStyle w:val="a8"/>
        <w:rPr>
          <w:rFonts w:cs="Times New Roman"/>
          <w:sz w:val="24"/>
        </w:rPr>
      </w:pPr>
      <w:r w:rsidRPr="000C0756">
        <w:rPr>
          <w:rFonts w:cs="Times New Roman"/>
          <w:sz w:val="24"/>
        </w:rPr>
        <w:t>Equation (</w:t>
      </w:r>
      <w:r>
        <w:rPr>
          <w:rFonts w:cs="Times New Roman"/>
          <w:sz w:val="24"/>
        </w:rPr>
        <w:t>B6</w:t>
      </w:r>
      <w:r w:rsidRPr="000C0756">
        <w:rPr>
          <w:rFonts w:cs="Times New Roman"/>
          <w:sz w:val="24"/>
        </w:rPr>
        <w:t xml:space="preserve">) introduces the notation: </w:t>
      </w:r>
      <m:oMath>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p</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pp</m:t>
                    </m:r>
                  </m:sub>
                </m:sSub>
              </m:e>
            </m:d>
          </m:e>
          <m:sup>
            <m:r>
              <w:rPr>
                <w:rFonts w:ascii="Cambria Math" w:hAnsi="Cambria Math" w:cs="Times New Roman"/>
                <w:color w:val="000000" w:themeColor="text1"/>
                <w:sz w:val="24"/>
              </w:rPr>
              <m:t>-1</m:t>
            </m:r>
          </m:sup>
        </m:sSup>
        <m:nary>
          <m:naryPr>
            <m:chr m:val="∑"/>
            <m:limLoc m:val="undOvr"/>
            <m:ctrlPr>
              <w:rPr>
                <w:rFonts w:ascii="Cambria Math" w:hAnsi="Cambria Math" w:cs="Times New Roman"/>
                <w:i/>
                <w:color w:val="000000" w:themeColor="text1"/>
                <w:sz w:val="24"/>
              </w:rPr>
            </m:ctrlPr>
          </m:naryPr>
          <m:sub>
            <m:eqArr>
              <m:eqArrPr>
                <m:ctrlPr>
                  <w:rPr>
                    <w:rFonts w:ascii="Cambria Math" w:hAnsi="Cambria Math" w:cs="Times New Roman"/>
                    <w:i/>
                    <w:color w:val="000000" w:themeColor="text1"/>
                    <w:sz w:val="24"/>
                  </w:rPr>
                </m:ctrlPr>
              </m:eqArrPr>
              <m:e>
                <m:r>
                  <w:rPr>
                    <w:rFonts w:ascii="Cambria Math" w:hAnsi="Cambria Math" w:cs="Times New Roman"/>
                    <w:color w:val="000000" w:themeColor="text1"/>
                    <w:sz w:val="24"/>
                  </w:rPr>
                  <m:t>m=1</m:t>
                </m:r>
              </m:e>
              <m:e>
                <m:r>
                  <w:rPr>
                    <w:rFonts w:ascii="Cambria Math" w:hAnsi="Cambria Math" w:cs="Times New Roman"/>
                    <w:color w:val="000000" w:themeColor="text1"/>
                    <w:sz w:val="24"/>
                  </w:rPr>
                  <m:t>m≠p</m:t>
                </m:r>
              </m:e>
            </m:eqArr>
          </m:sub>
          <m:sup>
            <m:r>
              <w:rPr>
                <w:rFonts w:ascii="Cambria Math" w:hAnsi="Cambria Math" w:cs="Times New Roman"/>
                <w:color w:val="000000" w:themeColor="text1"/>
                <w:sz w:val="24"/>
              </w:rPr>
              <m:t>30</m:t>
            </m:r>
          </m:sup>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pm</m:t>
                </m:r>
              </m:sub>
            </m:sSub>
          </m:e>
        </m:nary>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X</m:t>
            </m:r>
          </m:e>
          <m:sub>
            <m:r>
              <w:rPr>
                <w:rFonts w:ascii="Cambria Math" w:hAnsi="Cambria Math" w:cs="Times New Roman"/>
                <w:color w:val="000000" w:themeColor="text1"/>
                <w:sz w:val="24"/>
              </w:rPr>
              <m:t>m</m:t>
            </m:r>
          </m:sub>
        </m:sSub>
      </m:oMath>
      <w:r w:rsidRPr="000C0756">
        <w:rPr>
          <w:rFonts w:cs="Times New Roman"/>
          <w:sz w:val="24"/>
        </w:rPr>
        <w:t xml:space="preserve"> signifies the CO</w:t>
      </w:r>
      <w:r w:rsidRPr="000C0756">
        <w:rPr>
          <w:rFonts w:cs="Times New Roman"/>
          <w:sz w:val="24"/>
          <w:vertAlign w:val="subscript"/>
        </w:rPr>
        <w:t>2</w:t>
      </w:r>
      <w:r w:rsidRPr="000C0756">
        <w:rPr>
          <w:rFonts w:cs="Times New Roman"/>
          <w:sz w:val="24"/>
        </w:rPr>
        <w:t xml:space="preserve"> emissions from region </w:t>
      </w:r>
      <m:oMath>
        <m:r>
          <w:rPr>
            <w:rFonts w:ascii="Cambria Math" w:hAnsi="Cambria Math" w:cs="Times New Roman"/>
            <w:sz w:val="24"/>
          </w:rPr>
          <m:t>p</m:t>
        </m:r>
      </m:oMath>
      <w:r w:rsidRPr="000C0756">
        <w:rPr>
          <w:rFonts w:cs="Times New Roman"/>
          <w:sz w:val="24"/>
        </w:rPr>
        <w:t xml:space="preserve"> to meet the requirements of other regions for intermediate products; </w:t>
      </w:r>
      <m:oMath>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p</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pp</m:t>
                    </m:r>
                  </m:sub>
                </m:sSub>
              </m:e>
            </m:d>
          </m:e>
          <m:sup>
            <m:r>
              <w:rPr>
                <w:rFonts w:ascii="Cambria Math" w:hAnsi="Cambria Math" w:cs="Times New Roman"/>
                <w:color w:val="000000" w:themeColor="text1"/>
                <w:sz w:val="24"/>
              </w:rPr>
              <m:t>-1</m:t>
            </m:r>
          </m:sup>
        </m:sSup>
        <m:nary>
          <m:naryPr>
            <m:chr m:val="∑"/>
            <m:limLoc m:val="undOvr"/>
            <m:ctrlPr>
              <w:rPr>
                <w:rFonts w:ascii="Cambria Math" w:hAnsi="Cambria Math" w:cs="Times New Roman"/>
                <w:i/>
                <w:color w:val="000000" w:themeColor="text1"/>
                <w:sz w:val="24"/>
              </w:rPr>
            </m:ctrlPr>
          </m:naryPr>
          <m:sub>
            <m:eqArr>
              <m:eqArrPr>
                <m:ctrlPr>
                  <w:rPr>
                    <w:rFonts w:ascii="Cambria Math" w:hAnsi="Cambria Math" w:cs="Times New Roman"/>
                    <w:i/>
                    <w:color w:val="000000" w:themeColor="text1"/>
                    <w:sz w:val="24"/>
                  </w:rPr>
                </m:ctrlPr>
              </m:eqArrPr>
              <m:e>
                <m:r>
                  <w:rPr>
                    <w:rFonts w:ascii="Cambria Math" w:hAnsi="Cambria Math" w:cs="Times New Roman"/>
                    <w:color w:val="000000" w:themeColor="text1"/>
                    <w:sz w:val="24"/>
                  </w:rPr>
                  <m:t>m=1</m:t>
                </m:r>
              </m:e>
              <m:e>
                <m:r>
                  <w:rPr>
                    <w:rFonts w:ascii="Cambria Math" w:hAnsi="Cambria Math" w:cs="Times New Roman"/>
                    <w:color w:val="000000" w:themeColor="text1"/>
                    <w:sz w:val="24"/>
                  </w:rPr>
                  <m:t>m≠p</m:t>
                </m:r>
              </m:e>
            </m:eqArr>
          </m:sub>
          <m:sup>
            <m:r>
              <w:rPr>
                <w:rFonts w:ascii="Cambria Math" w:hAnsi="Cambria Math" w:cs="Times New Roman"/>
                <w:color w:val="000000" w:themeColor="text1"/>
                <w:sz w:val="24"/>
              </w:rPr>
              <m:t>30</m:t>
            </m:r>
          </m:sup>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Y</m:t>
                </m:r>
              </m:e>
              <m:sub>
                <m:r>
                  <w:rPr>
                    <w:rFonts w:ascii="Cambria Math" w:hAnsi="Cambria Math" w:cs="Times New Roman"/>
                    <w:color w:val="000000" w:themeColor="text1"/>
                    <w:sz w:val="24"/>
                  </w:rPr>
                  <m:t>pm</m:t>
                </m:r>
              </m:sub>
            </m:sSub>
          </m:e>
        </m:nary>
      </m:oMath>
      <w:r w:rsidRPr="000C0756">
        <w:rPr>
          <w:rFonts w:cs="Times New Roman"/>
          <w:sz w:val="24"/>
        </w:rPr>
        <w:t xml:space="preserve"> signifies the CO</w:t>
      </w:r>
      <w:r w:rsidRPr="000C0756">
        <w:rPr>
          <w:rFonts w:cs="Times New Roman"/>
          <w:sz w:val="24"/>
          <w:vertAlign w:val="subscript"/>
        </w:rPr>
        <w:t>2</w:t>
      </w:r>
      <w:r w:rsidRPr="000C0756">
        <w:rPr>
          <w:rFonts w:cs="Times New Roman"/>
          <w:sz w:val="24"/>
        </w:rPr>
        <w:t xml:space="preserve"> emissions from region </w:t>
      </w:r>
      <m:oMath>
        <m:r>
          <w:rPr>
            <w:rFonts w:ascii="Cambria Math" w:hAnsi="Cambria Math" w:cs="Times New Roman"/>
            <w:sz w:val="24"/>
          </w:rPr>
          <m:t>p</m:t>
        </m:r>
      </m:oMath>
      <w:r w:rsidRPr="000C0756">
        <w:rPr>
          <w:rFonts w:cs="Times New Roman"/>
          <w:sz w:val="24"/>
        </w:rPr>
        <w:t xml:space="preserve"> to meet the requirements of other regions for final products; </w:t>
      </w:r>
      <m:oMath>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p</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pp</m:t>
                    </m:r>
                  </m:sub>
                </m:sSub>
              </m:e>
            </m:d>
          </m:e>
          <m:sup>
            <m:r>
              <w:rPr>
                <w:rFonts w:ascii="Cambria Math" w:hAnsi="Cambria Math" w:cs="Times New Roman"/>
                <w:color w:val="000000" w:themeColor="text1"/>
                <w:sz w:val="24"/>
              </w:rPr>
              <m:t>-1</m:t>
            </m:r>
          </m:sup>
        </m:sSup>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Y</m:t>
            </m:r>
          </m:e>
          <m:sub>
            <m:r>
              <w:rPr>
                <w:rFonts w:ascii="Cambria Math" w:hAnsi="Cambria Math" w:cs="Times New Roman"/>
                <w:color w:val="000000" w:themeColor="text1"/>
                <w:sz w:val="24"/>
              </w:rPr>
              <m:t>pp</m:t>
            </m:r>
          </m:sub>
        </m:sSub>
      </m:oMath>
      <w:r w:rsidRPr="000C0756">
        <w:rPr>
          <w:rFonts w:cs="Times New Roman"/>
          <w:sz w:val="24"/>
        </w:rPr>
        <w:t xml:space="preserve"> designates the CO</w:t>
      </w:r>
      <w:r w:rsidRPr="000C0756">
        <w:rPr>
          <w:rFonts w:cs="Times New Roman"/>
          <w:sz w:val="24"/>
          <w:vertAlign w:val="subscript"/>
        </w:rPr>
        <w:t>2</w:t>
      </w:r>
      <w:r w:rsidRPr="000C0756">
        <w:rPr>
          <w:rFonts w:cs="Times New Roman"/>
          <w:sz w:val="24"/>
        </w:rPr>
        <w:t xml:space="preserve"> emissions from region </w:t>
      </w:r>
      <m:oMath>
        <m:r>
          <w:rPr>
            <w:rFonts w:ascii="Cambria Math" w:hAnsi="Cambria Math" w:cs="Times New Roman"/>
            <w:sz w:val="24"/>
          </w:rPr>
          <m:t>p</m:t>
        </m:r>
      </m:oMath>
      <w:r w:rsidRPr="000C0756">
        <w:rPr>
          <w:rFonts w:cs="Times New Roman"/>
          <w:sz w:val="24"/>
        </w:rPr>
        <w:t xml:space="preserve"> aimed at fulfilling the region's demand for final products; and </w:t>
      </w:r>
      <m:oMath>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p</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pp</m:t>
                    </m:r>
                  </m:sub>
                </m:sSub>
              </m:e>
            </m:d>
          </m:e>
          <m:sup>
            <m:r>
              <w:rPr>
                <w:rFonts w:ascii="Cambria Math" w:hAnsi="Cambria Math" w:cs="Times New Roman"/>
                <w:color w:val="000000" w:themeColor="text1"/>
                <w:sz w:val="24"/>
              </w:rPr>
              <m:t>-1</m:t>
            </m:r>
          </m:sup>
        </m:sSup>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EX</m:t>
            </m:r>
          </m:e>
          <m:sub>
            <m:r>
              <w:rPr>
                <w:rFonts w:ascii="Cambria Math" w:hAnsi="Cambria Math" w:cs="Times New Roman"/>
                <w:color w:val="000000" w:themeColor="text1"/>
                <w:sz w:val="24"/>
              </w:rPr>
              <m:t>p</m:t>
            </m:r>
          </m:sub>
        </m:sSub>
      </m:oMath>
      <w:r w:rsidRPr="000C0756">
        <w:rPr>
          <w:rFonts w:cs="Times New Roman"/>
          <w:sz w:val="24"/>
        </w:rPr>
        <w:t xml:space="preserve"> denotes the CO</w:t>
      </w:r>
      <w:r w:rsidRPr="000C0756">
        <w:rPr>
          <w:rFonts w:cs="Times New Roman"/>
          <w:sz w:val="24"/>
          <w:vertAlign w:val="subscript"/>
        </w:rPr>
        <w:t>2</w:t>
      </w:r>
      <w:r w:rsidRPr="000C0756">
        <w:rPr>
          <w:rFonts w:cs="Times New Roman"/>
          <w:sz w:val="24"/>
        </w:rPr>
        <w:t xml:space="preserve"> emissions from region p addressing the demands of exports.</w:t>
      </w:r>
    </w:p>
    <w:p w:rsidR="007B718C" w:rsidRDefault="007B718C" w:rsidP="007B718C">
      <w:pPr>
        <w:pStyle w:val="a8"/>
        <w:ind w:firstLineChars="200" w:firstLine="480"/>
        <w:rPr>
          <w:rFonts w:cs="Times New Roman"/>
          <w:sz w:val="24"/>
        </w:rPr>
      </w:pPr>
    </w:p>
    <w:p w:rsidR="007B718C" w:rsidRPr="007407F3" w:rsidRDefault="007B718C" w:rsidP="007B718C">
      <w:pPr>
        <w:pStyle w:val="a8"/>
        <w:rPr>
          <w:rFonts w:cs="Times New Roman"/>
          <w:i/>
          <w:iCs/>
          <w:sz w:val="24"/>
        </w:rPr>
      </w:pPr>
      <w:r w:rsidRPr="007407F3">
        <w:rPr>
          <w:rFonts w:cs="Times New Roman"/>
          <w:i/>
          <w:iCs/>
          <w:sz w:val="24"/>
        </w:rPr>
        <w:lastRenderedPageBreak/>
        <w:t>B.2. Implied carbon emmisons</w:t>
      </w:r>
    </w:p>
    <w:p w:rsidR="007B718C" w:rsidRPr="000C0756" w:rsidRDefault="007B718C" w:rsidP="007B718C">
      <w:pPr>
        <w:pStyle w:val="a8"/>
        <w:ind w:firstLineChars="200" w:firstLine="480"/>
        <w:rPr>
          <w:rFonts w:cs="Times New Roman"/>
          <w:sz w:val="24"/>
        </w:rPr>
      </w:pPr>
      <w:r w:rsidRPr="000C0756">
        <w:rPr>
          <w:rFonts w:cs="Times New Roman"/>
          <w:sz w:val="24"/>
        </w:rPr>
        <w:t xml:space="preserve">This paper's implied carbon emissions can be interpreted as follows: the implied carbon emissions transferred from region </w:t>
      </w:r>
      <m:oMath>
        <m:r>
          <w:rPr>
            <w:rFonts w:ascii="Cambria Math" w:hAnsi="Cambria Math" w:cs="Times New Roman"/>
            <w:sz w:val="24"/>
          </w:rPr>
          <m:t>m</m:t>
        </m:r>
      </m:oMath>
      <w:r w:rsidRPr="000C0756">
        <w:rPr>
          <w:rFonts w:cs="Times New Roman"/>
          <w:sz w:val="24"/>
        </w:rPr>
        <w:t xml:space="preserve"> to region </w:t>
      </w:r>
      <m:oMath>
        <m:r>
          <w:rPr>
            <w:rFonts w:ascii="Cambria Math" w:hAnsi="Cambria Math" w:cs="Times New Roman"/>
            <w:sz w:val="24"/>
          </w:rPr>
          <m:t>p</m:t>
        </m:r>
      </m:oMath>
      <w:r w:rsidRPr="000C0756">
        <w:rPr>
          <w:rFonts w:cs="Times New Roman"/>
          <w:sz w:val="24"/>
        </w:rPr>
        <w:t xml:space="preserve"> represent the carbon dioxide emitted by region </w:t>
      </w:r>
      <m:oMath>
        <m:r>
          <w:rPr>
            <w:rFonts w:ascii="Cambria Math" w:hAnsi="Cambria Math" w:cs="Times New Roman"/>
            <w:sz w:val="24"/>
          </w:rPr>
          <m:t>p</m:t>
        </m:r>
      </m:oMath>
      <w:r w:rsidRPr="000C0756">
        <w:rPr>
          <w:rFonts w:cs="Times New Roman"/>
          <w:sz w:val="24"/>
        </w:rPr>
        <w:t xml:space="preserve"> to meet the demands of both intermediate and final products from region </w:t>
      </w:r>
      <m:oMath>
        <m:r>
          <w:rPr>
            <w:rFonts w:ascii="Cambria Math" w:hAnsi="Cambria Math" w:cs="Times New Roman"/>
            <w:sz w:val="24"/>
          </w:rPr>
          <m:t>m</m:t>
        </m:r>
      </m:oMath>
      <w:r w:rsidRPr="000C0756">
        <w:rPr>
          <w:rFonts w:cs="Times New Roman"/>
          <w:sz w:val="24"/>
        </w:rPr>
        <w:t xml:space="preserve">. This is denoted as </w:t>
      </w:r>
      <m:oMath>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p</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pp</m:t>
                    </m:r>
                  </m:sub>
                </m:sSub>
              </m:e>
            </m:d>
          </m:e>
          <m:sup>
            <m:r>
              <w:rPr>
                <w:rFonts w:ascii="Cambria Math" w:hAnsi="Cambria Math" w:cs="Times New Roman"/>
                <w:color w:val="000000" w:themeColor="text1"/>
                <w:sz w:val="24"/>
              </w:rPr>
              <m:t>-1</m:t>
            </m:r>
          </m:sup>
        </m:sSup>
        <m:d>
          <m:dPr>
            <m:ctrlPr>
              <w:rPr>
                <w:rFonts w:ascii="Cambria Math" w:hAnsi="Cambria Math" w:cs="Times New Roman"/>
                <w:i/>
                <w:color w:val="000000" w:themeColor="text1"/>
                <w:sz w:val="24"/>
              </w:rPr>
            </m:ctrlPr>
          </m:dPr>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pm</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X</m:t>
                </m:r>
              </m:e>
              <m:sub>
                <m:r>
                  <w:rPr>
                    <w:rFonts w:ascii="Cambria Math" w:hAnsi="Cambria Math" w:cs="Times New Roman"/>
                    <w:color w:val="000000" w:themeColor="text1"/>
                    <w:sz w:val="24"/>
                  </w:rPr>
                  <m:t>m</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Y</m:t>
                </m:r>
              </m:e>
              <m:sub>
                <m:r>
                  <w:rPr>
                    <w:rFonts w:ascii="Cambria Math" w:hAnsi="Cambria Math" w:cs="Times New Roman"/>
                    <w:color w:val="000000" w:themeColor="text1"/>
                    <w:sz w:val="24"/>
                  </w:rPr>
                  <m:t>pm</m:t>
                </m:r>
              </m:sub>
            </m:sSub>
          </m:e>
        </m:d>
      </m:oMath>
      <w:r w:rsidRPr="000C0756">
        <w:rPr>
          <w:rFonts w:cs="Times New Roman"/>
          <w:sz w:val="24"/>
        </w:rPr>
        <w:t xml:space="preserve">. Conversely, the implied carbon emissions transferred from region </w:t>
      </w:r>
      <m:oMath>
        <m:r>
          <w:rPr>
            <w:rFonts w:ascii="Cambria Math" w:hAnsi="Cambria Math" w:cs="Times New Roman"/>
            <w:sz w:val="24"/>
          </w:rPr>
          <m:t>p</m:t>
        </m:r>
      </m:oMath>
      <w:r w:rsidRPr="000C0756">
        <w:rPr>
          <w:rFonts w:cs="Times New Roman"/>
          <w:sz w:val="24"/>
        </w:rPr>
        <w:t xml:space="preserve"> to region </w:t>
      </w:r>
      <m:oMath>
        <m:r>
          <w:rPr>
            <w:rFonts w:ascii="Cambria Math" w:hAnsi="Cambria Math" w:cs="Times New Roman"/>
            <w:sz w:val="24"/>
          </w:rPr>
          <m:t>m</m:t>
        </m:r>
      </m:oMath>
      <w:r w:rsidRPr="000C0756">
        <w:rPr>
          <w:rFonts w:cs="Times New Roman"/>
          <w:sz w:val="24"/>
        </w:rPr>
        <w:t xml:space="preserve"> represent the carbon dioxide emitted by region </w:t>
      </w:r>
      <m:oMath>
        <m:r>
          <w:rPr>
            <w:rFonts w:ascii="Cambria Math" w:hAnsi="Cambria Math" w:cs="Times New Roman"/>
            <w:sz w:val="24"/>
          </w:rPr>
          <m:t>m</m:t>
        </m:r>
      </m:oMath>
      <w:r w:rsidRPr="000C0756">
        <w:rPr>
          <w:rFonts w:cs="Times New Roman"/>
          <w:sz w:val="24"/>
        </w:rPr>
        <w:t xml:space="preserve"> to fulfill the requirements of intermediate and final products from region </w:t>
      </w:r>
      <m:oMath>
        <m:r>
          <w:rPr>
            <w:rFonts w:ascii="Cambria Math" w:hAnsi="Cambria Math" w:cs="Times New Roman"/>
            <w:sz w:val="24"/>
          </w:rPr>
          <m:t>p</m:t>
        </m:r>
      </m:oMath>
      <w:r w:rsidRPr="000C0756">
        <w:rPr>
          <w:rFonts w:cs="Times New Roman"/>
          <w:sz w:val="24"/>
        </w:rPr>
        <w:t xml:space="preserve">. This is expressed as </w:t>
      </w:r>
      <m:oMath>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m</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mm</m:t>
                    </m:r>
                  </m:sub>
                </m:sSub>
              </m:e>
            </m:d>
          </m:e>
          <m:sup>
            <m:r>
              <w:rPr>
                <w:rFonts w:ascii="Cambria Math" w:hAnsi="Cambria Math" w:cs="Times New Roman"/>
                <w:color w:val="000000" w:themeColor="text1"/>
                <w:sz w:val="24"/>
              </w:rPr>
              <m:t>-1</m:t>
            </m:r>
          </m:sup>
        </m:sSup>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mp</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X</m:t>
            </m:r>
          </m:e>
          <m:sub>
            <m:r>
              <w:rPr>
                <w:rFonts w:ascii="Cambria Math" w:hAnsi="Cambria Math" w:cs="Times New Roman"/>
                <w:color w:val="000000" w:themeColor="text1"/>
                <w:sz w:val="24"/>
              </w:rPr>
              <m:t>p</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Y</m:t>
            </m:r>
          </m:e>
          <m:sub>
            <m:r>
              <w:rPr>
                <w:rFonts w:ascii="Cambria Math" w:hAnsi="Cambria Math" w:cs="Times New Roman"/>
                <w:color w:val="000000" w:themeColor="text1"/>
                <w:sz w:val="24"/>
              </w:rPr>
              <m:t>mp</m:t>
            </m:r>
          </m:sub>
        </m:sSub>
        <m:r>
          <w:rPr>
            <w:rFonts w:ascii="Cambria Math" w:hAnsi="Cambria Math" w:cs="Times New Roman"/>
            <w:color w:val="000000" w:themeColor="text1"/>
            <w:sz w:val="24"/>
          </w:rPr>
          <m:t>)</m:t>
        </m:r>
      </m:oMath>
      <w:r w:rsidRPr="000C0756">
        <w:rPr>
          <w:rFonts w:cs="Times New Roman"/>
          <w:sz w:val="24"/>
        </w:rPr>
        <w:t xml:space="preserve">. The net carbon transfer between region </w:t>
      </w:r>
      <m:oMath>
        <m:r>
          <w:rPr>
            <w:rFonts w:ascii="Cambria Math" w:hAnsi="Cambria Math" w:cs="Times New Roman"/>
            <w:sz w:val="24"/>
          </w:rPr>
          <m:t>m</m:t>
        </m:r>
      </m:oMath>
      <w:r w:rsidRPr="000C0756">
        <w:rPr>
          <w:rFonts w:cs="Times New Roman"/>
          <w:sz w:val="24"/>
        </w:rPr>
        <w:t xml:space="preserve"> and region </w:t>
      </w:r>
      <m:oMath>
        <m:r>
          <w:rPr>
            <w:rFonts w:ascii="Cambria Math" w:hAnsi="Cambria Math" w:cs="Times New Roman"/>
            <w:sz w:val="24"/>
          </w:rPr>
          <m:t>p</m:t>
        </m:r>
      </m:oMath>
      <w:r w:rsidRPr="000C0756">
        <w:rPr>
          <w:rFonts w:cs="Times New Roman"/>
          <w:sz w:val="24"/>
        </w:rPr>
        <w:t xml:space="preserve"> is captured by </w:t>
      </w:r>
      <m:oMath>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p</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pp</m:t>
                    </m:r>
                  </m:sub>
                </m:sSub>
              </m:e>
            </m:d>
          </m:e>
          <m:sup>
            <m:r>
              <w:rPr>
                <w:rFonts w:ascii="Cambria Math" w:hAnsi="Cambria Math" w:cs="Times New Roman"/>
                <w:color w:val="000000" w:themeColor="text1"/>
                <w:sz w:val="24"/>
              </w:rPr>
              <m:t>-1</m:t>
            </m:r>
          </m:sup>
        </m:sSup>
        <m:d>
          <m:dPr>
            <m:ctrlPr>
              <w:rPr>
                <w:rFonts w:ascii="Cambria Math" w:hAnsi="Cambria Math" w:cs="Times New Roman"/>
                <w:i/>
                <w:color w:val="000000" w:themeColor="text1"/>
                <w:sz w:val="24"/>
              </w:rPr>
            </m:ctrlPr>
          </m:dPr>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pm</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X</m:t>
                </m:r>
              </m:e>
              <m:sub>
                <m:r>
                  <w:rPr>
                    <w:rFonts w:ascii="Cambria Math" w:hAnsi="Cambria Math" w:cs="Times New Roman"/>
                    <w:color w:val="000000" w:themeColor="text1"/>
                    <w:sz w:val="24"/>
                  </w:rPr>
                  <m:t>m</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Y</m:t>
                </m:r>
              </m:e>
              <m:sub>
                <m:r>
                  <w:rPr>
                    <w:rFonts w:ascii="Cambria Math" w:hAnsi="Cambria Math" w:cs="Times New Roman"/>
                    <w:color w:val="000000" w:themeColor="text1"/>
                    <w:sz w:val="24"/>
                  </w:rPr>
                  <m:t>pm</m:t>
                </m:r>
              </m:sub>
            </m:sSub>
          </m:e>
        </m:d>
        <m:r>
          <w:rPr>
            <w:rFonts w:ascii="Cambria Math" w:hAnsi="Cambria Math" w:cs="Times New Roman"/>
            <w:color w:val="000000" w:themeColor="text1"/>
            <w:sz w:val="24"/>
          </w:rPr>
          <m:t>-</m:t>
        </m:r>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m</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mm</m:t>
                    </m:r>
                  </m:sub>
                </m:sSub>
              </m:e>
            </m:d>
          </m:e>
          <m:sup>
            <m:r>
              <w:rPr>
                <w:rFonts w:ascii="Cambria Math" w:hAnsi="Cambria Math" w:cs="Times New Roman"/>
                <w:color w:val="000000" w:themeColor="text1"/>
                <w:sz w:val="24"/>
              </w:rPr>
              <m:t>-1</m:t>
            </m:r>
          </m:sup>
        </m:sSup>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mp</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X</m:t>
            </m:r>
          </m:e>
          <m:sub>
            <m:r>
              <w:rPr>
                <w:rFonts w:ascii="Cambria Math" w:hAnsi="Cambria Math" w:cs="Times New Roman"/>
                <w:color w:val="000000" w:themeColor="text1"/>
                <w:sz w:val="24"/>
              </w:rPr>
              <m:t>p</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Y</m:t>
            </m:r>
          </m:e>
          <m:sub>
            <m:r>
              <w:rPr>
                <w:rFonts w:ascii="Cambria Math" w:hAnsi="Cambria Math" w:cs="Times New Roman"/>
                <w:color w:val="000000" w:themeColor="text1"/>
                <w:sz w:val="24"/>
              </w:rPr>
              <m:t>mp</m:t>
            </m:r>
          </m:sub>
        </m:sSub>
        <m:r>
          <w:rPr>
            <w:rFonts w:ascii="Cambria Math" w:hAnsi="Cambria Math" w:cs="Times New Roman"/>
            <w:color w:val="000000" w:themeColor="text1"/>
            <w:sz w:val="24"/>
          </w:rPr>
          <m:t>)</m:t>
        </m:r>
      </m:oMath>
      <w:r w:rsidRPr="000C0756">
        <w:rPr>
          <w:rFonts w:cs="Times New Roman"/>
          <w:sz w:val="24"/>
        </w:rPr>
        <w:t xml:space="preserve">. A positive value indicates carbon emissions transferred from region </w:t>
      </w:r>
      <m:oMath>
        <m:r>
          <w:rPr>
            <w:rFonts w:ascii="Cambria Math" w:hAnsi="Cambria Math" w:cs="Times New Roman"/>
            <w:sz w:val="24"/>
          </w:rPr>
          <m:t>m</m:t>
        </m:r>
      </m:oMath>
      <w:r w:rsidRPr="000C0756">
        <w:rPr>
          <w:rFonts w:cs="Times New Roman"/>
          <w:sz w:val="24"/>
        </w:rPr>
        <w:t xml:space="preserve"> to region </w:t>
      </w:r>
      <m:oMath>
        <m:r>
          <w:rPr>
            <w:rFonts w:ascii="Cambria Math" w:hAnsi="Cambria Math" w:cs="Times New Roman"/>
            <w:sz w:val="24"/>
          </w:rPr>
          <m:t>p</m:t>
        </m:r>
      </m:oMath>
      <w:r w:rsidRPr="000C0756">
        <w:rPr>
          <w:rFonts w:cs="Times New Roman"/>
          <w:sz w:val="24"/>
        </w:rPr>
        <w:t xml:space="preserve"> via trade, while a negative value signifies carbon transferred from region p to region m.</w:t>
      </w:r>
    </w:p>
    <w:p w:rsidR="007B718C" w:rsidRDefault="007B718C" w:rsidP="007B718C">
      <w:pPr>
        <w:pStyle w:val="a8"/>
        <w:ind w:firstLineChars="200" w:firstLine="480"/>
        <w:rPr>
          <w:rFonts w:cs="Times New Roman"/>
          <w:sz w:val="24"/>
        </w:rPr>
      </w:pPr>
    </w:p>
    <w:p w:rsidR="007B718C" w:rsidRPr="007407F3" w:rsidRDefault="007B718C" w:rsidP="007B718C">
      <w:pPr>
        <w:pStyle w:val="a8"/>
        <w:rPr>
          <w:rFonts w:cs="Times New Roman"/>
          <w:i/>
          <w:iCs/>
          <w:sz w:val="24"/>
        </w:rPr>
      </w:pPr>
      <w:r w:rsidRPr="007407F3">
        <w:rPr>
          <w:rFonts w:cs="Times New Roman"/>
          <w:i/>
          <w:iCs/>
          <w:sz w:val="24"/>
        </w:rPr>
        <w:t xml:space="preserve">B.3. Net carbon transfer </w:t>
      </w:r>
    </w:p>
    <w:p w:rsidR="007B718C" w:rsidRPr="000C0756" w:rsidRDefault="007B718C" w:rsidP="007B718C">
      <w:pPr>
        <w:pStyle w:val="a8"/>
        <w:ind w:firstLineChars="200" w:firstLine="480"/>
        <w:rPr>
          <w:rFonts w:cs="Times New Roman"/>
          <w:sz w:val="24"/>
        </w:rPr>
      </w:pPr>
      <w:r w:rsidRPr="000C0756">
        <w:rPr>
          <w:rFonts w:cs="Times New Roman"/>
          <w:sz w:val="24"/>
        </w:rPr>
        <w:t xml:space="preserve">The net carbon transfer originating from region </w:t>
      </w:r>
      <m:oMath>
        <m:r>
          <w:rPr>
            <w:rFonts w:ascii="Cambria Math" w:hAnsi="Cambria Math" w:cs="Times New Roman"/>
            <w:sz w:val="24"/>
          </w:rPr>
          <m:t>p</m:t>
        </m:r>
      </m:oMath>
      <w:r w:rsidRPr="000C0756">
        <w:rPr>
          <w:rFonts w:cs="Times New Roman"/>
          <w:sz w:val="24"/>
        </w:rPr>
        <w:t xml:space="preserve"> is defined as the disparity between the carbon emissions transferred from region </w:t>
      </w:r>
      <m:oMath>
        <m:r>
          <w:rPr>
            <w:rFonts w:ascii="Cambria Math" w:hAnsi="Cambria Math" w:cs="Times New Roman"/>
            <w:sz w:val="24"/>
          </w:rPr>
          <m:t>p</m:t>
        </m:r>
      </m:oMath>
      <w:r w:rsidRPr="000C0756">
        <w:rPr>
          <w:rFonts w:cs="Times New Roman"/>
          <w:sz w:val="24"/>
        </w:rPr>
        <w:t xml:space="preserve"> to other regions and the carbon emissions transferred from other regions to region </w:t>
      </w:r>
      <m:oMath>
        <m:r>
          <w:rPr>
            <w:rFonts w:ascii="Cambria Math" w:hAnsi="Cambria Math" w:cs="Times New Roman"/>
            <w:sz w:val="24"/>
          </w:rPr>
          <m:t>p</m:t>
        </m:r>
      </m:oMath>
      <w:r w:rsidRPr="000C0756">
        <w:rPr>
          <w:rFonts w:cs="Times New Roman"/>
          <w:sz w:val="24"/>
        </w:rPr>
        <w:t>. This can be represented as follows:</w:t>
      </w:r>
    </w:p>
    <w:p w:rsidR="007B718C" w:rsidRPr="000C0756" w:rsidRDefault="007B718C" w:rsidP="007B718C">
      <w:pPr>
        <w:pStyle w:val="a8"/>
        <w:jc w:val="right"/>
        <w:rPr>
          <w:rFonts w:cs="Times New Roman"/>
          <w:color w:val="000000" w:themeColor="text1"/>
          <w:sz w:val="24"/>
        </w:rPr>
      </w:pPr>
      <m:oMath>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m</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mm</m:t>
                    </m:r>
                  </m:sub>
                </m:sSub>
              </m:e>
            </m:d>
          </m:e>
          <m:sup>
            <m:r>
              <w:rPr>
                <w:rFonts w:ascii="Cambria Math" w:hAnsi="Cambria Math" w:cs="Times New Roman"/>
                <w:color w:val="000000" w:themeColor="text1"/>
                <w:sz w:val="24"/>
              </w:rPr>
              <m:t>-1</m:t>
            </m:r>
          </m:sup>
        </m:sSup>
        <m:r>
          <w:rPr>
            <w:rFonts w:ascii="Cambria Math" w:hAnsi="Cambria Math" w:cs="Times New Roman"/>
            <w:color w:val="000000" w:themeColor="text1"/>
            <w:sz w:val="24"/>
          </w:rPr>
          <m:t xml:space="preserve">( </m:t>
        </m:r>
        <m:nary>
          <m:naryPr>
            <m:chr m:val="∑"/>
            <m:limLoc m:val="undOvr"/>
            <m:ctrlPr>
              <w:rPr>
                <w:rFonts w:ascii="Cambria Math" w:hAnsi="Cambria Math" w:cs="Times New Roman"/>
                <w:i/>
                <w:color w:val="000000" w:themeColor="text1"/>
                <w:sz w:val="24"/>
              </w:rPr>
            </m:ctrlPr>
          </m:naryPr>
          <m:sub>
            <m:eqArr>
              <m:eqArrPr>
                <m:ctrlPr>
                  <w:rPr>
                    <w:rFonts w:ascii="Cambria Math" w:hAnsi="Cambria Math" w:cs="Times New Roman"/>
                    <w:i/>
                    <w:color w:val="000000" w:themeColor="text1"/>
                    <w:sz w:val="24"/>
                  </w:rPr>
                </m:ctrlPr>
              </m:eqArrPr>
              <m:e>
                <m:r>
                  <w:rPr>
                    <w:rFonts w:ascii="Cambria Math" w:hAnsi="Cambria Math" w:cs="Times New Roman"/>
                    <w:color w:val="000000" w:themeColor="text1"/>
                    <w:sz w:val="24"/>
                  </w:rPr>
                  <m:t>p=1</m:t>
                </m:r>
              </m:e>
              <m:e>
                <m:r>
                  <w:rPr>
                    <w:rFonts w:ascii="Cambria Math" w:hAnsi="Cambria Math" w:cs="Times New Roman"/>
                    <w:color w:val="000000" w:themeColor="text1"/>
                    <w:sz w:val="24"/>
                  </w:rPr>
                  <m:t>p≠m</m:t>
                </m:r>
              </m:e>
            </m:eqArr>
          </m:sub>
          <m:sup>
            <m:r>
              <w:rPr>
                <w:rFonts w:ascii="Cambria Math" w:hAnsi="Cambria Math" w:cs="Times New Roman"/>
                <w:color w:val="000000" w:themeColor="text1"/>
                <w:sz w:val="24"/>
              </w:rPr>
              <m:t>30</m:t>
            </m:r>
          </m:sup>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mp</m:t>
                </m:r>
              </m:sub>
            </m:sSub>
          </m:e>
        </m:nary>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X</m:t>
            </m:r>
          </m:e>
          <m:sub>
            <m:r>
              <w:rPr>
                <w:rFonts w:ascii="Cambria Math" w:hAnsi="Cambria Math" w:cs="Times New Roman"/>
                <w:color w:val="000000" w:themeColor="text1"/>
                <w:sz w:val="24"/>
              </w:rPr>
              <m:t>p</m:t>
            </m:r>
          </m:sub>
        </m:sSub>
        <m:r>
          <w:rPr>
            <w:rFonts w:ascii="Cambria Math" w:hAnsi="Cambria Math" w:cs="Times New Roman"/>
            <w:color w:val="000000" w:themeColor="text1"/>
            <w:sz w:val="24"/>
          </w:rPr>
          <m:t>+</m:t>
        </m:r>
        <m:nary>
          <m:naryPr>
            <m:chr m:val="∑"/>
            <m:limLoc m:val="undOvr"/>
            <m:ctrlPr>
              <w:rPr>
                <w:rFonts w:ascii="Cambria Math" w:hAnsi="Cambria Math" w:cs="Times New Roman"/>
                <w:i/>
                <w:color w:val="000000" w:themeColor="text1"/>
                <w:sz w:val="24"/>
              </w:rPr>
            </m:ctrlPr>
          </m:naryPr>
          <m:sub>
            <m:eqArr>
              <m:eqArrPr>
                <m:ctrlPr>
                  <w:rPr>
                    <w:rFonts w:ascii="Cambria Math" w:hAnsi="Cambria Math" w:cs="Times New Roman"/>
                    <w:i/>
                    <w:color w:val="000000" w:themeColor="text1"/>
                    <w:sz w:val="24"/>
                  </w:rPr>
                </m:ctrlPr>
              </m:eqArrPr>
              <m:e>
                <m:r>
                  <w:rPr>
                    <w:rFonts w:ascii="Cambria Math" w:hAnsi="Cambria Math" w:cs="Times New Roman"/>
                    <w:color w:val="000000" w:themeColor="text1"/>
                    <w:sz w:val="24"/>
                  </w:rPr>
                  <m:t>p=1</m:t>
                </m:r>
              </m:e>
              <m:e>
                <m:r>
                  <w:rPr>
                    <w:rFonts w:ascii="Cambria Math" w:hAnsi="Cambria Math" w:cs="Times New Roman"/>
                    <w:color w:val="000000" w:themeColor="text1"/>
                    <w:sz w:val="24"/>
                  </w:rPr>
                  <m:t>p≠m</m:t>
                </m:r>
              </m:e>
            </m:eqArr>
          </m:sub>
          <m:sup>
            <m:r>
              <w:rPr>
                <w:rFonts w:ascii="Cambria Math" w:hAnsi="Cambria Math" w:cs="Times New Roman"/>
                <w:color w:val="000000" w:themeColor="text1"/>
                <w:sz w:val="24"/>
              </w:rPr>
              <m:t>30</m:t>
            </m:r>
          </m:sup>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Y</m:t>
                </m:r>
              </m:e>
              <m:sub>
                <m:r>
                  <w:rPr>
                    <w:rFonts w:ascii="Cambria Math" w:hAnsi="Cambria Math" w:cs="Times New Roman"/>
                    <w:color w:val="000000" w:themeColor="text1"/>
                    <w:sz w:val="24"/>
                  </w:rPr>
                  <m:t>mp</m:t>
                </m:r>
              </m:sub>
            </m:sSub>
            <m:r>
              <w:rPr>
                <w:rFonts w:ascii="Cambria Math" w:hAnsi="Cambria Math" w:cs="Times New Roman"/>
                <w:color w:val="000000" w:themeColor="text1"/>
                <w:sz w:val="24"/>
              </w:rPr>
              <m:t>)</m:t>
            </m:r>
          </m:e>
        </m:nary>
        <m:r>
          <w:rPr>
            <w:rFonts w:ascii="Cambria Math" w:hAnsi="Cambria Math" w:cs="Times New Roman"/>
            <w:color w:val="000000" w:themeColor="text1"/>
            <w:sz w:val="24"/>
          </w:rPr>
          <m:t>-</m:t>
        </m:r>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p</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pp</m:t>
                    </m:r>
                  </m:sub>
                </m:sSub>
              </m:e>
            </m:d>
          </m:e>
          <m:sup>
            <m:r>
              <w:rPr>
                <w:rFonts w:ascii="Cambria Math" w:hAnsi="Cambria Math" w:cs="Times New Roman"/>
                <w:color w:val="000000" w:themeColor="text1"/>
                <w:sz w:val="24"/>
              </w:rPr>
              <m:t>-1</m:t>
            </m:r>
          </m:sup>
        </m:sSup>
        <m:r>
          <w:rPr>
            <w:rFonts w:ascii="Cambria Math" w:hAnsi="Cambria Math" w:cs="Times New Roman"/>
            <w:color w:val="000000" w:themeColor="text1"/>
            <w:sz w:val="24"/>
          </w:rPr>
          <m:t xml:space="preserve">( </m:t>
        </m:r>
        <m:nary>
          <m:naryPr>
            <m:chr m:val="∑"/>
            <m:limLoc m:val="undOvr"/>
            <m:ctrlPr>
              <w:rPr>
                <w:rFonts w:ascii="Cambria Math" w:hAnsi="Cambria Math" w:cs="Times New Roman"/>
                <w:i/>
                <w:color w:val="000000" w:themeColor="text1"/>
                <w:sz w:val="24"/>
              </w:rPr>
            </m:ctrlPr>
          </m:naryPr>
          <m:sub>
            <m:eqArr>
              <m:eqArrPr>
                <m:ctrlPr>
                  <w:rPr>
                    <w:rFonts w:ascii="Cambria Math" w:hAnsi="Cambria Math" w:cs="Times New Roman"/>
                    <w:i/>
                    <w:color w:val="000000" w:themeColor="text1"/>
                    <w:sz w:val="24"/>
                  </w:rPr>
                </m:ctrlPr>
              </m:eqArrPr>
              <m:e>
                <m:r>
                  <w:rPr>
                    <w:rFonts w:ascii="Cambria Math" w:hAnsi="Cambria Math" w:cs="Times New Roman"/>
                    <w:color w:val="000000" w:themeColor="text1"/>
                    <w:sz w:val="24"/>
                  </w:rPr>
                  <m:t>m=1</m:t>
                </m:r>
              </m:e>
              <m:e>
                <m:r>
                  <w:rPr>
                    <w:rFonts w:ascii="Cambria Math" w:hAnsi="Cambria Math" w:cs="Times New Roman"/>
                    <w:color w:val="000000" w:themeColor="text1"/>
                    <w:sz w:val="24"/>
                  </w:rPr>
                  <m:t>m≠p</m:t>
                </m:r>
              </m:e>
            </m:eqArr>
          </m:sub>
          <m:sup>
            <m:r>
              <w:rPr>
                <w:rFonts w:ascii="Cambria Math" w:hAnsi="Cambria Math" w:cs="Times New Roman"/>
                <w:color w:val="000000" w:themeColor="text1"/>
                <w:sz w:val="24"/>
              </w:rPr>
              <m:t>30</m:t>
            </m:r>
          </m:sup>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pm</m:t>
                </m:r>
              </m:sub>
            </m:sSub>
          </m:e>
        </m:nary>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X</m:t>
            </m:r>
          </m:e>
          <m:sub>
            <m:r>
              <w:rPr>
                <w:rFonts w:ascii="Cambria Math" w:hAnsi="Cambria Math" w:cs="Times New Roman"/>
                <w:color w:val="000000" w:themeColor="text1"/>
                <w:sz w:val="24"/>
              </w:rPr>
              <m:t>m</m:t>
            </m:r>
          </m:sub>
        </m:sSub>
        <m:r>
          <w:rPr>
            <w:rFonts w:ascii="Cambria Math" w:hAnsi="Cambria Math" w:cs="Times New Roman"/>
            <w:color w:val="000000" w:themeColor="text1"/>
            <w:sz w:val="24"/>
          </w:rPr>
          <m:t>+</m:t>
        </m:r>
        <m:nary>
          <m:naryPr>
            <m:chr m:val="∑"/>
            <m:limLoc m:val="undOvr"/>
            <m:ctrlPr>
              <w:rPr>
                <w:rFonts w:ascii="Cambria Math" w:hAnsi="Cambria Math" w:cs="Times New Roman"/>
                <w:i/>
                <w:color w:val="000000" w:themeColor="text1"/>
                <w:sz w:val="24"/>
              </w:rPr>
            </m:ctrlPr>
          </m:naryPr>
          <m:sub>
            <m:eqArr>
              <m:eqArrPr>
                <m:ctrlPr>
                  <w:rPr>
                    <w:rFonts w:ascii="Cambria Math" w:hAnsi="Cambria Math" w:cs="Times New Roman"/>
                    <w:i/>
                    <w:color w:val="000000" w:themeColor="text1"/>
                    <w:sz w:val="24"/>
                  </w:rPr>
                </m:ctrlPr>
              </m:eqArrPr>
              <m:e>
                <m:r>
                  <w:rPr>
                    <w:rFonts w:ascii="Cambria Math" w:hAnsi="Cambria Math" w:cs="Times New Roman"/>
                    <w:color w:val="000000" w:themeColor="text1"/>
                    <w:sz w:val="24"/>
                  </w:rPr>
                  <m:t>m=1</m:t>
                </m:r>
              </m:e>
              <m:e>
                <m:r>
                  <w:rPr>
                    <w:rFonts w:ascii="Cambria Math" w:hAnsi="Cambria Math" w:cs="Times New Roman"/>
                    <w:color w:val="000000" w:themeColor="text1"/>
                    <w:sz w:val="24"/>
                  </w:rPr>
                  <m:t>m≠p</m:t>
                </m:r>
              </m:e>
            </m:eqArr>
          </m:sub>
          <m:sup>
            <m:r>
              <w:rPr>
                <w:rFonts w:ascii="Cambria Math" w:hAnsi="Cambria Math" w:cs="Times New Roman"/>
                <w:color w:val="000000" w:themeColor="text1"/>
                <w:sz w:val="24"/>
              </w:rPr>
              <m:t>30</m:t>
            </m:r>
          </m:sup>
          <m:e>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Y</m:t>
                </m:r>
              </m:e>
              <m:sub>
                <m:r>
                  <w:rPr>
                    <w:rFonts w:ascii="Cambria Math" w:hAnsi="Cambria Math" w:cs="Times New Roman"/>
                    <w:color w:val="000000" w:themeColor="text1"/>
                    <w:sz w:val="24"/>
                  </w:rPr>
                  <m:t>pm</m:t>
                </m:r>
              </m:sub>
            </m:sSub>
            <m:r>
              <w:rPr>
                <w:rFonts w:ascii="Cambria Math" w:hAnsi="Cambria Math" w:cs="Times New Roman"/>
                <w:color w:val="000000" w:themeColor="text1"/>
                <w:sz w:val="24"/>
              </w:rPr>
              <m:t>)</m:t>
            </m:r>
          </m:e>
        </m:nary>
      </m:oMath>
      <w:r w:rsidRPr="000C0756">
        <w:rPr>
          <w:rFonts w:cs="Times New Roman"/>
          <w:i/>
          <w:color w:val="000000" w:themeColor="text1"/>
          <w:sz w:val="24"/>
        </w:rPr>
        <w:t xml:space="preserve"> </w:t>
      </w:r>
      <w:r w:rsidRPr="000C0756">
        <w:rPr>
          <w:rFonts w:cs="Times New Roman"/>
          <w:color w:val="000000" w:themeColor="text1"/>
          <w:sz w:val="24"/>
        </w:rPr>
        <w:t xml:space="preserve">                          </w:t>
      </w:r>
      <w:r w:rsidRPr="000C0756">
        <w:rPr>
          <w:rFonts w:cs="Times New Roman"/>
          <w:color w:val="000000" w:themeColor="text1"/>
          <w:sz w:val="24"/>
        </w:rPr>
        <w:t>（</w:t>
      </w:r>
      <w:r>
        <w:rPr>
          <w:rFonts w:cs="Times New Roman"/>
          <w:color w:val="000000" w:themeColor="text1"/>
          <w:sz w:val="24"/>
        </w:rPr>
        <w:t>B7</w:t>
      </w:r>
      <w:r w:rsidRPr="000C0756">
        <w:rPr>
          <w:rFonts w:cs="Times New Roman"/>
          <w:color w:val="000000" w:themeColor="text1"/>
          <w:sz w:val="24"/>
        </w:rPr>
        <w:t>）</w:t>
      </w:r>
    </w:p>
    <w:p w:rsidR="007B718C" w:rsidRPr="000C0756" w:rsidRDefault="007B718C" w:rsidP="007B718C">
      <w:pPr>
        <w:pStyle w:val="a8"/>
        <w:ind w:firstLineChars="200" w:firstLine="480"/>
        <w:rPr>
          <w:rFonts w:cs="Times New Roman"/>
          <w:color w:val="000000" w:themeColor="text1"/>
          <w:sz w:val="24"/>
        </w:rPr>
      </w:pPr>
      <w:r w:rsidRPr="000C0756">
        <w:rPr>
          <w:rFonts w:cs="Times New Roman"/>
          <w:color w:val="000000" w:themeColor="text1"/>
          <w:sz w:val="24"/>
        </w:rPr>
        <w:t>A positive outcome from equation (</w:t>
      </w:r>
      <w:r>
        <w:rPr>
          <w:rFonts w:cs="Times New Roman"/>
          <w:color w:val="000000" w:themeColor="text1"/>
          <w:sz w:val="24"/>
        </w:rPr>
        <w:t>B7</w:t>
      </w:r>
      <w:r w:rsidRPr="000C0756">
        <w:rPr>
          <w:rFonts w:cs="Times New Roman"/>
          <w:color w:val="000000" w:themeColor="text1"/>
          <w:sz w:val="24"/>
        </w:rPr>
        <w:t xml:space="preserve">) signifies that region </w:t>
      </w:r>
      <m:oMath>
        <m:r>
          <w:rPr>
            <w:rFonts w:ascii="Cambria Math" w:hAnsi="Cambria Math" w:cs="Times New Roman"/>
            <w:sz w:val="24"/>
          </w:rPr>
          <m:t>p</m:t>
        </m:r>
      </m:oMath>
      <w:r w:rsidRPr="000C0756">
        <w:rPr>
          <w:rFonts w:cs="Times New Roman"/>
          <w:color w:val="000000" w:themeColor="text1"/>
          <w:sz w:val="24"/>
        </w:rPr>
        <w:t xml:space="preserve"> exports carbon emissions to other regions, while a negative result implies that other regions export carbon emissions to region </w:t>
      </w:r>
      <m:oMath>
        <m:r>
          <w:rPr>
            <w:rFonts w:ascii="Cambria Math" w:hAnsi="Cambria Math" w:cs="Times New Roman"/>
            <w:sz w:val="24"/>
          </w:rPr>
          <m:t>p</m:t>
        </m:r>
      </m:oMath>
      <w:r w:rsidRPr="000C0756">
        <w:rPr>
          <w:rFonts w:cs="Times New Roman"/>
          <w:color w:val="000000" w:themeColor="text1"/>
          <w:sz w:val="24"/>
        </w:rPr>
        <w:t xml:space="preserve">. </w:t>
      </w:r>
    </w:p>
    <w:p w:rsidR="007B718C" w:rsidRPr="000C0756" w:rsidRDefault="007B718C" w:rsidP="007B718C">
      <w:pPr>
        <w:pStyle w:val="a8"/>
        <w:ind w:firstLineChars="200" w:firstLine="480"/>
        <w:rPr>
          <w:rFonts w:cs="Times New Roman"/>
          <w:color w:val="000000" w:themeColor="text1"/>
          <w:sz w:val="24"/>
        </w:rPr>
      </w:pPr>
      <w:r w:rsidRPr="000C0756">
        <w:rPr>
          <w:rFonts w:cs="Times New Roman"/>
          <w:color w:val="000000" w:themeColor="text1"/>
          <w:sz w:val="24"/>
        </w:rPr>
        <w:t xml:space="preserve">The net exported carbon emissions from region </w:t>
      </w:r>
      <m:oMath>
        <m:r>
          <w:rPr>
            <w:rFonts w:ascii="Cambria Math" w:hAnsi="Cambria Math" w:cs="Times New Roman"/>
            <w:sz w:val="24"/>
          </w:rPr>
          <m:t>p</m:t>
        </m:r>
      </m:oMath>
      <w:r w:rsidRPr="000C0756">
        <w:rPr>
          <w:rFonts w:cs="Times New Roman"/>
          <w:color w:val="000000" w:themeColor="text1"/>
          <w:sz w:val="24"/>
        </w:rPr>
        <w:t xml:space="preserve"> are calculated by subtracting the imported carbon emissions from the exported carbon emissions of region </w:t>
      </w:r>
      <m:oMath>
        <m:r>
          <w:rPr>
            <w:rFonts w:ascii="Cambria Math" w:hAnsi="Cambria Math" w:cs="Times New Roman"/>
            <w:sz w:val="24"/>
          </w:rPr>
          <m:t>p</m:t>
        </m:r>
      </m:oMath>
      <w:r w:rsidRPr="000C0756">
        <w:rPr>
          <w:rFonts w:cs="Times New Roman"/>
          <w:color w:val="000000" w:themeColor="text1"/>
          <w:sz w:val="24"/>
        </w:rPr>
        <w:t>, as shown by the subsequent expression:</w:t>
      </w:r>
    </w:p>
    <w:p w:rsidR="007B718C" w:rsidRPr="000C0756" w:rsidRDefault="007B718C" w:rsidP="007B718C">
      <w:pPr>
        <w:pStyle w:val="a8"/>
        <w:ind w:firstLineChars="200" w:firstLine="480"/>
        <w:jc w:val="right"/>
        <w:rPr>
          <w:rFonts w:cs="Times New Roman"/>
          <w:color w:val="000000" w:themeColor="text1"/>
          <w:sz w:val="24"/>
        </w:rPr>
      </w:pPr>
      <m:oMath>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p</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pp</m:t>
                    </m:r>
                  </m:sub>
                </m:sSub>
              </m:e>
            </m:d>
          </m:e>
          <m:sup>
            <m:r>
              <w:rPr>
                <w:rFonts w:ascii="Cambria Math" w:hAnsi="Cambria Math" w:cs="Times New Roman"/>
                <w:color w:val="000000" w:themeColor="text1"/>
                <w:sz w:val="24"/>
              </w:rPr>
              <m:t>-1</m:t>
            </m:r>
          </m:sup>
        </m:sSup>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EX</m:t>
            </m:r>
          </m:e>
          <m:sub>
            <m:r>
              <w:rPr>
                <w:rFonts w:ascii="Cambria Math" w:hAnsi="Cambria Math" w:cs="Times New Roman"/>
                <w:color w:val="000000" w:themeColor="text1"/>
                <w:sz w:val="24"/>
              </w:rPr>
              <m:t>p</m:t>
            </m:r>
          </m:sub>
        </m:sSub>
        <m:r>
          <w:rPr>
            <w:rFonts w:ascii="Cambria Math" w:hAnsi="Cambria Math" w:cs="Times New Roman"/>
            <w:color w:val="000000" w:themeColor="text1"/>
            <w:sz w:val="24"/>
          </w:rPr>
          <m:t>-</m:t>
        </m:r>
        <m:sSup>
          <m:sSupPr>
            <m:ctrlPr>
              <w:rPr>
                <w:rFonts w:ascii="Cambria Math" w:hAnsi="Cambria Math" w:cs="Times New Roman"/>
                <w:i/>
                <w:color w:val="000000" w:themeColor="text1"/>
                <w:sz w:val="24"/>
              </w:rPr>
            </m:ctrlPr>
          </m:sSupPr>
          <m:e>
            <m:sSub>
              <m:sSubPr>
                <m:ctrlPr>
                  <w:rPr>
                    <w:rFonts w:ascii="Cambria Math" w:hAnsi="Cambria Math" w:cs="Times New Roman"/>
                    <w:i/>
                    <w:color w:val="000000" w:themeColor="text1"/>
                    <w:sz w:val="24"/>
                  </w:rPr>
                </m:ctrlPr>
              </m:sSubPr>
              <m:e>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D</m:t>
                    </m:r>
                  </m:e>
                </m:acc>
              </m:e>
              <m:sub>
                <m:r>
                  <w:rPr>
                    <w:rFonts w:ascii="Cambria Math" w:hAnsi="Cambria Math" w:cs="Times New Roman"/>
                    <w:color w:val="000000" w:themeColor="text1"/>
                    <w:sz w:val="24"/>
                  </w:rPr>
                  <m:t>p</m:t>
                </m:r>
              </m:sub>
            </m:sSub>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I-</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A</m:t>
                    </m:r>
                  </m:e>
                  <m:sub>
                    <m:r>
                      <w:rPr>
                        <w:rFonts w:ascii="Cambria Math" w:hAnsi="Cambria Math" w:cs="Times New Roman"/>
                        <w:color w:val="000000" w:themeColor="text1"/>
                        <w:sz w:val="24"/>
                      </w:rPr>
                      <m:t>pp</m:t>
                    </m:r>
                  </m:sub>
                </m:sSub>
              </m:e>
            </m:d>
          </m:e>
          <m:sup>
            <m:r>
              <w:rPr>
                <w:rFonts w:ascii="Cambria Math" w:hAnsi="Cambria Math" w:cs="Times New Roman"/>
                <w:color w:val="000000" w:themeColor="text1"/>
                <w:sz w:val="24"/>
              </w:rPr>
              <m:t>-1</m:t>
            </m:r>
          </m:sup>
        </m:sSup>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IM</m:t>
            </m:r>
          </m:e>
          <m:sub>
            <m:r>
              <w:rPr>
                <w:rFonts w:ascii="Cambria Math" w:hAnsi="Cambria Math" w:cs="Times New Roman"/>
                <w:color w:val="000000" w:themeColor="text1"/>
                <w:sz w:val="24"/>
              </w:rPr>
              <m:t>p</m:t>
            </m:r>
          </m:sub>
        </m:sSub>
      </m:oMath>
      <w:r w:rsidRPr="000C0756">
        <w:rPr>
          <w:rFonts w:cs="Times New Roman"/>
          <w:color w:val="000000" w:themeColor="text1"/>
          <w:sz w:val="24"/>
        </w:rPr>
        <w:t xml:space="preserve">         </w:t>
      </w:r>
      <w:r w:rsidRPr="000C0756">
        <w:rPr>
          <w:rFonts w:cs="Times New Roman"/>
          <w:color w:val="000000" w:themeColor="text1"/>
          <w:sz w:val="24"/>
        </w:rPr>
        <w:t>（</w:t>
      </w:r>
      <w:r>
        <w:rPr>
          <w:rFonts w:cs="Times New Roman"/>
          <w:color w:val="000000" w:themeColor="text1"/>
          <w:sz w:val="24"/>
        </w:rPr>
        <w:t>B8</w:t>
      </w:r>
      <w:r w:rsidRPr="000C0756">
        <w:rPr>
          <w:rFonts w:cs="Times New Roman"/>
          <w:color w:val="000000" w:themeColor="text1"/>
          <w:sz w:val="24"/>
        </w:rPr>
        <w:t>）</w:t>
      </w:r>
    </w:p>
    <w:p w:rsidR="007B718C" w:rsidRPr="000C0756" w:rsidRDefault="007B718C" w:rsidP="007B718C">
      <w:pPr>
        <w:pStyle w:val="a8"/>
        <w:rPr>
          <w:rFonts w:cs="Times New Roman"/>
          <w:color w:val="000000" w:themeColor="text1"/>
          <w:sz w:val="24"/>
        </w:rPr>
      </w:pPr>
      <w:r w:rsidRPr="000C0756">
        <w:rPr>
          <w:rFonts w:cs="Times New Roman"/>
          <w:color w:val="000000" w:themeColor="text1"/>
          <w:sz w:val="24"/>
        </w:rPr>
        <w:t>If the outcome of equation (</w:t>
      </w:r>
      <w:r>
        <w:rPr>
          <w:rFonts w:cs="Times New Roman"/>
          <w:color w:val="000000" w:themeColor="text1"/>
          <w:sz w:val="24"/>
        </w:rPr>
        <w:t>B8</w:t>
      </w:r>
      <w:r w:rsidRPr="000C0756">
        <w:rPr>
          <w:rFonts w:cs="Times New Roman"/>
          <w:color w:val="000000" w:themeColor="text1"/>
          <w:sz w:val="24"/>
        </w:rPr>
        <w:t xml:space="preserve">) is positive, it signifies that region </w:t>
      </w:r>
      <m:oMath>
        <m:r>
          <w:rPr>
            <w:rFonts w:ascii="Cambria Math" w:hAnsi="Cambria Math" w:cs="Times New Roman"/>
            <w:sz w:val="24"/>
          </w:rPr>
          <m:t>p</m:t>
        </m:r>
      </m:oMath>
      <w:r w:rsidRPr="000C0756">
        <w:rPr>
          <w:rFonts w:cs="Times New Roman"/>
          <w:color w:val="000000" w:themeColor="text1"/>
          <w:sz w:val="24"/>
        </w:rPr>
        <w:t xml:space="preserve"> exports carbon to the foreign country; conversely, the foreign country imports carbon from region </w:t>
      </w:r>
      <m:oMath>
        <m:r>
          <w:rPr>
            <w:rFonts w:ascii="Cambria Math" w:hAnsi="Cambria Math" w:cs="Times New Roman"/>
            <w:sz w:val="24"/>
          </w:rPr>
          <m:t>p</m:t>
        </m:r>
      </m:oMath>
      <w:r w:rsidRPr="000C0756">
        <w:rPr>
          <w:rFonts w:cs="Times New Roman"/>
          <w:color w:val="000000" w:themeColor="text1"/>
          <w:sz w:val="24"/>
        </w:rPr>
        <w:t xml:space="preserve">. </w:t>
      </w:r>
    </w:p>
    <w:p w:rsidR="007B718C" w:rsidRDefault="007B718C" w:rsidP="007B718C">
      <w:pPr>
        <w:pStyle w:val="a8"/>
        <w:ind w:firstLineChars="200" w:firstLine="480"/>
        <w:rPr>
          <w:rFonts w:cs="Times New Roman"/>
          <w:color w:val="000000" w:themeColor="text1"/>
          <w:sz w:val="24"/>
        </w:rPr>
      </w:pPr>
    </w:p>
    <w:p w:rsidR="007B718C" w:rsidRPr="007407F3" w:rsidRDefault="007B718C" w:rsidP="007B718C">
      <w:pPr>
        <w:pStyle w:val="a8"/>
        <w:rPr>
          <w:rFonts w:cs="Times New Roman"/>
          <w:i/>
          <w:iCs/>
          <w:color w:val="000000" w:themeColor="text1"/>
          <w:sz w:val="24"/>
        </w:rPr>
      </w:pPr>
      <w:r w:rsidRPr="007407F3">
        <w:rPr>
          <w:rFonts w:cs="Times New Roman"/>
          <w:i/>
          <w:iCs/>
          <w:color w:val="000000" w:themeColor="text1"/>
          <w:sz w:val="24"/>
        </w:rPr>
        <w:t>B.4. Carbon emissions from the perspective of producer responsibility</w:t>
      </w:r>
    </w:p>
    <w:p w:rsidR="007B718C" w:rsidRPr="000C0756" w:rsidRDefault="007B718C" w:rsidP="007B718C">
      <w:pPr>
        <w:pStyle w:val="a8"/>
        <w:ind w:firstLineChars="200" w:firstLine="480"/>
        <w:rPr>
          <w:rFonts w:cs="Times New Roman"/>
          <w:color w:val="000000" w:themeColor="text1"/>
          <w:sz w:val="24"/>
        </w:rPr>
      </w:pPr>
      <w:r w:rsidRPr="000C0756">
        <w:rPr>
          <w:rFonts w:cs="Times New Roman"/>
          <w:color w:val="000000" w:themeColor="text1"/>
          <w:sz w:val="24"/>
        </w:rPr>
        <w:t xml:space="preserve">The carbon emissions of region </w:t>
      </w:r>
      <m:oMath>
        <m:r>
          <w:rPr>
            <w:rFonts w:ascii="Cambria Math" w:hAnsi="Cambria Math" w:cs="Times New Roman"/>
            <w:sz w:val="24"/>
          </w:rPr>
          <m:t>p</m:t>
        </m:r>
      </m:oMath>
      <w:r w:rsidRPr="000C0756">
        <w:rPr>
          <w:rFonts w:cs="Times New Roman"/>
          <w:color w:val="000000" w:themeColor="text1"/>
          <w:sz w:val="24"/>
        </w:rPr>
        <w:t xml:space="preserve">, as viewed from the perspective of producer responsibility, are denoted as follows (PRO1, PRO2, PRO3, and PRO4 respectively represent carbon emissions stemming from domestic demand, carbon emissions associated with supplying intermediate products to foreign provinces, carbon emissions linked to providing final demand products to foreign provinces, and carbon emissions resulting from exports; while CON1, CON2, CON3, and CON4 correspondingly </w:t>
      </w:r>
      <w:r w:rsidRPr="000C0756">
        <w:rPr>
          <w:rFonts w:cs="Times New Roman"/>
          <w:color w:val="000000" w:themeColor="text1"/>
          <w:sz w:val="24"/>
        </w:rPr>
        <w:lastRenderedPageBreak/>
        <w:t>represent carbon emissions within the region, carbon emissions resulting from consuming intermediate products supplied by foreign provinces, carbon emissions arising from consuming final demand provided by foreign provinces, and carbon emissions due to import consumption)</w:t>
      </w:r>
      <w:r w:rsidRPr="000C0756">
        <w:rPr>
          <w:rFonts w:cs="Times New Roman"/>
          <w:color w:val="000000" w:themeColor="text1"/>
          <w:sz w:val="24"/>
        </w:rPr>
        <w:t>：</w:t>
      </w:r>
    </w:p>
    <w:p w:rsidR="007B718C" w:rsidRPr="000C0756" w:rsidRDefault="007B718C" w:rsidP="007B718C">
      <w:pPr>
        <w:pStyle w:val="a8"/>
        <w:ind w:firstLineChars="1100" w:firstLine="2640"/>
        <w:rPr>
          <w:rFonts w:eastAsia="黑体" w:cs="Times New Roman"/>
          <w:i/>
          <w:color w:val="000000" w:themeColor="text1"/>
          <w:sz w:val="24"/>
        </w:rPr>
      </w:pPr>
      <m:oMath>
        <m:sSup>
          <m:sSupPr>
            <m:ctrlPr>
              <w:rPr>
                <w:rFonts w:ascii="Cambria Math" w:eastAsia="黑体" w:hAnsi="Cambria Math" w:cs="Times New Roman"/>
                <w:i/>
                <w:color w:val="000000" w:themeColor="text1"/>
                <w:sz w:val="24"/>
              </w:rPr>
            </m:ctrlPr>
          </m:sSupPr>
          <m:e>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CE</m:t>
                </m:r>
              </m:e>
              <m:sub>
                <m:r>
                  <w:rPr>
                    <w:rFonts w:ascii="Cambria Math" w:eastAsia="黑体" w:hAnsi="Cambria Math" w:cs="Times New Roman"/>
                    <w:color w:val="000000" w:themeColor="text1"/>
                    <w:sz w:val="24"/>
                  </w:rPr>
                  <m:t>p</m:t>
                </m:r>
              </m:sub>
            </m:sSub>
          </m:e>
          <m:sup>
            <m:r>
              <w:rPr>
                <w:rFonts w:ascii="Cambria Math" w:eastAsia="黑体" w:hAnsi="Cambria Math" w:cs="Times New Roman"/>
                <w:color w:val="000000" w:themeColor="text1"/>
                <w:sz w:val="24"/>
              </w:rPr>
              <m:t>PRO</m:t>
            </m:r>
          </m:sup>
        </m:sSup>
        <m:r>
          <w:rPr>
            <w:rFonts w:ascii="Cambria Math" w:eastAsia="黑体" w:hAnsi="Cambria Math" w:cs="Times New Roman"/>
            <w:color w:val="000000" w:themeColor="text1"/>
            <w:sz w:val="24"/>
          </w:rPr>
          <m:t>=</m:t>
        </m:r>
        <m:limLow>
          <m:limLowPr>
            <m:ctrlPr>
              <w:rPr>
                <w:rFonts w:ascii="Cambria Math" w:eastAsia="黑体" w:hAnsi="Cambria Math" w:cs="Times New Roman"/>
                <w:i/>
                <w:color w:val="000000" w:themeColor="text1"/>
                <w:sz w:val="24"/>
              </w:rPr>
            </m:ctrlPr>
          </m:limLowPr>
          <m:e>
            <m:groupChr>
              <m:groupChrPr>
                <m:ctrlPr>
                  <w:rPr>
                    <w:rFonts w:ascii="Cambria Math" w:eastAsia="黑体" w:hAnsi="Cambria Math" w:cs="Times New Roman"/>
                    <w:i/>
                    <w:color w:val="000000" w:themeColor="text1"/>
                    <w:sz w:val="24"/>
                  </w:rPr>
                </m:ctrlPr>
              </m:groupChrPr>
              <m:e>
                <m:sSup>
                  <m:sSupPr>
                    <m:ctrlPr>
                      <w:rPr>
                        <w:rFonts w:ascii="Cambria Math" w:eastAsia="黑体" w:hAnsi="Cambria Math" w:cs="Times New Roman"/>
                        <w:i/>
                        <w:color w:val="000000" w:themeColor="text1"/>
                        <w:sz w:val="24"/>
                      </w:rPr>
                    </m:ctrlPr>
                  </m:sSupPr>
                  <m:e>
                    <m:sSub>
                      <m:sSubPr>
                        <m:ctrlPr>
                          <w:rPr>
                            <w:rFonts w:ascii="Cambria Math" w:eastAsia="黑体" w:hAnsi="Cambria Math" w:cs="Times New Roman"/>
                            <w:i/>
                            <w:color w:val="000000" w:themeColor="text1"/>
                            <w:sz w:val="24"/>
                          </w:rPr>
                        </m:ctrlPr>
                      </m:sSubPr>
                      <m:e>
                        <m:acc>
                          <m:accPr>
                            <m:ctrlPr>
                              <w:rPr>
                                <w:rFonts w:ascii="Cambria Math" w:eastAsia="黑体" w:hAnsi="Cambria Math" w:cs="Times New Roman"/>
                                <w:i/>
                                <w:color w:val="000000" w:themeColor="text1"/>
                                <w:sz w:val="24"/>
                              </w:rPr>
                            </m:ctrlPr>
                          </m:accPr>
                          <m:e>
                            <m:r>
                              <w:rPr>
                                <w:rFonts w:ascii="Cambria Math" w:eastAsia="黑体" w:hAnsi="Cambria Math" w:cs="Times New Roman"/>
                                <w:color w:val="000000" w:themeColor="text1"/>
                                <w:sz w:val="24"/>
                              </w:rPr>
                              <m:t>D</m:t>
                            </m:r>
                          </m:e>
                        </m:acc>
                      </m:e>
                      <m:sub>
                        <m:r>
                          <w:rPr>
                            <w:rFonts w:ascii="Cambria Math" w:eastAsia="黑体" w:hAnsi="Cambria Math" w:cs="Times New Roman"/>
                            <w:color w:val="000000" w:themeColor="text1"/>
                            <w:sz w:val="24"/>
                          </w:rPr>
                          <m:t>p</m:t>
                        </m:r>
                      </m:sub>
                    </m:sSub>
                    <m:d>
                      <m:dPr>
                        <m:ctrlPr>
                          <w:rPr>
                            <w:rFonts w:ascii="Cambria Math" w:eastAsia="黑体" w:hAnsi="Cambria Math" w:cs="Times New Roman"/>
                            <w:i/>
                            <w:color w:val="000000" w:themeColor="text1"/>
                            <w:sz w:val="24"/>
                          </w:rPr>
                        </m:ctrlPr>
                      </m:dPr>
                      <m:e>
                        <m:r>
                          <w:rPr>
                            <w:rFonts w:ascii="Cambria Math" w:eastAsia="黑体" w:hAnsi="Cambria Math" w:cs="Times New Roman"/>
                            <w:color w:val="000000" w:themeColor="text1"/>
                            <w:sz w:val="24"/>
                          </w:rPr>
                          <m:t>I-</m:t>
                        </m:r>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A</m:t>
                            </m:r>
                          </m:e>
                          <m:sub>
                            <m:r>
                              <w:rPr>
                                <w:rFonts w:ascii="Cambria Math" w:eastAsia="黑体" w:hAnsi="Cambria Math" w:cs="Times New Roman"/>
                                <w:color w:val="000000" w:themeColor="text1"/>
                                <w:sz w:val="24"/>
                              </w:rPr>
                              <m:t>pp</m:t>
                            </m:r>
                          </m:sub>
                        </m:sSub>
                      </m:e>
                    </m:d>
                  </m:e>
                  <m:sup>
                    <m:r>
                      <w:rPr>
                        <w:rFonts w:ascii="Cambria Math" w:eastAsia="黑体" w:hAnsi="Cambria Math" w:cs="Times New Roman"/>
                        <w:color w:val="000000" w:themeColor="text1"/>
                        <w:sz w:val="24"/>
                      </w:rPr>
                      <m:t>-1</m:t>
                    </m:r>
                  </m:sup>
                </m:sSup>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Y</m:t>
                    </m:r>
                  </m:e>
                  <m:sub>
                    <m:r>
                      <w:rPr>
                        <w:rFonts w:ascii="Cambria Math" w:eastAsia="黑体" w:hAnsi="Cambria Math" w:cs="Times New Roman"/>
                        <w:color w:val="000000" w:themeColor="text1"/>
                        <w:sz w:val="24"/>
                      </w:rPr>
                      <m:t>pp</m:t>
                    </m:r>
                  </m:sub>
                </m:sSub>
              </m:e>
            </m:groupChr>
          </m:e>
          <m:lim>
            <m:eqArr>
              <m:eqArrPr>
                <m:ctrlPr>
                  <w:rPr>
                    <w:rFonts w:ascii="Cambria Math" w:eastAsia="黑体" w:hAnsi="Cambria Math" w:cs="Times New Roman"/>
                    <w:i/>
                    <w:color w:val="000000" w:themeColor="text1"/>
                    <w:sz w:val="24"/>
                  </w:rPr>
                </m:ctrlPr>
              </m:eqArrPr>
              <m:e>
                <m:r>
                  <w:rPr>
                    <w:rFonts w:ascii="Cambria Math" w:eastAsia="黑体" w:hAnsi="Cambria Math" w:cs="Times New Roman"/>
                    <w:color w:val="000000" w:themeColor="text1"/>
                    <w:sz w:val="24"/>
                  </w:rPr>
                  <m:t xml:space="preserve">carbon emissions from </m:t>
                </m:r>
              </m:e>
              <m:e>
                <m:r>
                  <w:rPr>
                    <w:rFonts w:ascii="Cambria Math" w:eastAsia="黑体" w:hAnsi="Cambria Math" w:cs="Times New Roman"/>
                    <w:color w:val="000000" w:themeColor="text1"/>
                    <w:sz w:val="24"/>
                  </w:rPr>
                  <m:t>domestic demand</m:t>
                </m:r>
              </m:e>
            </m:eqArr>
          </m:lim>
        </m:limLow>
        <m:r>
          <w:rPr>
            <w:rFonts w:ascii="Cambria Math" w:eastAsia="黑体" w:hAnsi="Cambria Math" w:cs="Times New Roman"/>
            <w:color w:val="000000" w:themeColor="text1"/>
            <w:sz w:val="24"/>
          </w:rPr>
          <m:t>+</m:t>
        </m:r>
        <m:limLow>
          <m:limLowPr>
            <m:ctrlPr>
              <w:rPr>
                <w:rFonts w:ascii="Cambria Math" w:eastAsia="黑体" w:hAnsi="Cambria Math" w:cs="Times New Roman"/>
                <w:i/>
                <w:color w:val="000000" w:themeColor="text1"/>
                <w:sz w:val="24"/>
              </w:rPr>
            </m:ctrlPr>
          </m:limLowPr>
          <m:e>
            <m:groupChr>
              <m:groupChrPr>
                <m:ctrlPr>
                  <w:rPr>
                    <w:rFonts w:ascii="Cambria Math" w:eastAsia="黑体" w:hAnsi="Cambria Math" w:cs="Times New Roman"/>
                    <w:i/>
                    <w:color w:val="000000" w:themeColor="text1"/>
                    <w:sz w:val="24"/>
                  </w:rPr>
                </m:ctrlPr>
              </m:groupChrPr>
              <m:e>
                <m:limLow>
                  <m:limLowPr>
                    <m:ctrlPr>
                      <w:rPr>
                        <w:rFonts w:ascii="Cambria Math" w:eastAsia="黑体" w:hAnsi="Cambria Math" w:cs="Times New Roman"/>
                        <w:i/>
                        <w:color w:val="000000" w:themeColor="text1"/>
                        <w:sz w:val="24"/>
                      </w:rPr>
                    </m:ctrlPr>
                  </m:limLowPr>
                  <m:e>
                    <m:groupChr>
                      <m:groupChrPr>
                        <m:ctrlPr>
                          <w:rPr>
                            <w:rFonts w:ascii="Cambria Math" w:eastAsia="黑体" w:hAnsi="Cambria Math" w:cs="Times New Roman"/>
                            <w:i/>
                            <w:color w:val="000000" w:themeColor="text1"/>
                            <w:sz w:val="24"/>
                          </w:rPr>
                        </m:ctrlPr>
                      </m:groupChrPr>
                      <m:e>
                        <m:sSup>
                          <m:sSupPr>
                            <m:ctrlPr>
                              <w:rPr>
                                <w:rFonts w:ascii="Cambria Math" w:eastAsia="黑体" w:hAnsi="Cambria Math" w:cs="Times New Roman"/>
                                <w:i/>
                                <w:color w:val="000000" w:themeColor="text1"/>
                                <w:sz w:val="24"/>
                              </w:rPr>
                            </m:ctrlPr>
                          </m:sSupPr>
                          <m:e>
                            <m:sSub>
                              <m:sSubPr>
                                <m:ctrlPr>
                                  <w:rPr>
                                    <w:rFonts w:ascii="Cambria Math" w:eastAsia="黑体" w:hAnsi="Cambria Math" w:cs="Times New Roman"/>
                                    <w:i/>
                                    <w:color w:val="000000" w:themeColor="text1"/>
                                    <w:sz w:val="24"/>
                                  </w:rPr>
                                </m:ctrlPr>
                              </m:sSubPr>
                              <m:e>
                                <m:acc>
                                  <m:accPr>
                                    <m:ctrlPr>
                                      <w:rPr>
                                        <w:rFonts w:ascii="Cambria Math" w:eastAsia="黑体" w:hAnsi="Cambria Math" w:cs="Times New Roman"/>
                                        <w:i/>
                                        <w:color w:val="000000" w:themeColor="text1"/>
                                        <w:sz w:val="24"/>
                                      </w:rPr>
                                    </m:ctrlPr>
                                  </m:accPr>
                                  <m:e>
                                    <m:r>
                                      <w:rPr>
                                        <w:rFonts w:ascii="Cambria Math" w:eastAsia="黑体" w:hAnsi="Cambria Math" w:cs="Times New Roman"/>
                                        <w:color w:val="000000" w:themeColor="text1"/>
                                        <w:sz w:val="24"/>
                                      </w:rPr>
                                      <m:t>D</m:t>
                                    </m:r>
                                  </m:e>
                                </m:acc>
                              </m:e>
                              <m:sub>
                                <m:r>
                                  <w:rPr>
                                    <w:rFonts w:ascii="Cambria Math" w:eastAsia="黑体" w:hAnsi="Cambria Math" w:cs="Times New Roman"/>
                                    <w:color w:val="000000" w:themeColor="text1"/>
                                    <w:sz w:val="24"/>
                                  </w:rPr>
                                  <m:t>p</m:t>
                                </m:r>
                              </m:sub>
                            </m:sSub>
                            <m:d>
                              <m:dPr>
                                <m:ctrlPr>
                                  <w:rPr>
                                    <w:rFonts w:ascii="Cambria Math" w:eastAsia="黑体" w:hAnsi="Cambria Math" w:cs="Times New Roman"/>
                                    <w:i/>
                                    <w:color w:val="000000" w:themeColor="text1"/>
                                    <w:sz w:val="24"/>
                                  </w:rPr>
                                </m:ctrlPr>
                              </m:dPr>
                              <m:e>
                                <m:r>
                                  <w:rPr>
                                    <w:rFonts w:ascii="Cambria Math" w:eastAsia="黑体" w:hAnsi="Cambria Math" w:cs="Times New Roman"/>
                                    <w:color w:val="000000" w:themeColor="text1"/>
                                    <w:sz w:val="24"/>
                                  </w:rPr>
                                  <m:t>I-</m:t>
                                </m:r>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A</m:t>
                                    </m:r>
                                  </m:e>
                                  <m:sub>
                                    <m:r>
                                      <w:rPr>
                                        <w:rFonts w:ascii="Cambria Math" w:eastAsia="黑体" w:hAnsi="Cambria Math" w:cs="Times New Roman"/>
                                        <w:color w:val="000000" w:themeColor="text1"/>
                                        <w:sz w:val="24"/>
                                      </w:rPr>
                                      <m:t>pp</m:t>
                                    </m:r>
                                  </m:sub>
                                </m:sSub>
                              </m:e>
                            </m:d>
                          </m:e>
                          <m:sup>
                            <m:r>
                              <w:rPr>
                                <w:rFonts w:ascii="Cambria Math" w:eastAsia="黑体" w:hAnsi="Cambria Math" w:cs="Times New Roman"/>
                                <w:color w:val="000000" w:themeColor="text1"/>
                                <w:sz w:val="24"/>
                              </w:rPr>
                              <m:t>-1</m:t>
                            </m:r>
                          </m:sup>
                        </m:sSup>
                        <m:d>
                          <m:dPr>
                            <m:ctrlPr>
                              <w:rPr>
                                <w:rFonts w:ascii="Cambria Math" w:eastAsia="黑体" w:hAnsi="Cambria Math" w:cs="Times New Roman"/>
                                <w:i/>
                                <w:color w:val="000000" w:themeColor="text1"/>
                                <w:sz w:val="24"/>
                              </w:rPr>
                            </m:ctrlPr>
                          </m:dPr>
                          <m:e>
                            <m:r>
                              <w:rPr>
                                <w:rFonts w:ascii="Cambria Math" w:eastAsia="黑体" w:hAnsi="Cambria Math" w:cs="Times New Roman"/>
                                <w:color w:val="000000" w:themeColor="text1"/>
                                <w:sz w:val="24"/>
                              </w:rPr>
                              <m:t xml:space="preserve"> </m:t>
                            </m:r>
                            <m:nary>
                              <m:naryPr>
                                <m:chr m:val="∑"/>
                                <m:limLoc m:val="undOvr"/>
                                <m:ctrlPr>
                                  <w:rPr>
                                    <w:rFonts w:ascii="Cambria Math" w:eastAsia="黑体" w:hAnsi="Cambria Math" w:cs="Times New Roman"/>
                                    <w:i/>
                                    <w:color w:val="000000" w:themeColor="text1"/>
                                    <w:sz w:val="24"/>
                                  </w:rPr>
                                </m:ctrlPr>
                              </m:naryPr>
                              <m:sub>
                                <m:eqArr>
                                  <m:eqArrPr>
                                    <m:ctrlPr>
                                      <w:rPr>
                                        <w:rFonts w:ascii="Cambria Math" w:eastAsia="黑体" w:hAnsi="Cambria Math" w:cs="Times New Roman"/>
                                        <w:i/>
                                        <w:color w:val="000000" w:themeColor="text1"/>
                                        <w:sz w:val="24"/>
                                      </w:rPr>
                                    </m:ctrlPr>
                                  </m:eqArrPr>
                                  <m:e>
                                    <m:r>
                                      <w:rPr>
                                        <w:rFonts w:ascii="Cambria Math" w:eastAsia="黑体" w:hAnsi="Cambria Math" w:cs="Times New Roman"/>
                                        <w:color w:val="000000" w:themeColor="text1"/>
                                        <w:sz w:val="24"/>
                                      </w:rPr>
                                      <m:t>m=1</m:t>
                                    </m:r>
                                  </m:e>
                                  <m:e>
                                    <m:r>
                                      <w:rPr>
                                        <w:rFonts w:ascii="Cambria Math" w:eastAsia="黑体" w:hAnsi="Cambria Math" w:cs="Times New Roman"/>
                                        <w:color w:val="000000" w:themeColor="text1"/>
                                        <w:sz w:val="24"/>
                                      </w:rPr>
                                      <m:t>m≠p</m:t>
                                    </m:r>
                                  </m:e>
                                </m:eqArr>
                              </m:sub>
                              <m:sup>
                                <m:r>
                                  <w:rPr>
                                    <w:rFonts w:ascii="Cambria Math" w:eastAsia="黑体" w:hAnsi="Cambria Math" w:cs="Times New Roman"/>
                                    <w:color w:val="000000" w:themeColor="text1"/>
                                    <w:sz w:val="24"/>
                                  </w:rPr>
                                  <m:t>30</m:t>
                                </m:r>
                              </m:sup>
                              <m:e>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A</m:t>
                                    </m:r>
                                  </m:e>
                                  <m:sub>
                                    <m:r>
                                      <w:rPr>
                                        <w:rFonts w:ascii="Cambria Math" w:eastAsia="黑体" w:hAnsi="Cambria Math" w:cs="Times New Roman"/>
                                        <w:color w:val="000000" w:themeColor="text1"/>
                                        <w:sz w:val="24"/>
                                      </w:rPr>
                                      <m:t>pm</m:t>
                                    </m:r>
                                  </m:sub>
                                </m:sSub>
                              </m:e>
                            </m:nary>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X</m:t>
                                </m:r>
                              </m:e>
                              <m:sub>
                                <m:r>
                                  <w:rPr>
                                    <w:rFonts w:ascii="Cambria Math" w:eastAsia="黑体" w:hAnsi="Cambria Math" w:cs="Times New Roman"/>
                                    <w:color w:val="000000" w:themeColor="text1"/>
                                    <w:sz w:val="24"/>
                                  </w:rPr>
                                  <m:t>m</m:t>
                                </m:r>
                              </m:sub>
                            </m:sSub>
                            <m:r>
                              <w:rPr>
                                <w:rFonts w:ascii="Cambria Math" w:eastAsia="黑体" w:hAnsi="Cambria Math" w:cs="Times New Roman"/>
                                <w:color w:val="000000" w:themeColor="text1"/>
                                <w:sz w:val="24"/>
                              </w:rPr>
                              <m:t>+</m:t>
                            </m:r>
                            <m:nary>
                              <m:naryPr>
                                <m:chr m:val="∑"/>
                                <m:limLoc m:val="undOvr"/>
                                <m:ctrlPr>
                                  <w:rPr>
                                    <w:rFonts w:ascii="Cambria Math" w:eastAsia="黑体" w:hAnsi="Cambria Math" w:cs="Times New Roman"/>
                                    <w:i/>
                                    <w:color w:val="000000" w:themeColor="text1"/>
                                    <w:sz w:val="24"/>
                                  </w:rPr>
                                </m:ctrlPr>
                              </m:naryPr>
                              <m:sub>
                                <m:eqArr>
                                  <m:eqArrPr>
                                    <m:ctrlPr>
                                      <w:rPr>
                                        <w:rFonts w:ascii="Cambria Math" w:eastAsia="黑体" w:hAnsi="Cambria Math" w:cs="Times New Roman"/>
                                        <w:i/>
                                        <w:color w:val="000000" w:themeColor="text1"/>
                                        <w:sz w:val="24"/>
                                      </w:rPr>
                                    </m:ctrlPr>
                                  </m:eqArrPr>
                                  <m:e>
                                    <m:r>
                                      <w:rPr>
                                        <w:rFonts w:ascii="Cambria Math" w:eastAsia="黑体" w:hAnsi="Cambria Math" w:cs="Times New Roman"/>
                                        <w:color w:val="000000" w:themeColor="text1"/>
                                        <w:sz w:val="24"/>
                                      </w:rPr>
                                      <m:t>m=1</m:t>
                                    </m:r>
                                  </m:e>
                                  <m:e>
                                    <m:r>
                                      <w:rPr>
                                        <w:rFonts w:ascii="Cambria Math" w:eastAsia="黑体" w:hAnsi="Cambria Math" w:cs="Times New Roman"/>
                                        <w:color w:val="000000" w:themeColor="text1"/>
                                        <w:sz w:val="24"/>
                                      </w:rPr>
                                      <m:t>m≠p</m:t>
                                    </m:r>
                                  </m:e>
                                </m:eqArr>
                              </m:sub>
                              <m:sup>
                                <m:r>
                                  <w:rPr>
                                    <w:rFonts w:ascii="Cambria Math" w:eastAsia="黑体" w:hAnsi="Cambria Math" w:cs="Times New Roman"/>
                                    <w:color w:val="000000" w:themeColor="text1"/>
                                    <w:sz w:val="24"/>
                                  </w:rPr>
                                  <m:t>30</m:t>
                                </m:r>
                              </m:sup>
                              <m:e>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Y</m:t>
                                    </m:r>
                                  </m:e>
                                  <m:sub>
                                    <m:r>
                                      <w:rPr>
                                        <w:rFonts w:ascii="Cambria Math" w:eastAsia="黑体" w:hAnsi="Cambria Math" w:cs="Times New Roman"/>
                                        <w:color w:val="000000" w:themeColor="text1"/>
                                        <w:sz w:val="24"/>
                                      </w:rPr>
                                      <m:t>pm</m:t>
                                    </m:r>
                                  </m:sub>
                                </m:sSub>
                              </m:e>
                            </m:nary>
                          </m:e>
                        </m:d>
                      </m:e>
                    </m:groupChr>
                  </m:e>
                  <m:lim>
                    <m:eqArr>
                      <m:eqArrPr>
                        <m:ctrlPr>
                          <w:rPr>
                            <w:rFonts w:ascii="Cambria Math" w:eastAsia="黑体" w:hAnsi="Cambria Math" w:cs="Times New Roman"/>
                            <w:i/>
                            <w:color w:val="000000" w:themeColor="text1"/>
                            <w:sz w:val="24"/>
                          </w:rPr>
                        </m:ctrlPr>
                      </m:eqArrPr>
                      <m:e>
                        <m:r>
                          <w:rPr>
                            <w:rFonts w:ascii="Cambria Math" w:eastAsia="黑体" w:hAnsi="Cambria Math" w:cs="Times New Roman"/>
                            <w:color w:val="000000" w:themeColor="text1"/>
                            <w:sz w:val="24"/>
                          </w:rPr>
                          <m:t xml:space="preserve">carbon emissions from the supply of intermediate goods </m:t>
                        </m:r>
                      </m:e>
                      <m:e>
                        <m:r>
                          <w:rPr>
                            <w:rFonts w:ascii="Cambria Math" w:eastAsia="黑体" w:hAnsi="Cambria Math" w:cs="Times New Roman"/>
                            <w:color w:val="000000" w:themeColor="text1"/>
                            <w:sz w:val="24"/>
                          </w:rPr>
                          <m:t xml:space="preserve">and final demand to other provinces </m:t>
                        </m:r>
                      </m:e>
                    </m:eqArr>
                  </m:lim>
                </m:limLow>
                <m:r>
                  <w:rPr>
                    <w:rFonts w:ascii="Cambria Math" w:eastAsia="黑体" w:hAnsi="Cambria Math" w:cs="Times New Roman"/>
                    <w:color w:val="000000" w:themeColor="text1"/>
                    <w:sz w:val="24"/>
                  </w:rPr>
                  <m:t>+</m:t>
                </m:r>
                <m:limLow>
                  <m:limLowPr>
                    <m:ctrlPr>
                      <w:rPr>
                        <w:rFonts w:ascii="Cambria Math" w:eastAsia="黑体" w:hAnsi="Cambria Math" w:cs="Times New Roman"/>
                        <w:i/>
                        <w:color w:val="000000" w:themeColor="text1"/>
                        <w:sz w:val="24"/>
                      </w:rPr>
                    </m:ctrlPr>
                  </m:limLowPr>
                  <m:e>
                    <m:groupChr>
                      <m:groupChrPr>
                        <m:ctrlPr>
                          <w:rPr>
                            <w:rFonts w:ascii="Cambria Math" w:eastAsia="黑体" w:hAnsi="Cambria Math" w:cs="Times New Roman"/>
                            <w:i/>
                            <w:color w:val="000000" w:themeColor="text1"/>
                            <w:sz w:val="24"/>
                          </w:rPr>
                        </m:ctrlPr>
                      </m:groupChrPr>
                      <m:e>
                        <m:sSup>
                          <m:sSupPr>
                            <m:ctrlPr>
                              <w:rPr>
                                <w:rFonts w:ascii="Cambria Math" w:eastAsia="黑体" w:hAnsi="Cambria Math" w:cs="Times New Roman"/>
                                <w:i/>
                                <w:color w:val="000000" w:themeColor="text1"/>
                                <w:sz w:val="24"/>
                              </w:rPr>
                            </m:ctrlPr>
                          </m:sSupPr>
                          <m:e>
                            <m:sSub>
                              <m:sSubPr>
                                <m:ctrlPr>
                                  <w:rPr>
                                    <w:rFonts w:ascii="Cambria Math" w:eastAsia="黑体" w:hAnsi="Cambria Math" w:cs="Times New Roman"/>
                                    <w:i/>
                                    <w:color w:val="000000" w:themeColor="text1"/>
                                    <w:sz w:val="24"/>
                                  </w:rPr>
                                </m:ctrlPr>
                              </m:sSubPr>
                              <m:e>
                                <m:acc>
                                  <m:accPr>
                                    <m:ctrlPr>
                                      <w:rPr>
                                        <w:rFonts w:ascii="Cambria Math" w:eastAsia="黑体" w:hAnsi="Cambria Math" w:cs="Times New Roman"/>
                                        <w:i/>
                                        <w:color w:val="000000" w:themeColor="text1"/>
                                        <w:sz w:val="24"/>
                                      </w:rPr>
                                    </m:ctrlPr>
                                  </m:accPr>
                                  <m:e>
                                    <m:r>
                                      <w:rPr>
                                        <w:rFonts w:ascii="Cambria Math" w:eastAsia="黑体" w:hAnsi="Cambria Math" w:cs="Times New Roman"/>
                                        <w:color w:val="000000" w:themeColor="text1"/>
                                        <w:sz w:val="24"/>
                                      </w:rPr>
                                      <m:t>D</m:t>
                                    </m:r>
                                  </m:e>
                                </m:acc>
                              </m:e>
                              <m:sub>
                                <m:r>
                                  <w:rPr>
                                    <w:rFonts w:ascii="Cambria Math" w:eastAsia="黑体" w:hAnsi="Cambria Math" w:cs="Times New Roman"/>
                                    <w:color w:val="000000" w:themeColor="text1"/>
                                    <w:sz w:val="24"/>
                                  </w:rPr>
                                  <m:t>p</m:t>
                                </m:r>
                              </m:sub>
                            </m:sSub>
                            <m:d>
                              <m:dPr>
                                <m:ctrlPr>
                                  <w:rPr>
                                    <w:rFonts w:ascii="Cambria Math" w:eastAsia="黑体" w:hAnsi="Cambria Math" w:cs="Times New Roman"/>
                                    <w:i/>
                                    <w:color w:val="000000" w:themeColor="text1"/>
                                    <w:sz w:val="24"/>
                                  </w:rPr>
                                </m:ctrlPr>
                              </m:dPr>
                              <m:e>
                                <m:r>
                                  <w:rPr>
                                    <w:rFonts w:ascii="Cambria Math" w:eastAsia="黑体" w:hAnsi="Cambria Math" w:cs="Times New Roman"/>
                                    <w:color w:val="000000" w:themeColor="text1"/>
                                    <w:sz w:val="24"/>
                                  </w:rPr>
                                  <m:t>I-</m:t>
                                </m:r>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A</m:t>
                                    </m:r>
                                  </m:e>
                                  <m:sub>
                                    <m:r>
                                      <w:rPr>
                                        <w:rFonts w:ascii="Cambria Math" w:eastAsia="黑体" w:hAnsi="Cambria Math" w:cs="Times New Roman"/>
                                        <w:color w:val="000000" w:themeColor="text1"/>
                                        <w:sz w:val="24"/>
                                      </w:rPr>
                                      <m:t>pp</m:t>
                                    </m:r>
                                  </m:sub>
                                </m:sSub>
                              </m:e>
                            </m:d>
                          </m:e>
                          <m:sup>
                            <m:r>
                              <w:rPr>
                                <w:rFonts w:ascii="Cambria Math" w:eastAsia="黑体" w:hAnsi="Cambria Math" w:cs="Times New Roman"/>
                                <w:color w:val="000000" w:themeColor="text1"/>
                                <w:sz w:val="24"/>
                              </w:rPr>
                              <m:t>-1</m:t>
                            </m:r>
                          </m:sup>
                        </m:sSup>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EX</m:t>
                            </m:r>
                          </m:e>
                          <m:sub>
                            <m:r>
                              <w:rPr>
                                <w:rFonts w:ascii="Cambria Math" w:eastAsia="黑体" w:hAnsi="Cambria Math" w:cs="Times New Roman"/>
                                <w:color w:val="000000" w:themeColor="text1"/>
                                <w:sz w:val="24"/>
                              </w:rPr>
                              <m:t>p</m:t>
                            </m:r>
                          </m:sub>
                        </m:sSub>
                      </m:e>
                    </m:groupChr>
                  </m:e>
                  <m:lim>
                    <m:r>
                      <w:rPr>
                        <w:rFonts w:ascii="Cambria Math" w:eastAsia="黑体" w:hAnsi="Cambria Math" w:cs="Times New Roman"/>
                        <w:color w:val="000000" w:themeColor="text1"/>
                        <w:sz w:val="24"/>
                      </w:rPr>
                      <m:t>carbon emissions from export</m:t>
                    </m:r>
                  </m:lim>
                </m:limLow>
              </m:e>
            </m:groupChr>
          </m:e>
          <m:lim>
            <m:r>
              <w:rPr>
                <w:rFonts w:ascii="Cambria Math" w:eastAsia="黑体" w:hAnsi="Cambria Math" w:cs="Times New Roman"/>
                <w:color w:val="000000" w:themeColor="text1"/>
                <w:sz w:val="24"/>
              </w:rPr>
              <m:t>carbon emission from external demand</m:t>
            </m:r>
          </m:lim>
        </m:limLow>
      </m:oMath>
      <w:r w:rsidRPr="000C0756">
        <w:rPr>
          <w:rFonts w:eastAsia="黑体" w:cs="Times New Roman"/>
          <w:i/>
          <w:color w:val="000000" w:themeColor="text1"/>
          <w:sz w:val="24"/>
        </w:rPr>
        <w:t xml:space="preserve"> </w:t>
      </w:r>
    </w:p>
    <w:p w:rsidR="007B718C" w:rsidRPr="000C0756" w:rsidRDefault="007B718C" w:rsidP="007B718C">
      <w:pPr>
        <w:pStyle w:val="a8"/>
        <w:ind w:firstLineChars="200" w:firstLine="480"/>
        <w:jc w:val="right"/>
        <w:rPr>
          <w:rFonts w:eastAsia="黑体" w:cs="Times New Roman"/>
          <w:color w:val="000000" w:themeColor="text1"/>
          <w:sz w:val="24"/>
        </w:rPr>
      </w:pPr>
      <w:r w:rsidRPr="000C0756">
        <w:rPr>
          <w:rFonts w:eastAsia="黑体" w:cs="Times New Roman"/>
          <w:color w:val="000000" w:themeColor="text1"/>
          <w:sz w:val="24"/>
        </w:rPr>
        <w:t>（</w:t>
      </w:r>
      <w:r>
        <w:rPr>
          <w:rFonts w:eastAsia="黑体" w:cs="Times New Roman"/>
          <w:color w:val="000000" w:themeColor="text1"/>
          <w:sz w:val="24"/>
        </w:rPr>
        <w:t>B9</w:t>
      </w:r>
      <w:r w:rsidRPr="000C0756">
        <w:rPr>
          <w:rFonts w:eastAsia="黑体" w:cs="Times New Roman"/>
          <w:color w:val="000000" w:themeColor="text1"/>
          <w:sz w:val="24"/>
        </w:rPr>
        <w:t>）</w:t>
      </w:r>
    </w:p>
    <w:p w:rsidR="007B718C" w:rsidRPr="000C0756" w:rsidRDefault="007B718C" w:rsidP="007B718C">
      <w:pPr>
        <w:pStyle w:val="a8"/>
        <w:ind w:firstLineChars="200" w:firstLine="480"/>
        <w:jc w:val="center"/>
        <w:rPr>
          <w:rFonts w:eastAsia="黑体" w:cs="Times New Roman"/>
          <w:i/>
          <w:color w:val="000000" w:themeColor="text1"/>
          <w:sz w:val="24"/>
        </w:rPr>
      </w:pPr>
      <m:oMath>
        <m:sSup>
          <m:sSupPr>
            <m:ctrlPr>
              <w:rPr>
                <w:rFonts w:ascii="Cambria Math" w:eastAsia="黑体" w:hAnsi="Cambria Math" w:cs="Times New Roman"/>
                <w:i/>
                <w:color w:val="000000" w:themeColor="text1"/>
                <w:sz w:val="24"/>
              </w:rPr>
            </m:ctrlPr>
          </m:sSupPr>
          <m:e>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CE</m:t>
                </m:r>
              </m:e>
              <m:sub>
                <m:r>
                  <w:rPr>
                    <w:rFonts w:ascii="Cambria Math" w:eastAsia="黑体" w:hAnsi="Cambria Math" w:cs="Times New Roman"/>
                    <w:color w:val="000000" w:themeColor="text1"/>
                    <w:sz w:val="24"/>
                  </w:rPr>
                  <m:t>p</m:t>
                </m:r>
              </m:sub>
            </m:sSub>
          </m:e>
          <m:sup>
            <m:r>
              <w:rPr>
                <w:rFonts w:ascii="Cambria Math" w:eastAsia="黑体" w:hAnsi="Cambria Math" w:cs="Times New Roman"/>
                <w:color w:val="000000" w:themeColor="text1"/>
                <w:sz w:val="24"/>
              </w:rPr>
              <m:t>CON</m:t>
            </m:r>
          </m:sup>
        </m:sSup>
        <m:r>
          <w:rPr>
            <w:rFonts w:ascii="Cambria Math" w:eastAsia="黑体" w:hAnsi="Cambria Math" w:cs="Times New Roman"/>
            <w:color w:val="000000" w:themeColor="text1"/>
            <w:sz w:val="24"/>
          </w:rPr>
          <m:t>=</m:t>
        </m:r>
        <m:limLow>
          <m:limLowPr>
            <m:ctrlPr>
              <w:rPr>
                <w:rFonts w:ascii="Cambria Math" w:eastAsia="黑体" w:hAnsi="Cambria Math" w:cs="Times New Roman"/>
                <w:i/>
                <w:color w:val="000000" w:themeColor="text1"/>
                <w:sz w:val="24"/>
              </w:rPr>
            </m:ctrlPr>
          </m:limLowPr>
          <m:e>
            <m:groupChr>
              <m:groupChrPr>
                <m:ctrlPr>
                  <w:rPr>
                    <w:rFonts w:ascii="Cambria Math" w:eastAsia="黑体" w:hAnsi="Cambria Math" w:cs="Times New Roman"/>
                    <w:i/>
                    <w:color w:val="000000" w:themeColor="text1"/>
                    <w:sz w:val="24"/>
                  </w:rPr>
                </m:ctrlPr>
              </m:groupChrPr>
              <m:e>
                <m:sSup>
                  <m:sSupPr>
                    <m:ctrlPr>
                      <w:rPr>
                        <w:rFonts w:ascii="Cambria Math" w:eastAsia="黑体" w:hAnsi="Cambria Math" w:cs="Times New Roman"/>
                        <w:i/>
                        <w:color w:val="000000" w:themeColor="text1"/>
                        <w:sz w:val="24"/>
                      </w:rPr>
                    </m:ctrlPr>
                  </m:sSupPr>
                  <m:e>
                    <m:sSub>
                      <m:sSubPr>
                        <m:ctrlPr>
                          <w:rPr>
                            <w:rFonts w:ascii="Cambria Math" w:eastAsia="黑体" w:hAnsi="Cambria Math" w:cs="Times New Roman"/>
                            <w:i/>
                            <w:color w:val="000000" w:themeColor="text1"/>
                            <w:sz w:val="24"/>
                          </w:rPr>
                        </m:ctrlPr>
                      </m:sSubPr>
                      <m:e>
                        <m:acc>
                          <m:accPr>
                            <m:ctrlPr>
                              <w:rPr>
                                <w:rFonts w:ascii="Cambria Math" w:eastAsia="黑体" w:hAnsi="Cambria Math" w:cs="Times New Roman"/>
                                <w:i/>
                                <w:color w:val="000000" w:themeColor="text1"/>
                                <w:sz w:val="24"/>
                              </w:rPr>
                            </m:ctrlPr>
                          </m:accPr>
                          <m:e>
                            <m:r>
                              <w:rPr>
                                <w:rFonts w:ascii="Cambria Math" w:eastAsia="黑体" w:hAnsi="Cambria Math" w:cs="Times New Roman"/>
                                <w:color w:val="000000" w:themeColor="text1"/>
                                <w:sz w:val="24"/>
                              </w:rPr>
                              <m:t>D</m:t>
                            </m:r>
                          </m:e>
                        </m:acc>
                      </m:e>
                      <m:sub>
                        <m:r>
                          <w:rPr>
                            <w:rFonts w:ascii="Cambria Math" w:eastAsia="黑体" w:hAnsi="Cambria Math" w:cs="Times New Roman"/>
                            <w:color w:val="000000" w:themeColor="text1"/>
                            <w:sz w:val="24"/>
                          </w:rPr>
                          <m:t>p</m:t>
                        </m:r>
                      </m:sub>
                    </m:sSub>
                    <m:d>
                      <m:dPr>
                        <m:ctrlPr>
                          <w:rPr>
                            <w:rFonts w:ascii="Cambria Math" w:eastAsia="黑体" w:hAnsi="Cambria Math" w:cs="Times New Roman"/>
                            <w:i/>
                            <w:color w:val="000000" w:themeColor="text1"/>
                            <w:sz w:val="24"/>
                          </w:rPr>
                        </m:ctrlPr>
                      </m:dPr>
                      <m:e>
                        <m:r>
                          <w:rPr>
                            <w:rFonts w:ascii="Cambria Math" w:eastAsia="黑体" w:hAnsi="Cambria Math" w:cs="Times New Roman"/>
                            <w:color w:val="000000" w:themeColor="text1"/>
                            <w:sz w:val="24"/>
                          </w:rPr>
                          <m:t>I-</m:t>
                        </m:r>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A</m:t>
                            </m:r>
                          </m:e>
                          <m:sub>
                            <m:r>
                              <w:rPr>
                                <w:rFonts w:ascii="Cambria Math" w:eastAsia="黑体" w:hAnsi="Cambria Math" w:cs="Times New Roman"/>
                                <w:color w:val="000000" w:themeColor="text1"/>
                                <w:sz w:val="24"/>
                              </w:rPr>
                              <m:t>pp</m:t>
                            </m:r>
                          </m:sub>
                        </m:sSub>
                      </m:e>
                    </m:d>
                  </m:e>
                  <m:sup>
                    <m:r>
                      <w:rPr>
                        <w:rFonts w:ascii="Cambria Math" w:eastAsia="黑体" w:hAnsi="Cambria Math" w:cs="Times New Roman"/>
                        <w:color w:val="000000" w:themeColor="text1"/>
                        <w:sz w:val="24"/>
                      </w:rPr>
                      <m:t>-1</m:t>
                    </m:r>
                  </m:sup>
                </m:sSup>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Y</m:t>
                    </m:r>
                  </m:e>
                  <m:sub>
                    <m:r>
                      <w:rPr>
                        <w:rFonts w:ascii="Cambria Math" w:eastAsia="黑体" w:hAnsi="Cambria Math" w:cs="Times New Roman"/>
                        <w:color w:val="000000" w:themeColor="text1"/>
                        <w:sz w:val="24"/>
                      </w:rPr>
                      <m:t>pp</m:t>
                    </m:r>
                  </m:sub>
                </m:sSub>
              </m:e>
            </m:groupChr>
          </m:e>
          <m:lim>
            <m:r>
              <w:rPr>
                <w:rFonts w:ascii="Cambria Math" w:eastAsia="黑体" w:hAnsi="Cambria Math" w:cs="Times New Roman"/>
                <w:color w:val="000000" w:themeColor="text1"/>
                <w:sz w:val="24"/>
              </w:rPr>
              <m:t>intraregional carbon emissions</m:t>
            </m:r>
          </m:lim>
        </m:limLow>
        <m:r>
          <w:rPr>
            <w:rFonts w:ascii="Cambria Math" w:eastAsia="黑体" w:hAnsi="Cambria Math" w:cs="Times New Roman"/>
            <w:color w:val="000000" w:themeColor="text1"/>
            <w:sz w:val="24"/>
          </w:rPr>
          <m:t>+</m:t>
        </m:r>
        <m:limLow>
          <m:limLowPr>
            <m:ctrlPr>
              <w:rPr>
                <w:rFonts w:ascii="Cambria Math" w:eastAsia="黑体" w:hAnsi="Cambria Math" w:cs="Times New Roman"/>
                <w:i/>
                <w:color w:val="000000" w:themeColor="text1"/>
                <w:sz w:val="24"/>
              </w:rPr>
            </m:ctrlPr>
          </m:limLowPr>
          <m:e>
            <m:groupChr>
              <m:groupChrPr>
                <m:ctrlPr>
                  <w:rPr>
                    <w:rFonts w:ascii="Cambria Math" w:eastAsia="黑体" w:hAnsi="Cambria Math" w:cs="Times New Roman"/>
                    <w:i/>
                    <w:color w:val="000000" w:themeColor="text1"/>
                    <w:sz w:val="24"/>
                  </w:rPr>
                </m:ctrlPr>
              </m:groupChrPr>
              <m:e>
                <m:limLow>
                  <m:limLowPr>
                    <m:ctrlPr>
                      <w:rPr>
                        <w:rFonts w:ascii="Cambria Math" w:eastAsia="黑体" w:hAnsi="Cambria Math" w:cs="Times New Roman"/>
                        <w:i/>
                        <w:color w:val="000000" w:themeColor="text1"/>
                        <w:sz w:val="24"/>
                      </w:rPr>
                    </m:ctrlPr>
                  </m:limLowPr>
                  <m:e>
                    <m:groupChr>
                      <m:groupChrPr>
                        <m:ctrlPr>
                          <w:rPr>
                            <w:rFonts w:ascii="Cambria Math" w:eastAsia="黑体" w:hAnsi="Cambria Math" w:cs="Times New Roman"/>
                            <w:i/>
                            <w:color w:val="000000" w:themeColor="text1"/>
                            <w:sz w:val="24"/>
                          </w:rPr>
                        </m:ctrlPr>
                      </m:groupChrPr>
                      <m:e>
                        <m:sSup>
                          <m:sSupPr>
                            <m:ctrlPr>
                              <w:rPr>
                                <w:rFonts w:ascii="Cambria Math" w:eastAsia="黑体" w:hAnsi="Cambria Math" w:cs="Times New Roman"/>
                                <w:i/>
                                <w:color w:val="000000" w:themeColor="text1"/>
                                <w:sz w:val="24"/>
                              </w:rPr>
                            </m:ctrlPr>
                          </m:sSupPr>
                          <m:e>
                            <m:sSub>
                              <m:sSubPr>
                                <m:ctrlPr>
                                  <w:rPr>
                                    <w:rFonts w:ascii="Cambria Math" w:eastAsia="黑体" w:hAnsi="Cambria Math" w:cs="Times New Roman"/>
                                    <w:i/>
                                    <w:color w:val="000000" w:themeColor="text1"/>
                                    <w:sz w:val="24"/>
                                  </w:rPr>
                                </m:ctrlPr>
                              </m:sSubPr>
                              <m:e>
                                <m:acc>
                                  <m:accPr>
                                    <m:ctrlPr>
                                      <w:rPr>
                                        <w:rFonts w:ascii="Cambria Math" w:eastAsia="黑体" w:hAnsi="Cambria Math" w:cs="Times New Roman"/>
                                        <w:i/>
                                        <w:color w:val="000000" w:themeColor="text1"/>
                                        <w:sz w:val="24"/>
                                      </w:rPr>
                                    </m:ctrlPr>
                                  </m:accPr>
                                  <m:e>
                                    <m:r>
                                      <w:rPr>
                                        <w:rFonts w:ascii="Cambria Math" w:eastAsia="黑体" w:hAnsi="Cambria Math" w:cs="Times New Roman"/>
                                        <w:color w:val="000000" w:themeColor="text1"/>
                                        <w:sz w:val="24"/>
                                      </w:rPr>
                                      <m:t>D</m:t>
                                    </m:r>
                                  </m:e>
                                </m:acc>
                              </m:e>
                              <m:sub>
                                <m:r>
                                  <w:rPr>
                                    <w:rFonts w:ascii="Cambria Math" w:eastAsia="黑体" w:hAnsi="Cambria Math" w:cs="Times New Roman"/>
                                    <w:color w:val="000000" w:themeColor="text1"/>
                                    <w:sz w:val="24"/>
                                  </w:rPr>
                                  <m:t>m</m:t>
                                </m:r>
                              </m:sub>
                            </m:sSub>
                            <m:d>
                              <m:dPr>
                                <m:ctrlPr>
                                  <w:rPr>
                                    <w:rFonts w:ascii="Cambria Math" w:eastAsia="黑体" w:hAnsi="Cambria Math" w:cs="Times New Roman"/>
                                    <w:i/>
                                    <w:color w:val="000000" w:themeColor="text1"/>
                                    <w:sz w:val="24"/>
                                  </w:rPr>
                                </m:ctrlPr>
                              </m:dPr>
                              <m:e>
                                <m:r>
                                  <w:rPr>
                                    <w:rFonts w:ascii="Cambria Math" w:eastAsia="黑体" w:hAnsi="Cambria Math" w:cs="Times New Roman"/>
                                    <w:color w:val="000000" w:themeColor="text1"/>
                                    <w:sz w:val="24"/>
                                  </w:rPr>
                                  <m:t>I-</m:t>
                                </m:r>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A</m:t>
                                    </m:r>
                                  </m:e>
                                  <m:sub>
                                    <m:r>
                                      <w:rPr>
                                        <w:rFonts w:ascii="Cambria Math" w:eastAsia="黑体" w:hAnsi="Cambria Math" w:cs="Times New Roman"/>
                                        <w:color w:val="000000" w:themeColor="text1"/>
                                        <w:sz w:val="24"/>
                                      </w:rPr>
                                      <m:t>mm</m:t>
                                    </m:r>
                                  </m:sub>
                                </m:sSub>
                              </m:e>
                            </m:d>
                          </m:e>
                          <m:sup>
                            <m:r>
                              <w:rPr>
                                <w:rFonts w:ascii="Cambria Math" w:eastAsia="黑体" w:hAnsi="Cambria Math" w:cs="Times New Roman"/>
                                <w:color w:val="000000" w:themeColor="text1"/>
                                <w:sz w:val="24"/>
                              </w:rPr>
                              <m:t>-1</m:t>
                            </m:r>
                          </m:sup>
                        </m:sSup>
                        <m:d>
                          <m:dPr>
                            <m:ctrlPr>
                              <w:rPr>
                                <w:rFonts w:ascii="Cambria Math" w:eastAsia="黑体" w:hAnsi="Cambria Math" w:cs="Times New Roman"/>
                                <w:i/>
                                <w:color w:val="000000" w:themeColor="text1"/>
                                <w:sz w:val="24"/>
                              </w:rPr>
                            </m:ctrlPr>
                          </m:dPr>
                          <m:e>
                            <m:r>
                              <w:rPr>
                                <w:rFonts w:ascii="Cambria Math" w:eastAsia="黑体" w:hAnsi="Cambria Math" w:cs="Times New Roman"/>
                                <w:color w:val="000000" w:themeColor="text1"/>
                                <w:sz w:val="24"/>
                              </w:rPr>
                              <m:t xml:space="preserve"> </m:t>
                            </m:r>
                            <m:nary>
                              <m:naryPr>
                                <m:chr m:val="∑"/>
                                <m:limLoc m:val="undOvr"/>
                                <m:ctrlPr>
                                  <w:rPr>
                                    <w:rFonts w:ascii="Cambria Math" w:eastAsia="黑体" w:hAnsi="Cambria Math" w:cs="Times New Roman"/>
                                    <w:i/>
                                    <w:color w:val="000000" w:themeColor="text1"/>
                                    <w:sz w:val="24"/>
                                  </w:rPr>
                                </m:ctrlPr>
                              </m:naryPr>
                              <m:sub>
                                <m:eqArr>
                                  <m:eqArrPr>
                                    <m:ctrlPr>
                                      <w:rPr>
                                        <w:rFonts w:ascii="Cambria Math" w:eastAsia="黑体" w:hAnsi="Cambria Math" w:cs="Times New Roman"/>
                                        <w:i/>
                                        <w:color w:val="000000" w:themeColor="text1"/>
                                        <w:sz w:val="24"/>
                                      </w:rPr>
                                    </m:ctrlPr>
                                  </m:eqArrPr>
                                  <m:e>
                                    <m:r>
                                      <w:rPr>
                                        <w:rFonts w:ascii="Cambria Math" w:eastAsia="黑体" w:hAnsi="Cambria Math" w:cs="Times New Roman"/>
                                        <w:color w:val="000000" w:themeColor="text1"/>
                                        <w:sz w:val="24"/>
                                      </w:rPr>
                                      <m:t>p=1</m:t>
                                    </m:r>
                                  </m:e>
                                  <m:e>
                                    <m:r>
                                      <w:rPr>
                                        <w:rFonts w:ascii="Cambria Math" w:eastAsia="黑体" w:hAnsi="Cambria Math" w:cs="Times New Roman"/>
                                        <w:color w:val="000000" w:themeColor="text1"/>
                                        <w:sz w:val="24"/>
                                      </w:rPr>
                                      <m:t>p≠m</m:t>
                                    </m:r>
                                  </m:e>
                                </m:eqArr>
                              </m:sub>
                              <m:sup>
                                <m:r>
                                  <w:rPr>
                                    <w:rFonts w:ascii="Cambria Math" w:eastAsia="黑体" w:hAnsi="Cambria Math" w:cs="Times New Roman"/>
                                    <w:color w:val="000000" w:themeColor="text1"/>
                                    <w:sz w:val="24"/>
                                  </w:rPr>
                                  <m:t>30</m:t>
                                </m:r>
                              </m:sup>
                              <m:e>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A</m:t>
                                    </m:r>
                                  </m:e>
                                  <m:sub>
                                    <m:r>
                                      <w:rPr>
                                        <w:rFonts w:ascii="Cambria Math" w:eastAsia="黑体" w:hAnsi="Cambria Math" w:cs="Times New Roman"/>
                                        <w:color w:val="000000" w:themeColor="text1"/>
                                        <w:sz w:val="24"/>
                                      </w:rPr>
                                      <m:t>mp</m:t>
                                    </m:r>
                                  </m:sub>
                                </m:sSub>
                              </m:e>
                            </m:nary>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X</m:t>
                                </m:r>
                              </m:e>
                              <m:sub>
                                <m:r>
                                  <w:rPr>
                                    <w:rFonts w:ascii="Cambria Math" w:eastAsia="黑体" w:hAnsi="Cambria Math" w:cs="Times New Roman"/>
                                    <w:color w:val="000000" w:themeColor="text1"/>
                                    <w:sz w:val="24"/>
                                  </w:rPr>
                                  <m:t>p</m:t>
                                </m:r>
                              </m:sub>
                            </m:sSub>
                            <m:r>
                              <w:rPr>
                                <w:rFonts w:ascii="Cambria Math" w:eastAsia="黑体" w:hAnsi="Cambria Math" w:cs="Times New Roman"/>
                                <w:color w:val="000000" w:themeColor="text1"/>
                                <w:sz w:val="24"/>
                              </w:rPr>
                              <m:t>+</m:t>
                            </m:r>
                            <m:nary>
                              <m:naryPr>
                                <m:chr m:val="∑"/>
                                <m:limLoc m:val="undOvr"/>
                                <m:ctrlPr>
                                  <w:rPr>
                                    <w:rFonts w:ascii="Cambria Math" w:eastAsia="黑体" w:hAnsi="Cambria Math" w:cs="Times New Roman"/>
                                    <w:i/>
                                    <w:color w:val="000000" w:themeColor="text1"/>
                                    <w:sz w:val="24"/>
                                  </w:rPr>
                                </m:ctrlPr>
                              </m:naryPr>
                              <m:sub>
                                <m:eqArr>
                                  <m:eqArrPr>
                                    <m:ctrlPr>
                                      <w:rPr>
                                        <w:rFonts w:ascii="Cambria Math" w:eastAsia="黑体" w:hAnsi="Cambria Math" w:cs="Times New Roman"/>
                                        <w:i/>
                                        <w:color w:val="000000" w:themeColor="text1"/>
                                        <w:sz w:val="24"/>
                                      </w:rPr>
                                    </m:ctrlPr>
                                  </m:eqArrPr>
                                  <m:e>
                                    <m:r>
                                      <w:rPr>
                                        <w:rFonts w:ascii="Cambria Math" w:eastAsia="黑体" w:hAnsi="Cambria Math" w:cs="Times New Roman"/>
                                        <w:color w:val="000000" w:themeColor="text1"/>
                                        <w:sz w:val="24"/>
                                      </w:rPr>
                                      <m:t>p=1</m:t>
                                    </m:r>
                                  </m:e>
                                  <m:e>
                                    <m:r>
                                      <w:rPr>
                                        <w:rFonts w:ascii="Cambria Math" w:eastAsia="黑体" w:hAnsi="Cambria Math" w:cs="Times New Roman"/>
                                        <w:color w:val="000000" w:themeColor="text1"/>
                                        <w:sz w:val="24"/>
                                      </w:rPr>
                                      <m:t>p≠m</m:t>
                                    </m:r>
                                  </m:e>
                                </m:eqArr>
                              </m:sub>
                              <m:sup>
                                <m:r>
                                  <w:rPr>
                                    <w:rFonts w:ascii="Cambria Math" w:eastAsia="黑体" w:hAnsi="Cambria Math" w:cs="Times New Roman"/>
                                    <w:color w:val="000000" w:themeColor="text1"/>
                                    <w:sz w:val="24"/>
                                  </w:rPr>
                                  <m:t>30</m:t>
                                </m:r>
                              </m:sup>
                              <m:e>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Y</m:t>
                                    </m:r>
                                  </m:e>
                                  <m:sub>
                                    <m:r>
                                      <w:rPr>
                                        <w:rFonts w:ascii="Cambria Math" w:eastAsia="黑体" w:hAnsi="Cambria Math" w:cs="Times New Roman"/>
                                        <w:color w:val="000000" w:themeColor="text1"/>
                                        <w:sz w:val="24"/>
                                      </w:rPr>
                                      <m:t>mp</m:t>
                                    </m:r>
                                  </m:sub>
                                </m:sSub>
                              </m:e>
                            </m:nary>
                          </m:e>
                        </m:d>
                      </m:e>
                    </m:groupChr>
                  </m:e>
                  <m:lim>
                    <m:eqArr>
                      <m:eqArrPr>
                        <m:ctrlPr>
                          <w:rPr>
                            <w:rFonts w:ascii="Cambria Math" w:eastAsia="黑体" w:hAnsi="Cambria Math" w:cs="Times New Roman"/>
                            <w:i/>
                            <w:color w:val="000000" w:themeColor="text1"/>
                            <w:sz w:val="24"/>
                          </w:rPr>
                        </m:ctrlPr>
                      </m:eqArrPr>
                      <m:e>
                        <m:r>
                          <w:rPr>
                            <w:rFonts w:ascii="Cambria Math" w:eastAsia="黑体" w:hAnsi="Cambria Math" w:cs="Times New Roman"/>
                            <w:color w:val="000000" w:themeColor="text1"/>
                            <w:sz w:val="24"/>
                          </w:rPr>
                          <m:t>carbon emissions from the consumption of intermediate goods</m:t>
                        </m:r>
                      </m:e>
                      <m:e>
                        <m:r>
                          <w:rPr>
                            <w:rFonts w:ascii="Cambria Math" w:eastAsia="黑体" w:hAnsi="Cambria Math" w:cs="Times New Roman"/>
                            <w:color w:val="000000" w:themeColor="text1"/>
                            <w:sz w:val="24"/>
                          </w:rPr>
                          <m:t>and final demand from other provinces</m:t>
                        </m:r>
                      </m:e>
                    </m:eqArr>
                  </m:lim>
                </m:limLow>
                <m:r>
                  <w:rPr>
                    <w:rFonts w:ascii="Cambria Math" w:eastAsia="黑体" w:hAnsi="Cambria Math" w:cs="Times New Roman"/>
                    <w:color w:val="000000" w:themeColor="text1"/>
                    <w:sz w:val="24"/>
                  </w:rPr>
                  <m:t>+</m:t>
                </m:r>
                <m:limLow>
                  <m:limLowPr>
                    <m:ctrlPr>
                      <w:rPr>
                        <w:rFonts w:ascii="Cambria Math" w:eastAsia="黑体" w:hAnsi="Cambria Math" w:cs="Times New Roman"/>
                        <w:i/>
                        <w:color w:val="000000" w:themeColor="text1"/>
                        <w:sz w:val="24"/>
                      </w:rPr>
                    </m:ctrlPr>
                  </m:limLowPr>
                  <m:e>
                    <m:groupChr>
                      <m:groupChrPr>
                        <m:ctrlPr>
                          <w:rPr>
                            <w:rFonts w:ascii="Cambria Math" w:eastAsia="黑体" w:hAnsi="Cambria Math" w:cs="Times New Roman"/>
                            <w:i/>
                            <w:color w:val="000000" w:themeColor="text1"/>
                            <w:sz w:val="24"/>
                          </w:rPr>
                        </m:ctrlPr>
                      </m:groupChrPr>
                      <m:e>
                        <m:sSup>
                          <m:sSupPr>
                            <m:ctrlPr>
                              <w:rPr>
                                <w:rFonts w:ascii="Cambria Math" w:eastAsia="黑体" w:hAnsi="Cambria Math" w:cs="Times New Roman"/>
                                <w:i/>
                                <w:color w:val="000000" w:themeColor="text1"/>
                                <w:sz w:val="24"/>
                              </w:rPr>
                            </m:ctrlPr>
                          </m:sSupPr>
                          <m:e>
                            <m:sSub>
                              <m:sSubPr>
                                <m:ctrlPr>
                                  <w:rPr>
                                    <w:rFonts w:ascii="Cambria Math" w:eastAsia="黑体" w:hAnsi="Cambria Math" w:cs="Times New Roman"/>
                                    <w:i/>
                                    <w:color w:val="000000" w:themeColor="text1"/>
                                    <w:sz w:val="24"/>
                                  </w:rPr>
                                </m:ctrlPr>
                              </m:sSubPr>
                              <m:e>
                                <m:acc>
                                  <m:accPr>
                                    <m:ctrlPr>
                                      <w:rPr>
                                        <w:rFonts w:ascii="Cambria Math" w:eastAsia="黑体" w:hAnsi="Cambria Math" w:cs="Times New Roman"/>
                                        <w:i/>
                                        <w:color w:val="000000" w:themeColor="text1"/>
                                        <w:sz w:val="24"/>
                                      </w:rPr>
                                    </m:ctrlPr>
                                  </m:accPr>
                                  <m:e>
                                    <m:r>
                                      <w:rPr>
                                        <w:rFonts w:ascii="Cambria Math" w:eastAsia="黑体" w:hAnsi="Cambria Math" w:cs="Times New Roman"/>
                                        <w:color w:val="000000" w:themeColor="text1"/>
                                        <w:sz w:val="24"/>
                                      </w:rPr>
                                      <m:t>D</m:t>
                                    </m:r>
                                  </m:e>
                                </m:acc>
                              </m:e>
                              <m:sub>
                                <m:r>
                                  <w:rPr>
                                    <w:rFonts w:ascii="Cambria Math" w:eastAsia="黑体" w:hAnsi="Cambria Math" w:cs="Times New Roman"/>
                                    <w:color w:val="000000" w:themeColor="text1"/>
                                    <w:sz w:val="24"/>
                                  </w:rPr>
                                  <m:t>p</m:t>
                                </m:r>
                              </m:sub>
                            </m:sSub>
                            <m:d>
                              <m:dPr>
                                <m:ctrlPr>
                                  <w:rPr>
                                    <w:rFonts w:ascii="Cambria Math" w:eastAsia="黑体" w:hAnsi="Cambria Math" w:cs="Times New Roman"/>
                                    <w:i/>
                                    <w:color w:val="000000" w:themeColor="text1"/>
                                    <w:sz w:val="24"/>
                                  </w:rPr>
                                </m:ctrlPr>
                              </m:dPr>
                              <m:e>
                                <m:r>
                                  <w:rPr>
                                    <w:rFonts w:ascii="Cambria Math" w:eastAsia="黑体" w:hAnsi="Cambria Math" w:cs="Times New Roman"/>
                                    <w:color w:val="000000" w:themeColor="text1"/>
                                    <w:sz w:val="24"/>
                                  </w:rPr>
                                  <m:t>I-</m:t>
                                </m:r>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A</m:t>
                                    </m:r>
                                  </m:e>
                                  <m:sub>
                                    <m:r>
                                      <w:rPr>
                                        <w:rFonts w:ascii="Cambria Math" w:eastAsia="黑体" w:hAnsi="Cambria Math" w:cs="Times New Roman"/>
                                        <w:color w:val="000000" w:themeColor="text1"/>
                                        <w:sz w:val="24"/>
                                      </w:rPr>
                                      <m:t>pp</m:t>
                                    </m:r>
                                  </m:sub>
                                </m:sSub>
                              </m:e>
                            </m:d>
                          </m:e>
                          <m:sup>
                            <m:r>
                              <w:rPr>
                                <w:rFonts w:ascii="Cambria Math" w:eastAsia="黑体" w:hAnsi="Cambria Math" w:cs="Times New Roman"/>
                                <w:color w:val="000000" w:themeColor="text1"/>
                                <w:sz w:val="24"/>
                              </w:rPr>
                              <m:t>-1</m:t>
                            </m:r>
                          </m:sup>
                        </m:sSup>
                        <m:sSub>
                          <m:sSubPr>
                            <m:ctrlPr>
                              <w:rPr>
                                <w:rFonts w:ascii="Cambria Math" w:eastAsia="黑体" w:hAnsi="Cambria Math" w:cs="Times New Roman"/>
                                <w:i/>
                                <w:color w:val="000000" w:themeColor="text1"/>
                                <w:sz w:val="24"/>
                              </w:rPr>
                            </m:ctrlPr>
                          </m:sSubPr>
                          <m:e>
                            <m:r>
                              <w:rPr>
                                <w:rFonts w:ascii="Cambria Math" w:eastAsia="黑体" w:hAnsi="Cambria Math" w:cs="Times New Roman"/>
                                <w:color w:val="000000" w:themeColor="text1"/>
                                <w:sz w:val="24"/>
                              </w:rPr>
                              <m:t>IM</m:t>
                            </m:r>
                          </m:e>
                          <m:sub>
                            <m:r>
                              <w:rPr>
                                <w:rFonts w:ascii="Cambria Math" w:eastAsia="黑体" w:hAnsi="Cambria Math" w:cs="Times New Roman"/>
                                <w:color w:val="000000" w:themeColor="text1"/>
                                <w:sz w:val="24"/>
                              </w:rPr>
                              <m:t>p</m:t>
                            </m:r>
                          </m:sub>
                        </m:sSub>
                      </m:e>
                    </m:groupChr>
                  </m:e>
                  <m:lim>
                    <m:eqArr>
                      <m:eqArrPr>
                        <m:ctrlPr>
                          <w:rPr>
                            <w:rFonts w:ascii="Cambria Math" w:eastAsia="黑体" w:hAnsi="Cambria Math" w:cs="Times New Roman"/>
                            <w:i/>
                            <w:color w:val="000000" w:themeColor="text1"/>
                            <w:sz w:val="24"/>
                          </w:rPr>
                        </m:ctrlPr>
                      </m:eqArrPr>
                      <m:e>
                        <m:r>
                          <w:rPr>
                            <w:rFonts w:ascii="Cambria Math" w:eastAsia="黑体" w:hAnsi="Cambria Math" w:cs="Times New Roman"/>
                            <w:color w:val="000000" w:themeColor="text1"/>
                            <w:sz w:val="24"/>
                          </w:rPr>
                          <m:t>carbon emissions from</m:t>
                        </m:r>
                      </m:e>
                      <m:e>
                        <m:r>
                          <w:rPr>
                            <w:rFonts w:ascii="Cambria Math" w:eastAsia="黑体" w:hAnsi="Cambria Math" w:cs="Times New Roman"/>
                            <w:color w:val="000000" w:themeColor="text1"/>
                            <w:sz w:val="24"/>
                          </w:rPr>
                          <m:t xml:space="preserve"> import consumption</m:t>
                        </m:r>
                      </m:e>
                    </m:eqArr>
                  </m:lim>
                </m:limLow>
              </m:e>
            </m:groupChr>
          </m:e>
          <m:lim>
            <m:r>
              <w:rPr>
                <w:rFonts w:ascii="Cambria Math" w:eastAsia="黑体" w:hAnsi="Cambria Math" w:cs="Times New Roman"/>
                <w:color w:val="000000" w:themeColor="text1"/>
                <w:sz w:val="24"/>
              </w:rPr>
              <m:t xml:space="preserve">extraregional carbon emissions </m:t>
            </m:r>
          </m:lim>
        </m:limLow>
      </m:oMath>
      <w:r w:rsidRPr="000C0756">
        <w:rPr>
          <w:rFonts w:eastAsia="黑体" w:cs="Times New Roman"/>
          <w:i/>
          <w:color w:val="000000" w:themeColor="text1"/>
          <w:sz w:val="24"/>
        </w:rPr>
        <w:t xml:space="preserve">          </w:t>
      </w:r>
    </w:p>
    <w:p w:rsidR="007B718C" w:rsidRPr="000C0756" w:rsidRDefault="007B718C" w:rsidP="007B718C">
      <w:pPr>
        <w:pStyle w:val="a8"/>
        <w:ind w:firstLineChars="200" w:firstLine="480"/>
        <w:jc w:val="right"/>
        <w:rPr>
          <w:rFonts w:eastAsia="黑体" w:cs="Times New Roman"/>
          <w:color w:val="000000" w:themeColor="text1"/>
          <w:sz w:val="24"/>
        </w:rPr>
      </w:pPr>
      <w:r w:rsidRPr="000C0756">
        <w:rPr>
          <w:rFonts w:eastAsia="黑体" w:cs="Times New Roman"/>
          <w:color w:val="000000" w:themeColor="text1"/>
          <w:sz w:val="24"/>
        </w:rPr>
        <w:t>（</w:t>
      </w:r>
      <w:r>
        <w:rPr>
          <w:rFonts w:eastAsia="黑体" w:cs="Times New Roman"/>
          <w:color w:val="000000" w:themeColor="text1"/>
          <w:sz w:val="24"/>
        </w:rPr>
        <w:t>B10</w:t>
      </w:r>
      <w:r w:rsidRPr="000C0756">
        <w:rPr>
          <w:rFonts w:eastAsia="黑体" w:cs="Times New Roman"/>
          <w:color w:val="000000" w:themeColor="text1"/>
          <w:sz w:val="24"/>
        </w:rPr>
        <w:t>）</w:t>
      </w:r>
    </w:p>
    <w:p w:rsidR="007B718C" w:rsidRPr="007407F3" w:rsidRDefault="007B718C" w:rsidP="007B718C">
      <w:pPr>
        <w:rPr>
          <w:rFonts w:ascii="Times New Roman" w:hAnsi="Times New Roman" w:cs="Times New Roman"/>
          <w:b/>
          <w:bCs/>
        </w:rPr>
      </w:pPr>
    </w:p>
    <w:p w:rsidR="007B718C" w:rsidRPr="000C0756" w:rsidRDefault="007B718C" w:rsidP="007B718C">
      <w:pPr>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 xml:space="preserve">Appendix B: </w:t>
      </w:r>
      <w:r w:rsidRPr="000C0756">
        <w:rPr>
          <w:rFonts w:ascii="Times New Roman" w:hAnsi="Times New Roman" w:cs="Times New Roman"/>
          <w:b/>
          <w:bCs/>
          <w:color w:val="000000" w:themeColor="text1"/>
          <w:sz w:val="24"/>
        </w:rPr>
        <w:t>merged 6 sectors industrial categories</w:t>
      </w:r>
    </w:p>
    <w:tbl>
      <w:tblPr>
        <w:tblStyle w:val="a7"/>
        <w:tblW w:w="0" w:type="auto"/>
        <w:jc w:val="center"/>
        <w:tblLook w:val="04A0" w:firstRow="1" w:lastRow="0" w:firstColumn="1" w:lastColumn="0" w:noHBand="0" w:noVBand="1"/>
      </w:tblPr>
      <w:tblGrid>
        <w:gridCol w:w="4031"/>
        <w:gridCol w:w="4257"/>
      </w:tblGrid>
      <w:tr w:rsidR="007B718C" w:rsidRPr="000C0756" w:rsidTr="00E46413">
        <w:trPr>
          <w:trHeight w:val="258"/>
          <w:jc w:val="center"/>
        </w:trPr>
        <w:tc>
          <w:tcPr>
            <w:tcW w:w="4031" w:type="dxa"/>
          </w:tcPr>
          <w:p w:rsidR="007B718C" w:rsidRPr="000C0756" w:rsidRDefault="007B718C" w:rsidP="00E46413">
            <w:pPr>
              <w:ind w:firstLine="360"/>
              <w:jc w:val="center"/>
              <w:rPr>
                <w:b/>
                <w:bCs/>
                <w:color w:val="000000" w:themeColor="text1"/>
                <w:sz w:val="22"/>
                <w:szCs w:val="22"/>
              </w:rPr>
            </w:pPr>
            <w:r w:rsidRPr="000C0756">
              <w:rPr>
                <w:b/>
                <w:bCs/>
                <w:color w:val="000000" w:themeColor="text1"/>
                <w:sz w:val="22"/>
                <w:szCs w:val="22"/>
              </w:rPr>
              <w:t>categories in energy balance sheet</w:t>
            </w:r>
          </w:p>
        </w:tc>
        <w:tc>
          <w:tcPr>
            <w:tcW w:w="4257" w:type="dxa"/>
          </w:tcPr>
          <w:p w:rsidR="007B718C" w:rsidRPr="000C0756" w:rsidRDefault="007B718C" w:rsidP="00E46413">
            <w:pPr>
              <w:ind w:firstLine="360"/>
              <w:jc w:val="center"/>
              <w:rPr>
                <w:b/>
                <w:bCs/>
                <w:color w:val="000000" w:themeColor="text1"/>
                <w:sz w:val="22"/>
                <w:szCs w:val="22"/>
              </w:rPr>
            </w:pPr>
            <w:r w:rsidRPr="000C0756">
              <w:rPr>
                <w:b/>
                <w:bCs/>
                <w:color w:val="000000" w:themeColor="text1"/>
                <w:sz w:val="22"/>
                <w:szCs w:val="22"/>
              </w:rPr>
              <w:t>Categories in input-output table</w:t>
            </w:r>
          </w:p>
        </w:tc>
      </w:tr>
      <w:tr w:rsidR="007B718C" w:rsidRPr="000C0756" w:rsidTr="00E46413">
        <w:trPr>
          <w:trHeight w:val="258"/>
          <w:jc w:val="center"/>
        </w:trPr>
        <w:tc>
          <w:tcPr>
            <w:tcW w:w="4031" w:type="dxa"/>
          </w:tcPr>
          <w:p w:rsidR="007B718C" w:rsidRPr="000C0756" w:rsidRDefault="007B718C" w:rsidP="00E46413">
            <w:pPr>
              <w:ind w:firstLine="360"/>
              <w:jc w:val="center"/>
              <w:rPr>
                <w:color w:val="000000" w:themeColor="text1"/>
                <w:sz w:val="22"/>
                <w:szCs w:val="22"/>
              </w:rPr>
            </w:pPr>
            <w:r w:rsidRPr="000C0756">
              <w:rPr>
                <w:rFonts w:eastAsia="黑体"/>
                <w:color w:val="000000" w:themeColor="text1"/>
                <w:sz w:val="22"/>
                <w:szCs w:val="22"/>
              </w:rPr>
              <w:t>agriculture, forestry, and fishery</w:t>
            </w: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agricultural, forestry and fishery products and services</w:t>
            </w:r>
          </w:p>
        </w:tc>
      </w:tr>
      <w:tr w:rsidR="007B718C" w:rsidRPr="000C0756" w:rsidTr="00E46413">
        <w:trPr>
          <w:jc w:val="center"/>
        </w:trPr>
        <w:tc>
          <w:tcPr>
            <w:tcW w:w="4031" w:type="dxa"/>
            <w:vMerge w:val="restart"/>
          </w:tcPr>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r w:rsidRPr="000C0756">
              <w:rPr>
                <w:color w:val="000000" w:themeColor="text1"/>
                <w:sz w:val="22"/>
                <w:szCs w:val="22"/>
              </w:rPr>
              <w:t>industry</w:t>
            </w:r>
          </w:p>
          <w:p w:rsidR="007B718C" w:rsidRPr="000C0756" w:rsidRDefault="007B718C" w:rsidP="00E46413">
            <w:pPr>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coal mining products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petroleum and gas extraction products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metal ore mining products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non-metallic and other mineral extraction products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food and tobacco</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fabrics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jc w:val="center"/>
              <w:rPr>
                <w:color w:val="000000" w:themeColor="text1"/>
                <w:sz w:val="22"/>
                <w:szCs w:val="22"/>
              </w:rPr>
            </w:pPr>
            <w:r w:rsidRPr="000C0756">
              <w:rPr>
                <w:color w:val="000000" w:themeColor="text1"/>
                <w:sz w:val="22"/>
                <w:szCs w:val="22"/>
              </w:rPr>
              <w:t>textile, clothing, shoes, hats, leather, down and their products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wood products and furniture</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paper, printing and stationery</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petroleum, coking products and processed nuclear fuel products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Chemical products</w:t>
            </w:r>
          </w:p>
        </w:tc>
      </w:tr>
      <w:tr w:rsidR="007B718C" w:rsidRPr="000C0756" w:rsidTr="00E46413">
        <w:trPr>
          <w:trHeight w:val="383"/>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non-metallic mineral products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metal smelting and rolling products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metal products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general equipment</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specialized equipment</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transport equipment</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electrical machinery and equipment</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communications equipment, computers and other electronic equipment</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instrumentation</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other manufacturing products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waste products and materials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metal products, machinery and equipment repair services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production and supply of electricity and heat</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production and supply of gas</w:t>
            </w:r>
          </w:p>
        </w:tc>
      </w:tr>
      <w:tr w:rsidR="007B718C" w:rsidRPr="000C0756" w:rsidTr="00E46413">
        <w:trPr>
          <w:trHeight w:val="85"/>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production and supply of water</w:t>
            </w:r>
          </w:p>
        </w:tc>
      </w:tr>
      <w:tr w:rsidR="007B718C" w:rsidRPr="000C0756" w:rsidTr="00E46413">
        <w:trPr>
          <w:trHeight w:val="44"/>
          <w:jc w:val="center"/>
        </w:trPr>
        <w:tc>
          <w:tcPr>
            <w:tcW w:w="4031"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construction</w:t>
            </w: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construction</w:t>
            </w:r>
          </w:p>
        </w:tc>
      </w:tr>
      <w:tr w:rsidR="007B718C" w:rsidRPr="000C0756" w:rsidTr="00E46413">
        <w:trPr>
          <w:jc w:val="center"/>
        </w:trPr>
        <w:tc>
          <w:tcPr>
            <w:tcW w:w="4031" w:type="dxa"/>
            <w:vMerge w:val="restart"/>
          </w:tcPr>
          <w:p w:rsidR="007B718C" w:rsidRPr="000C0756" w:rsidRDefault="007B718C" w:rsidP="00E46413">
            <w:pPr>
              <w:spacing w:line="720" w:lineRule="auto"/>
              <w:jc w:val="center"/>
              <w:rPr>
                <w:color w:val="000000" w:themeColor="text1"/>
                <w:sz w:val="22"/>
                <w:szCs w:val="22"/>
              </w:rPr>
            </w:pPr>
            <w:r w:rsidRPr="000C0756">
              <w:rPr>
                <w:rFonts w:eastAsia="黑体"/>
                <w:color w:val="000000" w:themeColor="text1"/>
                <w:sz w:val="22"/>
                <w:szCs w:val="22"/>
              </w:rPr>
              <w:t>wholesale, retail, accommodation and food</w:t>
            </w: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wholesale and retail</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accommodation, restaurant and food services</w:t>
            </w:r>
          </w:p>
        </w:tc>
      </w:tr>
      <w:tr w:rsidR="007B718C" w:rsidRPr="000C0756" w:rsidTr="00E46413">
        <w:trPr>
          <w:trHeight w:val="295"/>
          <w:jc w:val="center"/>
        </w:trPr>
        <w:tc>
          <w:tcPr>
            <w:tcW w:w="4031" w:type="dxa"/>
          </w:tcPr>
          <w:p w:rsidR="007B718C" w:rsidRPr="000C0756" w:rsidRDefault="007B718C" w:rsidP="00E46413">
            <w:pPr>
              <w:ind w:firstLine="360"/>
              <w:jc w:val="center"/>
              <w:rPr>
                <w:color w:val="000000" w:themeColor="text1"/>
                <w:sz w:val="22"/>
                <w:szCs w:val="22"/>
              </w:rPr>
            </w:pPr>
            <w:r w:rsidRPr="000C0756">
              <w:rPr>
                <w:rFonts w:eastAsia="黑体"/>
                <w:color w:val="000000" w:themeColor="text1"/>
                <w:sz w:val="22"/>
                <w:szCs w:val="22"/>
              </w:rPr>
              <w:t>construction, transportation, storage, and postal services</w:t>
            </w: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transportation, storage and postal services</w:t>
            </w:r>
          </w:p>
        </w:tc>
      </w:tr>
      <w:tr w:rsidR="007B718C" w:rsidRPr="000C0756" w:rsidTr="00E46413">
        <w:trPr>
          <w:jc w:val="center"/>
        </w:trPr>
        <w:tc>
          <w:tcPr>
            <w:tcW w:w="4031" w:type="dxa"/>
            <w:vMerge w:val="restart"/>
          </w:tcPr>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p>
          <w:p w:rsidR="007B718C" w:rsidRPr="000C0756" w:rsidRDefault="007B718C" w:rsidP="00E46413">
            <w:pPr>
              <w:jc w:val="center"/>
              <w:rPr>
                <w:color w:val="000000" w:themeColor="text1"/>
                <w:sz w:val="22"/>
                <w:szCs w:val="22"/>
              </w:rPr>
            </w:pPr>
            <w:r w:rsidRPr="000C0756">
              <w:rPr>
                <w:color w:val="000000" w:themeColor="text1"/>
                <w:sz w:val="22"/>
                <w:szCs w:val="22"/>
              </w:rPr>
              <w:t>other services</w:t>
            </w: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Information transmission, software and information technology services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finance</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real estate</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leasing and business services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scientific research and technical service</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water, environment and utilities management</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residential, repair and other services</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education</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health and social work</w:t>
            </w:r>
          </w:p>
        </w:tc>
      </w:tr>
      <w:tr w:rsidR="007B718C" w:rsidRPr="000C0756" w:rsidTr="00E46413">
        <w:trPr>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culture, sports and recreation</w:t>
            </w:r>
          </w:p>
        </w:tc>
      </w:tr>
      <w:tr w:rsidR="007B718C" w:rsidRPr="000C0756" w:rsidTr="00E46413">
        <w:trPr>
          <w:trHeight w:val="90"/>
          <w:jc w:val="center"/>
        </w:trPr>
        <w:tc>
          <w:tcPr>
            <w:tcW w:w="4031" w:type="dxa"/>
            <w:vMerge/>
          </w:tcPr>
          <w:p w:rsidR="007B718C" w:rsidRPr="000C0756" w:rsidRDefault="007B718C" w:rsidP="00E46413">
            <w:pPr>
              <w:ind w:firstLine="360"/>
              <w:jc w:val="center"/>
              <w:rPr>
                <w:color w:val="000000" w:themeColor="text1"/>
                <w:sz w:val="22"/>
                <w:szCs w:val="22"/>
              </w:rPr>
            </w:pPr>
          </w:p>
        </w:tc>
        <w:tc>
          <w:tcPr>
            <w:tcW w:w="4257" w:type="dxa"/>
          </w:tcPr>
          <w:p w:rsidR="007B718C" w:rsidRPr="000C0756" w:rsidRDefault="007B718C" w:rsidP="00E46413">
            <w:pPr>
              <w:ind w:firstLine="360"/>
              <w:jc w:val="center"/>
              <w:rPr>
                <w:color w:val="000000" w:themeColor="text1"/>
                <w:sz w:val="22"/>
                <w:szCs w:val="22"/>
              </w:rPr>
            </w:pPr>
            <w:r w:rsidRPr="000C0756">
              <w:rPr>
                <w:color w:val="000000" w:themeColor="text1"/>
                <w:sz w:val="22"/>
                <w:szCs w:val="22"/>
              </w:rPr>
              <w:t>public administration, social security and social organizations</w:t>
            </w:r>
          </w:p>
        </w:tc>
      </w:tr>
    </w:tbl>
    <w:p w:rsidR="007B718C" w:rsidRPr="000C0756" w:rsidRDefault="007B718C" w:rsidP="007B718C">
      <w:pPr>
        <w:rPr>
          <w:rFonts w:ascii="Times New Roman" w:eastAsia="楷体" w:hAnsi="Times New Roman" w:cs="Times New Roman"/>
          <w:b/>
          <w:bCs/>
          <w:color w:val="000000" w:themeColor="text1"/>
          <w:sz w:val="28"/>
          <w:szCs w:val="28"/>
        </w:rPr>
      </w:pPr>
    </w:p>
    <w:p w:rsidR="007B718C" w:rsidRPr="000C0756" w:rsidRDefault="007B718C" w:rsidP="007B718C">
      <w:pPr>
        <w:rPr>
          <w:rFonts w:ascii="Times New Roman" w:hAnsi="Times New Roman" w:cs="Times New Roman"/>
          <w:sz w:val="24"/>
          <w:szCs w:val="32"/>
        </w:rPr>
      </w:pPr>
      <w:r w:rsidRPr="000C0756">
        <w:rPr>
          <w:rFonts w:ascii="Times New Roman" w:eastAsia="楷体" w:hAnsi="Times New Roman" w:cs="Times New Roman"/>
          <w:b/>
          <w:bCs/>
          <w:color w:val="000000" w:themeColor="text1"/>
          <w:sz w:val="24"/>
        </w:rPr>
        <w:t>Appendix C: producer responsibility carbon emissions, 2010, 2012, 2015, 2017 /Mt CO</w:t>
      </w:r>
      <w:r w:rsidRPr="000C0756">
        <w:rPr>
          <w:rFonts w:ascii="Times New Roman" w:eastAsia="楷体" w:hAnsi="Times New Roman" w:cs="Times New Roman"/>
          <w:b/>
          <w:bCs/>
          <w:color w:val="000000" w:themeColor="text1"/>
          <w:sz w:val="24"/>
          <w:vertAlign w:val="subscript"/>
        </w:rPr>
        <w:t>2</w:t>
      </w:r>
      <w:r w:rsidRPr="000C0756">
        <w:rPr>
          <w:rFonts w:ascii="Times New Roman" w:eastAsia="楷体" w:hAnsi="Times New Roman" w:cs="Times New Roman"/>
          <w:color w:val="000000" w:themeColor="text1"/>
          <w:sz w:val="28"/>
          <w:szCs w:val="28"/>
        </w:rPr>
        <w:t xml:space="preserve">                </w:t>
      </w:r>
    </w:p>
    <w:tbl>
      <w:tblPr>
        <w:tblStyle w:val="11"/>
        <w:tblpPr w:leftFromText="180" w:rightFromText="180" w:vertAnchor="text" w:horzAnchor="page" w:tblpX="1648" w:tblpY="302"/>
        <w:tblOverlap w:val="never"/>
        <w:tblW w:w="8844" w:type="dxa"/>
        <w:tblLayout w:type="fixed"/>
        <w:tblLook w:val="04A0" w:firstRow="1" w:lastRow="0" w:firstColumn="1" w:lastColumn="0" w:noHBand="0" w:noVBand="1"/>
      </w:tblPr>
      <w:tblGrid>
        <w:gridCol w:w="1351"/>
        <w:gridCol w:w="853"/>
        <w:gridCol w:w="1156"/>
        <w:gridCol w:w="1138"/>
        <w:gridCol w:w="1342"/>
        <w:gridCol w:w="1083"/>
        <w:gridCol w:w="1083"/>
        <w:gridCol w:w="838"/>
      </w:tblGrid>
      <w:tr w:rsidR="007B718C" w:rsidRPr="000C0756" w:rsidTr="00E46413">
        <w:trPr>
          <w:trHeight w:val="807"/>
        </w:trPr>
        <w:tc>
          <w:tcPr>
            <w:tcW w:w="1351" w:type="dxa"/>
            <w:tcBorders>
              <w:top w:val="single" w:sz="8" w:space="0" w:color="000000"/>
              <w:left w:val="nil"/>
              <w:bottom w:val="single" w:sz="6" w:space="0" w:color="000000"/>
              <w:right w:val="nil"/>
              <w:tl2br w:val="nil"/>
            </w:tcBorders>
            <w:shd w:val="clear" w:color="auto" w:fill="FFFFFF"/>
          </w:tcPr>
          <w:p w:rsidR="007B718C" w:rsidRPr="000C0756" w:rsidRDefault="007B718C" w:rsidP="00E46413">
            <w:pPr>
              <w:spacing w:before="240" w:after="240"/>
              <w:ind w:firstLineChars="100" w:firstLine="200"/>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lastRenderedPageBreak/>
              <w:t>Province</w:t>
            </w:r>
          </w:p>
        </w:tc>
        <w:tc>
          <w:tcPr>
            <w:tcW w:w="853" w:type="dxa"/>
            <w:tcBorders>
              <w:top w:val="single" w:sz="8" w:space="0" w:color="000000"/>
              <w:left w:val="nil"/>
              <w:bottom w:val="single" w:sz="6" w:space="0" w:color="000000"/>
              <w:right w:val="nil"/>
            </w:tcBorders>
            <w:shd w:val="clear" w:color="auto" w:fill="FFFFFF"/>
          </w:tcPr>
          <w:p w:rsidR="007B718C" w:rsidRPr="000C0756" w:rsidRDefault="007B718C" w:rsidP="00E46413">
            <w:pPr>
              <w:spacing w:before="240" w:after="240"/>
              <w:ind w:firstLineChars="100" w:firstLine="200"/>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Year</w:t>
            </w:r>
          </w:p>
        </w:tc>
        <w:tc>
          <w:tcPr>
            <w:tcW w:w="1156" w:type="dxa"/>
            <w:tcBorders>
              <w:top w:val="single" w:sz="8" w:space="0" w:color="000000"/>
              <w:left w:val="nil"/>
              <w:bottom w:val="single" w:sz="6" w:space="0" w:color="000000"/>
              <w:right w:val="nil"/>
            </w:tcBorders>
            <w:shd w:val="clear" w:color="auto" w:fill="FFFFFF"/>
          </w:tcPr>
          <w:p w:rsidR="007B718C" w:rsidRPr="000C0756" w:rsidRDefault="007B718C" w:rsidP="00E46413">
            <w:pPr>
              <w:spacing w:before="240"/>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Total carbon emissions</w:t>
            </w:r>
          </w:p>
        </w:tc>
        <w:tc>
          <w:tcPr>
            <w:tcW w:w="1138" w:type="dxa"/>
            <w:tcBorders>
              <w:top w:val="single" w:sz="8" w:space="0" w:color="000000"/>
              <w:left w:val="nil"/>
              <w:bottom w:val="single" w:sz="6" w:space="0" w:color="000000"/>
              <w:right w:val="nil"/>
            </w:tcBorders>
            <w:shd w:val="clear" w:color="auto" w:fill="FFFFFF"/>
          </w:tcPr>
          <w:p w:rsidR="007B718C" w:rsidRPr="000C0756" w:rsidRDefault="007B718C" w:rsidP="00E46413">
            <w:pPr>
              <w:spacing w:before="240"/>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Carbon emissions from domestic demand</w:t>
            </w:r>
          </w:p>
        </w:tc>
        <w:tc>
          <w:tcPr>
            <w:tcW w:w="1342" w:type="dxa"/>
            <w:tcBorders>
              <w:top w:val="single" w:sz="8" w:space="0" w:color="000000"/>
              <w:left w:val="nil"/>
              <w:bottom w:val="single" w:sz="6" w:space="0" w:color="000000"/>
              <w:right w:val="nil"/>
            </w:tcBorders>
            <w:shd w:val="clear" w:color="auto" w:fill="FFFFFF"/>
          </w:tcPr>
          <w:p w:rsidR="007B718C" w:rsidRPr="000C0756" w:rsidRDefault="007B718C" w:rsidP="00E46413">
            <w:pPr>
              <w:spacing w:before="240"/>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Carbon emissions from intermediate products supplied to other provinces</w:t>
            </w:r>
          </w:p>
        </w:tc>
        <w:tc>
          <w:tcPr>
            <w:tcW w:w="1083" w:type="dxa"/>
            <w:tcBorders>
              <w:top w:val="single" w:sz="8" w:space="0" w:color="000000"/>
              <w:left w:val="nil"/>
              <w:bottom w:val="single" w:sz="6" w:space="0" w:color="000000"/>
              <w:right w:val="nil"/>
            </w:tcBorders>
            <w:shd w:val="clear" w:color="auto" w:fill="FFFFFF"/>
          </w:tcPr>
          <w:p w:rsidR="007B718C" w:rsidRPr="000C0756" w:rsidRDefault="007B718C" w:rsidP="00E46413">
            <w:pPr>
              <w:spacing w:before="240"/>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Carbon emissions from final products supplied to other provinces</w:t>
            </w:r>
          </w:p>
        </w:tc>
        <w:tc>
          <w:tcPr>
            <w:tcW w:w="1083" w:type="dxa"/>
            <w:tcBorders>
              <w:top w:val="single" w:sz="8" w:space="0" w:color="000000"/>
              <w:left w:val="nil"/>
              <w:bottom w:val="single" w:sz="6" w:space="0" w:color="000000"/>
              <w:right w:val="nil"/>
            </w:tcBorders>
            <w:shd w:val="clear" w:color="auto" w:fill="FFFFFF"/>
          </w:tcPr>
          <w:p w:rsidR="007B718C" w:rsidRPr="000C0756" w:rsidRDefault="007B718C" w:rsidP="00E46413">
            <w:pPr>
              <w:spacing w:before="240"/>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Carbon emissions from exports</w:t>
            </w:r>
          </w:p>
        </w:tc>
        <w:tc>
          <w:tcPr>
            <w:tcW w:w="838" w:type="dxa"/>
            <w:tcBorders>
              <w:top w:val="single" w:sz="8" w:space="0" w:color="000000"/>
              <w:left w:val="nil"/>
              <w:bottom w:val="single" w:sz="6" w:space="0" w:color="000000"/>
              <w:right w:val="nil"/>
            </w:tcBorders>
            <w:shd w:val="clear" w:color="auto" w:fill="FFFFFF"/>
          </w:tcPr>
          <w:p w:rsidR="007B718C" w:rsidRPr="000C0756" w:rsidRDefault="007B718C" w:rsidP="00E46413">
            <w:pPr>
              <w:spacing w:before="240" w:line="480" w:lineRule="auto"/>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Rank</w:t>
            </w:r>
          </w:p>
        </w:tc>
      </w:tr>
      <w:tr w:rsidR="007B718C" w:rsidRPr="000C0756" w:rsidTr="00E46413">
        <w:trPr>
          <w:trHeight w:val="1208"/>
        </w:trPr>
        <w:tc>
          <w:tcPr>
            <w:tcW w:w="1351" w:type="dxa"/>
            <w:tcBorders>
              <w:top w:val="single" w:sz="6" w:space="0" w:color="000000"/>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Beijing</w:t>
            </w:r>
          </w:p>
        </w:tc>
        <w:tc>
          <w:tcPr>
            <w:tcW w:w="853" w:type="dxa"/>
            <w:tcBorders>
              <w:top w:val="single" w:sz="6" w:space="0" w:color="000000"/>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6" w:space="0" w:color="000000"/>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105.99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100.54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93.78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87.29</w:t>
            </w:r>
          </w:p>
        </w:tc>
        <w:tc>
          <w:tcPr>
            <w:tcW w:w="1138" w:type="dxa"/>
            <w:tcBorders>
              <w:top w:val="single" w:sz="6" w:space="0" w:color="000000"/>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47.82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44.52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36.89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26.17 </w:t>
            </w:r>
          </w:p>
        </w:tc>
        <w:tc>
          <w:tcPr>
            <w:tcW w:w="1342" w:type="dxa"/>
            <w:tcBorders>
              <w:top w:val="single" w:sz="6" w:space="0" w:color="000000"/>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13.98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28.21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27.11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27.05 </w:t>
            </w:r>
          </w:p>
        </w:tc>
        <w:tc>
          <w:tcPr>
            <w:tcW w:w="1083" w:type="dxa"/>
            <w:tcBorders>
              <w:top w:val="single" w:sz="6" w:space="0" w:color="000000"/>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25.54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10.67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10.89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15.49 </w:t>
            </w:r>
          </w:p>
        </w:tc>
        <w:tc>
          <w:tcPr>
            <w:tcW w:w="1083" w:type="dxa"/>
            <w:tcBorders>
              <w:top w:val="single" w:sz="6" w:space="0" w:color="000000"/>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18.65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17.14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18.89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18.58</w:t>
            </w:r>
          </w:p>
        </w:tc>
        <w:tc>
          <w:tcPr>
            <w:tcW w:w="838" w:type="dxa"/>
            <w:tcBorders>
              <w:top w:val="single" w:sz="6" w:space="0" w:color="000000"/>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28</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Tianjin</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146.53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174.37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177.23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167.08</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41.84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62.83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56.56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64.85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53.12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57.18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66.21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55.19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26.66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18.60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25.45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20.83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24.91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35.76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29.01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26.21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25</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Hebei</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704.8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771.21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820.09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821.79</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227.19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271.24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322.54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379.03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329.53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367.80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322.51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299.45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87.42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74.05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91.15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94.76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60.66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58.12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83.89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48.55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Shanxi</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467.87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517.39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485.71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525.58</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217.18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231.37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178.22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207.48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204.67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225.56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232.69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263.83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24.62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39.39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45.38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30.46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21.40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21.07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29.42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23.81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7</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Inner Mongolia</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505.6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686.81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620.31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683.32</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238.60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222.90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153.31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212.49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202.37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303.29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339.37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377.10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39.93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48.43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40.95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78.66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24.70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112.19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86.68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15.07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Liaoning</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482.68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525.49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538.39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553.6</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229.42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222.24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246.84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195.60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108.29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169.39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156.15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180.11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71.27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67.92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65.57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98.87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73.70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65.94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69.83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79.02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6</w:t>
            </w:r>
          </w:p>
        </w:tc>
      </w:tr>
      <w:tr w:rsidR="007B718C" w:rsidRPr="000C0756" w:rsidTr="00E46413">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Jilin</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208.36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241.88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219.51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214.59</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85.58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117.40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102.64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53.21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70.16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68.55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76.33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106.81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41.68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48.20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36.25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52.42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10.94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7.73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4.29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2.15</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w:t>
            </w:r>
          </w:p>
        </w:tc>
      </w:tr>
      <w:tr w:rsidR="007B718C" w:rsidRPr="000C0756" w:rsidTr="00E46413">
        <w:trPr>
          <w:trHeight w:val="906"/>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Heilongjiang</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224.37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292.24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292.82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292.78</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98.22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136.58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126.87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118.95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70.43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106.62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113.67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123.14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36.64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35.60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41.53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44.41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19.08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13.44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10.75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6.28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15</w:t>
            </w:r>
          </w:p>
        </w:tc>
      </w:tr>
      <w:tr w:rsidR="007B718C" w:rsidRPr="000C0756" w:rsidTr="00E46413">
        <w:trPr>
          <w:trHeight w:val="604"/>
        </w:trPr>
        <w:tc>
          <w:tcPr>
            <w:tcW w:w="1351" w:type="dxa"/>
            <w:vMerge w:val="restart"/>
            <w:tcBorders>
              <w:top w:val="single" w:sz="4" w:space="0" w:color="auto"/>
              <w:left w:val="nil"/>
              <w:bottom w:val="nil"/>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Shanghai</w:t>
            </w:r>
          </w:p>
        </w:tc>
        <w:tc>
          <w:tcPr>
            <w:tcW w:w="853" w:type="dxa"/>
            <w:tcBorders>
              <w:top w:val="single" w:sz="4" w:space="0" w:color="auto"/>
              <w:left w:val="nil"/>
              <w:bottom w:val="nil"/>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tc>
        <w:tc>
          <w:tcPr>
            <w:tcW w:w="1156" w:type="dxa"/>
            <w:tcBorders>
              <w:top w:val="single" w:sz="4" w:space="0" w:color="auto"/>
              <w:left w:val="nil"/>
              <w:bottom w:val="nil"/>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204.3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210.71 </w:t>
            </w:r>
          </w:p>
        </w:tc>
        <w:tc>
          <w:tcPr>
            <w:tcW w:w="1138" w:type="dxa"/>
            <w:tcBorders>
              <w:top w:val="single" w:sz="4" w:space="0" w:color="auto"/>
              <w:left w:val="nil"/>
              <w:bottom w:val="nil"/>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53.63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64.10 </w:t>
            </w:r>
          </w:p>
        </w:tc>
        <w:tc>
          <w:tcPr>
            <w:tcW w:w="1342" w:type="dxa"/>
            <w:tcBorders>
              <w:top w:val="single" w:sz="4" w:space="0" w:color="auto"/>
              <w:left w:val="nil"/>
              <w:bottom w:val="nil"/>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34.46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46.69 </w:t>
            </w:r>
          </w:p>
        </w:tc>
        <w:tc>
          <w:tcPr>
            <w:tcW w:w="1083" w:type="dxa"/>
            <w:tcBorders>
              <w:top w:val="single" w:sz="4" w:space="0" w:color="auto"/>
              <w:left w:val="nil"/>
              <w:bottom w:val="nil"/>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47.05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24.57 </w:t>
            </w:r>
          </w:p>
        </w:tc>
        <w:tc>
          <w:tcPr>
            <w:tcW w:w="1083" w:type="dxa"/>
            <w:tcBorders>
              <w:top w:val="single" w:sz="4" w:space="0" w:color="auto"/>
              <w:left w:val="nil"/>
              <w:bottom w:val="nil"/>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69.16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75.35 </w:t>
            </w:r>
          </w:p>
        </w:tc>
        <w:tc>
          <w:tcPr>
            <w:tcW w:w="838" w:type="dxa"/>
            <w:tcBorders>
              <w:top w:val="single" w:sz="4" w:space="0" w:color="auto"/>
              <w:left w:val="nil"/>
              <w:bottom w:val="nil"/>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w:t>
            </w:r>
          </w:p>
        </w:tc>
      </w:tr>
      <w:tr w:rsidR="007B718C" w:rsidRPr="000C0756" w:rsidTr="00E46413">
        <w:trPr>
          <w:trHeight w:val="604"/>
        </w:trPr>
        <w:tc>
          <w:tcPr>
            <w:tcW w:w="1351" w:type="dxa"/>
            <w:vMerge/>
            <w:tcBorders>
              <w:top w:val="nil"/>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p>
        </w:tc>
        <w:tc>
          <w:tcPr>
            <w:tcW w:w="853" w:type="dxa"/>
            <w:tcBorders>
              <w:top w:val="nil"/>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nil"/>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210.86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213.06</w:t>
            </w:r>
          </w:p>
        </w:tc>
        <w:tc>
          <w:tcPr>
            <w:tcW w:w="1138" w:type="dxa"/>
            <w:tcBorders>
              <w:top w:val="nil"/>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38.18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35.66 </w:t>
            </w:r>
          </w:p>
        </w:tc>
        <w:tc>
          <w:tcPr>
            <w:tcW w:w="1342" w:type="dxa"/>
            <w:tcBorders>
              <w:top w:val="nil"/>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73.82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86.36 </w:t>
            </w:r>
          </w:p>
        </w:tc>
        <w:tc>
          <w:tcPr>
            <w:tcW w:w="1083" w:type="dxa"/>
            <w:tcBorders>
              <w:top w:val="nil"/>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35.62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37.54 </w:t>
            </w:r>
          </w:p>
        </w:tc>
        <w:tc>
          <w:tcPr>
            <w:tcW w:w="1083" w:type="dxa"/>
            <w:tcBorders>
              <w:top w:val="nil"/>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63.24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53.50 </w:t>
            </w:r>
          </w:p>
        </w:tc>
        <w:tc>
          <w:tcPr>
            <w:tcW w:w="838" w:type="dxa"/>
            <w:tcBorders>
              <w:top w:val="nil"/>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21</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Jiangsu</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588.12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659.80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718.69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754.41</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210.58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195.97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195.40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254.53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116.76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152.40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222.19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208.55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65.97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101.14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132.53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88.83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194.81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210.29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168.57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202.50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Zhejiang</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360.6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381.81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376.96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379.27</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128.15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126.84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126.34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133.36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72.76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80.16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60.80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79.47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43.01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48.20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50.27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33.95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116.68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126.61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139.55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132.49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10</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Anhui</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254.82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311.79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353.54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373.58</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101.56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84.78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111.48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151.31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64.40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137.10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164.60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121.30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67.92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65.59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60.18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72.62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20.94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24.32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17.28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28.35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11</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Fujian</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198.64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228.50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240.06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240.31</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89.55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113.38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97.68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118.48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36.59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34.52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64.74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42.74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16.11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21.16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21.13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26.61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56.39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59.44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56.51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52.48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18</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Jiangxi</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143.92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154.55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219.6</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70.86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63.56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92.34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81.37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47.74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59.43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70.01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87.08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11.54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17.23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17.55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27.67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13.78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14.33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21.87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23.48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19</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Shandong</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821.72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906.76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875.95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855.83</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460.73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485.71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466.60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498.75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114.13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189.57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225.84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181.95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88.33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56.42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52.71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36.99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158.53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175.06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130.80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138.14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Henan</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535.59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535.43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498.25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322.81</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272.45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244.53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225.35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197.41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151.29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202.91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191.76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70.74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82.61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59.89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54.85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39.39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29.24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28.10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26.29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15.27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13</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Hubei</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343.36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390.90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319.34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330.32</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225.83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286.59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230.75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257.42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55.41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30.59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41.94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36.56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27.28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28.02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31.49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12.80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34.84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45.70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15.16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23.54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12</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Hunan</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260.09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290.19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289.72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322.81</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143.22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145.79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164.31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197.41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52.05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90.60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80.37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70.74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46.19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45.57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34.07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39.39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18.63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8.23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10.97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15.27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13</w:t>
            </w:r>
          </w:p>
        </w:tc>
      </w:tr>
      <w:tr w:rsidR="007B718C" w:rsidRPr="000C0756" w:rsidTr="00E46413">
        <w:trPr>
          <w:trHeight w:val="906"/>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Guangdong</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485.44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526.99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525.57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555.25</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160.23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214.62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190.06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155.99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77.73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44.55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72.27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113.50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43.91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17.68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22.31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52.56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203.57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250.14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240.93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233.20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w:t>
            </w:r>
          </w:p>
        </w:tc>
      </w:tr>
      <w:tr w:rsidR="007B718C" w:rsidRPr="000C0756" w:rsidTr="00E46413">
        <w:trPr>
          <w:trHeight w:val="122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lastRenderedPageBreak/>
              <w:t>Guangxi</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167.74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187.53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183.71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207.04</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88.65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105.52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98.05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93.78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49.95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49.56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59.61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60.71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17.01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16.70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15.68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32.85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12.13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15.75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10.37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19.70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22</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Hainan</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25.93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39.80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54.23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37.53</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14.96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11.87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15.12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10.71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5.77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19.09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26.84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14.95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2.64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5.99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7.77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8.86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2.56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2.85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4.50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3.01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30</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Chongqing</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144.69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164.52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151.29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158.27</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67.49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53.10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63.23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44.05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39.88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64.70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40.91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51.72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26.39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45.34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28.44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34.83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10.93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18.71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27.67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26</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Sichuan</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292.91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329.54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323.81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308.42</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181.70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207.37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214.81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215.99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50.12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52.50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50.77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37.98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33.79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29.65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37.01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33.39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27.30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40.02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21.22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21.06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14</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Guizhou</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200.36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233.60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224.77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247.69</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93.94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106.51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118.17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113.31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67.38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85.69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72.58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85.12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30.03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26.80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28.40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36.24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9.01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14.60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5.62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13.02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17</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Yunnan</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197.01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206.32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160.75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182.92</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98.32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112.09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94.91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124.72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57.31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73.37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44.84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35.13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27.72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17.12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12.96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14.20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13.66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3.74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8.04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8.87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24</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Shaanxi</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223.38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258.54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260.49</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254.72</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76.71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82.46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94.39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84.73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96.96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112.16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136.47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111.98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35.78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19.86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25.88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40.05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13.93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44.06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3.75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17.96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16</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Gansu</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131.67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156.07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157.52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151.7</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71.40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67.79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71.15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78.24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43.20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68.04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71.04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56.46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12.52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14.92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14.34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15.07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4.55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5.32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0.99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1.93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27</w:t>
            </w:r>
          </w:p>
        </w:tc>
      </w:tr>
      <w:tr w:rsidR="007B718C" w:rsidRPr="000C0756" w:rsidTr="00E46413">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Qinghai</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31.05</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42.61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47.91</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51.81</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15.67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26.63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22.15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39.66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12.73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13.89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21.91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11.03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1.52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0.50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0.86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0.47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1.13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1.59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2.99 </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 xml:space="preserve">0.65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29</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29</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30</w:t>
            </w:r>
          </w:p>
          <w:p w:rsidR="007B718C" w:rsidRPr="000C0756" w:rsidRDefault="007B718C" w:rsidP="00E46413">
            <w:pPr>
              <w:jc w:val="center"/>
              <w:rPr>
                <w:rFonts w:ascii="Times New Roman" w:eastAsiaTheme="majorEastAsia" w:hAnsi="Times New Roman"/>
                <w:color w:val="000000"/>
                <w:sz w:val="20"/>
                <w:szCs w:val="20"/>
              </w:rPr>
            </w:pPr>
            <w:r w:rsidRPr="000C0756">
              <w:rPr>
                <w:rFonts w:ascii="Times New Roman" w:eastAsiaTheme="majorEastAsia" w:hAnsi="Times New Roman"/>
                <w:color w:val="000000"/>
                <w:sz w:val="20"/>
                <w:szCs w:val="20"/>
              </w:rPr>
              <w:t>29</w:t>
            </w:r>
          </w:p>
        </w:tc>
      </w:tr>
      <w:tr w:rsidR="007B718C" w:rsidRPr="000C0756" w:rsidTr="00E46413">
        <w:trPr>
          <w:trHeight w:val="1208"/>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Ningxia</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98.77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139.99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148.04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189.45</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49.03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46.78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30.75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75.66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32.16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73.42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80.38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88.82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9.80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13.03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11.68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10.05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7.78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6.76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25.23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14.92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23</w:t>
            </w:r>
          </w:p>
        </w:tc>
      </w:tr>
      <w:tr w:rsidR="007B718C" w:rsidRPr="000C0756" w:rsidTr="00E46413">
        <w:trPr>
          <w:trHeight w:val="604"/>
        </w:trPr>
        <w:tc>
          <w:tcPr>
            <w:tcW w:w="1351"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Xinjiang</w:t>
            </w:r>
          </w:p>
        </w:tc>
        <w:tc>
          <w:tcPr>
            <w:tcW w:w="85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173.61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262.94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368.67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438.9</w:t>
            </w:r>
          </w:p>
        </w:tc>
        <w:tc>
          <w:tcPr>
            <w:tcW w:w="11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75.09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99.82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177.51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218.38 </w:t>
            </w:r>
          </w:p>
        </w:tc>
        <w:tc>
          <w:tcPr>
            <w:tcW w:w="1342"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62.52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124.14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163.12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170.67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17.03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11.75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21.99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21.83 </w:t>
            </w:r>
          </w:p>
        </w:tc>
        <w:tc>
          <w:tcPr>
            <w:tcW w:w="1083"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18.97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27.23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6.05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28.02 </w:t>
            </w:r>
          </w:p>
        </w:tc>
        <w:tc>
          <w:tcPr>
            <w:tcW w:w="838" w:type="dxa"/>
            <w:tcBorders>
              <w:top w:val="single" w:sz="4" w:space="0" w:color="auto"/>
              <w:left w:val="nil"/>
              <w:bottom w:val="single" w:sz="4" w:space="0" w:color="auto"/>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9</w:t>
            </w:r>
          </w:p>
        </w:tc>
      </w:tr>
      <w:tr w:rsidR="007B718C" w:rsidRPr="000C0756" w:rsidTr="00E46413">
        <w:trPr>
          <w:trHeight w:val="1238"/>
        </w:trPr>
        <w:tc>
          <w:tcPr>
            <w:tcW w:w="1351" w:type="dxa"/>
            <w:tcBorders>
              <w:top w:val="single" w:sz="4" w:space="0" w:color="auto"/>
              <w:left w:val="nil"/>
              <w:bottom w:val="single" w:sz="8" w:space="0" w:color="000000"/>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lastRenderedPageBreak/>
              <w:t>Total</w:t>
            </w:r>
          </w:p>
        </w:tc>
        <w:tc>
          <w:tcPr>
            <w:tcW w:w="853" w:type="dxa"/>
            <w:tcBorders>
              <w:top w:val="single" w:sz="4" w:space="0" w:color="auto"/>
              <w:left w:val="nil"/>
              <w:bottom w:val="single" w:sz="8" w:space="0" w:color="000000"/>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2015</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2017</w:t>
            </w:r>
          </w:p>
        </w:tc>
        <w:tc>
          <w:tcPr>
            <w:tcW w:w="1156" w:type="dxa"/>
            <w:tcBorders>
              <w:top w:val="single" w:sz="4" w:space="0" w:color="auto"/>
              <w:left w:val="nil"/>
              <w:bottom w:val="single" w:sz="8" w:space="0" w:color="000000"/>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8729.93</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9928.82</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9939.74</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10301.46</w:t>
            </w:r>
          </w:p>
        </w:tc>
        <w:tc>
          <w:tcPr>
            <w:tcW w:w="1138" w:type="dxa"/>
            <w:tcBorders>
              <w:top w:val="single" w:sz="4" w:space="0" w:color="auto"/>
              <w:left w:val="nil"/>
              <w:bottom w:val="single" w:sz="8" w:space="0" w:color="000000"/>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3935.60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4254.89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4162.58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4433.83</w:t>
            </w:r>
          </w:p>
        </w:tc>
        <w:tc>
          <w:tcPr>
            <w:tcW w:w="1342" w:type="dxa"/>
            <w:tcBorders>
              <w:top w:val="single" w:sz="4" w:space="0" w:color="auto"/>
              <w:left w:val="nil"/>
              <w:bottom w:val="single" w:sz="8" w:space="0" w:color="000000"/>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2393.86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3131.68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3370.88</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3381.78</w:t>
            </w:r>
          </w:p>
        </w:tc>
        <w:tc>
          <w:tcPr>
            <w:tcW w:w="1083" w:type="dxa"/>
            <w:tcBorders>
              <w:top w:val="single" w:sz="4" w:space="0" w:color="auto"/>
              <w:left w:val="nil"/>
              <w:bottom w:val="single" w:sz="8" w:space="0" w:color="000000"/>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1107.90</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1029.99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1074.86</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1174.28</w:t>
            </w:r>
          </w:p>
        </w:tc>
        <w:tc>
          <w:tcPr>
            <w:tcW w:w="1083" w:type="dxa"/>
            <w:tcBorders>
              <w:top w:val="single" w:sz="4" w:space="0" w:color="auto"/>
              <w:left w:val="nil"/>
              <w:bottom w:val="single" w:sz="8" w:space="0" w:color="000000"/>
              <w:right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1292.57</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 xml:space="preserve">1512.26 </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1331.41</w:t>
            </w:r>
          </w:p>
          <w:p w:rsidR="007B718C" w:rsidRPr="000C0756" w:rsidRDefault="007B718C" w:rsidP="00E46413">
            <w:pPr>
              <w:jc w:val="center"/>
              <w:rPr>
                <w:rFonts w:ascii="Times New Roman" w:eastAsiaTheme="majorEastAsia" w:hAnsi="Times New Roman"/>
                <w:color w:val="000000" w:themeColor="text1"/>
                <w:sz w:val="20"/>
                <w:szCs w:val="20"/>
              </w:rPr>
            </w:pPr>
            <w:r w:rsidRPr="000C0756">
              <w:rPr>
                <w:rFonts w:ascii="Times New Roman" w:eastAsiaTheme="majorEastAsia" w:hAnsi="Times New Roman"/>
                <w:color w:val="000000" w:themeColor="text1"/>
                <w:sz w:val="20"/>
                <w:szCs w:val="20"/>
              </w:rPr>
              <w:t>1311.57</w:t>
            </w:r>
          </w:p>
        </w:tc>
        <w:tc>
          <w:tcPr>
            <w:tcW w:w="838" w:type="dxa"/>
            <w:tcBorders>
              <w:top w:val="single" w:sz="4" w:space="0" w:color="auto"/>
              <w:left w:val="nil"/>
              <w:bottom w:val="single" w:sz="8" w:space="0" w:color="000000"/>
              <w:right w:val="nil"/>
              <w:tl2br w:val="nil"/>
            </w:tcBorders>
            <w:shd w:val="clear" w:color="auto" w:fill="FFFFFF"/>
          </w:tcPr>
          <w:p w:rsidR="007B718C" w:rsidRPr="000C0756" w:rsidRDefault="007B718C" w:rsidP="00E46413">
            <w:pPr>
              <w:jc w:val="center"/>
              <w:rPr>
                <w:rFonts w:ascii="Times New Roman" w:eastAsiaTheme="majorEastAsia" w:hAnsi="Times New Roman"/>
                <w:color w:val="000000" w:themeColor="text1"/>
                <w:sz w:val="20"/>
                <w:szCs w:val="20"/>
              </w:rPr>
            </w:pPr>
          </w:p>
        </w:tc>
      </w:tr>
    </w:tbl>
    <w:p w:rsidR="007B718C" w:rsidRPr="000C0756" w:rsidRDefault="007B718C" w:rsidP="007B718C">
      <w:pPr>
        <w:rPr>
          <w:rFonts w:ascii="Times New Roman" w:hAnsi="Times New Roman" w:cs="Times New Roman"/>
          <w:b/>
          <w:bCs/>
          <w:sz w:val="28"/>
          <w:szCs w:val="28"/>
        </w:rPr>
      </w:pPr>
    </w:p>
    <w:p w:rsidR="007B718C" w:rsidRPr="000C0756" w:rsidRDefault="007B718C" w:rsidP="007B718C">
      <w:pPr>
        <w:rPr>
          <w:rFonts w:ascii="Times New Roman" w:eastAsia="楷体" w:hAnsi="Times New Roman" w:cs="Times New Roman"/>
          <w:b/>
          <w:bCs/>
          <w:color w:val="000000" w:themeColor="text1"/>
          <w:sz w:val="24"/>
          <w:vertAlign w:val="subscript"/>
        </w:rPr>
      </w:pPr>
      <w:r w:rsidRPr="000C0756">
        <w:rPr>
          <w:rFonts w:ascii="Times New Roman" w:eastAsia="楷体" w:hAnsi="Times New Roman" w:cs="Times New Roman"/>
          <w:b/>
          <w:bCs/>
          <w:color w:val="000000" w:themeColor="text1"/>
          <w:sz w:val="24"/>
        </w:rPr>
        <w:t>Appendix D: Consumer responsibility carbon emissions, 2010, 2012, 2015, 2017 /Mt CO</w:t>
      </w:r>
      <w:r w:rsidRPr="000C0756">
        <w:rPr>
          <w:rFonts w:ascii="Times New Roman" w:eastAsia="楷体" w:hAnsi="Times New Roman" w:cs="Times New Roman"/>
          <w:b/>
          <w:bCs/>
          <w:color w:val="000000" w:themeColor="text1"/>
          <w:sz w:val="24"/>
          <w:vertAlign w:val="subscript"/>
        </w:rPr>
        <w:t>2</w:t>
      </w:r>
    </w:p>
    <w:tbl>
      <w:tblPr>
        <w:tblW w:w="8530" w:type="dxa"/>
        <w:jc w:val="center"/>
        <w:tblBorders>
          <w:top w:val="single" w:sz="4" w:space="0" w:color="auto"/>
          <w:bottom w:val="single" w:sz="4" w:space="0" w:color="auto"/>
        </w:tblBorders>
        <w:tblLayout w:type="fixed"/>
        <w:tblLook w:val="04A0" w:firstRow="1" w:lastRow="0" w:firstColumn="1" w:lastColumn="0" w:noHBand="0" w:noVBand="1"/>
      </w:tblPr>
      <w:tblGrid>
        <w:gridCol w:w="1119"/>
        <w:gridCol w:w="839"/>
        <w:gridCol w:w="934"/>
        <w:gridCol w:w="1068"/>
        <w:gridCol w:w="1401"/>
        <w:gridCol w:w="1408"/>
        <w:gridCol w:w="1102"/>
        <w:gridCol w:w="659"/>
      </w:tblGrid>
      <w:tr w:rsidR="007B718C" w:rsidRPr="000C0756" w:rsidTr="00E46413">
        <w:trPr>
          <w:trHeight w:val="765"/>
          <w:jc w:val="center"/>
        </w:trPr>
        <w:tc>
          <w:tcPr>
            <w:tcW w:w="1119" w:type="dxa"/>
            <w:tcBorders>
              <w:top w:val="single" w:sz="8" w:space="0" w:color="auto"/>
              <w:bottom w:val="single" w:sz="6" w:space="0" w:color="000000"/>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province</w:t>
            </w:r>
          </w:p>
        </w:tc>
        <w:tc>
          <w:tcPr>
            <w:tcW w:w="839" w:type="dxa"/>
            <w:tcBorders>
              <w:top w:val="single" w:sz="8" w:space="0" w:color="auto"/>
              <w:bottom w:val="single" w:sz="6" w:space="0" w:color="000000"/>
            </w:tcBorders>
            <w:shd w:val="clear" w:color="auto" w:fill="auto"/>
            <w:noWrap/>
          </w:tcPr>
          <w:p w:rsidR="007B718C" w:rsidRPr="000C0756" w:rsidRDefault="007B718C" w:rsidP="00E46413">
            <w:pPr>
              <w:spacing w:before="240" w:after="240"/>
              <w:ind w:firstLineChars="100" w:firstLine="200"/>
              <w:jc w:val="center"/>
              <w:rPr>
                <w:rFonts w:ascii="Times New Roman" w:hAnsi="Times New Roman" w:cs="Times New Roman"/>
                <w:color w:val="000000" w:themeColor="text1"/>
                <w:kern w:val="0"/>
                <w:sz w:val="20"/>
                <w:szCs w:val="20"/>
              </w:rPr>
            </w:pPr>
            <w:r w:rsidRPr="000C0756">
              <w:rPr>
                <w:rFonts w:ascii="Times New Roman" w:eastAsiaTheme="majorEastAsia" w:hAnsi="Times New Roman" w:cs="Times New Roman"/>
                <w:color w:val="000000" w:themeColor="text1"/>
                <w:sz w:val="20"/>
                <w:szCs w:val="20"/>
              </w:rPr>
              <w:t>year</w:t>
            </w:r>
          </w:p>
        </w:tc>
        <w:tc>
          <w:tcPr>
            <w:tcW w:w="934" w:type="dxa"/>
            <w:tcBorders>
              <w:top w:val="single" w:sz="8" w:space="0" w:color="auto"/>
              <w:bottom w:val="single" w:sz="6" w:space="0" w:color="000000"/>
            </w:tcBorders>
            <w:shd w:val="clear" w:color="auto" w:fill="auto"/>
            <w:noWrap/>
          </w:tcPr>
          <w:p w:rsidR="007B718C" w:rsidRPr="000C0756" w:rsidRDefault="007B718C" w:rsidP="00E46413">
            <w:pPr>
              <w:spacing w:before="240"/>
              <w:jc w:val="center"/>
              <w:rPr>
                <w:rFonts w:ascii="Times New Roman" w:hAnsi="Times New Roman" w:cs="Times New Roman"/>
                <w:color w:val="000000" w:themeColor="text1"/>
                <w:kern w:val="0"/>
                <w:sz w:val="20"/>
                <w:szCs w:val="20"/>
              </w:rPr>
            </w:pPr>
            <w:r w:rsidRPr="000C0756">
              <w:rPr>
                <w:rFonts w:ascii="Times New Roman" w:eastAsiaTheme="majorEastAsia" w:hAnsi="Times New Roman" w:cs="Times New Roman"/>
                <w:color w:val="000000" w:themeColor="text1"/>
                <w:sz w:val="20"/>
                <w:szCs w:val="20"/>
              </w:rPr>
              <w:t>total carbon emissions</w:t>
            </w:r>
          </w:p>
        </w:tc>
        <w:tc>
          <w:tcPr>
            <w:tcW w:w="1068" w:type="dxa"/>
            <w:tcBorders>
              <w:top w:val="single" w:sz="8" w:space="0" w:color="auto"/>
              <w:bottom w:val="single" w:sz="6" w:space="0" w:color="000000"/>
            </w:tcBorders>
            <w:shd w:val="clear" w:color="auto" w:fill="auto"/>
            <w:noWrap/>
          </w:tcPr>
          <w:p w:rsidR="007B718C" w:rsidRPr="000C0756" w:rsidRDefault="007B718C" w:rsidP="00E46413">
            <w:pPr>
              <w:spacing w:before="240"/>
              <w:jc w:val="center"/>
              <w:rPr>
                <w:rFonts w:ascii="Times New Roman" w:hAnsi="Times New Roman" w:cs="Times New Roman"/>
                <w:color w:val="000000" w:themeColor="text1"/>
                <w:kern w:val="0"/>
                <w:sz w:val="20"/>
                <w:szCs w:val="20"/>
              </w:rPr>
            </w:pPr>
            <w:r w:rsidRPr="000C0756">
              <w:rPr>
                <w:rFonts w:ascii="Times New Roman" w:eastAsiaTheme="majorEastAsia" w:hAnsi="Times New Roman" w:cs="Times New Roman"/>
                <w:color w:val="000000" w:themeColor="text1"/>
                <w:sz w:val="20"/>
                <w:szCs w:val="20"/>
              </w:rPr>
              <w:t>carbon emissions from domestic demand</w:t>
            </w:r>
          </w:p>
        </w:tc>
        <w:tc>
          <w:tcPr>
            <w:tcW w:w="1401" w:type="dxa"/>
            <w:tcBorders>
              <w:top w:val="single" w:sz="8" w:space="0" w:color="auto"/>
              <w:bottom w:val="single" w:sz="6" w:space="0" w:color="000000"/>
            </w:tcBorders>
            <w:shd w:val="clear" w:color="auto" w:fill="auto"/>
            <w:noWrap/>
          </w:tcPr>
          <w:p w:rsidR="007B718C" w:rsidRPr="000C0756" w:rsidRDefault="007B718C" w:rsidP="00E46413">
            <w:pPr>
              <w:spacing w:before="240"/>
              <w:jc w:val="center"/>
              <w:rPr>
                <w:rFonts w:ascii="Times New Roman" w:hAnsi="Times New Roman" w:cs="Times New Roman"/>
                <w:color w:val="000000" w:themeColor="text1"/>
                <w:kern w:val="0"/>
                <w:sz w:val="20"/>
                <w:szCs w:val="20"/>
              </w:rPr>
            </w:pPr>
            <w:r w:rsidRPr="000C0756">
              <w:rPr>
                <w:rFonts w:ascii="Times New Roman" w:eastAsiaTheme="majorEastAsia" w:hAnsi="Times New Roman" w:cs="Times New Roman"/>
                <w:color w:val="000000" w:themeColor="text1"/>
                <w:sz w:val="20"/>
                <w:szCs w:val="20"/>
              </w:rPr>
              <w:t>carbon emissions from consumption of intermediate product from other provinces</w:t>
            </w:r>
          </w:p>
        </w:tc>
        <w:tc>
          <w:tcPr>
            <w:tcW w:w="1408" w:type="dxa"/>
            <w:tcBorders>
              <w:top w:val="single" w:sz="8" w:space="0" w:color="auto"/>
              <w:bottom w:val="single" w:sz="6" w:space="0" w:color="000000"/>
            </w:tcBorders>
            <w:shd w:val="clear" w:color="auto" w:fill="auto"/>
            <w:noWrap/>
          </w:tcPr>
          <w:p w:rsidR="007B718C" w:rsidRPr="000C0756" w:rsidRDefault="007B718C" w:rsidP="00E46413">
            <w:pPr>
              <w:spacing w:before="240"/>
              <w:jc w:val="center"/>
              <w:rPr>
                <w:rFonts w:ascii="Times New Roman" w:hAnsi="Times New Roman" w:cs="Times New Roman"/>
                <w:color w:val="000000" w:themeColor="text1"/>
                <w:kern w:val="0"/>
                <w:sz w:val="20"/>
                <w:szCs w:val="20"/>
              </w:rPr>
            </w:pPr>
            <w:r w:rsidRPr="000C0756">
              <w:rPr>
                <w:rFonts w:ascii="Times New Roman" w:eastAsiaTheme="majorEastAsia" w:hAnsi="Times New Roman" w:cs="Times New Roman"/>
                <w:color w:val="000000" w:themeColor="text1"/>
                <w:sz w:val="20"/>
                <w:szCs w:val="20"/>
              </w:rPr>
              <w:t>carbon emissions from consumption of final product from other provinces</w:t>
            </w:r>
          </w:p>
        </w:tc>
        <w:tc>
          <w:tcPr>
            <w:tcW w:w="1102" w:type="dxa"/>
            <w:tcBorders>
              <w:top w:val="single" w:sz="8" w:space="0" w:color="auto"/>
              <w:bottom w:val="single" w:sz="6" w:space="0" w:color="000000"/>
            </w:tcBorders>
            <w:shd w:val="clear" w:color="auto" w:fill="auto"/>
            <w:noWrap/>
          </w:tcPr>
          <w:p w:rsidR="007B718C" w:rsidRPr="000C0756" w:rsidRDefault="007B718C" w:rsidP="00E46413">
            <w:pPr>
              <w:spacing w:before="240"/>
              <w:jc w:val="center"/>
              <w:rPr>
                <w:rFonts w:ascii="Times New Roman" w:hAnsi="Times New Roman" w:cs="Times New Roman"/>
                <w:color w:val="000000" w:themeColor="text1"/>
                <w:kern w:val="0"/>
                <w:sz w:val="20"/>
                <w:szCs w:val="20"/>
              </w:rPr>
            </w:pPr>
            <w:r w:rsidRPr="000C0756">
              <w:rPr>
                <w:rFonts w:ascii="Times New Roman" w:eastAsiaTheme="majorEastAsia" w:hAnsi="Times New Roman" w:cs="Times New Roman"/>
                <w:color w:val="000000" w:themeColor="text1"/>
                <w:sz w:val="20"/>
                <w:szCs w:val="20"/>
              </w:rPr>
              <w:t>carbon emissions from import</w:t>
            </w:r>
          </w:p>
        </w:tc>
        <w:tc>
          <w:tcPr>
            <w:tcW w:w="659" w:type="dxa"/>
            <w:tcBorders>
              <w:top w:val="single" w:sz="8" w:space="0" w:color="auto"/>
              <w:bottom w:val="single" w:sz="6" w:space="0" w:color="000000"/>
            </w:tcBorders>
            <w:shd w:val="clear" w:color="auto" w:fill="auto"/>
            <w:noWrap/>
          </w:tcPr>
          <w:p w:rsidR="007B718C" w:rsidRPr="000C0756" w:rsidRDefault="007B718C" w:rsidP="00E46413">
            <w:pPr>
              <w:spacing w:before="240" w:line="480" w:lineRule="auto"/>
              <w:jc w:val="center"/>
              <w:rPr>
                <w:rFonts w:ascii="Times New Roman" w:hAnsi="Times New Roman" w:cs="Times New Roman"/>
                <w:color w:val="000000" w:themeColor="text1"/>
                <w:kern w:val="0"/>
                <w:sz w:val="20"/>
                <w:szCs w:val="20"/>
              </w:rPr>
            </w:pPr>
            <w:r w:rsidRPr="000C0756">
              <w:rPr>
                <w:rFonts w:ascii="Times New Roman" w:eastAsiaTheme="majorEastAsia" w:hAnsi="Times New Roman" w:cs="Times New Roman"/>
                <w:color w:val="000000" w:themeColor="text1"/>
                <w:sz w:val="20"/>
                <w:szCs w:val="20"/>
              </w:rPr>
              <w:t>rank</w:t>
            </w:r>
          </w:p>
        </w:tc>
      </w:tr>
      <w:tr w:rsidR="007B718C" w:rsidRPr="000C0756" w:rsidTr="00E46413">
        <w:trPr>
          <w:trHeight w:val="288"/>
          <w:jc w:val="center"/>
        </w:trPr>
        <w:tc>
          <w:tcPr>
            <w:tcW w:w="1119" w:type="dxa"/>
            <w:vMerge w:val="restart"/>
            <w:tcBorders>
              <w:top w:val="single" w:sz="6" w:space="0" w:color="000000"/>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Beijing</w:t>
            </w:r>
          </w:p>
        </w:tc>
        <w:tc>
          <w:tcPr>
            <w:tcW w:w="839" w:type="dxa"/>
            <w:tcBorders>
              <w:top w:val="single" w:sz="6" w:space="0" w:color="000000"/>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210.64</w:t>
            </w:r>
          </w:p>
        </w:tc>
        <w:tc>
          <w:tcPr>
            <w:tcW w:w="1068"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47.82 </w:t>
            </w:r>
          </w:p>
        </w:tc>
        <w:tc>
          <w:tcPr>
            <w:tcW w:w="1401"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126.81 </w:t>
            </w:r>
          </w:p>
        </w:tc>
        <w:tc>
          <w:tcPr>
            <w:tcW w:w="1408"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23.57 </w:t>
            </w:r>
          </w:p>
        </w:tc>
        <w:tc>
          <w:tcPr>
            <w:tcW w:w="1102"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12.44 </w:t>
            </w:r>
          </w:p>
        </w:tc>
        <w:tc>
          <w:tcPr>
            <w:tcW w:w="659"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19</w:t>
            </w:r>
          </w:p>
        </w:tc>
      </w:tr>
      <w:tr w:rsidR="007B718C" w:rsidRPr="000C0756" w:rsidTr="00E46413">
        <w:trPr>
          <w:trHeight w:val="288"/>
          <w:jc w:val="center"/>
        </w:trPr>
        <w:tc>
          <w:tcPr>
            <w:tcW w:w="1119" w:type="dxa"/>
            <w:vMerge/>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308.88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44.52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195.70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50.83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17.83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12</w:t>
            </w:r>
          </w:p>
        </w:tc>
      </w:tr>
      <w:tr w:rsidR="007B718C" w:rsidRPr="000C0756" w:rsidTr="00E46413">
        <w:trPr>
          <w:trHeight w:val="288"/>
          <w:jc w:val="center"/>
        </w:trPr>
        <w:tc>
          <w:tcPr>
            <w:tcW w:w="1119" w:type="dxa"/>
            <w:vMerge/>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274.46</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36.89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186.76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40.41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10.40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15</w:t>
            </w:r>
          </w:p>
        </w:tc>
      </w:tr>
      <w:tr w:rsidR="007B718C" w:rsidRPr="000C0756" w:rsidTr="00E46413">
        <w:trPr>
          <w:trHeight w:val="288"/>
          <w:jc w:val="center"/>
        </w:trPr>
        <w:tc>
          <w:tcPr>
            <w:tcW w:w="1119" w:type="dxa"/>
            <w:vMerge/>
            <w:tcBorders>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278.20 </w:t>
            </w:r>
          </w:p>
        </w:tc>
        <w:tc>
          <w:tcPr>
            <w:tcW w:w="106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26.17 </w:t>
            </w:r>
          </w:p>
        </w:tc>
        <w:tc>
          <w:tcPr>
            <w:tcW w:w="1401"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188.09 </w:t>
            </w:r>
          </w:p>
        </w:tc>
        <w:tc>
          <w:tcPr>
            <w:tcW w:w="140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51.23 </w:t>
            </w:r>
          </w:p>
        </w:tc>
        <w:tc>
          <w:tcPr>
            <w:tcW w:w="1102"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12.71 </w:t>
            </w:r>
          </w:p>
        </w:tc>
        <w:tc>
          <w:tcPr>
            <w:tcW w:w="659"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15</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Tianjin</w:t>
            </w:r>
          </w:p>
        </w:tc>
        <w:tc>
          <w:tcPr>
            <w:tcW w:w="839" w:type="dxa"/>
            <w:tcBorders>
              <w:top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215.69</w:t>
            </w:r>
          </w:p>
        </w:tc>
        <w:tc>
          <w:tcPr>
            <w:tcW w:w="106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41.84 </w:t>
            </w:r>
          </w:p>
        </w:tc>
        <w:tc>
          <w:tcPr>
            <w:tcW w:w="1401"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84.68 </w:t>
            </w:r>
          </w:p>
        </w:tc>
        <w:tc>
          <w:tcPr>
            <w:tcW w:w="140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65.54 </w:t>
            </w:r>
          </w:p>
        </w:tc>
        <w:tc>
          <w:tcPr>
            <w:tcW w:w="1102"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23.63 </w:t>
            </w:r>
          </w:p>
        </w:tc>
        <w:tc>
          <w:tcPr>
            <w:tcW w:w="659"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17</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211.97</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62.83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65.95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43.88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39.31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19</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193.8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56.56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60.52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37.80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38.92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25</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198.93 </w:t>
            </w:r>
          </w:p>
        </w:tc>
        <w:tc>
          <w:tcPr>
            <w:tcW w:w="106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64.85 </w:t>
            </w:r>
          </w:p>
        </w:tc>
        <w:tc>
          <w:tcPr>
            <w:tcW w:w="1401"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84.15 </w:t>
            </w:r>
          </w:p>
        </w:tc>
        <w:tc>
          <w:tcPr>
            <w:tcW w:w="140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21.97 </w:t>
            </w:r>
          </w:p>
        </w:tc>
        <w:tc>
          <w:tcPr>
            <w:tcW w:w="1102"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27.96 </w:t>
            </w:r>
          </w:p>
        </w:tc>
        <w:tc>
          <w:tcPr>
            <w:tcW w:w="659"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25</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Hebei</w:t>
            </w:r>
          </w:p>
        </w:tc>
        <w:tc>
          <w:tcPr>
            <w:tcW w:w="839" w:type="dxa"/>
            <w:tcBorders>
              <w:top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567.84</w:t>
            </w:r>
          </w:p>
        </w:tc>
        <w:tc>
          <w:tcPr>
            <w:tcW w:w="106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227.19 </w:t>
            </w:r>
          </w:p>
        </w:tc>
        <w:tc>
          <w:tcPr>
            <w:tcW w:w="1401"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164.33 </w:t>
            </w:r>
          </w:p>
        </w:tc>
        <w:tc>
          <w:tcPr>
            <w:tcW w:w="140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82.32 </w:t>
            </w:r>
          </w:p>
        </w:tc>
        <w:tc>
          <w:tcPr>
            <w:tcW w:w="1102"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94.00 </w:t>
            </w:r>
          </w:p>
        </w:tc>
        <w:tc>
          <w:tcPr>
            <w:tcW w:w="659"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433.08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271.24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88.29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32.83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40.72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7</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506.34</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322.54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90.83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34.74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58.23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6</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644.95 </w:t>
            </w:r>
          </w:p>
        </w:tc>
        <w:tc>
          <w:tcPr>
            <w:tcW w:w="106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379.03 </w:t>
            </w:r>
          </w:p>
        </w:tc>
        <w:tc>
          <w:tcPr>
            <w:tcW w:w="1401"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201.02 </w:t>
            </w:r>
          </w:p>
        </w:tc>
        <w:tc>
          <w:tcPr>
            <w:tcW w:w="140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39.56 </w:t>
            </w:r>
          </w:p>
        </w:tc>
        <w:tc>
          <w:tcPr>
            <w:tcW w:w="1102"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25.34 </w:t>
            </w:r>
          </w:p>
        </w:tc>
        <w:tc>
          <w:tcPr>
            <w:tcW w:w="659"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ind w:leftChars="61" w:left="128"/>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Shanxi</w:t>
            </w:r>
          </w:p>
        </w:tc>
        <w:tc>
          <w:tcPr>
            <w:tcW w:w="839" w:type="dxa"/>
            <w:tcBorders>
              <w:top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331.63</w:t>
            </w:r>
          </w:p>
        </w:tc>
        <w:tc>
          <w:tcPr>
            <w:tcW w:w="106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217.18 </w:t>
            </w:r>
          </w:p>
        </w:tc>
        <w:tc>
          <w:tcPr>
            <w:tcW w:w="1401"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31.18 </w:t>
            </w:r>
          </w:p>
        </w:tc>
        <w:tc>
          <w:tcPr>
            <w:tcW w:w="140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44.15 </w:t>
            </w:r>
          </w:p>
        </w:tc>
        <w:tc>
          <w:tcPr>
            <w:tcW w:w="1102"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39.12 </w:t>
            </w:r>
          </w:p>
        </w:tc>
        <w:tc>
          <w:tcPr>
            <w:tcW w:w="659"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9</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ind w:leftChars="61" w:left="128"/>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334.82</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231.37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47.76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37.57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18.12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11</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ind w:leftChars="61" w:left="128"/>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294.84</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178.22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66.39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39.78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10.45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13</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ind w:leftChars="61" w:left="128"/>
              <w:jc w:val="center"/>
              <w:rPr>
                <w:rFonts w:ascii="Times New Roman" w:hAnsi="Times New Roman" w:cs="Times New Roman"/>
                <w:color w:val="000000" w:themeColor="text1"/>
                <w:kern w:val="0"/>
                <w:sz w:val="20"/>
                <w:szCs w:val="20"/>
              </w:rPr>
            </w:pPr>
          </w:p>
        </w:tc>
        <w:tc>
          <w:tcPr>
            <w:tcW w:w="839" w:type="dxa"/>
            <w:tcBorders>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306.06 </w:t>
            </w:r>
          </w:p>
        </w:tc>
        <w:tc>
          <w:tcPr>
            <w:tcW w:w="106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207.48 </w:t>
            </w:r>
          </w:p>
        </w:tc>
        <w:tc>
          <w:tcPr>
            <w:tcW w:w="1401"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49.32 </w:t>
            </w:r>
          </w:p>
        </w:tc>
        <w:tc>
          <w:tcPr>
            <w:tcW w:w="140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38.19 </w:t>
            </w:r>
          </w:p>
        </w:tc>
        <w:tc>
          <w:tcPr>
            <w:tcW w:w="1102"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11.07 </w:t>
            </w:r>
          </w:p>
        </w:tc>
        <w:tc>
          <w:tcPr>
            <w:tcW w:w="659"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13</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ind w:leftChars="61" w:left="128"/>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Inner Mongolia</w:t>
            </w:r>
          </w:p>
        </w:tc>
        <w:tc>
          <w:tcPr>
            <w:tcW w:w="839" w:type="dxa"/>
            <w:tcBorders>
              <w:top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382.84</w:t>
            </w:r>
          </w:p>
        </w:tc>
        <w:tc>
          <w:tcPr>
            <w:tcW w:w="106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238.60 </w:t>
            </w:r>
          </w:p>
        </w:tc>
        <w:tc>
          <w:tcPr>
            <w:tcW w:w="1401"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42.00 </w:t>
            </w:r>
          </w:p>
        </w:tc>
        <w:tc>
          <w:tcPr>
            <w:tcW w:w="140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61.87 </w:t>
            </w:r>
          </w:p>
        </w:tc>
        <w:tc>
          <w:tcPr>
            <w:tcW w:w="1102"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40.37 </w:t>
            </w:r>
          </w:p>
        </w:tc>
        <w:tc>
          <w:tcPr>
            <w:tcW w:w="659"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8</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403.87</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222.90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59.72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65.06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56.19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9</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286.83</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153.31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54.83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49.81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28.88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14</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333.20 </w:t>
            </w:r>
          </w:p>
        </w:tc>
        <w:tc>
          <w:tcPr>
            <w:tcW w:w="106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212.49 </w:t>
            </w:r>
          </w:p>
        </w:tc>
        <w:tc>
          <w:tcPr>
            <w:tcW w:w="1401"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66.22 </w:t>
            </w:r>
          </w:p>
        </w:tc>
        <w:tc>
          <w:tcPr>
            <w:tcW w:w="140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31.10 </w:t>
            </w:r>
          </w:p>
        </w:tc>
        <w:tc>
          <w:tcPr>
            <w:tcW w:w="1102"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23.39 </w:t>
            </w:r>
          </w:p>
        </w:tc>
        <w:tc>
          <w:tcPr>
            <w:tcW w:w="659"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10</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Liaoning</w:t>
            </w:r>
          </w:p>
        </w:tc>
        <w:tc>
          <w:tcPr>
            <w:tcW w:w="839" w:type="dxa"/>
            <w:tcBorders>
              <w:top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446.19</w:t>
            </w:r>
          </w:p>
        </w:tc>
        <w:tc>
          <w:tcPr>
            <w:tcW w:w="106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229.42 </w:t>
            </w:r>
          </w:p>
        </w:tc>
        <w:tc>
          <w:tcPr>
            <w:tcW w:w="1401"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109.43 </w:t>
            </w:r>
          </w:p>
        </w:tc>
        <w:tc>
          <w:tcPr>
            <w:tcW w:w="140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32.36 </w:t>
            </w:r>
          </w:p>
        </w:tc>
        <w:tc>
          <w:tcPr>
            <w:tcW w:w="1102"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74.98 </w:t>
            </w:r>
          </w:p>
        </w:tc>
        <w:tc>
          <w:tcPr>
            <w:tcW w:w="659"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6</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427.48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222.24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124.69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28.29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52.26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8</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442.34</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246.84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96.13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30.75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68.62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7</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422.96 </w:t>
            </w:r>
          </w:p>
        </w:tc>
        <w:tc>
          <w:tcPr>
            <w:tcW w:w="106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195.60 </w:t>
            </w:r>
          </w:p>
        </w:tc>
        <w:tc>
          <w:tcPr>
            <w:tcW w:w="1401"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96.71 </w:t>
            </w:r>
          </w:p>
        </w:tc>
        <w:tc>
          <w:tcPr>
            <w:tcW w:w="140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44.55 </w:t>
            </w:r>
          </w:p>
        </w:tc>
        <w:tc>
          <w:tcPr>
            <w:tcW w:w="1102"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86.10 </w:t>
            </w:r>
          </w:p>
        </w:tc>
        <w:tc>
          <w:tcPr>
            <w:tcW w:w="659"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7</w:t>
            </w:r>
          </w:p>
        </w:tc>
      </w:tr>
      <w:tr w:rsidR="007B718C" w:rsidRPr="000C0756" w:rsidTr="00E46413">
        <w:trPr>
          <w:trHeight w:val="90"/>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Jilin</w:t>
            </w:r>
          </w:p>
        </w:tc>
        <w:tc>
          <w:tcPr>
            <w:tcW w:w="839" w:type="dxa"/>
            <w:tcBorders>
              <w:top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248.06</w:t>
            </w:r>
          </w:p>
        </w:tc>
        <w:tc>
          <w:tcPr>
            <w:tcW w:w="106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85.58 </w:t>
            </w:r>
          </w:p>
        </w:tc>
        <w:tc>
          <w:tcPr>
            <w:tcW w:w="1401"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86.92 </w:t>
            </w:r>
          </w:p>
        </w:tc>
        <w:tc>
          <w:tcPr>
            <w:tcW w:w="140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52.83 </w:t>
            </w:r>
          </w:p>
        </w:tc>
        <w:tc>
          <w:tcPr>
            <w:tcW w:w="1102"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22.73 </w:t>
            </w:r>
          </w:p>
        </w:tc>
        <w:tc>
          <w:tcPr>
            <w:tcW w:w="659"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13</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208.28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117.40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37.43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33.92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19.53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20</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198.17</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102.64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48.63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35.98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10.92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23</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213.46 </w:t>
            </w:r>
          </w:p>
        </w:tc>
        <w:tc>
          <w:tcPr>
            <w:tcW w:w="106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53.21 </w:t>
            </w:r>
          </w:p>
        </w:tc>
        <w:tc>
          <w:tcPr>
            <w:tcW w:w="1401"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86.12 </w:t>
            </w:r>
          </w:p>
        </w:tc>
        <w:tc>
          <w:tcPr>
            <w:tcW w:w="140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38.52 </w:t>
            </w:r>
          </w:p>
        </w:tc>
        <w:tc>
          <w:tcPr>
            <w:tcW w:w="1102"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35.61 </w:t>
            </w:r>
          </w:p>
        </w:tc>
        <w:tc>
          <w:tcPr>
            <w:tcW w:w="659"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24</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Heilongjiang</w:t>
            </w:r>
          </w:p>
        </w:tc>
        <w:tc>
          <w:tcPr>
            <w:tcW w:w="839" w:type="dxa"/>
            <w:tcBorders>
              <w:top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213.02</w:t>
            </w:r>
          </w:p>
        </w:tc>
        <w:tc>
          <w:tcPr>
            <w:tcW w:w="106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98.22 </w:t>
            </w:r>
          </w:p>
        </w:tc>
        <w:tc>
          <w:tcPr>
            <w:tcW w:w="1401"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46.02 </w:t>
            </w:r>
          </w:p>
        </w:tc>
        <w:tc>
          <w:tcPr>
            <w:tcW w:w="140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45.51 </w:t>
            </w:r>
          </w:p>
        </w:tc>
        <w:tc>
          <w:tcPr>
            <w:tcW w:w="1102"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23.27 </w:t>
            </w:r>
          </w:p>
        </w:tc>
        <w:tc>
          <w:tcPr>
            <w:tcW w:w="659"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18</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284.31</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136.58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72.83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48.67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26.23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15</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248.8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126.87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58.75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49.90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13.28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18</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262.75 </w:t>
            </w:r>
          </w:p>
        </w:tc>
        <w:tc>
          <w:tcPr>
            <w:tcW w:w="106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118.95 </w:t>
            </w:r>
          </w:p>
        </w:tc>
        <w:tc>
          <w:tcPr>
            <w:tcW w:w="1401"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70.37 </w:t>
            </w:r>
          </w:p>
        </w:tc>
        <w:tc>
          <w:tcPr>
            <w:tcW w:w="1408"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60.69 </w:t>
            </w:r>
          </w:p>
        </w:tc>
        <w:tc>
          <w:tcPr>
            <w:tcW w:w="1102"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12.74 </w:t>
            </w:r>
          </w:p>
        </w:tc>
        <w:tc>
          <w:tcPr>
            <w:tcW w:w="659" w:type="dxa"/>
            <w:tcBorders>
              <w:bottom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18</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Shanghai</w:t>
            </w:r>
          </w:p>
        </w:tc>
        <w:tc>
          <w:tcPr>
            <w:tcW w:w="839" w:type="dxa"/>
            <w:tcBorders>
              <w:top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316.39</w:t>
            </w:r>
          </w:p>
        </w:tc>
        <w:tc>
          <w:tcPr>
            <w:tcW w:w="106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53.63 </w:t>
            </w:r>
          </w:p>
        </w:tc>
        <w:tc>
          <w:tcPr>
            <w:tcW w:w="1401"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156.98 </w:t>
            </w:r>
          </w:p>
        </w:tc>
        <w:tc>
          <w:tcPr>
            <w:tcW w:w="1408"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70.83 </w:t>
            </w:r>
          </w:p>
        </w:tc>
        <w:tc>
          <w:tcPr>
            <w:tcW w:w="1102"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34.95 </w:t>
            </w:r>
          </w:p>
        </w:tc>
        <w:tc>
          <w:tcPr>
            <w:tcW w:w="659" w:type="dxa"/>
            <w:tcBorders>
              <w:top w:val="single" w:sz="4"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10</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470.98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64.10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248.72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91.13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67.03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6</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318.98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38.18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171.71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40.32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68.77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10</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268.69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35.66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123.52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27.32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82.19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17</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Jiangsu</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653.33</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210.58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257.11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58.70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126.94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719.71</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195.97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370.07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37.39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116.28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726.15</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195.40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388.78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33.48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108.49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729.88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254.53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314.19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50.52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110.64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Zhejiang</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438.53</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128.15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220.98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34.60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54.80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7</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487.77</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126.84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280.44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34.43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46.06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555.94</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126.34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353.92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40.73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34.95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622.17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133.36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355.45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101.86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31.50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5</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Anhui</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245.54</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101.56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95.80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19.79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28.39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14</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293.05</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84.78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176.58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21.01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10.68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14</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395.99</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111.48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237.91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38.21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8.39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8</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295.34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151.31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104.52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24.27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15.24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14</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Fujian</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190.1</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89.55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45.92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26.54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28.09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20</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242.08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113.38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63.76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25.11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39.83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17</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217.18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97.68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52.01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17.98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49.51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21</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224.04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118.48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36.66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17.60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51.30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21</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Jiangxi</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139.42</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70.86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24.30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16.09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28.17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25</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143.62</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63.56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60.10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13.19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6.77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26</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193.9</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92.34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75.46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18.45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7.65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24</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213.97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81.37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103.31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21.81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7.48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23</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Shandong</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788.34</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460.73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126.56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26.79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174.26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733.27</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485.71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133.19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22.14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92.23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747.03</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466.60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128.98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25.02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126.43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716.68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498.75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69.10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44.42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104.41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Henan</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502.87</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272.45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85.47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82.63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62.32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5</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484.02</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244.53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142.34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79.95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17.20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5</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544.3</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225.35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202.89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98.09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17.97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5</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564.00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192.54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268.03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88.71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14.72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6</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Hubei</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314.01</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225.83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34.76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15.85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37.57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11</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392.14</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286.59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57.35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15.06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33.14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10</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361.3</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230.75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95.60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26.87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8.08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9</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357.55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257.42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60.98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31.37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7.78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8</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Hunan</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243.77</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143.22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45.03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25.46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30.06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15</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248.55</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145.79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70.69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26.02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6.05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16</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295.63</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164.31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93.72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32.09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5.51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12</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317.96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197.41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80.48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32.64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7.43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12</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Guangdong</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647.46</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160.23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320.29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75.32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91.62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829.03</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214.62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354.83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97.25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162.33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727.76</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190.06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317.68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90.08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129.94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725.92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155.99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349.88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88.44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131.61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Guangxi</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185.28</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88.65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32.18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41.52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22.93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21</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200.35</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105.52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46.04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32.45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16.34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22</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201.26</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98.05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48.86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35.02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19.33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22</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196.69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93.78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59.84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30.38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12.69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26</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Hainan</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26.45</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14.96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4.80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2.33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4.36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30</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56.73</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11.87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27.23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9.24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8.39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29</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53.02</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15.12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26.59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8.27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3.04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29</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52.93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10.71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28.28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12.00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1.94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30</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Chongqing</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135.05</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67.49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29.78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21.92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15.86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26</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163.07</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53.10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85.12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23.48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1.37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24</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251.18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63.23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131.23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48.69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8.03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16</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242.77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44.05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147.41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35.74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15.57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20</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Sichuan</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280.09</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181.70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35.48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24.89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38.02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12</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293.46</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207.37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52.85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17.25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15.99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13</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317.86</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214.81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69.12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22.70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11.23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11</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322.25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215.99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71.45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25.86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8.95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11</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Guizhou</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143.37</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93.94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16.72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18.93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13.78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23</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158.84</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106.51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30.60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17.72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4.01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25</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190.95</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118.17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47.12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23.85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1.81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26</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214.52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113.31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58.51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34.06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8.64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22</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Yunnan</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183.34</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98.32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33.70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31.94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19.38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22</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207.89</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112.09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51.59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36.32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7.89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21</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217.97</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94.91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72.78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47.08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3.20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20</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249.08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124.72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71.70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44.49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8.17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19</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Shaanxi</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220.72</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76.71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59.23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60.25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24.53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16</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235.65</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82.46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94.47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36.86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21.86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18</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228.28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94.39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88.68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42.98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19</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275.34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84.73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129.85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55.40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5.36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16</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Gansu</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131.94</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71.40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35.11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8.65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16.78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27</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126.16</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67.79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33.54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11.73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13.10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27</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128.42</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71.15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44.49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12.45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0.33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27</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123.13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78.24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24.23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16.08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4.58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28</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Qinghai</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32.23</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15.67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6.16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8.03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2.37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29</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39.84</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26.63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6.06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5.58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1.57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30</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40.8</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22.15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8.89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8.34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1.42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30</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000000"/>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55.21 </w:t>
            </w:r>
          </w:p>
        </w:tc>
        <w:tc>
          <w:tcPr>
            <w:tcW w:w="1068" w:type="dxa"/>
            <w:tcBorders>
              <w:bottom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39.66 </w:t>
            </w:r>
          </w:p>
        </w:tc>
        <w:tc>
          <w:tcPr>
            <w:tcW w:w="1401" w:type="dxa"/>
            <w:tcBorders>
              <w:bottom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11.15 </w:t>
            </w:r>
          </w:p>
        </w:tc>
        <w:tc>
          <w:tcPr>
            <w:tcW w:w="1408" w:type="dxa"/>
            <w:tcBorders>
              <w:bottom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4.21 </w:t>
            </w:r>
          </w:p>
        </w:tc>
        <w:tc>
          <w:tcPr>
            <w:tcW w:w="1102" w:type="dxa"/>
            <w:tcBorders>
              <w:bottom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0.19 </w:t>
            </w:r>
          </w:p>
        </w:tc>
        <w:tc>
          <w:tcPr>
            <w:tcW w:w="659" w:type="dxa"/>
            <w:tcBorders>
              <w:bottom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29</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lastRenderedPageBreak/>
              <w:t>Ningxia</w:t>
            </w:r>
          </w:p>
        </w:tc>
        <w:tc>
          <w:tcPr>
            <w:tcW w:w="839" w:type="dxa"/>
            <w:tcBorders>
              <w:top w:val="single" w:sz="6" w:space="0" w:color="000000"/>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81.71</w:t>
            </w:r>
          </w:p>
        </w:tc>
        <w:tc>
          <w:tcPr>
            <w:tcW w:w="1068"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49.03 </w:t>
            </w:r>
          </w:p>
        </w:tc>
        <w:tc>
          <w:tcPr>
            <w:tcW w:w="1401"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10.94 </w:t>
            </w:r>
          </w:p>
        </w:tc>
        <w:tc>
          <w:tcPr>
            <w:tcW w:w="1408"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9.75 </w:t>
            </w:r>
          </w:p>
        </w:tc>
        <w:tc>
          <w:tcPr>
            <w:tcW w:w="1102"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11.99 </w:t>
            </w:r>
          </w:p>
        </w:tc>
        <w:tc>
          <w:tcPr>
            <w:tcW w:w="659" w:type="dxa"/>
            <w:tcBorders>
              <w:top w:val="single" w:sz="6" w:space="0" w:color="000000"/>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28</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72.25</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46.78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19.31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3.65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2.51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28</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81.79</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30.75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23.61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2.97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24.46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28</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127.03 </w:t>
            </w:r>
          </w:p>
        </w:tc>
        <w:tc>
          <w:tcPr>
            <w:tcW w:w="106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75.66 </w:t>
            </w:r>
          </w:p>
        </w:tc>
        <w:tc>
          <w:tcPr>
            <w:tcW w:w="1401"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26.40 </w:t>
            </w:r>
          </w:p>
        </w:tc>
        <w:tc>
          <w:tcPr>
            <w:tcW w:w="1408"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19.03 </w:t>
            </w:r>
          </w:p>
        </w:tc>
        <w:tc>
          <w:tcPr>
            <w:tcW w:w="1102"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5.94 </w:t>
            </w:r>
          </w:p>
        </w:tc>
        <w:tc>
          <w:tcPr>
            <w:tcW w:w="659" w:type="dxa"/>
            <w:tcBorders>
              <w:bottom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27</w:t>
            </w:r>
          </w:p>
        </w:tc>
      </w:tr>
      <w:tr w:rsidR="007B718C" w:rsidRPr="000C0756" w:rsidTr="00E46413">
        <w:trPr>
          <w:trHeight w:val="288"/>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Xinjiang</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141.38</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75.09 </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25.18 </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18.97 </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22.14 </w:t>
            </w:r>
          </w:p>
        </w:tc>
        <w:tc>
          <w:tcPr>
            <w:tcW w:w="659"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24</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179.37</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99.82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34.44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31.96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13.15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23</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249.04</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177.51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28.01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42.02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1.50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17</w:t>
            </w: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352.26 </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218.38 </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44.83 </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42.26 </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 xml:space="preserve">46.79 </w:t>
            </w:r>
          </w:p>
        </w:tc>
        <w:tc>
          <w:tcPr>
            <w:tcW w:w="659"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9</w:t>
            </w:r>
          </w:p>
        </w:tc>
      </w:tr>
      <w:tr w:rsidR="007B718C" w:rsidRPr="000C0756" w:rsidTr="00E46413">
        <w:trPr>
          <w:trHeight w:val="327"/>
          <w:jc w:val="center"/>
        </w:trPr>
        <w:tc>
          <w:tcPr>
            <w:tcW w:w="1119" w:type="dxa"/>
            <w:vMerge w:val="restart"/>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Total</w:t>
            </w:r>
          </w:p>
        </w:tc>
        <w:tc>
          <w:tcPr>
            <w:tcW w:w="839" w:type="dxa"/>
            <w:tcBorders>
              <w:top w:val="single" w:sz="6"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p>
        </w:tc>
        <w:tc>
          <w:tcPr>
            <w:tcW w:w="934"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8657.22</w:t>
            </w:r>
          </w:p>
        </w:tc>
        <w:tc>
          <w:tcPr>
            <w:tcW w:w="106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3935.60</w:t>
            </w:r>
          </w:p>
        </w:tc>
        <w:tc>
          <w:tcPr>
            <w:tcW w:w="1401"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2393.86</w:t>
            </w:r>
          </w:p>
        </w:tc>
        <w:tc>
          <w:tcPr>
            <w:tcW w:w="1408"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1107.90</w:t>
            </w:r>
          </w:p>
        </w:tc>
        <w:tc>
          <w:tcPr>
            <w:tcW w:w="1102" w:type="dxa"/>
            <w:tcBorders>
              <w:top w:val="single" w:sz="6"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1219.86</w:t>
            </w:r>
          </w:p>
        </w:tc>
        <w:tc>
          <w:tcPr>
            <w:tcW w:w="659" w:type="dxa"/>
            <w:vMerge w:val="restart"/>
            <w:tcBorders>
              <w:top w:val="single" w:sz="6" w:space="0" w:color="auto"/>
            </w:tcBorders>
            <w:shd w:val="clear" w:color="auto" w:fill="auto"/>
            <w:noWrap/>
          </w:tcPr>
          <w:p w:rsidR="007B718C" w:rsidRPr="000C0756" w:rsidRDefault="007B718C" w:rsidP="00E46413">
            <w:pPr>
              <w:snapToGrid w:val="0"/>
              <w:jc w:val="center"/>
              <w:rPr>
                <w:rFonts w:ascii="Times New Roman" w:eastAsiaTheme="majorEastAsia" w:hAnsi="Times New Roman" w:cs="Times New Roman"/>
                <w:color w:val="000000" w:themeColor="text1"/>
                <w:sz w:val="20"/>
                <w:szCs w:val="20"/>
              </w:rPr>
            </w:pPr>
          </w:p>
          <w:p w:rsidR="007B718C" w:rsidRPr="000C0756" w:rsidRDefault="007B718C" w:rsidP="00E46413">
            <w:pPr>
              <w:jc w:val="center"/>
              <w:rPr>
                <w:rFonts w:ascii="Times New Roman" w:eastAsiaTheme="majorEastAsia" w:hAnsi="Times New Roman" w:cs="Times New Roman"/>
                <w:color w:val="000000" w:themeColor="text1"/>
                <w:sz w:val="20"/>
                <w:szCs w:val="20"/>
              </w:rPr>
            </w:pP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9390.52</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4254.89</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3131.69</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1029.97</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973.97</w:t>
            </w:r>
          </w:p>
        </w:tc>
        <w:tc>
          <w:tcPr>
            <w:tcW w:w="659" w:type="dxa"/>
            <w:vMerge/>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p>
        </w:tc>
      </w:tr>
      <w:tr w:rsidR="007B718C" w:rsidRPr="000C0756" w:rsidTr="00E46413">
        <w:trPr>
          <w:trHeight w:val="288"/>
          <w:jc w:val="center"/>
        </w:trPr>
        <w:tc>
          <w:tcPr>
            <w:tcW w:w="1119" w:type="dxa"/>
            <w:vMerge/>
            <w:tcBorders>
              <w:top w:val="single" w:sz="4" w:space="0" w:color="auto"/>
              <w:bottom w:val="single" w:sz="4"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p>
        </w:tc>
        <w:tc>
          <w:tcPr>
            <w:tcW w:w="934"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9490.31</w:t>
            </w:r>
          </w:p>
        </w:tc>
        <w:tc>
          <w:tcPr>
            <w:tcW w:w="106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4162.58</w:t>
            </w:r>
          </w:p>
        </w:tc>
        <w:tc>
          <w:tcPr>
            <w:tcW w:w="1401"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3370.88</w:t>
            </w:r>
          </w:p>
        </w:tc>
        <w:tc>
          <w:tcPr>
            <w:tcW w:w="1408"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1074.86</w:t>
            </w:r>
          </w:p>
        </w:tc>
        <w:tc>
          <w:tcPr>
            <w:tcW w:w="1102" w:type="dxa"/>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881.97</w:t>
            </w:r>
          </w:p>
        </w:tc>
        <w:tc>
          <w:tcPr>
            <w:tcW w:w="659" w:type="dxa"/>
            <w:vMerge/>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p>
        </w:tc>
      </w:tr>
      <w:tr w:rsidR="007B718C" w:rsidRPr="000C0756" w:rsidTr="00E46413">
        <w:trPr>
          <w:trHeight w:val="288"/>
          <w:jc w:val="center"/>
        </w:trPr>
        <w:tc>
          <w:tcPr>
            <w:tcW w:w="1119" w:type="dxa"/>
            <w:vMerge/>
            <w:tcBorders>
              <w:top w:val="single" w:sz="4" w:space="0" w:color="auto"/>
              <w:bottom w:val="single" w:sz="8"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c>
          <w:tcPr>
            <w:tcW w:w="839" w:type="dxa"/>
            <w:tcBorders>
              <w:bottom w:val="single" w:sz="8"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sz w:val="20"/>
                <w:szCs w:val="20"/>
              </w:rPr>
            </w:pPr>
          </w:p>
        </w:tc>
        <w:tc>
          <w:tcPr>
            <w:tcW w:w="934" w:type="dxa"/>
            <w:tcBorders>
              <w:bottom w:val="single" w:sz="8"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9907.92</w:t>
            </w:r>
          </w:p>
        </w:tc>
        <w:tc>
          <w:tcPr>
            <w:tcW w:w="1068" w:type="dxa"/>
            <w:tcBorders>
              <w:bottom w:val="single" w:sz="8"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4433.83</w:t>
            </w:r>
          </w:p>
        </w:tc>
        <w:tc>
          <w:tcPr>
            <w:tcW w:w="1401" w:type="dxa"/>
            <w:tcBorders>
              <w:bottom w:val="single" w:sz="8"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3381.77</w:t>
            </w:r>
          </w:p>
        </w:tc>
        <w:tc>
          <w:tcPr>
            <w:tcW w:w="1408" w:type="dxa"/>
            <w:tcBorders>
              <w:bottom w:val="single" w:sz="8"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1174.28</w:t>
            </w:r>
          </w:p>
        </w:tc>
        <w:tc>
          <w:tcPr>
            <w:tcW w:w="1102" w:type="dxa"/>
            <w:tcBorders>
              <w:bottom w:val="single" w:sz="8" w:space="0" w:color="auto"/>
            </w:tcBorders>
            <w:shd w:val="clear" w:color="auto" w:fill="auto"/>
            <w:noWrap/>
          </w:tcPr>
          <w:p w:rsidR="007B718C" w:rsidRPr="000C0756" w:rsidRDefault="007B718C" w:rsidP="00E46413">
            <w:pPr>
              <w:jc w:val="center"/>
              <w:rPr>
                <w:rFonts w:ascii="Times New Roman" w:eastAsiaTheme="majorEastAsia" w:hAnsi="Times New Roman" w:cs="Times New Roman"/>
                <w:color w:val="000000" w:themeColor="text1"/>
                <w:sz w:val="20"/>
                <w:szCs w:val="20"/>
              </w:rPr>
            </w:pPr>
            <w:r w:rsidRPr="000C0756">
              <w:rPr>
                <w:rFonts w:ascii="Times New Roman" w:eastAsiaTheme="majorEastAsia" w:hAnsi="Times New Roman" w:cs="Times New Roman"/>
                <w:color w:val="000000" w:themeColor="text1"/>
                <w:sz w:val="20"/>
                <w:szCs w:val="20"/>
              </w:rPr>
              <w:t>918.04</w:t>
            </w:r>
          </w:p>
        </w:tc>
        <w:tc>
          <w:tcPr>
            <w:tcW w:w="659" w:type="dxa"/>
            <w:vMerge/>
            <w:tcBorders>
              <w:bottom w:val="single" w:sz="8" w:space="0" w:color="auto"/>
            </w:tcBorders>
            <w:shd w:val="clear" w:color="auto" w:fill="auto"/>
            <w:noWrap/>
          </w:tcPr>
          <w:p w:rsidR="007B718C" w:rsidRPr="000C0756" w:rsidRDefault="007B718C" w:rsidP="00E46413">
            <w:pPr>
              <w:widowControl/>
              <w:jc w:val="center"/>
              <w:rPr>
                <w:rFonts w:ascii="Times New Roman" w:hAnsi="Times New Roman" w:cs="Times New Roman"/>
                <w:color w:val="000000" w:themeColor="text1"/>
                <w:kern w:val="0"/>
                <w:sz w:val="20"/>
                <w:szCs w:val="20"/>
              </w:rPr>
            </w:pPr>
          </w:p>
        </w:tc>
      </w:tr>
    </w:tbl>
    <w:p w:rsidR="007B718C" w:rsidRPr="000C0756" w:rsidRDefault="007B718C" w:rsidP="007B718C">
      <w:pPr>
        <w:rPr>
          <w:rFonts w:ascii="Times New Roman" w:hAnsi="Times New Roman" w:cs="Times New Roman"/>
          <w:sz w:val="24"/>
        </w:rPr>
      </w:pPr>
    </w:p>
    <w:p w:rsidR="007B718C" w:rsidRPr="000C0756" w:rsidRDefault="007B718C" w:rsidP="007B718C">
      <w:pPr>
        <w:jc w:val="right"/>
        <w:rPr>
          <w:rFonts w:ascii="Times New Roman" w:eastAsia="楷体" w:hAnsi="Times New Roman" w:cs="Times New Roman"/>
          <w:color w:val="000000" w:themeColor="text1"/>
          <w:sz w:val="24"/>
        </w:rPr>
      </w:pPr>
      <w:r w:rsidRPr="000C0756">
        <w:rPr>
          <w:rFonts w:ascii="Times New Roman" w:eastAsia="楷体" w:hAnsi="Times New Roman" w:cs="Times New Roman"/>
          <w:b/>
          <w:bCs/>
          <w:color w:val="000000" w:themeColor="text1"/>
          <w:sz w:val="24"/>
        </w:rPr>
        <w:t>Appendix E</w:t>
      </w:r>
      <w:r w:rsidRPr="000C0756">
        <w:rPr>
          <w:rFonts w:ascii="Times New Roman" w:eastAsia="楷体" w:hAnsi="Times New Roman" w:cs="Times New Roman"/>
          <w:color w:val="000000" w:themeColor="text1"/>
          <w:sz w:val="24"/>
        </w:rPr>
        <w:t>: Net carbon transfers inventory in nine Chinese regions, 2010, 2012, 2015, 2017                                         /Mt CO</w:t>
      </w:r>
      <w:r w:rsidRPr="000C0756">
        <w:rPr>
          <w:rFonts w:ascii="Times New Roman" w:eastAsia="楷体" w:hAnsi="Times New Roman" w:cs="Times New Roman"/>
          <w:color w:val="000000" w:themeColor="text1"/>
          <w:sz w:val="24"/>
          <w:vertAlign w:val="subscript"/>
        </w:rPr>
        <w:t>2</w:t>
      </w:r>
      <w:r w:rsidRPr="000C0756">
        <w:rPr>
          <w:rFonts w:ascii="Times New Roman" w:eastAsia="楷体" w:hAnsi="Times New Roman" w:cs="Times New Roman"/>
          <w:color w:val="000000" w:themeColor="text1"/>
          <w:sz w:val="24"/>
        </w:rPr>
        <w:t xml:space="preserve"> </w:t>
      </w:r>
    </w:p>
    <w:tbl>
      <w:tblPr>
        <w:tblW w:w="10888" w:type="dxa"/>
        <w:jc w:val="center"/>
        <w:tblBorders>
          <w:top w:val="single" w:sz="4" w:space="0" w:color="auto"/>
          <w:bottom w:val="single" w:sz="4" w:space="0" w:color="auto"/>
        </w:tblBorders>
        <w:tblLayout w:type="fixed"/>
        <w:tblLook w:val="04A0" w:firstRow="1" w:lastRow="0" w:firstColumn="1" w:lastColumn="0" w:noHBand="0" w:noVBand="1"/>
      </w:tblPr>
      <w:tblGrid>
        <w:gridCol w:w="1013"/>
        <w:gridCol w:w="745"/>
        <w:gridCol w:w="1011"/>
        <w:gridCol w:w="951"/>
        <w:gridCol w:w="886"/>
        <w:gridCol w:w="933"/>
        <w:gridCol w:w="849"/>
        <w:gridCol w:w="766"/>
        <w:gridCol w:w="850"/>
        <w:gridCol w:w="1054"/>
        <w:gridCol w:w="816"/>
        <w:gridCol w:w="1014"/>
      </w:tblGrid>
      <w:tr w:rsidR="007B718C" w:rsidRPr="000C0756" w:rsidTr="00E46413">
        <w:trPr>
          <w:trHeight w:val="765"/>
          <w:jc w:val="center"/>
        </w:trPr>
        <w:tc>
          <w:tcPr>
            <w:tcW w:w="1013"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Region</w:t>
            </w:r>
          </w:p>
        </w:tc>
        <w:tc>
          <w:tcPr>
            <w:tcW w:w="745"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year</w:t>
            </w:r>
          </w:p>
        </w:tc>
        <w:tc>
          <w:tcPr>
            <w:tcW w:w="1011"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Beijing-Tianjin</w:t>
            </w:r>
          </w:p>
        </w:tc>
        <w:tc>
          <w:tcPr>
            <w:tcW w:w="951"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northern coastal</w:t>
            </w:r>
          </w:p>
        </w:tc>
        <w:tc>
          <w:tcPr>
            <w:tcW w:w="886"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eastern coastal</w:t>
            </w:r>
          </w:p>
        </w:tc>
        <w:tc>
          <w:tcPr>
            <w:tcW w:w="933"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southern coastal</w:t>
            </w:r>
          </w:p>
        </w:tc>
        <w:tc>
          <w:tcPr>
            <w:tcW w:w="849"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northeastern</w:t>
            </w:r>
          </w:p>
        </w:tc>
        <w:tc>
          <w:tcPr>
            <w:tcW w:w="766"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middle reaches of Yangtze</w:t>
            </w:r>
          </w:p>
        </w:tc>
        <w:tc>
          <w:tcPr>
            <w:tcW w:w="850"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middle reaches of Yellow River</w:t>
            </w:r>
          </w:p>
        </w:tc>
        <w:tc>
          <w:tcPr>
            <w:tcW w:w="1054"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southwestern</w:t>
            </w:r>
          </w:p>
        </w:tc>
        <w:tc>
          <w:tcPr>
            <w:tcW w:w="816"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northwestern</w:t>
            </w:r>
          </w:p>
        </w:tc>
        <w:tc>
          <w:tcPr>
            <w:tcW w:w="1014" w:type="dxa"/>
            <w:tcBorders>
              <w:top w:val="single" w:sz="8"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net carbon transfer out</w:t>
            </w:r>
            <w:r w:rsidRPr="000C0756">
              <w:rPr>
                <w:rFonts w:ascii="Times New Roman" w:hAnsi="Times New Roman" w:cs="Times New Roman"/>
                <w:color w:val="000000" w:themeColor="text1"/>
                <w:kern w:val="0"/>
                <w:sz w:val="20"/>
                <w:szCs w:val="20"/>
              </w:rPr>
              <w:t>（</w:t>
            </w:r>
            <w:r w:rsidRPr="000C0756">
              <w:rPr>
                <w:rFonts w:ascii="Times New Roman" w:hAnsi="Times New Roman" w:cs="Times New Roman"/>
                <w:color w:val="000000" w:themeColor="text1"/>
                <w:kern w:val="0"/>
                <w:sz w:val="20"/>
                <w:szCs w:val="20"/>
              </w:rPr>
              <w:t>-</w:t>
            </w:r>
            <w:r w:rsidRPr="000C0756">
              <w:rPr>
                <w:rFonts w:ascii="Times New Roman" w:hAnsi="Times New Roman" w:cs="Times New Roman"/>
                <w:color w:val="000000" w:themeColor="text1"/>
                <w:kern w:val="0"/>
                <w:sz w:val="20"/>
                <w:szCs w:val="20"/>
              </w:rPr>
              <w:t>）</w:t>
            </w:r>
          </w:p>
        </w:tc>
      </w:tr>
      <w:tr w:rsidR="007B718C" w:rsidRPr="000C0756" w:rsidTr="00E46413">
        <w:trPr>
          <w:trHeight w:val="1550"/>
          <w:jc w:val="center"/>
        </w:trPr>
        <w:tc>
          <w:tcPr>
            <w:tcW w:w="1013"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Beijing-Tianjin</w:t>
            </w:r>
          </w:p>
        </w:tc>
        <w:tc>
          <w:tcPr>
            <w:tcW w:w="745"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101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95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-65.48</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-48.57</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-46.06</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-58.19</w:t>
            </w:r>
          </w:p>
        </w:tc>
        <w:tc>
          <w:tcPr>
            <w:tcW w:w="88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-51.90</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-16.88</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-24.55</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-24.45</w:t>
            </w:r>
          </w:p>
        </w:tc>
        <w:tc>
          <w:tcPr>
            <w:tcW w:w="933"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-6.01</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1.31</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0.46</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-9.82</w:t>
            </w:r>
          </w:p>
        </w:tc>
        <w:tc>
          <w:tcPr>
            <w:tcW w:w="849"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-3.68</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-33.58</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-30.92</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-37.33</w:t>
            </w:r>
          </w:p>
        </w:tc>
        <w:tc>
          <w:tcPr>
            <w:tcW w:w="76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-22.05</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-27.55</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-14.83</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-22.31</w:t>
            </w:r>
          </w:p>
        </w:tc>
        <w:tc>
          <w:tcPr>
            <w:tcW w:w="850"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-3.63</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-70.56</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-50.26</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-49.36</w:t>
            </w:r>
          </w:p>
        </w:tc>
        <w:tc>
          <w:tcPr>
            <w:tcW w:w="105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-15.95</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-27.23</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-9.73</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-11.48</w:t>
            </w:r>
          </w:p>
        </w:tc>
        <w:tc>
          <w:tcPr>
            <w:tcW w:w="81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-12.22</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-18.61</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-19.96</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-13.95</w:t>
            </w:r>
          </w:p>
        </w:tc>
        <w:tc>
          <w:tcPr>
            <w:tcW w:w="1014" w:type="dxa"/>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-180.93</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-241.69</w:t>
            </w:r>
          </w:p>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-195.84</w:t>
            </w:r>
          </w:p>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-226.89</w:t>
            </w:r>
          </w:p>
        </w:tc>
      </w:tr>
      <w:tr w:rsidR="007B718C" w:rsidRPr="000C0756" w:rsidTr="00E46413">
        <w:trPr>
          <w:trHeight w:val="288"/>
          <w:jc w:val="center"/>
        </w:trPr>
        <w:tc>
          <w:tcPr>
            <w:tcW w:w="1013" w:type="dxa"/>
            <w:vMerge w:val="restart"/>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northern coastal region</w:t>
            </w:r>
          </w:p>
        </w:tc>
        <w:tc>
          <w:tcPr>
            <w:tcW w:w="745"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101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65.48</w:t>
            </w:r>
          </w:p>
        </w:tc>
        <w:tc>
          <w:tcPr>
            <w:tcW w:w="95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8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2.68</w:t>
            </w:r>
          </w:p>
        </w:tc>
        <w:tc>
          <w:tcPr>
            <w:tcW w:w="933"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94.81</w:t>
            </w:r>
          </w:p>
        </w:tc>
        <w:tc>
          <w:tcPr>
            <w:tcW w:w="849"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68.93</w:t>
            </w:r>
          </w:p>
        </w:tc>
        <w:tc>
          <w:tcPr>
            <w:tcW w:w="76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48.37</w:t>
            </w:r>
          </w:p>
        </w:tc>
        <w:tc>
          <w:tcPr>
            <w:tcW w:w="850"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43.25</w:t>
            </w:r>
          </w:p>
        </w:tc>
        <w:tc>
          <w:tcPr>
            <w:tcW w:w="105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7.39</w:t>
            </w:r>
          </w:p>
        </w:tc>
        <w:tc>
          <w:tcPr>
            <w:tcW w:w="81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-6.28</w:t>
            </w:r>
          </w:p>
        </w:tc>
        <w:tc>
          <w:tcPr>
            <w:tcW w:w="101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324.63</w:t>
            </w:r>
          </w:p>
        </w:tc>
      </w:tr>
      <w:tr w:rsidR="007B718C" w:rsidRPr="000C0756" w:rsidTr="00E46413">
        <w:trPr>
          <w:trHeight w:val="288"/>
          <w:jc w:val="center"/>
        </w:trPr>
        <w:tc>
          <w:tcPr>
            <w:tcW w:w="1013" w:type="dxa"/>
            <w:vMerge/>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48.57</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169.62</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91.51</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13.74</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45.89</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16.48</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28.83</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-3.25</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411.40</w:t>
            </w:r>
          </w:p>
        </w:tc>
      </w:tr>
      <w:tr w:rsidR="007B718C" w:rsidRPr="000C0756" w:rsidTr="00E46413">
        <w:trPr>
          <w:trHeight w:val="288"/>
          <w:jc w:val="center"/>
        </w:trPr>
        <w:tc>
          <w:tcPr>
            <w:tcW w:w="1013" w:type="dxa"/>
            <w:vMerge/>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46.06</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138.37</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66.45</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10.94</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69.62</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29.11</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61.43</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-9.35</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412.63</w:t>
            </w:r>
          </w:p>
        </w:tc>
      </w:tr>
      <w:tr w:rsidR="007B718C" w:rsidRPr="000C0756" w:rsidTr="00E46413">
        <w:trPr>
          <w:trHeight w:val="288"/>
          <w:jc w:val="center"/>
        </w:trPr>
        <w:tc>
          <w:tcPr>
            <w:tcW w:w="1013" w:type="dxa"/>
            <w:vMerge/>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101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58.19</w:t>
            </w:r>
          </w:p>
        </w:tc>
        <w:tc>
          <w:tcPr>
            <w:tcW w:w="95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8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105.31</w:t>
            </w:r>
          </w:p>
        </w:tc>
        <w:tc>
          <w:tcPr>
            <w:tcW w:w="933"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54.98</w:t>
            </w:r>
          </w:p>
        </w:tc>
        <w:tc>
          <w:tcPr>
            <w:tcW w:w="849"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5.86</w:t>
            </w:r>
          </w:p>
        </w:tc>
        <w:tc>
          <w:tcPr>
            <w:tcW w:w="76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30.17</w:t>
            </w:r>
          </w:p>
        </w:tc>
        <w:tc>
          <w:tcPr>
            <w:tcW w:w="850"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-44.55</w:t>
            </w:r>
          </w:p>
        </w:tc>
        <w:tc>
          <w:tcPr>
            <w:tcW w:w="105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45.71</w:t>
            </w:r>
          </w:p>
        </w:tc>
        <w:tc>
          <w:tcPr>
            <w:tcW w:w="81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3.39</w:t>
            </w:r>
          </w:p>
        </w:tc>
        <w:tc>
          <w:tcPr>
            <w:tcW w:w="101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259.07</w:t>
            </w:r>
          </w:p>
        </w:tc>
      </w:tr>
      <w:tr w:rsidR="007B718C" w:rsidRPr="000C0756" w:rsidTr="00E46413">
        <w:trPr>
          <w:trHeight w:val="288"/>
          <w:jc w:val="center"/>
        </w:trPr>
        <w:tc>
          <w:tcPr>
            <w:tcW w:w="1013" w:type="dxa"/>
            <w:vMerge w:val="restart"/>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eastern coastal</w:t>
            </w:r>
          </w:p>
        </w:tc>
        <w:tc>
          <w:tcPr>
            <w:tcW w:w="745"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101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51.90</w:t>
            </w:r>
          </w:p>
        </w:tc>
        <w:tc>
          <w:tcPr>
            <w:tcW w:w="95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-2.68</w:t>
            </w:r>
          </w:p>
        </w:tc>
        <w:tc>
          <w:tcPr>
            <w:tcW w:w="88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933"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42.85</w:t>
            </w:r>
          </w:p>
        </w:tc>
        <w:tc>
          <w:tcPr>
            <w:tcW w:w="849"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19.81</w:t>
            </w:r>
          </w:p>
        </w:tc>
        <w:tc>
          <w:tcPr>
            <w:tcW w:w="76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6.83</w:t>
            </w:r>
          </w:p>
        </w:tc>
        <w:tc>
          <w:tcPr>
            <w:tcW w:w="850"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18.82</w:t>
            </w:r>
          </w:p>
        </w:tc>
        <w:tc>
          <w:tcPr>
            <w:tcW w:w="105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3.33</w:t>
            </w:r>
          </w:p>
        </w:tc>
        <w:tc>
          <w:tcPr>
            <w:tcW w:w="81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3.00</w:t>
            </w:r>
          </w:p>
        </w:tc>
        <w:tc>
          <w:tcPr>
            <w:tcW w:w="101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143.87</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16.88</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-169.62</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43.06</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-81.13</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-76.86</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-211.48</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-58.16</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-71.74</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-609.04</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24.55</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-138.37</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32.03</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-56.14</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-54.85</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-185.57</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1.17</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-76.54</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-453.72</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101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24.45</w:t>
            </w:r>
          </w:p>
        </w:tc>
        <w:tc>
          <w:tcPr>
            <w:tcW w:w="95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-105.31</w:t>
            </w:r>
          </w:p>
        </w:tc>
        <w:tc>
          <w:tcPr>
            <w:tcW w:w="88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933"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18.64</w:t>
            </w:r>
          </w:p>
        </w:tc>
        <w:tc>
          <w:tcPr>
            <w:tcW w:w="849"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-81.55</w:t>
            </w:r>
          </w:p>
        </w:tc>
        <w:tc>
          <w:tcPr>
            <w:tcW w:w="76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-47.42</w:t>
            </w:r>
          </w:p>
        </w:tc>
        <w:tc>
          <w:tcPr>
            <w:tcW w:w="850"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-205.49</w:t>
            </w:r>
          </w:p>
        </w:tc>
        <w:tc>
          <w:tcPr>
            <w:tcW w:w="105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4.04</w:t>
            </w:r>
          </w:p>
        </w:tc>
        <w:tc>
          <w:tcPr>
            <w:tcW w:w="81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-45.52</w:t>
            </w:r>
          </w:p>
        </w:tc>
        <w:tc>
          <w:tcPr>
            <w:tcW w:w="101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-438.16</w:t>
            </w:r>
          </w:p>
        </w:tc>
      </w:tr>
      <w:tr w:rsidR="007B718C" w:rsidRPr="000C0756" w:rsidTr="00E46413">
        <w:trPr>
          <w:trHeight w:val="288"/>
          <w:jc w:val="center"/>
        </w:trPr>
        <w:tc>
          <w:tcPr>
            <w:tcW w:w="1013" w:type="dxa"/>
            <w:vMerge w:val="restart"/>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southern coastal</w:t>
            </w:r>
          </w:p>
        </w:tc>
        <w:tc>
          <w:tcPr>
            <w:tcW w:w="745"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101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6.01</w:t>
            </w:r>
          </w:p>
        </w:tc>
        <w:tc>
          <w:tcPr>
            <w:tcW w:w="95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-94.81</w:t>
            </w:r>
          </w:p>
        </w:tc>
        <w:tc>
          <w:tcPr>
            <w:tcW w:w="88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-42.85</w:t>
            </w:r>
          </w:p>
        </w:tc>
        <w:tc>
          <w:tcPr>
            <w:tcW w:w="933"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49"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-22.82</w:t>
            </w:r>
          </w:p>
        </w:tc>
        <w:tc>
          <w:tcPr>
            <w:tcW w:w="76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-70.43</w:t>
            </w:r>
          </w:p>
        </w:tc>
        <w:tc>
          <w:tcPr>
            <w:tcW w:w="850"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9.87</w:t>
            </w:r>
          </w:p>
        </w:tc>
        <w:tc>
          <w:tcPr>
            <w:tcW w:w="105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-31.42</w:t>
            </w:r>
          </w:p>
        </w:tc>
        <w:tc>
          <w:tcPr>
            <w:tcW w:w="81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-15.93</w:t>
            </w:r>
          </w:p>
        </w:tc>
        <w:tc>
          <w:tcPr>
            <w:tcW w:w="101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-262.38</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-1.31</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-91.51</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-43.06</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-51.43</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-53.25</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-100.20</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-53.25</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-40.42</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-434.42</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-0.46</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-66.45</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-32.03</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-35.71</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-34.48</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-79.30</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-19.87</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-29.26</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-297.56</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101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9.82</w:t>
            </w:r>
          </w:p>
        </w:tc>
        <w:tc>
          <w:tcPr>
            <w:tcW w:w="95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-54.98</w:t>
            </w:r>
          </w:p>
        </w:tc>
        <w:tc>
          <w:tcPr>
            <w:tcW w:w="88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-18.64</w:t>
            </w:r>
          </w:p>
        </w:tc>
        <w:tc>
          <w:tcPr>
            <w:tcW w:w="933"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49"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-38.66</w:t>
            </w:r>
          </w:p>
        </w:tc>
        <w:tc>
          <w:tcPr>
            <w:tcW w:w="76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-36.68</w:t>
            </w:r>
          </w:p>
        </w:tc>
        <w:tc>
          <w:tcPr>
            <w:tcW w:w="850"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-80.33</w:t>
            </w:r>
          </w:p>
        </w:tc>
        <w:tc>
          <w:tcPr>
            <w:tcW w:w="105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-28.26</w:t>
            </w:r>
          </w:p>
        </w:tc>
        <w:tc>
          <w:tcPr>
            <w:tcW w:w="81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-25.92</w:t>
            </w:r>
          </w:p>
        </w:tc>
        <w:tc>
          <w:tcPr>
            <w:tcW w:w="101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-273.64</w:t>
            </w:r>
          </w:p>
        </w:tc>
      </w:tr>
      <w:tr w:rsidR="007B718C" w:rsidRPr="000C0756" w:rsidTr="00E46413">
        <w:trPr>
          <w:trHeight w:val="288"/>
          <w:jc w:val="center"/>
        </w:trPr>
        <w:tc>
          <w:tcPr>
            <w:tcW w:w="1013" w:type="dxa"/>
            <w:vMerge w:val="restart"/>
            <w:tcBorders>
              <w:top w:val="single" w:sz="4" w:space="0" w:color="auto"/>
              <w:bottom w:val="single" w:sz="4" w:space="0" w:color="auto"/>
            </w:tcBorders>
            <w:shd w:val="clear" w:color="auto" w:fill="auto"/>
            <w:noWrap/>
            <w:vAlign w:val="center"/>
          </w:tcPr>
          <w:p w:rsidR="007B718C" w:rsidRPr="000C0756" w:rsidRDefault="007B718C" w:rsidP="00E46413">
            <w:pPr>
              <w:widowControl/>
              <w:ind w:leftChars="61" w:left="128"/>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northeastern</w:t>
            </w:r>
          </w:p>
        </w:tc>
        <w:tc>
          <w:tcPr>
            <w:tcW w:w="745"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101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3.68</w:t>
            </w:r>
          </w:p>
        </w:tc>
        <w:tc>
          <w:tcPr>
            <w:tcW w:w="95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-68.93</w:t>
            </w:r>
          </w:p>
        </w:tc>
        <w:tc>
          <w:tcPr>
            <w:tcW w:w="88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-19.81</w:t>
            </w:r>
          </w:p>
        </w:tc>
        <w:tc>
          <w:tcPr>
            <w:tcW w:w="933"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22.82</w:t>
            </w:r>
          </w:p>
        </w:tc>
        <w:tc>
          <w:tcPr>
            <w:tcW w:w="849"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76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-49.68</w:t>
            </w:r>
          </w:p>
        </w:tc>
        <w:tc>
          <w:tcPr>
            <w:tcW w:w="850"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19.38</w:t>
            </w:r>
          </w:p>
        </w:tc>
        <w:tc>
          <w:tcPr>
            <w:tcW w:w="105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-27.33</w:t>
            </w:r>
          </w:p>
        </w:tc>
        <w:tc>
          <w:tcPr>
            <w:tcW w:w="81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-22.36</w:t>
            </w:r>
          </w:p>
        </w:tc>
        <w:tc>
          <w:tcPr>
            <w:tcW w:w="101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-142.22</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ind w:leftChars="61" w:left="128"/>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33.58</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-13.74</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81.13</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51.43</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5.32</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-4.58</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9.37</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-12.06</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150.45</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ind w:leftChars="61" w:left="128"/>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30.92</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-10.94</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56.14</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35.71</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31.32</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1.01</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28.01</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-2.81</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169.37</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ind w:leftChars="61" w:left="128"/>
              <w:rPr>
                <w:rFonts w:ascii="Times New Roman" w:hAnsi="Times New Roman" w:cs="Times New Roman"/>
                <w:color w:val="000000" w:themeColor="text1"/>
                <w:kern w:val="0"/>
                <w:sz w:val="20"/>
                <w:szCs w:val="20"/>
              </w:rPr>
            </w:pPr>
          </w:p>
        </w:tc>
        <w:tc>
          <w:tcPr>
            <w:tcW w:w="745"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101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37.33</w:t>
            </w:r>
          </w:p>
        </w:tc>
        <w:tc>
          <w:tcPr>
            <w:tcW w:w="95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-5.86</w:t>
            </w:r>
          </w:p>
        </w:tc>
        <w:tc>
          <w:tcPr>
            <w:tcW w:w="88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81.55</w:t>
            </w:r>
          </w:p>
        </w:tc>
        <w:tc>
          <w:tcPr>
            <w:tcW w:w="933"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38.66</w:t>
            </w:r>
          </w:p>
        </w:tc>
        <w:tc>
          <w:tcPr>
            <w:tcW w:w="849"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76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21.83</w:t>
            </w:r>
          </w:p>
        </w:tc>
        <w:tc>
          <w:tcPr>
            <w:tcW w:w="850"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6.79</w:t>
            </w:r>
          </w:p>
        </w:tc>
        <w:tc>
          <w:tcPr>
            <w:tcW w:w="105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27.02</w:t>
            </w:r>
          </w:p>
        </w:tc>
        <w:tc>
          <w:tcPr>
            <w:tcW w:w="81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1.48</w:t>
            </w:r>
          </w:p>
        </w:tc>
        <w:tc>
          <w:tcPr>
            <w:tcW w:w="101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208.80</w:t>
            </w:r>
          </w:p>
        </w:tc>
      </w:tr>
      <w:tr w:rsidR="007B718C" w:rsidRPr="000C0756" w:rsidTr="00E46413">
        <w:trPr>
          <w:trHeight w:val="288"/>
          <w:jc w:val="center"/>
        </w:trPr>
        <w:tc>
          <w:tcPr>
            <w:tcW w:w="1013" w:type="dxa"/>
            <w:vMerge w:val="restart"/>
            <w:tcBorders>
              <w:top w:val="single" w:sz="4" w:space="0" w:color="auto"/>
              <w:bottom w:val="single" w:sz="4" w:space="0" w:color="auto"/>
            </w:tcBorders>
            <w:shd w:val="clear" w:color="auto" w:fill="auto"/>
            <w:noWrap/>
            <w:vAlign w:val="center"/>
          </w:tcPr>
          <w:p w:rsidR="007B718C" w:rsidRPr="000C0756" w:rsidRDefault="007B718C" w:rsidP="00E46413">
            <w:pPr>
              <w:widowControl/>
              <w:ind w:leftChars="61" w:left="128"/>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middle reaches of Yangtze River</w:t>
            </w:r>
          </w:p>
        </w:tc>
        <w:tc>
          <w:tcPr>
            <w:tcW w:w="745"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101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22.05</w:t>
            </w:r>
          </w:p>
        </w:tc>
        <w:tc>
          <w:tcPr>
            <w:tcW w:w="95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-48.37</w:t>
            </w:r>
          </w:p>
        </w:tc>
        <w:tc>
          <w:tcPr>
            <w:tcW w:w="88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-6.83</w:t>
            </w:r>
          </w:p>
        </w:tc>
        <w:tc>
          <w:tcPr>
            <w:tcW w:w="933"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70.43</w:t>
            </w:r>
          </w:p>
        </w:tc>
        <w:tc>
          <w:tcPr>
            <w:tcW w:w="849"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49.68</w:t>
            </w:r>
          </w:p>
        </w:tc>
        <w:tc>
          <w:tcPr>
            <w:tcW w:w="76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50"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64.91</w:t>
            </w:r>
          </w:p>
        </w:tc>
        <w:tc>
          <w:tcPr>
            <w:tcW w:w="105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7.92</w:t>
            </w:r>
          </w:p>
        </w:tc>
        <w:tc>
          <w:tcPr>
            <w:tcW w:w="81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6.61</w:t>
            </w:r>
          </w:p>
        </w:tc>
        <w:tc>
          <w:tcPr>
            <w:tcW w:w="101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166.40</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27.55</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-45.89</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76.86</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53.25</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-5.32</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-55.88</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-1.85</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-14.62</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34.10</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14.83</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-69.62</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54.85</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34.48</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-31.32</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-98.19</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14.62</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-37.73</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-118.09</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101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22.31</w:t>
            </w:r>
          </w:p>
        </w:tc>
        <w:tc>
          <w:tcPr>
            <w:tcW w:w="95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-30.17</w:t>
            </w:r>
          </w:p>
        </w:tc>
        <w:tc>
          <w:tcPr>
            <w:tcW w:w="88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47.42</w:t>
            </w:r>
          </w:p>
        </w:tc>
        <w:tc>
          <w:tcPr>
            <w:tcW w:w="933"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36.68</w:t>
            </w:r>
          </w:p>
        </w:tc>
        <w:tc>
          <w:tcPr>
            <w:tcW w:w="849"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-21.83</w:t>
            </w:r>
          </w:p>
        </w:tc>
        <w:tc>
          <w:tcPr>
            <w:tcW w:w="76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50"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-45.88</w:t>
            </w:r>
          </w:p>
        </w:tc>
        <w:tc>
          <w:tcPr>
            <w:tcW w:w="105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22.43</w:t>
            </w:r>
          </w:p>
        </w:tc>
        <w:tc>
          <w:tcPr>
            <w:tcW w:w="81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-22.19</w:t>
            </w:r>
          </w:p>
        </w:tc>
        <w:tc>
          <w:tcPr>
            <w:tcW w:w="101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8.77</w:t>
            </w:r>
          </w:p>
        </w:tc>
      </w:tr>
      <w:tr w:rsidR="007B718C" w:rsidRPr="000C0756" w:rsidTr="00E46413">
        <w:trPr>
          <w:trHeight w:val="288"/>
          <w:jc w:val="center"/>
        </w:trPr>
        <w:tc>
          <w:tcPr>
            <w:tcW w:w="1013" w:type="dxa"/>
            <w:vMerge w:val="restart"/>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middle reaches of Yellow River</w:t>
            </w:r>
          </w:p>
        </w:tc>
        <w:tc>
          <w:tcPr>
            <w:tcW w:w="745"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101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3.63</w:t>
            </w:r>
          </w:p>
        </w:tc>
        <w:tc>
          <w:tcPr>
            <w:tcW w:w="95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-43.25</w:t>
            </w:r>
          </w:p>
        </w:tc>
        <w:tc>
          <w:tcPr>
            <w:tcW w:w="88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-18.82</w:t>
            </w:r>
          </w:p>
        </w:tc>
        <w:tc>
          <w:tcPr>
            <w:tcW w:w="933"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-9.87</w:t>
            </w:r>
          </w:p>
        </w:tc>
        <w:tc>
          <w:tcPr>
            <w:tcW w:w="849"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-19.38</w:t>
            </w:r>
          </w:p>
        </w:tc>
        <w:tc>
          <w:tcPr>
            <w:tcW w:w="76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-64.91</w:t>
            </w:r>
          </w:p>
        </w:tc>
        <w:tc>
          <w:tcPr>
            <w:tcW w:w="850"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105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-83.43</w:t>
            </w:r>
          </w:p>
        </w:tc>
        <w:tc>
          <w:tcPr>
            <w:tcW w:w="81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-15.29</w:t>
            </w:r>
          </w:p>
        </w:tc>
        <w:tc>
          <w:tcPr>
            <w:tcW w:w="101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-251.32</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70.56</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-16.48</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211.48</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100.20</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4.58</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55.88</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20.27</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1.27</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447.76</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50.26</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-29.11</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185.57</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79.30</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-1.01</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98.19</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48.63</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-7.90</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423.91</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101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49.36</w:t>
            </w:r>
          </w:p>
        </w:tc>
        <w:tc>
          <w:tcPr>
            <w:tcW w:w="95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44.55</w:t>
            </w:r>
          </w:p>
        </w:tc>
        <w:tc>
          <w:tcPr>
            <w:tcW w:w="88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205.49</w:t>
            </w:r>
          </w:p>
        </w:tc>
        <w:tc>
          <w:tcPr>
            <w:tcW w:w="933"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80.33</w:t>
            </w:r>
          </w:p>
        </w:tc>
        <w:tc>
          <w:tcPr>
            <w:tcW w:w="849"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-6.79</w:t>
            </w:r>
          </w:p>
        </w:tc>
        <w:tc>
          <w:tcPr>
            <w:tcW w:w="76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45.88</w:t>
            </w:r>
          </w:p>
        </w:tc>
        <w:tc>
          <w:tcPr>
            <w:tcW w:w="850"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105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55.53</w:t>
            </w:r>
          </w:p>
        </w:tc>
        <w:tc>
          <w:tcPr>
            <w:tcW w:w="81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-41.25</w:t>
            </w:r>
          </w:p>
        </w:tc>
        <w:tc>
          <w:tcPr>
            <w:tcW w:w="101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433.10</w:t>
            </w:r>
          </w:p>
        </w:tc>
      </w:tr>
      <w:tr w:rsidR="007B718C" w:rsidRPr="000C0756" w:rsidTr="00E46413">
        <w:trPr>
          <w:trHeight w:val="90"/>
          <w:jc w:val="center"/>
        </w:trPr>
        <w:tc>
          <w:tcPr>
            <w:tcW w:w="1013" w:type="dxa"/>
            <w:vMerge w:val="restart"/>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southwestern</w:t>
            </w:r>
          </w:p>
        </w:tc>
        <w:tc>
          <w:tcPr>
            <w:tcW w:w="745"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101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15.95</w:t>
            </w:r>
          </w:p>
        </w:tc>
        <w:tc>
          <w:tcPr>
            <w:tcW w:w="95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-7.39</w:t>
            </w:r>
          </w:p>
        </w:tc>
        <w:tc>
          <w:tcPr>
            <w:tcW w:w="88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-3.33</w:t>
            </w:r>
          </w:p>
        </w:tc>
        <w:tc>
          <w:tcPr>
            <w:tcW w:w="933"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31.42</w:t>
            </w:r>
          </w:p>
        </w:tc>
        <w:tc>
          <w:tcPr>
            <w:tcW w:w="849"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27.33</w:t>
            </w:r>
          </w:p>
        </w:tc>
        <w:tc>
          <w:tcPr>
            <w:tcW w:w="76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-7.92</w:t>
            </w:r>
          </w:p>
        </w:tc>
        <w:tc>
          <w:tcPr>
            <w:tcW w:w="850"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83.43</w:t>
            </w:r>
          </w:p>
        </w:tc>
        <w:tc>
          <w:tcPr>
            <w:tcW w:w="105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1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-6.35</w:t>
            </w:r>
          </w:p>
        </w:tc>
        <w:tc>
          <w:tcPr>
            <w:tcW w:w="101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133.14</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27.23</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-28.83</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58.16</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53.25</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-9.37</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1.85</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-20.27</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-14.01</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68.01</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9.73</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-61.43</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-1.17</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19.87</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-28.01</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-14.62</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-48.63</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-30.98</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-155.24</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101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11.48</w:t>
            </w:r>
          </w:p>
        </w:tc>
        <w:tc>
          <w:tcPr>
            <w:tcW w:w="95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-45.71</w:t>
            </w:r>
          </w:p>
        </w:tc>
        <w:tc>
          <w:tcPr>
            <w:tcW w:w="88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-4.04</w:t>
            </w:r>
          </w:p>
        </w:tc>
        <w:tc>
          <w:tcPr>
            <w:tcW w:w="933"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28.26</w:t>
            </w:r>
          </w:p>
        </w:tc>
        <w:tc>
          <w:tcPr>
            <w:tcW w:w="849"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-27.02</w:t>
            </w:r>
          </w:p>
        </w:tc>
        <w:tc>
          <w:tcPr>
            <w:tcW w:w="76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-22.43</w:t>
            </w:r>
          </w:p>
        </w:tc>
        <w:tc>
          <w:tcPr>
            <w:tcW w:w="850"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-55.53</w:t>
            </w:r>
          </w:p>
        </w:tc>
        <w:tc>
          <w:tcPr>
            <w:tcW w:w="105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81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-42.27</w:t>
            </w:r>
          </w:p>
        </w:tc>
        <w:tc>
          <w:tcPr>
            <w:tcW w:w="101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-157.28</w:t>
            </w:r>
          </w:p>
        </w:tc>
      </w:tr>
      <w:tr w:rsidR="007B718C" w:rsidRPr="000C0756" w:rsidTr="00E46413">
        <w:trPr>
          <w:trHeight w:val="288"/>
          <w:jc w:val="center"/>
        </w:trPr>
        <w:tc>
          <w:tcPr>
            <w:tcW w:w="1013" w:type="dxa"/>
            <w:vMerge w:val="restart"/>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northwestern</w:t>
            </w:r>
          </w:p>
        </w:tc>
        <w:tc>
          <w:tcPr>
            <w:tcW w:w="745"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101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12.22</w:t>
            </w:r>
          </w:p>
        </w:tc>
        <w:tc>
          <w:tcPr>
            <w:tcW w:w="95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6.28</w:t>
            </w:r>
          </w:p>
        </w:tc>
        <w:tc>
          <w:tcPr>
            <w:tcW w:w="88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-3.00</w:t>
            </w:r>
          </w:p>
        </w:tc>
        <w:tc>
          <w:tcPr>
            <w:tcW w:w="933"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15.93</w:t>
            </w:r>
          </w:p>
        </w:tc>
        <w:tc>
          <w:tcPr>
            <w:tcW w:w="849"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22.36</w:t>
            </w:r>
          </w:p>
        </w:tc>
        <w:tc>
          <w:tcPr>
            <w:tcW w:w="76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-6.61</w:t>
            </w:r>
          </w:p>
        </w:tc>
        <w:tc>
          <w:tcPr>
            <w:tcW w:w="850"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15.29</w:t>
            </w:r>
          </w:p>
        </w:tc>
        <w:tc>
          <w:tcPr>
            <w:tcW w:w="105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6.35</w:t>
            </w:r>
          </w:p>
        </w:tc>
        <w:tc>
          <w:tcPr>
            <w:tcW w:w="81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101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68.82</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18.61</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3.25</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71.74</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40.42</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12.06</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14.62</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-1.27</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14.01</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173.43</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19.96</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9.35</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76.54</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29.26</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2.81</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37.73</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7.90</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30.98</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214.54</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101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13.95</w:t>
            </w:r>
          </w:p>
        </w:tc>
        <w:tc>
          <w:tcPr>
            <w:tcW w:w="951"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-3.39</w:t>
            </w:r>
          </w:p>
        </w:tc>
        <w:tc>
          <w:tcPr>
            <w:tcW w:w="88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45.52</w:t>
            </w:r>
          </w:p>
        </w:tc>
        <w:tc>
          <w:tcPr>
            <w:tcW w:w="933"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25.92</w:t>
            </w:r>
          </w:p>
        </w:tc>
        <w:tc>
          <w:tcPr>
            <w:tcW w:w="849"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-1.48</w:t>
            </w:r>
          </w:p>
        </w:tc>
        <w:tc>
          <w:tcPr>
            <w:tcW w:w="76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22.19</w:t>
            </w:r>
          </w:p>
        </w:tc>
        <w:tc>
          <w:tcPr>
            <w:tcW w:w="850"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41.25</w:t>
            </w:r>
          </w:p>
        </w:tc>
        <w:tc>
          <w:tcPr>
            <w:tcW w:w="105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42.27</w:t>
            </w:r>
          </w:p>
        </w:tc>
        <w:tc>
          <w:tcPr>
            <w:tcW w:w="816"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c>
          <w:tcPr>
            <w:tcW w:w="1014" w:type="dxa"/>
            <w:tcBorders>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186.23</w:t>
            </w:r>
          </w:p>
        </w:tc>
      </w:tr>
      <w:tr w:rsidR="007B718C" w:rsidRPr="000C0756" w:rsidTr="00E46413">
        <w:trPr>
          <w:trHeight w:val="288"/>
          <w:jc w:val="center"/>
        </w:trPr>
        <w:tc>
          <w:tcPr>
            <w:tcW w:w="1013" w:type="dxa"/>
            <w:vMerge w:val="restart"/>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Net carbon transfer in</w:t>
            </w:r>
            <w:r w:rsidRPr="000C0756">
              <w:rPr>
                <w:rFonts w:ascii="Times New Roman" w:hAnsi="Times New Roman" w:cs="Times New Roman"/>
                <w:color w:val="000000" w:themeColor="text1"/>
                <w:kern w:val="0"/>
                <w:sz w:val="20"/>
                <w:szCs w:val="20"/>
              </w:rPr>
              <w:t>（</w:t>
            </w:r>
            <w:r w:rsidRPr="000C0756">
              <w:rPr>
                <w:rFonts w:ascii="Times New Roman" w:hAnsi="Times New Roman" w:cs="Times New Roman"/>
                <w:color w:val="000000" w:themeColor="text1"/>
                <w:kern w:val="0"/>
                <w:sz w:val="20"/>
                <w:szCs w:val="20"/>
              </w:rPr>
              <w:t>+</w:t>
            </w:r>
            <w:r w:rsidRPr="000C0756">
              <w:rPr>
                <w:rFonts w:ascii="Times New Roman" w:hAnsi="Times New Roman" w:cs="Times New Roman"/>
                <w:color w:val="000000" w:themeColor="text1"/>
                <w:kern w:val="0"/>
                <w:sz w:val="20"/>
                <w:szCs w:val="20"/>
              </w:rPr>
              <w:t>）</w:t>
            </w:r>
          </w:p>
        </w:tc>
        <w:tc>
          <w:tcPr>
            <w:tcW w:w="745"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2010</w:t>
            </w:r>
          </w:p>
        </w:tc>
        <w:tc>
          <w:tcPr>
            <w:tcW w:w="101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180.93</w:t>
            </w:r>
          </w:p>
        </w:tc>
        <w:tc>
          <w:tcPr>
            <w:tcW w:w="951"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-324.63</w:t>
            </w:r>
          </w:p>
        </w:tc>
        <w:tc>
          <w:tcPr>
            <w:tcW w:w="88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-143.87</w:t>
            </w:r>
          </w:p>
        </w:tc>
        <w:tc>
          <w:tcPr>
            <w:tcW w:w="933"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262.38</w:t>
            </w:r>
          </w:p>
        </w:tc>
        <w:tc>
          <w:tcPr>
            <w:tcW w:w="849"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142.22</w:t>
            </w:r>
          </w:p>
        </w:tc>
        <w:tc>
          <w:tcPr>
            <w:tcW w:w="76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-166.40</w:t>
            </w:r>
          </w:p>
        </w:tc>
        <w:tc>
          <w:tcPr>
            <w:tcW w:w="850"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251.32</w:t>
            </w:r>
          </w:p>
        </w:tc>
        <w:tc>
          <w:tcPr>
            <w:tcW w:w="105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-133.14</w:t>
            </w:r>
          </w:p>
        </w:tc>
        <w:tc>
          <w:tcPr>
            <w:tcW w:w="816"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-68.82</w:t>
            </w:r>
          </w:p>
        </w:tc>
        <w:tc>
          <w:tcPr>
            <w:tcW w:w="1014" w:type="dxa"/>
            <w:tcBorders>
              <w:top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2012</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241.69</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-411.40</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609.04</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434.42</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-150.45</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-34.10</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-447.76</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-68.01</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-173.43</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r>
      <w:tr w:rsidR="007B718C" w:rsidRPr="000C0756" w:rsidTr="00E46413">
        <w:trPr>
          <w:trHeight w:val="288"/>
          <w:jc w:val="center"/>
        </w:trPr>
        <w:tc>
          <w:tcPr>
            <w:tcW w:w="1013" w:type="dxa"/>
            <w:vMerge/>
            <w:tcBorders>
              <w:top w:val="single" w:sz="4" w:space="0" w:color="auto"/>
              <w:bottom w:val="single" w:sz="4"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2015</w:t>
            </w:r>
          </w:p>
        </w:tc>
        <w:tc>
          <w:tcPr>
            <w:tcW w:w="101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195.84</w:t>
            </w:r>
          </w:p>
        </w:tc>
        <w:tc>
          <w:tcPr>
            <w:tcW w:w="951"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-412.63</w:t>
            </w:r>
          </w:p>
        </w:tc>
        <w:tc>
          <w:tcPr>
            <w:tcW w:w="88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453.72</w:t>
            </w:r>
          </w:p>
        </w:tc>
        <w:tc>
          <w:tcPr>
            <w:tcW w:w="933"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297.56</w:t>
            </w:r>
          </w:p>
        </w:tc>
        <w:tc>
          <w:tcPr>
            <w:tcW w:w="849"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-169.37</w:t>
            </w:r>
          </w:p>
        </w:tc>
        <w:tc>
          <w:tcPr>
            <w:tcW w:w="76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118.09</w:t>
            </w:r>
          </w:p>
        </w:tc>
        <w:tc>
          <w:tcPr>
            <w:tcW w:w="850"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-423.91</w:t>
            </w:r>
          </w:p>
        </w:tc>
        <w:tc>
          <w:tcPr>
            <w:tcW w:w="105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155.24</w:t>
            </w:r>
          </w:p>
        </w:tc>
        <w:tc>
          <w:tcPr>
            <w:tcW w:w="816"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-214.54</w:t>
            </w:r>
          </w:p>
        </w:tc>
        <w:tc>
          <w:tcPr>
            <w:tcW w:w="1014" w:type="dxa"/>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r>
      <w:tr w:rsidR="007B718C" w:rsidRPr="000C0756" w:rsidTr="00E46413">
        <w:trPr>
          <w:trHeight w:val="288"/>
          <w:jc w:val="center"/>
        </w:trPr>
        <w:tc>
          <w:tcPr>
            <w:tcW w:w="1013" w:type="dxa"/>
            <w:vMerge/>
            <w:tcBorders>
              <w:top w:val="single" w:sz="4" w:space="0" w:color="auto"/>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p>
        </w:tc>
        <w:tc>
          <w:tcPr>
            <w:tcW w:w="745" w:type="dxa"/>
            <w:tcBorders>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sz w:val="20"/>
                <w:szCs w:val="20"/>
              </w:rPr>
            </w:pPr>
            <w:r w:rsidRPr="000C0756">
              <w:rPr>
                <w:rFonts w:ascii="Times New Roman" w:hAnsi="Times New Roman" w:cs="Times New Roman"/>
                <w:color w:val="000000" w:themeColor="text1"/>
                <w:sz w:val="20"/>
                <w:szCs w:val="20"/>
              </w:rPr>
              <w:t>2017</w:t>
            </w:r>
          </w:p>
        </w:tc>
        <w:tc>
          <w:tcPr>
            <w:tcW w:w="1011" w:type="dxa"/>
            <w:tcBorders>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226.89</w:t>
            </w:r>
          </w:p>
        </w:tc>
        <w:tc>
          <w:tcPr>
            <w:tcW w:w="951" w:type="dxa"/>
            <w:tcBorders>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-259.07</w:t>
            </w:r>
          </w:p>
        </w:tc>
        <w:tc>
          <w:tcPr>
            <w:tcW w:w="886" w:type="dxa"/>
            <w:tcBorders>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438.16</w:t>
            </w:r>
          </w:p>
        </w:tc>
        <w:tc>
          <w:tcPr>
            <w:tcW w:w="933" w:type="dxa"/>
            <w:tcBorders>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273.64</w:t>
            </w:r>
          </w:p>
        </w:tc>
        <w:tc>
          <w:tcPr>
            <w:tcW w:w="849" w:type="dxa"/>
            <w:tcBorders>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-208.80</w:t>
            </w:r>
          </w:p>
        </w:tc>
        <w:tc>
          <w:tcPr>
            <w:tcW w:w="766" w:type="dxa"/>
            <w:tcBorders>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-8.77</w:t>
            </w:r>
          </w:p>
        </w:tc>
        <w:tc>
          <w:tcPr>
            <w:tcW w:w="850" w:type="dxa"/>
            <w:tcBorders>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-433.10</w:t>
            </w:r>
          </w:p>
        </w:tc>
        <w:tc>
          <w:tcPr>
            <w:tcW w:w="1054" w:type="dxa"/>
            <w:tcBorders>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157.28</w:t>
            </w:r>
          </w:p>
        </w:tc>
        <w:tc>
          <w:tcPr>
            <w:tcW w:w="816" w:type="dxa"/>
            <w:tcBorders>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-186.23</w:t>
            </w:r>
          </w:p>
        </w:tc>
        <w:tc>
          <w:tcPr>
            <w:tcW w:w="1014" w:type="dxa"/>
            <w:tcBorders>
              <w:bottom w:val="single" w:sz="8" w:space="0" w:color="auto"/>
            </w:tcBorders>
            <w:shd w:val="clear" w:color="auto" w:fill="auto"/>
            <w:noWrap/>
            <w:vAlign w:val="center"/>
          </w:tcPr>
          <w:p w:rsidR="007B718C" w:rsidRPr="000C0756" w:rsidRDefault="007B718C" w:rsidP="00E46413">
            <w:pPr>
              <w:widowControl/>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sz w:val="20"/>
                <w:szCs w:val="20"/>
              </w:rPr>
              <w:t>—</w:t>
            </w:r>
          </w:p>
        </w:tc>
      </w:tr>
    </w:tbl>
    <w:p w:rsidR="007B718C" w:rsidRPr="000C0756" w:rsidRDefault="007B718C" w:rsidP="007B718C">
      <w:pPr>
        <w:rPr>
          <w:rFonts w:ascii="Times New Roman" w:hAnsi="Times New Roman" w:cs="Times New Roman"/>
          <w:color w:val="000000" w:themeColor="text1"/>
          <w:szCs w:val="21"/>
        </w:rPr>
      </w:pPr>
      <w:r w:rsidRPr="000C0756">
        <w:rPr>
          <w:rFonts w:ascii="Times New Roman" w:hAnsi="Times New Roman" w:cs="Times New Roman"/>
          <w:color w:val="000000" w:themeColor="text1"/>
          <w:szCs w:val="21"/>
        </w:rPr>
        <w:t>Note: The plus and minus signs indicate the direction of net carbon transfers in and out, respectively.</w:t>
      </w:r>
    </w:p>
    <w:p w:rsidR="007B718C" w:rsidRDefault="007B718C" w:rsidP="007B718C">
      <w:pPr>
        <w:rPr>
          <w:rFonts w:ascii="Times New Roman" w:hAnsi="Times New Roman" w:cs="Times New Roman"/>
          <w:sz w:val="24"/>
        </w:rPr>
      </w:pPr>
    </w:p>
    <w:p w:rsidR="007B718C" w:rsidRPr="000C0756" w:rsidRDefault="007B718C" w:rsidP="007B718C">
      <w:pPr>
        <w:rPr>
          <w:rFonts w:ascii="Times New Roman" w:eastAsia="楷体" w:hAnsi="Times New Roman" w:cs="Times New Roman"/>
          <w:color w:val="000000" w:themeColor="text1"/>
          <w:sz w:val="24"/>
        </w:rPr>
      </w:pPr>
      <w:r>
        <w:rPr>
          <w:rFonts w:ascii="Times New Roman" w:eastAsia="楷体" w:hAnsi="Times New Roman" w:cs="Times New Roman"/>
          <w:b/>
          <w:bCs/>
          <w:color w:val="000000" w:themeColor="text1"/>
          <w:sz w:val="24"/>
        </w:rPr>
        <w:t>Appendix G</w:t>
      </w:r>
      <w:r w:rsidRPr="000C0756">
        <w:rPr>
          <w:rFonts w:ascii="Times New Roman" w:eastAsia="楷体" w:hAnsi="Times New Roman" w:cs="Times New Roman"/>
          <w:color w:val="000000" w:themeColor="text1"/>
          <w:sz w:val="24"/>
        </w:rPr>
        <w:t xml:space="preserve">: Comparison of costs between the three quota allocation schemes </w:t>
      </w:r>
    </w:p>
    <w:p w:rsidR="007B718C" w:rsidRPr="000C0756" w:rsidRDefault="007B718C" w:rsidP="007B718C">
      <w:pPr>
        <w:jc w:val="right"/>
        <w:rPr>
          <w:rFonts w:ascii="Times New Roman" w:eastAsia="楷体" w:hAnsi="Times New Roman" w:cs="Times New Roman"/>
          <w:color w:val="000000" w:themeColor="text1"/>
          <w:sz w:val="24"/>
        </w:rPr>
      </w:pPr>
      <w:r w:rsidRPr="000C0756">
        <w:rPr>
          <w:rFonts w:ascii="Times New Roman" w:eastAsia="楷体" w:hAnsi="Times New Roman" w:cs="Times New Roman"/>
          <w:color w:val="000000" w:themeColor="text1"/>
          <w:sz w:val="24"/>
        </w:rPr>
        <w:t>/Mt CO</w:t>
      </w:r>
      <w:r w:rsidRPr="000C0756">
        <w:rPr>
          <w:rFonts w:ascii="Times New Roman" w:eastAsia="楷体" w:hAnsi="Times New Roman" w:cs="Times New Roman"/>
          <w:color w:val="000000" w:themeColor="text1"/>
          <w:sz w:val="24"/>
          <w:vertAlign w:val="subscript"/>
        </w:rPr>
        <w:t>2</w:t>
      </w:r>
      <w:r w:rsidRPr="000C0756">
        <w:rPr>
          <w:rFonts w:ascii="Times New Roman" w:eastAsia="楷体" w:hAnsi="Times New Roman" w:cs="Times New Roman"/>
          <w:color w:val="000000" w:themeColor="text1"/>
          <w:sz w:val="24"/>
        </w:rPr>
        <w:t xml:space="preserve"> </w:t>
      </w:r>
    </w:p>
    <w:tbl>
      <w:tblPr>
        <w:tblW w:w="8878" w:type="dxa"/>
        <w:jc w:val="center"/>
        <w:tblLayout w:type="fixed"/>
        <w:tblLook w:val="04A0" w:firstRow="1" w:lastRow="0" w:firstColumn="1" w:lastColumn="0" w:noHBand="0" w:noVBand="1"/>
      </w:tblPr>
      <w:tblGrid>
        <w:gridCol w:w="1538"/>
        <w:gridCol w:w="1318"/>
        <w:gridCol w:w="1250"/>
        <w:gridCol w:w="1165"/>
        <w:gridCol w:w="1280"/>
        <w:gridCol w:w="1078"/>
        <w:gridCol w:w="1249"/>
      </w:tblGrid>
      <w:tr w:rsidR="007B718C" w:rsidRPr="000C0756" w:rsidTr="00E46413">
        <w:trPr>
          <w:trHeight w:val="348"/>
          <w:jc w:val="center"/>
        </w:trPr>
        <w:tc>
          <w:tcPr>
            <w:tcW w:w="153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Cs/>
                <w:color w:val="000000" w:themeColor="text1"/>
                <w:kern w:val="0"/>
                <w:sz w:val="20"/>
                <w:szCs w:val="20"/>
              </w:rPr>
            </w:pPr>
            <w:r w:rsidRPr="000C0756">
              <w:rPr>
                <w:rFonts w:ascii="Times New Roman" w:hAnsi="Times New Roman" w:cs="Times New Roman"/>
                <w:bCs/>
                <w:color w:val="000000" w:themeColor="text1"/>
                <w:kern w:val="0"/>
                <w:sz w:val="20"/>
                <w:szCs w:val="20"/>
              </w:rPr>
              <w:t>province</w:t>
            </w:r>
          </w:p>
        </w:tc>
        <w:tc>
          <w:tcPr>
            <w:tcW w:w="131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Cs/>
                <w:color w:val="000000" w:themeColor="text1"/>
                <w:kern w:val="0"/>
                <w:sz w:val="20"/>
                <w:szCs w:val="20"/>
              </w:rPr>
            </w:pPr>
            <w:r w:rsidRPr="000C0756">
              <w:rPr>
                <w:rFonts w:ascii="Times New Roman" w:hAnsi="Times New Roman" w:cs="Times New Roman"/>
                <w:bCs/>
                <w:color w:val="000000" w:themeColor="text1"/>
                <w:kern w:val="0"/>
                <w:sz w:val="20"/>
                <w:szCs w:val="20"/>
              </w:rPr>
              <w:t>carbon quota under equity principle</w:t>
            </w:r>
          </w:p>
        </w:tc>
        <w:tc>
          <w:tcPr>
            <w:tcW w:w="125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Cs/>
                <w:color w:val="000000" w:themeColor="text1"/>
                <w:kern w:val="0"/>
                <w:sz w:val="20"/>
                <w:szCs w:val="20"/>
              </w:rPr>
            </w:pPr>
            <w:r w:rsidRPr="000C0756">
              <w:rPr>
                <w:rFonts w:ascii="Times New Roman" w:hAnsi="Times New Roman" w:cs="Times New Roman"/>
                <w:bCs/>
                <w:color w:val="000000" w:themeColor="text1"/>
                <w:kern w:val="0"/>
                <w:sz w:val="20"/>
                <w:szCs w:val="20"/>
              </w:rPr>
              <w:t>MAC</w:t>
            </w:r>
          </w:p>
        </w:tc>
        <w:tc>
          <w:tcPr>
            <w:tcW w:w="1165"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Cs/>
                <w:color w:val="000000" w:themeColor="text1"/>
                <w:kern w:val="0"/>
                <w:sz w:val="20"/>
                <w:szCs w:val="20"/>
              </w:rPr>
            </w:pPr>
            <w:r w:rsidRPr="000C0756">
              <w:rPr>
                <w:rFonts w:ascii="Times New Roman" w:hAnsi="Times New Roman" w:cs="Times New Roman"/>
                <w:bCs/>
                <w:color w:val="000000" w:themeColor="text1"/>
                <w:kern w:val="0"/>
                <w:sz w:val="20"/>
                <w:szCs w:val="20"/>
              </w:rPr>
              <w:t>carbon quota under efficiency principle</w:t>
            </w:r>
          </w:p>
        </w:tc>
        <w:tc>
          <w:tcPr>
            <w:tcW w:w="128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Cs/>
                <w:color w:val="000000" w:themeColor="text1"/>
                <w:kern w:val="0"/>
                <w:sz w:val="20"/>
                <w:szCs w:val="20"/>
              </w:rPr>
            </w:pPr>
            <w:r w:rsidRPr="000C0756">
              <w:rPr>
                <w:rFonts w:ascii="Times New Roman" w:hAnsi="Times New Roman" w:cs="Times New Roman"/>
                <w:bCs/>
                <w:color w:val="000000" w:themeColor="text1"/>
                <w:kern w:val="0"/>
                <w:sz w:val="20"/>
                <w:szCs w:val="20"/>
              </w:rPr>
              <w:t>MAC</w:t>
            </w:r>
          </w:p>
        </w:tc>
        <w:tc>
          <w:tcPr>
            <w:tcW w:w="107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Cs/>
                <w:color w:val="000000" w:themeColor="text1"/>
                <w:kern w:val="0"/>
                <w:sz w:val="20"/>
                <w:szCs w:val="20"/>
              </w:rPr>
            </w:pPr>
            <w:r w:rsidRPr="000C0756">
              <w:rPr>
                <w:rFonts w:ascii="Times New Roman" w:hAnsi="Times New Roman" w:cs="Times New Roman"/>
                <w:bCs/>
                <w:color w:val="000000" w:themeColor="text1"/>
                <w:kern w:val="0"/>
                <w:sz w:val="20"/>
                <w:szCs w:val="20"/>
              </w:rPr>
              <w:t>carbon quota under integrated principle</w:t>
            </w:r>
          </w:p>
        </w:tc>
        <w:tc>
          <w:tcPr>
            <w:tcW w:w="1249"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Cs/>
                <w:color w:val="000000" w:themeColor="text1"/>
                <w:kern w:val="0"/>
                <w:sz w:val="20"/>
                <w:szCs w:val="20"/>
              </w:rPr>
            </w:pPr>
            <w:r w:rsidRPr="000C0756">
              <w:rPr>
                <w:rFonts w:ascii="Times New Roman" w:hAnsi="Times New Roman" w:cs="Times New Roman"/>
                <w:bCs/>
                <w:color w:val="000000" w:themeColor="text1"/>
                <w:kern w:val="0"/>
                <w:sz w:val="20"/>
                <w:szCs w:val="20"/>
              </w:rPr>
              <w:t>MAC</w:t>
            </w:r>
          </w:p>
        </w:tc>
      </w:tr>
      <w:tr w:rsidR="007B718C" w:rsidRPr="000C0756" w:rsidTr="00E46413">
        <w:trPr>
          <w:trHeight w:val="288"/>
          <w:jc w:val="center"/>
        </w:trPr>
        <w:tc>
          <w:tcPr>
            <w:tcW w:w="153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Beijing</w:t>
            </w:r>
          </w:p>
        </w:tc>
        <w:tc>
          <w:tcPr>
            <w:tcW w:w="131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103.41</w:t>
            </w:r>
          </w:p>
        </w:tc>
        <w:tc>
          <w:tcPr>
            <w:tcW w:w="125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8782.84</w:t>
            </w:r>
          </w:p>
        </w:tc>
        <w:tc>
          <w:tcPr>
            <w:tcW w:w="1165"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182.46</w:t>
            </w:r>
          </w:p>
        </w:tc>
        <w:tc>
          <w:tcPr>
            <w:tcW w:w="128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5213.49</w:t>
            </w:r>
          </w:p>
        </w:tc>
        <w:tc>
          <w:tcPr>
            <w:tcW w:w="107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145.86</w:t>
            </w:r>
          </w:p>
        </w:tc>
        <w:tc>
          <w:tcPr>
            <w:tcW w:w="1249"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2875.47</w:t>
            </w:r>
          </w:p>
        </w:tc>
      </w:tr>
      <w:tr w:rsidR="007B718C" w:rsidRPr="000C0756" w:rsidTr="00E46413">
        <w:trPr>
          <w:trHeight w:val="300"/>
          <w:jc w:val="center"/>
        </w:trPr>
        <w:tc>
          <w:tcPr>
            <w:tcW w:w="153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Tianjin</w:t>
            </w:r>
          </w:p>
        </w:tc>
        <w:tc>
          <w:tcPr>
            <w:tcW w:w="131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200.66</w:t>
            </w:r>
          </w:p>
        </w:tc>
        <w:tc>
          <w:tcPr>
            <w:tcW w:w="125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4353.64</w:t>
            </w:r>
          </w:p>
        </w:tc>
        <w:tc>
          <w:tcPr>
            <w:tcW w:w="1165"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122.08</w:t>
            </w:r>
          </w:p>
        </w:tc>
        <w:tc>
          <w:tcPr>
            <w:tcW w:w="128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2146.54</w:t>
            </w:r>
          </w:p>
        </w:tc>
        <w:tc>
          <w:tcPr>
            <w:tcW w:w="107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158.46</w:t>
            </w:r>
          </w:p>
        </w:tc>
        <w:tc>
          <w:tcPr>
            <w:tcW w:w="1249"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109.15</w:t>
            </w:r>
          </w:p>
        </w:tc>
      </w:tr>
      <w:tr w:rsidR="007B718C" w:rsidRPr="000C0756" w:rsidTr="00E46413">
        <w:trPr>
          <w:trHeight w:val="288"/>
          <w:jc w:val="center"/>
        </w:trPr>
        <w:tc>
          <w:tcPr>
            <w:tcW w:w="153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Beijing-Tianjin region</w:t>
            </w:r>
          </w:p>
        </w:tc>
        <w:tc>
          <w:tcPr>
            <w:tcW w:w="131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304.06</w:t>
            </w:r>
          </w:p>
        </w:tc>
        <w:tc>
          <w:tcPr>
            <w:tcW w:w="125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13136.48</w:t>
            </w:r>
          </w:p>
        </w:tc>
        <w:tc>
          <w:tcPr>
            <w:tcW w:w="1165"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304.54</w:t>
            </w:r>
          </w:p>
        </w:tc>
        <w:tc>
          <w:tcPr>
            <w:tcW w:w="128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7360.02</w:t>
            </w:r>
          </w:p>
        </w:tc>
        <w:tc>
          <w:tcPr>
            <w:tcW w:w="107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304.32</w:t>
            </w:r>
          </w:p>
        </w:tc>
        <w:tc>
          <w:tcPr>
            <w:tcW w:w="1249"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2984.62</w:t>
            </w:r>
          </w:p>
        </w:tc>
      </w:tr>
      <w:tr w:rsidR="007B718C" w:rsidRPr="000C0756" w:rsidTr="00E46413">
        <w:trPr>
          <w:trHeight w:val="288"/>
          <w:jc w:val="center"/>
        </w:trPr>
        <w:tc>
          <w:tcPr>
            <w:tcW w:w="153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Hebei</w:t>
            </w:r>
          </w:p>
        </w:tc>
        <w:tc>
          <w:tcPr>
            <w:tcW w:w="131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973.67</w:t>
            </w:r>
          </w:p>
        </w:tc>
        <w:tc>
          <w:tcPr>
            <w:tcW w:w="125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4188.46</w:t>
            </w:r>
          </w:p>
        </w:tc>
        <w:tc>
          <w:tcPr>
            <w:tcW w:w="1165"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534.58</w:t>
            </w:r>
          </w:p>
        </w:tc>
        <w:tc>
          <w:tcPr>
            <w:tcW w:w="128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3042.53</w:t>
            </w:r>
          </w:p>
        </w:tc>
        <w:tc>
          <w:tcPr>
            <w:tcW w:w="107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737.84</w:t>
            </w:r>
          </w:p>
        </w:tc>
        <w:tc>
          <w:tcPr>
            <w:tcW w:w="1249"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4152.74</w:t>
            </w:r>
          </w:p>
        </w:tc>
      </w:tr>
      <w:tr w:rsidR="007B718C" w:rsidRPr="000C0756" w:rsidTr="00E46413">
        <w:trPr>
          <w:trHeight w:val="300"/>
          <w:jc w:val="center"/>
        </w:trPr>
        <w:tc>
          <w:tcPr>
            <w:tcW w:w="153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Shandong</w:t>
            </w:r>
          </w:p>
        </w:tc>
        <w:tc>
          <w:tcPr>
            <w:tcW w:w="131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1017.14</w:t>
            </w:r>
          </w:p>
        </w:tc>
        <w:tc>
          <w:tcPr>
            <w:tcW w:w="125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14497.21</w:t>
            </w:r>
          </w:p>
        </w:tc>
        <w:tc>
          <w:tcPr>
            <w:tcW w:w="1165"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824.02</w:t>
            </w:r>
          </w:p>
        </w:tc>
        <w:tc>
          <w:tcPr>
            <w:tcW w:w="128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18399.36</w:t>
            </w:r>
          </w:p>
        </w:tc>
        <w:tc>
          <w:tcPr>
            <w:tcW w:w="107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913.42</w:t>
            </w:r>
          </w:p>
        </w:tc>
        <w:tc>
          <w:tcPr>
            <w:tcW w:w="1249"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6380.35</w:t>
            </w:r>
          </w:p>
        </w:tc>
      </w:tr>
      <w:tr w:rsidR="007B718C" w:rsidRPr="000C0756" w:rsidTr="00E46413">
        <w:trPr>
          <w:trHeight w:val="288"/>
          <w:jc w:val="center"/>
        </w:trPr>
        <w:tc>
          <w:tcPr>
            <w:tcW w:w="153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bCs/>
                <w:color w:val="000000" w:themeColor="text1"/>
                <w:kern w:val="0"/>
                <w:sz w:val="20"/>
                <w:szCs w:val="20"/>
              </w:rPr>
            </w:pPr>
            <w:r w:rsidRPr="000C0756">
              <w:rPr>
                <w:rFonts w:ascii="Times New Roman" w:hAnsi="Times New Roman" w:cs="Times New Roman"/>
                <w:b/>
                <w:color w:val="000000" w:themeColor="text1"/>
                <w:kern w:val="0"/>
                <w:sz w:val="20"/>
                <w:szCs w:val="20"/>
              </w:rPr>
              <w:t>northern coastal region</w:t>
            </w:r>
          </w:p>
        </w:tc>
        <w:tc>
          <w:tcPr>
            <w:tcW w:w="131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1990.80</w:t>
            </w:r>
          </w:p>
        </w:tc>
        <w:tc>
          <w:tcPr>
            <w:tcW w:w="125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18685.67</w:t>
            </w:r>
          </w:p>
        </w:tc>
        <w:tc>
          <w:tcPr>
            <w:tcW w:w="1165"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1358.60</w:t>
            </w:r>
          </w:p>
        </w:tc>
        <w:tc>
          <w:tcPr>
            <w:tcW w:w="128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21441.89</w:t>
            </w:r>
          </w:p>
        </w:tc>
        <w:tc>
          <w:tcPr>
            <w:tcW w:w="107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1651.26</w:t>
            </w:r>
          </w:p>
        </w:tc>
        <w:tc>
          <w:tcPr>
            <w:tcW w:w="1249"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10533.09</w:t>
            </w:r>
          </w:p>
        </w:tc>
      </w:tr>
      <w:tr w:rsidR="007B718C" w:rsidRPr="000C0756" w:rsidTr="00E46413">
        <w:trPr>
          <w:trHeight w:val="288"/>
          <w:jc w:val="center"/>
        </w:trPr>
        <w:tc>
          <w:tcPr>
            <w:tcW w:w="153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Shanghai</w:t>
            </w:r>
          </w:p>
        </w:tc>
        <w:tc>
          <w:tcPr>
            <w:tcW w:w="131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251.06</w:t>
            </w:r>
          </w:p>
        </w:tc>
        <w:tc>
          <w:tcPr>
            <w:tcW w:w="125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4137.49</w:t>
            </w:r>
          </w:p>
        </w:tc>
        <w:tc>
          <w:tcPr>
            <w:tcW w:w="1165"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222.25</w:t>
            </w:r>
          </w:p>
        </w:tc>
        <w:tc>
          <w:tcPr>
            <w:tcW w:w="128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2197.41</w:t>
            </w:r>
          </w:p>
        </w:tc>
        <w:tc>
          <w:tcPr>
            <w:tcW w:w="107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235.59</w:t>
            </w:r>
          </w:p>
        </w:tc>
        <w:tc>
          <w:tcPr>
            <w:tcW w:w="1249"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196.80</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lastRenderedPageBreak/>
              <w:t>Jiangsu</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826.82</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887.95</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1114.90</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1734.44</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981.54</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369.49</w:t>
            </w:r>
          </w:p>
        </w:tc>
      </w:tr>
      <w:tr w:rsidR="007B718C" w:rsidRPr="000C0756" w:rsidTr="00E46413">
        <w:trPr>
          <w:trHeight w:val="300"/>
          <w:jc w:val="center"/>
        </w:trPr>
        <w:tc>
          <w:tcPr>
            <w:tcW w:w="153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Zhejiang</w:t>
            </w:r>
          </w:p>
        </w:tc>
        <w:tc>
          <w:tcPr>
            <w:tcW w:w="131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438.87</w:t>
            </w:r>
          </w:p>
        </w:tc>
        <w:tc>
          <w:tcPr>
            <w:tcW w:w="125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3620.34</w:t>
            </w:r>
          </w:p>
        </w:tc>
        <w:tc>
          <w:tcPr>
            <w:tcW w:w="1165"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697.16</w:t>
            </w:r>
          </w:p>
        </w:tc>
        <w:tc>
          <w:tcPr>
            <w:tcW w:w="128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1682.20</w:t>
            </w:r>
          </w:p>
        </w:tc>
        <w:tc>
          <w:tcPr>
            <w:tcW w:w="107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577.60</w:t>
            </w:r>
          </w:p>
        </w:tc>
        <w:tc>
          <w:tcPr>
            <w:tcW w:w="1249"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872.01</w:t>
            </w:r>
          </w:p>
        </w:tc>
      </w:tr>
      <w:tr w:rsidR="007B718C" w:rsidRPr="000C0756" w:rsidTr="00E46413">
        <w:trPr>
          <w:trHeight w:val="288"/>
          <w:jc w:val="center"/>
        </w:trPr>
        <w:tc>
          <w:tcPr>
            <w:tcW w:w="153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bCs/>
                <w:color w:val="000000" w:themeColor="text1"/>
                <w:kern w:val="0"/>
                <w:sz w:val="20"/>
                <w:szCs w:val="20"/>
              </w:rPr>
            </w:pPr>
            <w:r w:rsidRPr="000C0756">
              <w:rPr>
                <w:rFonts w:ascii="Times New Roman" w:hAnsi="Times New Roman" w:cs="Times New Roman"/>
                <w:b/>
                <w:color w:val="000000" w:themeColor="text1"/>
                <w:kern w:val="0"/>
                <w:sz w:val="20"/>
                <w:szCs w:val="20"/>
              </w:rPr>
              <w:t>eastern coastal region</w:t>
            </w:r>
          </w:p>
        </w:tc>
        <w:tc>
          <w:tcPr>
            <w:tcW w:w="131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1516.76</w:t>
            </w:r>
          </w:p>
        </w:tc>
        <w:tc>
          <w:tcPr>
            <w:tcW w:w="125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8645.78</w:t>
            </w:r>
          </w:p>
        </w:tc>
        <w:tc>
          <w:tcPr>
            <w:tcW w:w="1165"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2034.31</w:t>
            </w:r>
          </w:p>
        </w:tc>
        <w:tc>
          <w:tcPr>
            <w:tcW w:w="128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5614.06</w:t>
            </w:r>
          </w:p>
        </w:tc>
        <w:tc>
          <w:tcPr>
            <w:tcW w:w="107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1794.73</w:t>
            </w:r>
          </w:p>
        </w:tc>
        <w:tc>
          <w:tcPr>
            <w:tcW w:w="1249"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1465.30</w:t>
            </w:r>
          </w:p>
        </w:tc>
      </w:tr>
      <w:tr w:rsidR="007B718C" w:rsidRPr="000C0756" w:rsidTr="00E46413">
        <w:trPr>
          <w:trHeight w:val="288"/>
          <w:jc w:val="center"/>
        </w:trPr>
        <w:tc>
          <w:tcPr>
            <w:tcW w:w="153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Fujian</w:t>
            </w:r>
          </w:p>
        </w:tc>
        <w:tc>
          <w:tcPr>
            <w:tcW w:w="131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294.47</w:t>
            </w:r>
          </w:p>
        </w:tc>
        <w:tc>
          <w:tcPr>
            <w:tcW w:w="125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3183.35</w:t>
            </w:r>
          </w:p>
        </w:tc>
        <w:tc>
          <w:tcPr>
            <w:tcW w:w="1165"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305.27</w:t>
            </w:r>
          </w:p>
        </w:tc>
        <w:tc>
          <w:tcPr>
            <w:tcW w:w="128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1664.37</w:t>
            </w:r>
          </w:p>
        </w:tc>
        <w:tc>
          <w:tcPr>
            <w:tcW w:w="107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300.27</w:t>
            </w:r>
          </w:p>
        </w:tc>
        <w:tc>
          <w:tcPr>
            <w:tcW w:w="1249"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223.80</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Guangdong</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608.90</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2651.78</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981.81</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2145.08</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809.18</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2029.76</w:t>
            </w:r>
          </w:p>
        </w:tc>
      </w:tr>
      <w:tr w:rsidR="007B718C" w:rsidRPr="000C0756" w:rsidTr="00E46413">
        <w:trPr>
          <w:trHeight w:val="300"/>
          <w:jc w:val="center"/>
        </w:trPr>
        <w:tc>
          <w:tcPr>
            <w:tcW w:w="153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Hainan</w:t>
            </w:r>
          </w:p>
        </w:tc>
        <w:tc>
          <w:tcPr>
            <w:tcW w:w="131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45.68</w:t>
            </w:r>
          </w:p>
        </w:tc>
        <w:tc>
          <w:tcPr>
            <w:tcW w:w="125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391.32</w:t>
            </w:r>
          </w:p>
        </w:tc>
        <w:tc>
          <w:tcPr>
            <w:tcW w:w="1165"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71.47</w:t>
            </w:r>
          </w:p>
        </w:tc>
        <w:tc>
          <w:tcPr>
            <w:tcW w:w="128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281.90</w:t>
            </w:r>
          </w:p>
        </w:tc>
        <w:tc>
          <w:tcPr>
            <w:tcW w:w="107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59.53</w:t>
            </w:r>
          </w:p>
        </w:tc>
        <w:tc>
          <w:tcPr>
            <w:tcW w:w="1249"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310.76</w:t>
            </w:r>
          </w:p>
        </w:tc>
      </w:tr>
      <w:tr w:rsidR="007B718C" w:rsidRPr="000C0756" w:rsidTr="00E46413">
        <w:trPr>
          <w:trHeight w:val="288"/>
          <w:jc w:val="center"/>
        </w:trPr>
        <w:tc>
          <w:tcPr>
            <w:tcW w:w="153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bCs/>
                <w:color w:val="000000" w:themeColor="text1"/>
                <w:kern w:val="0"/>
                <w:sz w:val="20"/>
                <w:szCs w:val="20"/>
              </w:rPr>
            </w:pPr>
            <w:r w:rsidRPr="000C0756">
              <w:rPr>
                <w:rFonts w:ascii="Times New Roman" w:hAnsi="Times New Roman" w:cs="Times New Roman"/>
                <w:b/>
                <w:color w:val="000000" w:themeColor="text1"/>
                <w:kern w:val="0"/>
                <w:sz w:val="20"/>
                <w:szCs w:val="20"/>
              </w:rPr>
              <w:t>southern coastal region</w:t>
            </w:r>
          </w:p>
        </w:tc>
        <w:tc>
          <w:tcPr>
            <w:tcW w:w="131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949.05</w:t>
            </w:r>
          </w:p>
        </w:tc>
        <w:tc>
          <w:tcPr>
            <w:tcW w:w="125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4123.50</w:t>
            </w:r>
          </w:p>
        </w:tc>
        <w:tc>
          <w:tcPr>
            <w:tcW w:w="1165"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1358.55</w:t>
            </w:r>
          </w:p>
        </w:tc>
        <w:tc>
          <w:tcPr>
            <w:tcW w:w="128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4091.36</w:t>
            </w:r>
          </w:p>
        </w:tc>
        <w:tc>
          <w:tcPr>
            <w:tcW w:w="107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1168.98</w:t>
            </w:r>
          </w:p>
        </w:tc>
        <w:tc>
          <w:tcPr>
            <w:tcW w:w="1249"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3887.37</w:t>
            </w:r>
          </w:p>
        </w:tc>
      </w:tr>
      <w:tr w:rsidR="007B718C" w:rsidRPr="000C0756" w:rsidTr="00E46413">
        <w:trPr>
          <w:trHeight w:val="288"/>
          <w:jc w:val="center"/>
        </w:trPr>
        <w:tc>
          <w:tcPr>
            <w:tcW w:w="153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Liaoning</w:t>
            </w:r>
          </w:p>
        </w:tc>
        <w:tc>
          <w:tcPr>
            <w:tcW w:w="131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646.66</w:t>
            </w:r>
          </w:p>
        </w:tc>
        <w:tc>
          <w:tcPr>
            <w:tcW w:w="125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7672.05</w:t>
            </w:r>
          </w:p>
        </w:tc>
        <w:tc>
          <w:tcPr>
            <w:tcW w:w="1165"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315.61</w:t>
            </w:r>
          </w:p>
        </w:tc>
        <w:tc>
          <w:tcPr>
            <w:tcW w:w="128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6873.30</w:t>
            </w:r>
          </w:p>
        </w:tc>
        <w:tc>
          <w:tcPr>
            <w:tcW w:w="107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468.86</w:t>
            </w:r>
          </w:p>
        </w:tc>
        <w:tc>
          <w:tcPr>
            <w:tcW w:w="1249"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4626.72</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Jilin</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279.22</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6797.18</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195.95</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5573.76</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234.50</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4657.62</w:t>
            </w:r>
          </w:p>
        </w:tc>
      </w:tr>
      <w:tr w:rsidR="007B718C" w:rsidRPr="000C0756" w:rsidTr="00E46413">
        <w:trPr>
          <w:trHeight w:val="300"/>
          <w:jc w:val="center"/>
        </w:trPr>
        <w:tc>
          <w:tcPr>
            <w:tcW w:w="153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Heilongjiang</w:t>
            </w:r>
          </w:p>
        </w:tc>
        <w:tc>
          <w:tcPr>
            <w:tcW w:w="131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334.28</w:t>
            </w:r>
          </w:p>
        </w:tc>
        <w:tc>
          <w:tcPr>
            <w:tcW w:w="125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6328.56</w:t>
            </w:r>
          </w:p>
        </w:tc>
        <w:tc>
          <w:tcPr>
            <w:tcW w:w="1165"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269.26</w:t>
            </w:r>
          </w:p>
        </w:tc>
        <w:tc>
          <w:tcPr>
            <w:tcW w:w="128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4572.97</w:t>
            </w:r>
          </w:p>
        </w:tc>
        <w:tc>
          <w:tcPr>
            <w:tcW w:w="107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299.36</w:t>
            </w:r>
          </w:p>
        </w:tc>
        <w:tc>
          <w:tcPr>
            <w:tcW w:w="1249"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4113.15</w:t>
            </w:r>
          </w:p>
        </w:tc>
      </w:tr>
      <w:tr w:rsidR="007B718C" w:rsidRPr="000C0756" w:rsidTr="00E46413">
        <w:trPr>
          <w:trHeight w:val="288"/>
          <w:jc w:val="center"/>
        </w:trPr>
        <w:tc>
          <w:tcPr>
            <w:tcW w:w="153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bCs/>
                <w:color w:val="000000" w:themeColor="text1"/>
                <w:kern w:val="0"/>
                <w:sz w:val="20"/>
                <w:szCs w:val="20"/>
              </w:rPr>
            </w:pPr>
            <w:r w:rsidRPr="000C0756">
              <w:rPr>
                <w:rFonts w:ascii="Times New Roman" w:hAnsi="Times New Roman" w:cs="Times New Roman"/>
                <w:b/>
                <w:color w:val="000000" w:themeColor="text1"/>
                <w:kern w:val="0"/>
                <w:sz w:val="20"/>
                <w:szCs w:val="20"/>
              </w:rPr>
              <w:t>northeastern region</w:t>
            </w:r>
          </w:p>
        </w:tc>
        <w:tc>
          <w:tcPr>
            <w:tcW w:w="131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1260.16</w:t>
            </w:r>
          </w:p>
        </w:tc>
        <w:tc>
          <w:tcPr>
            <w:tcW w:w="125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20797.78</w:t>
            </w:r>
          </w:p>
        </w:tc>
        <w:tc>
          <w:tcPr>
            <w:tcW w:w="1165"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780.82</w:t>
            </w:r>
          </w:p>
        </w:tc>
        <w:tc>
          <w:tcPr>
            <w:tcW w:w="128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17020.03</w:t>
            </w:r>
          </w:p>
        </w:tc>
        <w:tc>
          <w:tcPr>
            <w:tcW w:w="107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1002.72</w:t>
            </w:r>
          </w:p>
        </w:tc>
        <w:tc>
          <w:tcPr>
            <w:tcW w:w="1249"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13397.49</w:t>
            </w:r>
          </w:p>
        </w:tc>
      </w:tr>
      <w:tr w:rsidR="007B718C" w:rsidRPr="000C0756" w:rsidTr="00E46413">
        <w:trPr>
          <w:trHeight w:val="288"/>
          <w:jc w:val="center"/>
        </w:trPr>
        <w:tc>
          <w:tcPr>
            <w:tcW w:w="153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Anhui</w:t>
            </w:r>
          </w:p>
        </w:tc>
        <w:tc>
          <w:tcPr>
            <w:tcW w:w="131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404.73</w:t>
            </w:r>
          </w:p>
        </w:tc>
        <w:tc>
          <w:tcPr>
            <w:tcW w:w="125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1730.15</w:t>
            </w:r>
          </w:p>
        </w:tc>
        <w:tc>
          <w:tcPr>
            <w:tcW w:w="1165"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630.17</w:t>
            </w:r>
          </w:p>
        </w:tc>
        <w:tc>
          <w:tcPr>
            <w:tcW w:w="128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1155.92</w:t>
            </w:r>
          </w:p>
        </w:tc>
        <w:tc>
          <w:tcPr>
            <w:tcW w:w="107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525.81</w:t>
            </w:r>
          </w:p>
        </w:tc>
        <w:tc>
          <w:tcPr>
            <w:tcW w:w="1249"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338.35</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Jiangxi</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241.34</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877.45</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374.44</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544.99</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312.82</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641.06</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Hubei</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439.40</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8474.06</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440.76</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4337.02</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440.13</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4869.35</w:t>
            </w:r>
          </w:p>
        </w:tc>
      </w:tr>
      <w:tr w:rsidR="007B718C" w:rsidRPr="000C0756" w:rsidTr="00E46413">
        <w:trPr>
          <w:trHeight w:val="300"/>
          <w:jc w:val="center"/>
        </w:trPr>
        <w:tc>
          <w:tcPr>
            <w:tcW w:w="153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Hunan</w:t>
            </w:r>
          </w:p>
        </w:tc>
        <w:tc>
          <w:tcPr>
            <w:tcW w:w="131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369.20</w:t>
            </w:r>
          </w:p>
        </w:tc>
        <w:tc>
          <w:tcPr>
            <w:tcW w:w="125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703.70</w:t>
            </w:r>
          </w:p>
        </w:tc>
        <w:tc>
          <w:tcPr>
            <w:tcW w:w="1165"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494.07</w:t>
            </w:r>
          </w:p>
        </w:tc>
        <w:tc>
          <w:tcPr>
            <w:tcW w:w="128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793.78</w:t>
            </w:r>
          </w:p>
        </w:tc>
        <w:tc>
          <w:tcPr>
            <w:tcW w:w="107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436.26</w:t>
            </w:r>
          </w:p>
        </w:tc>
        <w:tc>
          <w:tcPr>
            <w:tcW w:w="1249"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489.39</w:t>
            </w:r>
          </w:p>
        </w:tc>
      </w:tr>
      <w:tr w:rsidR="007B718C" w:rsidRPr="000C0756" w:rsidTr="00E46413">
        <w:trPr>
          <w:trHeight w:val="288"/>
          <w:jc w:val="center"/>
        </w:trPr>
        <w:tc>
          <w:tcPr>
            <w:tcW w:w="153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bCs/>
                <w:color w:val="000000" w:themeColor="text1"/>
                <w:kern w:val="0"/>
                <w:sz w:val="20"/>
                <w:szCs w:val="20"/>
              </w:rPr>
            </w:pPr>
            <w:r w:rsidRPr="000C0756">
              <w:rPr>
                <w:rFonts w:ascii="Times New Roman" w:hAnsi="Times New Roman" w:cs="Times New Roman"/>
                <w:b/>
                <w:color w:val="000000" w:themeColor="text1"/>
                <w:kern w:val="0"/>
                <w:sz w:val="20"/>
                <w:szCs w:val="20"/>
              </w:rPr>
              <w:t>middle reaches of Yangtze River region</w:t>
            </w:r>
          </w:p>
        </w:tc>
        <w:tc>
          <w:tcPr>
            <w:tcW w:w="131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1454.67</w:t>
            </w:r>
          </w:p>
        </w:tc>
        <w:tc>
          <w:tcPr>
            <w:tcW w:w="125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11785.36</w:t>
            </w:r>
          </w:p>
        </w:tc>
        <w:tc>
          <w:tcPr>
            <w:tcW w:w="1165"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1939.43</w:t>
            </w:r>
          </w:p>
        </w:tc>
        <w:tc>
          <w:tcPr>
            <w:tcW w:w="128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6831.71</w:t>
            </w:r>
          </w:p>
        </w:tc>
        <w:tc>
          <w:tcPr>
            <w:tcW w:w="107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1715.03</w:t>
            </w:r>
          </w:p>
        </w:tc>
        <w:tc>
          <w:tcPr>
            <w:tcW w:w="1249"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6338.15</w:t>
            </w:r>
          </w:p>
        </w:tc>
      </w:tr>
      <w:tr w:rsidR="007B718C" w:rsidRPr="000C0756" w:rsidTr="00E46413">
        <w:trPr>
          <w:trHeight w:val="288"/>
          <w:jc w:val="center"/>
        </w:trPr>
        <w:tc>
          <w:tcPr>
            <w:tcW w:w="153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Shanxi</w:t>
            </w:r>
          </w:p>
        </w:tc>
        <w:tc>
          <w:tcPr>
            <w:tcW w:w="131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622.57</w:t>
            </w:r>
          </w:p>
        </w:tc>
        <w:tc>
          <w:tcPr>
            <w:tcW w:w="125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6152.39</w:t>
            </w:r>
          </w:p>
        </w:tc>
        <w:tc>
          <w:tcPr>
            <w:tcW w:w="1165"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264.35</w:t>
            </w:r>
          </w:p>
        </w:tc>
        <w:tc>
          <w:tcPr>
            <w:tcW w:w="128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5479.24</w:t>
            </w:r>
          </w:p>
        </w:tc>
        <w:tc>
          <w:tcPr>
            <w:tcW w:w="107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430.18</w:t>
            </w:r>
          </w:p>
        </w:tc>
        <w:tc>
          <w:tcPr>
            <w:tcW w:w="1249"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3367.04</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Inner Mongolia</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781.55</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6844.19</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188.08</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7920.92</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462.81</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3219.01</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Henan</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626.84</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2097.08</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971.01</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3407.67</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811.68</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2236.45</w:t>
            </w:r>
          </w:p>
        </w:tc>
      </w:tr>
      <w:tr w:rsidR="007B718C" w:rsidRPr="000C0756" w:rsidTr="00E46413">
        <w:trPr>
          <w:trHeight w:val="300"/>
          <w:jc w:val="center"/>
        </w:trPr>
        <w:tc>
          <w:tcPr>
            <w:tcW w:w="153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Shaanxi</w:t>
            </w:r>
          </w:p>
        </w:tc>
        <w:tc>
          <w:tcPr>
            <w:tcW w:w="131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309.76</w:t>
            </w:r>
          </w:p>
        </w:tc>
        <w:tc>
          <w:tcPr>
            <w:tcW w:w="125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5142.28</w:t>
            </w:r>
          </w:p>
        </w:tc>
        <w:tc>
          <w:tcPr>
            <w:tcW w:w="1165"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280.70</w:t>
            </w:r>
          </w:p>
        </w:tc>
        <w:tc>
          <w:tcPr>
            <w:tcW w:w="128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7649.92</w:t>
            </w:r>
          </w:p>
        </w:tc>
        <w:tc>
          <w:tcPr>
            <w:tcW w:w="107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294.15</w:t>
            </w:r>
          </w:p>
        </w:tc>
        <w:tc>
          <w:tcPr>
            <w:tcW w:w="1249"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3620.34</w:t>
            </w:r>
          </w:p>
        </w:tc>
      </w:tr>
      <w:tr w:rsidR="007B718C" w:rsidRPr="000C0756" w:rsidTr="00E46413">
        <w:trPr>
          <w:trHeight w:val="288"/>
          <w:jc w:val="center"/>
        </w:trPr>
        <w:tc>
          <w:tcPr>
            <w:tcW w:w="153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bCs/>
                <w:color w:val="000000" w:themeColor="text1"/>
                <w:kern w:val="0"/>
                <w:sz w:val="20"/>
                <w:szCs w:val="20"/>
              </w:rPr>
            </w:pPr>
            <w:r w:rsidRPr="000C0756">
              <w:rPr>
                <w:rFonts w:ascii="Times New Roman" w:hAnsi="Times New Roman" w:cs="Times New Roman"/>
                <w:b/>
                <w:color w:val="000000" w:themeColor="text1"/>
                <w:kern w:val="0"/>
                <w:sz w:val="20"/>
                <w:szCs w:val="20"/>
              </w:rPr>
              <w:t>middle reaches of Yellow River region</w:t>
            </w:r>
          </w:p>
        </w:tc>
        <w:tc>
          <w:tcPr>
            <w:tcW w:w="131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2340.72</w:t>
            </w:r>
          </w:p>
        </w:tc>
        <w:tc>
          <w:tcPr>
            <w:tcW w:w="125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20235.94</w:t>
            </w:r>
          </w:p>
        </w:tc>
        <w:tc>
          <w:tcPr>
            <w:tcW w:w="1165"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1704.14</w:t>
            </w:r>
          </w:p>
        </w:tc>
        <w:tc>
          <w:tcPr>
            <w:tcW w:w="128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24457.74</w:t>
            </w:r>
          </w:p>
        </w:tc>
        <w:tc>
          <w:tcPr>
            <w:tcW w:w="107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1998.83</w:t>
            </w:r>
          </w:p>
        </w:tc>
        <w:tc>
          <w:tcPr>
            <w:tcW w:w="1249"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12442.83</w:t>
            </w:r>
          </w:p>
        </w:tc>
      </w:tr>
      <w:tr w:rsidR="007B718C" w:rsidRPr="000C0756" w:rsidTr="00E46413">
        <w:trPr>
          <w:trHeight w:val="288"/>
          <w:jc w:val="center"/>
        </w:trPr>
        <w:tc>
          <w:tcPr>
            <w:tcW w:w="153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Guangxi</w:t>
            </w:r>
          </w:p>
        </w:tc>
        <w:tc>
          <w:tcPr>
            <w:tcW w:w="131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251.86</w:t>
            </w:r>
          </w:p>
        </w:tc>
        <w:tc>
          <w:tcPr>
            <w:tcW w:w="125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4518.40</w:t>
            </w:r>
          </w:p>
        </w:tc>
        <w:tc>
          <w:tcPr>
            <w:tcW w:w="1165"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357.62</w:t>
            </w:r>
          </w:p>
        </w:tc>
        <w:tc>
          <w:tcPr>
            <w:tcW w:w="128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4974.70</w:t>
            </w:r>
          </w:p>
        </w:tc>
        <w:tc>
          <w:tcPr>
            <w:tcW w:w="107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308.66</w:t>
            </w:r>
          </w:p>
        </w:tc>
        <w:tc>
          <w:tcPr>
            <w:tcW w:w="1249"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1730.15</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Chongqing</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170.06</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8099.52</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229.70</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8735.71</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202.10</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9929.12</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Sichuan</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380.98</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384.85</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589.10</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272.43</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492.76</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230.80</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Guizhou</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289.16</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432.84</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415.98</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488.75</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357.27</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316.23</w:t>
            </w:r>
          </w:p>
        </w:tc>
      </w:tr>
      <w:tr w:rsidR="007B718C" w:rsidRPr="000C0756" w:rsidTr="00E46413">
        <w:trPr>
          <w:trHeight w:val="300"/>
          <w:jc w:val="center"/>
        </w:trPr>
        <w:tc>
          <w:tcPr>
            <w:tcW w:w="153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Yunnan</w:t>
            </w:r>
          </w:p>
        </w:tc>
        <w:tc>
          <w:tcPr>
            <w:tcW w:w="131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227.19</w:t>
            </w:r>
          </w:p>
        </w:tc>
        <w:tc>
          <w:tcPr>
            <w:tcW w:w="125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211.22</w:t>
            </w:r>
          </w:p>
        </w:tc>
        <w:tc>
          <w:tcPr>
            <w:tcW w:w="1165"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354.86</w:t>
            </w:r>
          </w:p>
        </w:tc>
        <w:tc>
          <w:tcPr>
            <w:tcW w:w="128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167.61</w:t>
            </w:r>
          </w:p>
        </w:tc>
        <w:tc>
          <w:tcPr>
            <w:tcW w:w="107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295.76</w:t>
            </w:r>
          </w:p>
        </w:tc>
        <w:tc>
          <w:tcPr>
            <w:tcW w:w="1249"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149.67</w:t>
            </w:r>
          </w:p>
        </w:tc>
      </w:tr>
      <w:tr w:rsidR="007B718C" w:rsidRPr="000C0756" w:rsidTr="00E46413">
        <w:trPr>
          <w:trHeight w:val="288"/>
          <w:jc w:val="center"/>
        </w:trPr>
        <w:tc>
          <w:tcPr>
            <w:tcW w:w="153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bCs/>
                <w:color w:val="000000" w:themeColor="text1"/>
                <w:kern w:val="0"/>
                <w:sz w:val="20"/>
                <w:szCs w:val="20"/>
              </w:rPr>
            </w:pPr>
            <w:r w:rsidRPr="000C0756">
              <w:rPr>
                <w:rFonts w:ascii="Times New Roman" w:hAnsi="Times New Roman" w:cs="Times New Roman"/>
                <w:b/>
                <w:color w:val="000000" w:themeColor="text1"/>
                <w:kern w:val="0"/>
                <w:sz w:val="20"/>
                <w:szCs w:val="20"/>
              </w:rPr>
              <w:t>southwestern region</w:t>
            </w:r>
          </w:p>
        </w:tc>
        <w:tc>
          <w:tcPr>
            <w:tcW w:w="131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1319.25</w:t>
            </w:r>
          </w:p>
        </w:tc>
        <w:tc>
          <w:tcPr>
            <w:tcW w:w="125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13646.83</w:t>
            </w:r>
          </w:p>
        </w:tc>
        <w:tc>
          <w:tcPr>
            <w:tcW w:w="1165"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1947.27</w:t>
            </w:r>
          </w:p>
        </w:tc>
        <w:tc>
          <w:tcPr>
            <w:tcW w:w="128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14639.19</w:t>
            </w:r>
          </w:p>
        </w:tc>
        <w:tc>
          <w:tcPr>
            <w:tcW w:w="107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1656.54</w:t>
            </w:r>
          </w:p>
        </w:tc>
        <w:tc>
          <w:tcPr>
            <w:tcW w:w="1249"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12355.98</w:t>
            </w:r>
          </w:p>
        </w:tc>
      </w:tr>
      <w:tr w:rsidR="007B718C" w:rsidRPr="000C0756" w:rsidTr="00E46413">
        <w:trPr>
          <w:trHeight w:val="288"/>
          <w:jc w:val="center"/>
        </w:trPr>
        <w:tc>
          <w:tcPr>
            <w:tcW w:w="153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Gansu</w:t>
            </w:r>
          </w:p>
        </w:tc>
        <w:tc>
          <w:tcPr>
            <w:tcW w:w="131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188.70</w:t>
            </w:r>
          </w:p>
        </w:tc>
        <w:tc>
          <w:tcPr>
            <w:tcW w:w="125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3888.09</w:t>
            </w:r>
          </w:p>
        </w:tc>
        <w:tc>
          <w:tcPr>
            <w:tcW w:w="1165"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186.26</w:t>
            </w:r>
          </w:p>
        </w:tc>
        <w:tc>
          <w:tcPr>
            <w:tcW w:w="1280"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3938.96</w:t>
            </w:r>
          </w:p>
        </w:tc>
        <w:tc>
          <w:tcPr>
            <w:tcW w:w="1078"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187.39</w:t>
            </w:r>
          </w:p>
        </w:tc>
        <w:tc>
          <w:tcPr>
            <w:tcW w:w="1249" w:type="dxa"/>
            <w:tcBorders>
              <w:top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3915.24</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Qinghai</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54.96</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3588.01</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84.79</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5573.76</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70.98</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3472.78</w:t>
            </w:r>
          </w:p>
        </w:tc>
      </w:tr>
      <w:tr w:rsidR="007B718C" w:rsidRPr="000C0756" w:rsidTr="00E46413">
        <w:trPr>
          <w:trHeight w:val="288"/>
          <w:jc w:val="center"/>
        </w:trPr>
        <w:tc>
          <w:tcPr>
            <w:tcW w:w="153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Ningxia</w:t>
            </w:r>
          </w:p>
        </w:tc>
        <w:tc>
          <w:tcPr>
            <w:tcW w:w="131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183.79</w:t>
            </w:r>
          </w:p>
        </w:tc>
        <w:tc>
          <w:tcPr>
            <w:tcW w:w="125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2773.84</w:t>
            </w:r>
          </w:p>
        </w:tc>
        <w:tc>
          <w:tcPr>
            <w:tcW w:w="1165"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68.29</w:t>
            </w:r>
          </w:p>
        </w:tc>
        <w:tc>
          <w:tcPr>
            <w:tcW w:w="1280"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4686.04</w:t>
            </w:r>
          </w:p>
        </w:tc>
        <w:tc>
          <w:tcPr>
            <w:tcW w:w="1078"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121.76</w:t>
            </w:r>
          </w:p>
        </w:tc>
        <w:tc>
          <w:tcPr>
            <w:tcW w:w="1249" w:type="dxa"/>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5805.77</w:t>
            </w:r>
          </w:p>
        </w:tc>
      </w:tr>
      <w:tr w:rsidR="007B718C" w:rsidRPr="000C0756" w:rsidTr="00E46413">
        <w:trPr>
          <w:trHeight w:val="288"/>
          <w:jc w:val="center"/>
        </w:trPr>
        <w:tc>
          <w:tcPr>
            <w:tcW w:w="153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Xinjiang</w:t>
            </w:r>
          </w:p>
        </w:tc>
        <w:tc>
          <w:tcPr>
            <w:tcW w:w="131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379.23</w:t>
            </w:r>
          </w:p>
        </w:tc>
        <w:tc>
          <w:tcPr>
            <w:tcW w:w="125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5009.03</w:t>
            </w:r>
          </w:p>
        </w:tc>
        <w:tc>
          <w:tcPr>
            <w:tcW w:w="1165"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178.21</w:t>
            </w:r>
          </w:p>
        </w:tc>
        <w:tc>
          <w:tcPr>
            <w:tcW w:w="1280"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6262.16</w:t>
            </w:r>
          </w:p>
        </w:tc>
        <w:tc>
          <w:tcPr>
            <w:tcW w:w="1078"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271.27</w:t>
            </w:r>
          </w:p>
        </w:tc>
        <w:tc>
          <w:tcPr>
            <w:tcW w:w="1249" w:type="dxa"/>
            <w:tcBorders>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color w:val="000000" w:themeColor="text1"/>
                <w:kern w:val="0"/>
                <w:sz w:val="20"/>
                <w:szCs w:val="20"/>
              </w:rPr>
            </w:pPr>
            <w:r w:rsidRPr="000C0756">
              <w:rPr>
                <w:rFonts w:ascii="Times New Roman" w:hAnsi="Times New Roman" w:cs="Times New Roman"/>
                <w:color w:val="000000" w:themeColor="text1"/>
                <w:kern w:val="0"/>
                <w:sz w:val="20"/>
                <w:szCs w:val="20"/>
              </w:rPr>
              <w:t>4113.95</w:t>
            </w:r>
          </w:p>
        </w:tc>
      </w:tr>
      <w:tr w:rsidR="007B718C" w:rsidRPr="000C0756" w:rsidTr="00E46413">
        <w:trPr>
          <w:trHeight w:val="288"/>
          <w:jc w:val="center"/>
        </w:trPr>
        <w:tc>
          <w:tcPr>
            <w:tcW w:w="153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bCs/>
                <w:color w:val="000000" w:themeColor="text1"/>
                <w:kern w:val="0"/>
                <w:sz w:val="20"/>
                <w:szCs w:val="20"/>
              </w:rPr>
            </w:pPr>
            <w:r w:rsidRPr="000C0756">
              <w:rPr>
                <w:rFonts w:ascii="Times New Roman" w:hAnsi="Times New Roman" w:cs="Times New Roman"/>
                <w:b/>
                <w:color w:val="000000" w:themeColor="text1"/>
                <w:kern w:val="0"/>
                <w:sz w:val="20"/>
                <w:szCs w:val="20"/>
              </w:rPr>
              <w:t>northwestern region</w:t>
            </w:r>
          </w:p>
        </w:tc>
        <w:tc>
          <w:tcPr>
            <w:tcW w:w="131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806.68</w:t>
            </w:r>
          </w:p>
        </w:tc>
        <w:tc>
          <w:tcPr>
            <w:tcW w:w="125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15258.97</w:t>
            </w:r>
          </w:p>
        </w:tc>
        <w:tc>
          <w:tcPr>
            <w:tcW w:w="1165"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517.56</w:t>
            </w:r>
          </w:p>
        </w:tc>
        <w:tc>
          <w:tcPr>
            <w:tcW w:w="1280"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20460.91</w:t>
            </w:r>
          </w:p>
        </w:tc>
        <w:tc>
          <w:tcPr>
            <w:tcW w:w="1078"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651.40</w:t>
            </w:r>
          </w:p>
        </w:tc>
        <w:tc>
          <w:tcPr>
            <w:tcW w:w="1249" w:type="dxa"/>
            <w:tcBorders>
              <w:top w:val="single" w:sz="4" w:space="0" w:color="auto"/>
              <w:bottom w:val="single" w:sz="4" w:space="0" w:color="auto"/>
            </w:tcBorders>
            <w:shd w:val="clear" w:color="auto" w:fill="auto"/>
            <w:noWrap/>
            <w:vAlign w:val="center"/>
          </w:tcPr>
          <w:p w:rsidR="007B718C" w:rsidRPr="000C0756" w:rsidRDefault="007B718C" w:rsidP="00E46413">
            <w:pPr>
              <w:widowControl/>
              <w:jc w:val="center"/>
              <w:rPr>
                <w:rFonts w:ascii="Times New Roman" w:hAnsi="Times New Roman" w:cs="Times New Roman"/>
                <w:b/>
                <w:color w:val="000000" w:themeColor="text1"/>
                <w:kern w:val="0"/>
                <w:sz w:val="20"/>
                <w:szCs w:val="20"/>
              </w:rPr>
            </w:pPr>
            <w:r w:rsidRPr="000C0756">
              <w:rPr>
                <w:rFonts w:ascii="Times New Roman" w:hAnsi="Times New Roman" w:cs="Times New Roman"/>
                <w:b/>
                <w:color w:val="000000" w:themeColor="text1"/>
                <w:kern w:val="0"/>
                <w:sz w:val="20"/>
                <w:szCs w:val="20"/>
              </w:rPr>
              <w:t>17307.74</w:t>
            </w:r>
          </w:p>
        </w:tc>
      </w:tr>
    </w:tbl>
    <w:p w:rsidR="007B718C" w:rsidRPr="000C0756" w:rsidRDefault="007B718C" w:rsidP="007B718C">
      <w:pPr>
        <w:rPr>
          <w:rFonts w:ascii="Times New Roman" w:hAnsi="Times New Roman" w:cs="Times New Roman"/>
          <w:sz w:val="24"/>
        </w:rPr>
      </w:pPr>
    </w:p>
    <w:p w:rsidR="00141B17" w:rsidRDefault="00141B17"/>
    <w:sectPr w:rsidR="00141B1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B0604020202020204"/>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altName w:val="KaiT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FFCA474"/>
    <w:multiLevelType w:val="singleLevel"/>
    <w:tmpl w:val="DFFCA474"/>
    <w:lvl w:ilvl="0">
      <w:start w:val="1"/>
      <w:numFmt w:val="decimal"/>
      <w:lvlText w:val="%1."/>
      <w:lvlJc w:val="left"/>
      <w:pPr>
        <w:ind w:left="425" w:hanging="425"/>
      </w:pPr>
      <w:rPr>
        <w:rFonts w:hint="default"/>
      </w:rPr>
    </w:lvl>
  </w:abstractNum>
  <w:abstractNum w:abstractNumId="1" w15:restartNumberingAfterBreak="0">
    <w:nsid w:val="E7FA70E7"/>
    <w:multiLevelType w:val="singleLevel"/>
    <w:tmpl w:val="E7FA70E7"/>
    <w:lvl w:ilvl="0">
      <w:start w:val="1"/>
      <w:numFmt w:val="decimal"/>
      <w:suff w:val="space"/>
      <w:lvlText w:val="%1."/>
      <w:lvlJc w:val="left"/>
      <w:rPr>
        <w:rFonts w:ascii="Times New Roman Bold" w:hAnsi="Times New Roman Bold" w:cs="Times New Roman Bold" w:hint="default"/>
        <w:b/>
        <w:bCs/>
      </w:rPr>
    </w:lvl>
  </w:abstractNum>
  <w:abstractNum w:abstractNumId="2" w15:restartNumberingAfterBreak="0">
    <w:nsid w:val="7EE6D3B8"/>
    <w:multiLevelType w:val="singleLevel"/>
    <w:tmpl w:val="7EE6D3B8"/>
    <w:lvl w:ilvl="0">
      <w:start w:val="1"/>
      <w:numFmt w:val="decimal"/>
      <w:lvlText w:val="(%1)"/>
      <w:lvlJc w:val="left"/>
      <w:pPr>
        <w:ind w:left="425" w:hanging="425"/>
      </w:pPr>
      <w:rPr>
        <w:rFonts w:hint="default"/>
      </w:rPr>
    </w:lvl>
  </w:abstractNum>
  <w:num w:numId="1" w16cid:durableId="1515460302">
    <w:abstractNumId w:val="1"/>
  </w:num>
  <w:num w:numId="2" w16cid:durableId="1101603623">
    <w:abstractNumId w:val="2"/>
  </w:num>
  <w:num w:numId="3" w16cid:durableId="1759699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18C"/>
    <w:rsid w:val="00141B17"/>
    <w:rsid w:val="00143897"/>
    <w:rsid w:val="00295DFB"/>
    <w:rsid w:val="007B718C"/>
    <w:rsid w:val="00983DEE"/>
    <w:rsid w:val="00A945C3"/>
    <w:rsid w:val="00AB3B84"/>
    <w:rsid w:val="00BD0FFF"/>
    <w:rsid w:val="00EA2416"/>
    <w:rsid w:val="00F46B2F"/>
    <w:rsid w:val="00F96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F1B8A33"/>
  <w15:chartTrackingRefBased/>
  <w15:docId w15:val="{E806AB21-D606-6E4C-9F06-B727846B2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718C"/>
    <w:pPr>
      <w:widowControl w:val="0"/>
      <w:jc w:val="both"/>
    </w:pPr>
    <w:rPr>
      <w14:ligatures w14:val="none"/>
    </w:rPr>
  </w:style>
  <w:style w:type="paragraph" w:styleId="1">
    <w:name w:val="heading 1"/>
    <w:basedOn w:val="a"/>
    <w:next w:val="a"/>
    <w:link w:val="10"/>
    <w:qFormat/>
    <w:rsid w:val="007B718C"/>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0"/>
    <w:semiHidden/>
    <w:unhideWhenUsed/>
    <w:qFormat/>
    <w:rsid w:val="007B718C"/>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7B718C"/>
    <w:rPr>
      <w:rFonts w:ascii="宋体" w:eastAsia="宋体" w:hAnsi="宋体" w:cs="Times New Roman"/>
      <w:b/>
      <w:bCs/>
      <w:kern w:val="44"/>
      <w:sz w:val="48"/>
      <w:szCs w:val="48"/>
      <w14:ligatures w14:val="none"/>
    </w:rPr>
  </w:style>
  <w:style w:type="character" w:customStyle="1" w:styleId="20">
    <w:name w:val="标题 2 字符"/>
    <w:basedOn w:val="a0"/>
    <w:link w:val="2"/>
    <w:semiHidden/>
    <w:rsid w:val="007B718C"/>
    <w:rPr>
      <w:rFonts w:ascii="宋体" w:eastAsia="宋体" w:hAnsi="宋体" w:cs="Times New Roman"/>
      <w:b/>
      <w:bCs/>
      <w:kern w:val="0"/>
      <w:sz w:val="36"/>
      <w:szCs w:val="36"/>
      <w14:ligatures w14:val="none"/>
    </w:rPr>
  </w:style>
  <w:style w:type="paragraph" w:styleId="a3">
    <w:name w:val="footer"/>
    <w:basedOn w:val="a"/>
    <w:link w:val="a4"/>
    <w:qFormat/>
    <w:rsid w:val="007B718C"/>
    <w:pPr>
      <w:tabs>
        <w:tab w:val="center" w:pos="4153"/>
        <w:tab w:val="right" w:pos="8306"/>
      </w:tabs>
      <w:snapToGrid w:val="0"/>
      <w:jc w:val="left"/>
    </w:pPr>
    <w:rPr>
      <w:sz w:val="18"/>
    </w:rPr>
  </w:style>
  <w:style w:type="character" w:customStyle="1" w:styleId="a4">
    <w:name w:val="页脚 字符"/>
    <w:basedOn w:val="a0"/>
    <w:link w:val="a3"/>
    <w:rsid w:val="007B718C"/>
    <w:rPr>
      <w:sz w:val="18"/>
      <w14:ligatures w14:val="none"/>
    </w:rPr>
  </w:style>
  <w:style w:type="paragraph" w:styleId="a5">
    <w:name w:val="header"/>
    <w:basedOn w:val="a"/>
    <w:link w:val="a6"/>
    <w:qFormat/>
    <w:rsid w:val="007B718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6">
    <w:name w:val="页眉 字符"/>
    <w:basedOn w:val="a0"/>
    <w:link w:val="a5"/>
    <w:rsid w:val="007B718C"/>
    <w:rPr>
      <w:sz w:val="18"/>
      <w14:ligatures w14:val="none"/>
    </w:rPr>
  </w:style>
  <w:style w:type="table" w:styleId="a7">
    <w:name w:val="Table Grid"/>
    <w:basedOn w:val="a1"/>
    <w:qFormat/>
    <w:rsid w:val="007B718C"/>
    <w:pPr>
      <w:widowControl w:val="0"/>
      <w:jc w:val="both"/>
    </w:pPr>
    <w:rPr>
      <w:rFonts w:ascii="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英文正文"/>
    <w:basedOn w:val="a"/>
    <w:qFormat/>
    <w:rsid w:val="007B718C"/>
    <w:rPr>
      <w:rFonts w:ascii="Times New Roman" w:hAnsi="Times New Roman"/>
    </w:rPr>
  </w:style>
  <w:style w:type="paragraph" w:customStyle="1" w:styleId="a9">
    <w:name w:val="英文标题"/>
    <w:basedOn w:val="a"/>
    <w:qFormat/>
    <w:rsid w:val="007B718C"/>
    <w:rPr>
      <w:rFonts w:ascii="Times New Roman Bold" w:hAnsi="Times New Roman Bold" w:cs="Times New Roman Bold"/>
      <w:sz w:val="18"/>
      <w:szCs w:val="18"/>
    </w:rPr>
  </w:style>
  <w:style w:type="table" w:customStyle="1" w:styleId="9">
    <w:name w:val="网格型9"/>
    <w:basedOn w:val="a1"/>
    <w:uiPriority w:val="39"/>
    <w:qFormat/>
    <w:rsid w:val="007B718C"/>
    <w:rPr>
      <w:rFonts w:ascii="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1"/>
    <w:uiPriority w:val="39"/>
    <w:qFormat/>
    <w:rsid w:val="007B718C"/>
    <w:rPr>
      <w:rFonts w:ascii="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uiPriority w:val="39"/>
    <w:qFormat/>
    <w:rsid w:val="007B718C"/>
    <w:rPr>
      <w:rFonts w:ascii="DengXian" w:eastAsia="DengXian" w:hAnsi="DengXian" w:cs="Times New Roman"/>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修订1"/>
    <w:hidden/>
    <w:uiPriority w:val="99"/>
    <w:unhideWhenUsed/>
    <w:qFormat/>
    <w:rsid w:val="007B718C"/>
    <w:rPr>
      <w14:ligatures w14:val="none"/>
    </w:rPr>
  </w:style>
  <w:style w:type="paragraph" w:styleId="aa">
    <w:name w:val="List Paragraph"/>
    <w:basedOn w:val="a"/>
    <w:uiPriority w:val="99"/>
    <w:unhideWhenUsed/>
    <w:qFormat/>
    <w:rsid w:val="007B718C"/>
    <w:pPr>
      <w:ind w:firstLineChars="200" w:firstLine="420"/>
    </w:pPr>
  </w:style>
  <w:style w:type="character" w:styleId="ab">
    <w:name w:val="Placeholder Text"/>
    <w:basedOn w:val="a0"/>
    <w:uiPriority w:val="99"/>
    <w:unhideWhenUsed/>
    <w:qFormat/>
    <w:rsid w:val="007B718C"/>
    <w:rPr>
      <w:color w:val="666666"/>
    </w:rPr>
  </w:style>
  <w:style w:type="paragraph" w:customStyle="1" w:styleId="21">
    <w:name w:val="修订2"/>
    <w:hidden/>
    <w:uiPriority w:val="99"/>
    <w:unhideWhenUsed/>
    <w:qFormat/>
    <w:rsid w:val="007B718C"/>
    <w:rPr>
      <w14:ligatures w14:val="none"/>
    </w:rPr>
  </w:style>
  <w:style w:type="paragraph" w:customStyle="1" w:styleId="3">
    <w:name w:val="修订3"/>
    <w:hidden/>
    <w:uiPriority w:val="99"/>
    <w:unhideWhenUsed/>
    <w:qFormat/>
    <w:rsid w:val="007B718C"/>
    <w:rPr>
      <w14:ligatures w14:val="none"/>
    </w:rPr>
  </w:style>
  <w:style w:type="character" w:styleId="ac">
    <w:name w:val="page number"/>
    <w:basedOn w:val="a0"/>
    <w:rsid w:val="007B71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NotRelyOnCSS/>
  <w:doNotOrganizeInFolder/>
  <w:doNotUseLongFileNames/>
  <w:pixelsPerInch w:val="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4427</Words>
  <Characters>28248</Characters>
  <Application>Microsoft Office Word</Application>
  <DocSecurity>0</DocSecurity>
  <Lines>743</Lines>
  <Paragraphs>388</Paragraphs>
  <ScaleCrop>false</ScaleCrop>
  <Company/>
  <LinksUpToDate>false</LinksUpToDate>
  <CharactersWithSpaces>32287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李思静</dc:creator>
  <cp:keywords/>
  <dc:description/>
  <cp:lastModifiedBy>李思静</cp:lastModifiedBy>
  <cp:revision>1</cp:revision>
  <dcterms:created xsi:type="dcterms:W3CDTF">2024-08-08T11:57:00Z</dcterms:created>
  <dcterms:modified xsi:type="dcterms:W3CDTF">2024-08-08T11:58:00Z</dcterms:modified>
</cp:coreProperties>
</file>