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80DE5" w14:textId="08AD5B0D" w:rsidR="00E8323C" w:rsidRPr="008265D8" w:rsidRDefault="008265D8" w:rsidP="00FB11C2">
      <w:pPr>
        <w:pStyle w:val="SupplementaryMaterial"/>
        <w:suppressLineNumbers w:val="0"/>
        <w:rPr>
          <w:sz w:val="24"/>
          <w:szCs w:val="24"/>
        </w:rPr>
      </w:pPr>
      <w:r w:rsidRPr="00D23B02">
        <w:rPr>
          <w:i w:val="0"/>
        </w:rPr>
        <w:t>Supplementary Material</w:t>
      </w:r>
    </w:p>
    <w:p w14:paraId="3B27A898" w14:textId="77777777" w:rsidR="00DC24BB" w:rsidRDefault="00DC24BB" w:rsidP="00FB11C2">
      <w:pPr>
        <w:pStyle w:val="1"/>
        <w:spacing w:line="240" w:lineRule="auto"/>
        <w:rPr>
          <w:szCs w:val="24"/>
        </w:rPr>
      </w:pPr>
    </w:p>
    <w:p w14:paraId="4F4B7610" w14:textId="77777777" w:rsidR="00DC24BB" w:rsidRDefault="00DC24BB" w:rsidP="00FB11C2">
      <w:pPr>
        <w:pStyle w:val="1"/>
        <w:spacing w:line="240" w:lineRule="auto"/>
        <w:rPr>
          <w:szCs w:val="24"/>
        </w:rPr>
      </w:pPr>
    </w:p>
    <w:p w14:paraId="7AAC4CE2" w14:textId="7B7B968C" w:rsidR="00E8323C" w:rsidRPr="008265D8" w:rsidRDefault="008265D8" w:rsidP="00FB11C2">
      <w:pPr>
        <w:pStyle w:val="1"/>
        <w:spacing w:line="240" w:lineRule="auto"/>
        <w:rPr>
          <w:szCs w:val="24"/>
        </w:rPr>
      </w:pPr>
      <w:r w:rsidRPr="008265D8">
        <w:rPr>
          <w:rFonts w:hint="eastAsia"/>
          <w:szCs w:val="24"/>
        </w:rPr>
        <w:t>1</w:t>
      </w:r>
      <w:r w:rsidR="00DA5EDE">
        <w:rPr>
          <w:szCs w:val="24"/>
        </w:rPr>
        <w:t>.</w:t>
      </w:r>
      <w:r w:rsidRPr="008265D8">
        <w:rPr>
          <w:szCs w:val="24"/>
        </w:rPr>
        <w:t xml:space="preserve"> Supplementary </w:t>
      </w:r>
      <w:r w:rsidRPr="008265D8">
        <w:rPr>
          <w:rFonts w:hint="eastAsia"/>
          <w:szCs w:val="24"/>
        </w:rPr>
        <w:t>Methods</w:t>
      </w:r>
    </w:p>
    <w:p w14:paraId="3362E91D" w14:textId="77777777" w:rsidR="00DC025A" w:rsidRPr="00D23B02" w:rsidRDefault="00DC025A" w:rsidP="00FB11C2">
      <w:pPr>
        <w:spacing w:line="240" w:lineRule="auto"/>
        <w:rPr>
          <w:rFonts w:ascii="Times New Roman" w:hAnsi="Times New Roman" w:cs="Times New Roman"/>
          <w:sz w:val="24"/>
          <w:szCs w:val="24"/>
        </w:rPr>
      </w:pPr>
    </w:p>
    <w:p w14:paraId="3F0E77D5" w14:textId="43165EE4" w:rsidR="00EB20E7" w:rsidRPr="008265D8" w:rsidRDefault="00DA5EDE" w:rsidP="00FB11C2">
      <w:pPr>
        <w:pStyle w:val="2"/>
        <w:numPr>
          <w:ilvl w:val="1"/>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E3A8A" w:rsidRPr="008265D8">
        <w:rPr>
          <w:rFonts w:ascii="Times New Roman" w:hAnsi="Times New Roman" w:cs="Times New Roman"/>
          <w:sz w:val="24"/>
          <w:szCs w:val="24"/>
        </w:rPr>
        <w:t xml:space="preserve">Study </w:t>
      </w:r>
      <w:r w:rsidR="000D5947" w:rsidRPr="008265D8">
        <w:rPr>
          <w:rFonts w:ascii="Times New Roman" w:hAnsi="Times New Roman" w:cs="Times New Roman"/>
          <w:sz w:val="24"/>
          <w:szCs w:val="24"/>
        </w:rPr>
        <w:t>Participants</w:t>
      </w:r>
    </w:p>
    <w:p w14:paraId="4AB5A259" w14:textId="22498251" w:rsidR="00D70562" w:rsidRPr="00DA5EDE" w:rsidRDefault="00D70562" w:rsidP="00FB11C2">
      <w:pPr>
        <w:pStyle w:val="5"/>
        <w:spacing w:line="240" w:lineRule="auto"/>
        <w:rPr>
          <w:rFonts w:ascii="Times New Roman" w:hAnsi="Times New Roman" w:cs="Times New Roman"/>
          <w:b w:val="0"/>
          <w:i/>
        </w:rPr>
      </w:pPr>
      <w:r w:rsidRPr="00DA5EDE">
        <w:rPr>
          <w:rFonts w:ascii="Times New Roman" w:hAnsi="Times New Roman" w:cs="Times New Roman"/>
          <w:b w:val="0"/>
          <w:i/>
        </w:rPr>
        <w:t>Development cohort</w:t>
      </w:r>
    </w:p>
    <w:p w14:paraId="54412C63" w14:textId="68B9320C" w:rsidR="00D70562" w:rsidRPr="008265D8" w:rsidRDefault="000E3A8A"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AC30D5" w:rsidRPr="008265D8">
        <w:rPr>
          <w:rFonts w:ascii="Times New Roman" w:hAnsi="Times New Roman" w:cs="Times New Roman"/>
          <w:sz w:val="24"/>
          <w:szCs w:val="24"/>
        </w:rPr>
        <w:t>The study subjects were recruited from 1894 individuals who completed the 3</w:t>
      </w:r>
      <w:r w:rsidR="00AC30D5" w:rsidRPr="008265D8">
        <w:rPr>
          <w:rFonts w:ascii="Times New Roman" w:hAnsi="Times New Roman" w:cs="Times New Roman"/>
          <w:sz w:val="24"/>
          <w:szCs w:val="24"/>
          <w:vertAlign w:val="superscript"/>
        </w:rPr>
        <w:t>rd</w:t>
      </w:r>
      <w:r w:rsidR="00AC30D5" w:rsidRPr="008265D8">
        <w:rPr>
          <w:rFonts w:ascii="Times New Roman" w:hAnsi="Times New Roman" w:cs="Times New Roman"/>
          <w:sz w:val="24"/>
          <w:szCs w:val="24"/>
        </w:rPr>
        <w:t xml:space="preserve"> follow</w:t>
      </w:r>
      <w:r w:rsidR="00C44567" w:rsidRPr="008265D8">
        <w:rPr>
          <w:rFonts w:ascii="Times New Roman" w:hAnsi="Times New Roman" w:cs="Times New Roman"/>
          <w:sz w:val="24"/>
          <w:szCs w:val="24"/>
        </w:rPr>
        <w:t>-</w:t>
      </w:r>
      <w:r w:rsidR="00AC30D5" w:rsidRPr="008265D8">
        <w:rPr>
          <w:rFonts w:ascii="Times New Roman" w:hAnsi="Times New Roman" w:cs="Times New Roman"/>
          <w:sz w:val="24"/>
          <w:szCs w:val="24"/>
        </w:rPr>
        <w:t xml:space="preserve">up survey (from May 2011 to October 2017) among those already enrolled in </w:t>
      </w:r>
      <w:r w:rsidR="00FD43FC" w:rsidRPr="008265D8">
        <w:rPr>
          <w:rFonts w:ascii="Times New Roman" w:hAnsi="Times New Roman" w:cs="Times New Roman"/>
          <w:sz w:val="24"/>
          <w:szCs w:val="24"/>
        </w:rPr>
        <w:t xml:space="preserve">the </w:t>
      </w:r>
      <w:r w:rsidR="00AC30D5" w:rsidRPr="008265D8">
        <w:rPr>
          <w:rFonts w:ascii="Times New Roman" w:hAnsi="Times New Roman" w:cs="Times New Roman"/>
          <w:sz w:val="24"/>
          <w:szCs w:val="24"/>
        </w:rPr>
        <w:t xml:space="preserve">population-based cohort study, </w:t>
      </w:r>
      <w:proofErr w:type="spellStart"/>
      <w:r w:rsidR="00AC30D5" w:rsidRPr="008265D8">
        <w:rPr>
          <w:rFonts w:ascii="Times New Roman" w:hAnsi="Times New Roman" w:cs="Times New Roman"/>
          <w:sz w:val="24"/>
          <w:szCs w:val="24"/>
        </w:rPr>
        <w:t>KoGES</w:t>
      </w:r>
      <w:proofErr w:type="spellEnd"/>
      <w:r w:rsidR="00AC30D5" w:rsidRPr="008265D8">
        <w:rPr>
          <w:rFonts w:ascii="Times New Roman" w:hAnsi="Times New Roman" w:cs="Times New Roman"/>
          <w:sz w:val="24"/>
          <w:szCs w:val="24"/>
        </w:rPr>
        <w:t xml:space="preserve">-ARIRANG (the Korean Genome and Epidemiology Study on Atherosclerosis Risk of Rural Areas in the Korean General Population). </w:t>
      </w:r>
      <w:r w:rsidR="00143221" w:rsidRPr="008265D8">
        <w:rPr>
          <w:rFonts w:ascii="Times New Roman" w:hAnsi="Times New Roman" w:cs="Times New Roman"/>
          <w:sz w:val="24"/>
          <w:szCs w:val="24"/>
        </w:rPr>
        <w:t>Subjects with a clinical history of secondary causes of steatosis or alternative diagnoses were excluded, including old age (</w:t>
      </w:r>
      <w:r w:rsidR="00143221" w:rsidRPr="008265D8">
        <w:rPr>
          <w:rFonts w:ascii="Times New Roman" w:eastAsia="맑은 고딕" w:hAnsi="Times New Roman" w:cs="Times New Roman"/>
          <w:sz w:val="24"/>
          <w:szCs w:val="24"/>
        </w:rPr>
        <w:t>≥</w:t>
      </w:r>
      <w:r w:rsidR="00143221" w:rsidRPr="008265D8">
        <w:rPr>
          <w:rFonts w:ascii="Times New Roman" w:hAnsi="Times New Roman" w:cs="Times New Roman"/>
          <w:sz w:val="24"/>
          <w:szCs w:val="24"/>
        </w:rPr>
        <w:t>85 years old), alcohol abuse (men, &gt;30 g/day; women, &gt;20 g/day), malignancy, chronic viral hepatitis (hepatitis B and/or C), drug-induced liver injury</w:t>
      </w:r>
      <w:r w:rsidR="00BF0ED5" w:rsidRPr="008265D8">
        <w:rPr>
          <w:rFonts w:ascii="Times New Roman" w:hAnsi="Times New Roman" w:cs="Times New Roman"/>
          <w:sz w:val="24"/>
          <w:szCs w:val="24"/>
        </w:rPr>
        <w:t>,</w:t>
      </w:r>
      <w:r w:rsidR="00143221" w:rsidRPr="008265D8">
        <w:rPr>
          <w:rFonts w:ascii="Times New Roman" w:hAnsi="Times New Roman" w:cs="Times New Roman"/>
          <w:sz w:val="24"/>
          <w:szCs w:val="24"/>
        </w:rPr>
        <w:t xml:space="preserve"> autoimmune liver disease and Wilson</w:t>
      </w:r>
      <w:r w:rsidR="00597900" w:rsidRPr="008265D8">
        <w:rPr>
          <w:rFonts w:ascii="Times New Roman" w:hAnsi="Times New Roman" w:cs="Times New Roman"/>
          <w:sz w:val="24"/>
          <w:szCs w:val="24"/>
        </w:rPr>
        <w:t>’</w:t>
      </w:r>
      <w:r w:rsidR="00FD43FC" w:rsidRPr="008265D8">
        <w:rPr>
          <w:rFonts w:ascii="Times New Roman" w:hAnsi="Times New Roman" w:cs="Times New Roman"/>
          <w:sz w:val="24"/>
          <w:szCs w:val="24"/>
        </w:rPr>
        <w:t>s</w:t>
      </w:r>
      <w:r w:rsidR="00143221" w:rsidRPr="008265D8">
        <w:rPr>
          <w:rFonts w:ascii="Times New Roman" w:hAnsi="Times New Roman" w:cs="Times New Roman"/>
          <w:sz w:val="24"/>
          <w:szCs w:val="24"/>
        </w:rPr>
        <w:t xml:space="preserve"> disease.</w:t>
      </w:r>
      <w:r w:rsidR="00D507EA" w:rsidRPr="008265D8">
        <w:rPr>
          <w:rFonts w:ascii="Times New Roman" w:hAnsi="Times New Roman" w:cs="Times New Roman"/>
          <w:sz w:val="24"/>
          <w:szCs w:val="24"/>
        </w:rPr>
        <w:t xml:space="preserve"> </w:t>
      </w:r>
      <w:r w:rsidR="004E4AB0" w:rsidRPr="008265D8">
        <w:rPr>
          <w:rFonts w:ascii="Times New Roman" w:hAnsi="Times New Roman" w:cs="Times New Roman"/>
          <w:sz w:val="24"/>
          <w:szCs w:val="24"/>
        </w:rPr>
        <w:t xml:space="preserve">A total </w:t>
      </w:r>
      <w:r w:rsidR="00BF0ED5" w:rsidRPr="008265D8">
        <w:rPr>
          <w:rFonts w:ascii="Times New Roman" w:hAnsi="Times New Roman" w:cs="Times New Roman"/>
          <w:sz w:val="24"/>
          <w:szCs w:val="24"/>
        </w:rPr>
        <w:t xml:space="preserve">of </w:t>
      </w:r>
      <w:r w:rsidR="00AC30D5" w:rsidRPr="008265D8">
        <w:rPr>
          <w:rFonts w:ascii="Times New Roman" w:hAnsi="Times New Roman" w:cs="Times New Roman"/>
          <w:sz w:val="24"/>
          <w:szCs w:val="24"/>
        </w:rPr>
        <w:t>3</w:t>
      </w:r>
      <w:r w:rsidR="00143221" w:rsidRPr="008265D8">
        <w:rPr>
          <w:rFonts w:ascii="Times New Roman" w:hAnsi="Times New Roman" w:cs="Times New Roman"/>
          <w:sz w:val="24"/>
          <w:szCs w:val="24"/>
        </w:rPr>
        <w:t>48</w:t>
      </w:r>
      <w:r w:rsidR="00AC30D5" w:rsidRPr="008265D8">
        <w:rPr>
          <w:rFonts w:ascii="Times New Roman" w:hAnsi="Times New Roman" w:cs="Times New Roman"/>
          <w:sz w:val="24"/>
          <w:szCs w:val="24"/>
        </w:rPr>
        <w:t xml:space="preserve"> subjects were finally enrolled on a consecutive basis between </w:t>
      </w:r>
      <w:r w:rsidR="001A32C7" w:rsidRPr="008265D8">
        <w:rPr>
          <w:rFonts w:ascii="Times New Roman" w:hAnsi="Times New Roman" w:cs="Times New Roman"/>
          <w:sz w:val="24"/>
          <w:szCs w:val="24"/>
        </w:rPr>
        <w:t>November</w:t>
      </w:r>
      <w:r w:rsidR="00AC30D5" w:rsidRPr="008265D8">
        <w:rPr>
          <w:rFonts w:ascii="Times New Roman" w:hAnsi="Times New Roman" w:cs="Times New Roman"/>
          <w:sz w:val="24"/>
          <w:szCs w:val="24"/>
        </w:rPr>
        <w:t xml:space="preserve"> 2018 and </w:t>
      </w:r>
      <w:r w:rsidR="001A32C7" w:rsidRPr="008265D8">
        <w:rPr>
          <w:rFonts w:ascii="Times New Roman" w:hAnsi="Times New Roman" w:cs="Times New Roman"/>
          <w:sz w:val="24"/>
          <w:szCs w:val="24"/>
        </w:rPr>
        <w:t>February</w:t>
      </w:r>
      <w:r w:rsidR="00AC30D5" w:rsidRPr="008265D8">
        <w:rPr>
          <w:rFonts w:ascii="Times New Roman" w:hAnsi="Times New Roman" w:cs="Times New Roman"/>
          <w:sz w:val="24"/>
          <w:szCs w:val="24"/>
        </w:rPr>
        <w:t xml:space="preserve"> 20</w:t>
      </w:r>
      <w:r w:rsidR="001A32C7" w:rsidRPr="008265D8">
        <w:rPr>
          <w:rFonts w:ascii="Times New Roman" w:hAnsi="Times New Roman" w:cs="Times New Roman"/>
          <w:sz w:val="24"/>
          <w:szCs w:val="24"/>
        </w:rPr>
        <w:t>20</w:t>
      </w:r>
      <w:r w:rsidR="00AC30D5" w:rsidRPr="008265D8">
        <w:rPr>
          <w:rFonts w:ascii="Times New Roman" w:hAnsi="Times New Roman" w:cs="Times New Roman"/>
          <w:sz w:val="24"/>
          <w:szCs w:val="24"/>
        </w:rPr>
        <w:t>, according to the order in which they responded to email or telephon</w:t>
      </w:r>
      <w:r w:rsidR="00597900" w:rsidRPr="008265D8">
        <w:rPr>
          <w:rFonts w:ascii="Times New Roman" w:hAnsi="Times New Roman" w:cs="Times New Roman"/>
          <w:sz w:val="24"/>
          <w:szCs w:val="24"/>
        </w:rPr>
        <w:t>ic</w:t>
      </w:r>
      <w:r w:rsidR="00AC30D5" w:rsidRPr="008265D8">
        <w:rPr>
          <w:rFonts w:ascii="Times New Roman" w:hAnsi="Times New Roman" w:cs="Times New Roman"/>
          <w:sz w:val="24"/>
          <w:szCs w:val="24"/>
        </w:rPr>
        <w:t xml:space="preserve"> recruitment </w:t>
      </w:r>
      <w:r w:rsidR="00597900" w:rsidRPr="008265D8">
        <w:rPr>
          <w:rFonts w:ascii="Times New Roman" w:hAnsi="Times New Roman" w:cs="Times New Roman"/>
          <w:sz w:val="24"/>
          <w:szCs w:val="24"/>
        </w:rPr>
        <w:t xml:space="preserve">used in </w:t>
      </w:r>
      <w:r w:rsidR="00AC30D5" w:rsidRPr="008265D8">
        <w:rPr>
          <w:rFonts w:ascii="Times New Roman" w:hAnsi="Times New Roman" w:cs="Times New Roman"/>
          <w:sz w:val="24"/>
          <w:szCs w:val="24"/>
        </w:rPr>
        <w:t xml:space="preserve">the present study. </w:t>
      </w:r>
      <w:r w:rsidR="00BC280D" w:rsidRPr="008265D8">
        <w:rPr>
          <w:rFonts w:ascii="Times New Roman" w:hAnsi="Times New Roman" w:cs="Times New Roman"/>
          <w:sz w:val="24"/>
          <w:szCs w:val="24"/>
        </w:rPr>
        <w:t xml:space="preserve">Among </w:t>
      </w:r>
      <w:r w:rsidR="004E4AB0" w:rsidRPr="008265D8">
        <w:rPr>
          <w:rFonts w:ascii="Times New Roman" w:hAnsi="Times New Roman" w:cs="Times New Roman"/>
          <w:sz w:val="24"/>
          <w:szCs w:val="24"/>
        </w:rPr>
        <w:t>the 3</w:t>
      </w:r>
      <w:r w:rsidR="00143221" w:rsidRPr="008265D8">
        <w:rPr>
          <w:rFonts w:ascii="Times New Roman" w:hAnsi="Times New Roman" w:cs="Times New Roman"/>
          <w:sz w:val="24"/>
          <w:szCs w:val="24"/>
        </w:rPr>
        <w:t xml:space="preserve">48 </w:t>
      </w:r>
      <w:r w:rsidR="00BC280D" w:rsidRPr="008265D8">
        <w:rPr>
          <w:rFonts w:ascii="Times New Roman" w:hAnsi="Times New Roman" w:cs="Times New Roman"/>
          <w:sz w:val="24"/>
          <w:szCs w:val="24"/>
        </w:rPr>
        <w:t xml:space="preserve">enrolled individuals, 343 participants (124 males and 219 females) were included in this analysis and </w:t>
      </w:r>
      <w:r w:rsidR="00143221" w:rsidRPr="008265D8">
        <w:rPr>
          <w:rFonts w:ascii="Times New Roman" w:hAnsi="Times New Roman" w:cs="Times New Roman"/>
          <w:sz w:val="24"/>
          <w:szCs w:val="24"/>
        </w:rPr>
        <w:t>5 subjects</w:t>
      </w:r>
      <w:r w:rsidR="00BC280D" w:rsidRPr="008265D8">
        <w:rPr>
          <w:rFonts w:ascii="Times New Roman" w:hAnsi="Times New Roman" w:cs="Times New Roman"/>
          <w:sz w:val="24"/>
          <w:szCs w:val="24"/>
        </w:rPr>
        <w:t xml:space="preserve"> were excluded (incomplete data). Based on comprehensive </w:t>
      </w:r>
      <w:r w:rsidR="00FC2E14" w:rsidRPr="008265D8">
        <w:rPr>
          <w:rFonts w:ascii="Times New Roman" w:hAnsi="Times New Roman" w:cs="Times New Roman"/>
          <w:sz w:val="24"/>
          <w:szCs w:val="24"/>
        </w:rPr>
        <w:t xml:space="preserve">liver </w:t>
      </w:r>
      <w:r w:rsidR="00BC280D" w:rsidRPr="008265D8">
        <w:rPr>
          <w:rFonts w:ascii="Times New Roman" w:hAnsi="Times New Roman" w:cs="Times New Roman"/>
          <w:sz w:val="24"/>
          <w:szCs w:val="24"/>
        </w:rPr>
        <w:t>assessment</w:t>
      </w:r>
      <w:r w:rsidR="00FC2E14" w:rsidRPr="008265D8">
        <w:rPr>
          <w:rFonts w:ascii="Times New Roman" w:hAnsi="Times New Roman" w:cs="Times New Roman"/>
          <w:sz w:val="24"/>
          <w:szCs w:val="24"/>
        </w:rPr>
        <w:t>s</w:t>
      </w:r>
      <w:r w:rsidR="00BC280D" w:rsidRPr="008265D8">
        <w:rPr>
          <w:rFonts w:ascii="Times New Roman" w:hAnsi="Times New Roman" w:cs="Times New Roman"/>
          <w:sz w:val="24"/>
          <w:szCs w:val="24"/>
        </w:rPr>
        <w:t>, 1</w:t>
      </w:r>
      <w:r w:rsidRPr="008265D8">
        <w:rPr>
          <w:rFonts w:ascii="Times New Roman" w:hAnsi="Times New Roman" w:cs="Times New Roman"/>
          <w:sz w:val="24"/>
          <w:szCs w:val="24"/>
        </w:rPr>
        <w:t>44 subjects</w:t>
      </w:r>
      <w:r w:rsidR="00237A94" w:rsidRPr="008265D8">
        <w:rPr>
          <w:rFonts w:ascii="Times New Roman" w:hAnsi="Times New Roman" w:cs="Times New Roman"/>
          <w:sz w:val="24"/>
          <w:szCs w:val="24"/>
        </w:rPr>
        <w:t xml:space="preserve"> were defined to having</w:t>
      </w:r>
      <w:r w:rsidR="00DF6547">
        <w:rPr>
          <w:rFonts w:ascii="Times New Roman" w:hAnsi="Times New Roman" w:cs="Times New Roman"/>
          <w:sz w:val="24"/>
          <w:szCs w:val="24"/>
        </w:rPr>
        <w:t xml:space="preserve"> metabolic dysfunction-associated </w:t>
      </w:r>
      <w:proofErr w:type="spellStart"/>
      <w:r w:rsidR="00DF6547">
        <w:rPr>
          <w:rFonts w:ascii="Times New Roman" w:hAnsi="Times New Roman" w:cs="Times New Roman"/>
          <w:sz w:val="24"/>
          <w:szCs w:val="24"/>
        </w:rPr>
        <w:t>steatotic</w:t>
      </w:r>
      <w:proofErr w:type="spellEnd"/>
      <w:r w:rsidR="00DF6547">
        <w:rPr>
          <w:rFonts w:ascii="Times New Roman" w:hAnsi="Times New Roman" w:cs="Times New Roman"/>
          <w:sz w:val="24"/>
          <w:szCs w:val="24"/>
        </w:rPr>
        <w:t xml:space="preserve"> liver disease (MASLD)</w:t>
      </w:r>
      <w:r w:rsidR="00BC280D" w:rsidRPr="008265D8">
        <w:rPr>
          <w:rFonts w:ascii="Times New Roman" w:hAnsi="Times New Roman" w:cs="Times New Roman"/>
          <w:sz w:val="24"/>
          <w:szCs w:val="24"/>
        </w:rPr>
        <w:t xml:space="preserve">. For </w:t>
      </w:r>
      <w:r w:rsidR="00643704" w:rsidRPr="008265D8">
        <w:rPr>
          <w:rFonts w:ascii="Times New Roman" w:hAnsi="Times New Roman" w:cs="Times New Roman"/>
          <w:sz w:val="24"/>
          <w:szCs w:val="24"/>
        </w:rPr>
        <w:t xml:space="preserve">the liver fibrosis </w:t>
      </w:r>
      <w:r w:rsidR="00BC280D" w:rsidRPr="008265D8">
        <w:rPr>
          <w:rFonts w:ascii="Times New Roman" w:hAnsi="Times New Roman" w:cs="Times New Roman"/>
          <w:sz w:val="24"/>
          <w:szCs w:val="24"/>
        </w:rPr>
        <w:t xml:space="preserve">prediction model from </w:t>
      </w:r>
      <w:r w:rsidR="00D40FBA" w:rsidRPr="008265D8">
        <w:rPr>
          <w:rFonts w:ascii="Times New Roman" w:hAnsi="Times New Roman" w:cs="Times New Roman"/>
          <w:sz w:val="24"/>
          <w:szCs w:val="24"/>
        </w:rPr>
        <w:t xml:space="preserve">the </w:t>
      </w:r>
      <w:r w:rsidR="00DF6547">
        <w:rPr>
          <w:rFonts w:ascii="Times New Roman" w:hAnsi="Times New Roman" w:cs="Times New Roman"/>
          <w:sz w:val="24"/>
          <w:szCs w:val="24"/>
        </w:rPr>
        <w:t>MASLD</w:t>
      </w:r>
      <w:r w:rsidR="00BC280D" w:rsidRPr="008265D8">
        <w:rPr>
          <w:rFonts w:ascii="Times New Roman" w:hAnsi="Times New Roman" w:cs="Times New Roman"/>
          <w:sz w:val="24"/>
          <w:szCs w:val="24"/>
        </w:rPr>
        <w:t xml:space="preserve"> population, 22 patients with significant </w:t>
      </w:r>
      <w:r w:rsidR="00237A94" w:rsidRPr="008265D8">
        <w:rPr>
          <w:rFonts w:ascii="Times New Roman" w:hAnsi="Times New Roman" w:cs="Times New Roman"/>
          <w:sz w:val="24"/>
          <w:szCs w:val="24"/>
        </w:rPr>
        <w:t xml:space="preserve">and more </w:t>
      </w:r>
      <w:r w:rsidR="00BC280D" w:rsidRPr="008265D8">
        <w:rPr>
          <w:rFonts w:ascii="Times New Roman" w:hAnsi="Times New Roman" w:cs="Times New Roman"/>
          <w:sz w:val="24"/>
          <w:szCs w:val="24"/>
        </w:rPr>
        <w:t>fibrosis and 122</w:t>
      </w:r>
      <w:r w:rsidR="00237A94" w:rsidRPr="008265D8">
        <w:rPr>
          <w:rFonts w:ascii="Times New Roman" w:hAnsi="Times New Roman" w:cs="Times New Roman"/>
          <w:sz w:val="24"/>
          <w:szCs w:val="24"/>
        </w:rPr>
        <w:t xml:space="preserve"> </w:t>
      </w:r>
      <w:r w:rsidR="00725326" w:rsidRPr="008265D8">
        <w:rPr>
          <w:rFonts w:ascii="Times New Roman" w:hAnsi="Times New Roman" w:cs="Times New Roman"/>
          <w:sz w:val="24"/>
          <w:szCs w:val="24"/>
        </w:rPr>
        <w:t xml:space="preserve">non-fibrotic patients with </w:t>
      </w:r>
      <w:r w:rsidR="00237A94" w:rsidRPr="008265D8">
        <w:rPr>
          <w:rFonts w:ascii="Times New Roman" w:hAnsi="Times New Roman" w:cs="Times New Roman"/>
          <w:sz w:val="24"/>
          <w:szCs w:val="24"/>
        </w:rPr>
        <w:t>simple</w:t>
      </w:r>
      <w:r w:rsidR="00BC280D" w:rsidRPr="008265D8">
        <w:rPr>
          <w:rFonts w:ascii="Times New Roman" w:hAnsi="Times New Roman" w:cs="Times New Roman"/>
          <w:sz w:val="24"/>
          <w:szCs w:val="24"/>
        </w:rPr>
        <w:t xml:space="preserve"> steatosis </w:t>
      </w:r>
      <w:proofErr w:type="gramStart"/>
      <w:r w:rsidR="00BC280D" w:rsidRPr="008265D8">
        <w:rPr>
          <w:rFonts w:ascii="Times New Roman" w:hAnsi="Times New Roman" w:cs="Times New Roman"/>
          <w:sz w:val="24"/>
          <w:szCs w:val="24"/>
        </w:rPr>
        <w:t>were</w:t>
      </w:r>
      <w:proofErr w:type="gramEnd"/>
      <w:r w:rsidR="00BC280D" w:rsidRPr="008265D8">
        <w:rPr>
          <w:rFonts w:ascii="Times New Roman" w:hAnsi="Times New Roman" w:cs="Times New Roman"/>
          <w:sz w:val="24"/>
          <w:szCs w:val="24"/>
        </w:rPr>
        <w:t xml:space="preserve"> selected</w:t>
      </w:r>
      <w:r w:rsidR="007C5738" w:rsidRPr="008265D8">
        <w:rPr>
          <w:rFonts w:ascii="Times New Roman" w:hAnsi="Times New Roman" w:cs="Times New Roman"/>
          <w:sz w:val="24"/>
          <w:szCs w:val="24"/>
        </w:rPr>
        <w:t>.</w:t>
      </w:r>
    </w:p>
    <w:p w14:paraId="4F1F501B" w14:textId="77777777" w:rsidR="00DC025A" w:rsidRPr="008265D8" w:rsidRDefault="00DC025A" w:rsidP="00FB11C2">
      <w:pPr>
        <w:spacing w:line="240" w:lineRule="auto"/>
        <w:jc w:val="both"/>
        <w:rPr>
          <w:rFonts w:ascii="Times New Roman" w:hAnsi="Times New Roman" w:cs="Times New Roman"/>
          <w:sz w:val="24"/>
          <w:szCs w:val="24"/>
        </w:rPr>
      </w:pPr>
    </w:p>
    <w:p w14:paraId="1319BA96" w14:textId="31FF6133" w:rsidR="00D70562" w:rsidRPr="00DA5EDE" w:rsidRDefault="00890338" w:rsidP="00FB11C2">
      <w:pPr>
        <w:pStyle w:val="5"/>
        <w:spacing w:line="240" w:lineRule="auto"/>
        <w:rPr>
          <w:rFonts w:ascii="Times New Roman" w:hAnsi="Times New Roman" w:cs="Times New Roman"/>
          <w:b w:val="0"/>
          <w:i/>
        </w:rPr>
      </w:pPr>
      <w:r w:rsidRPr="00DA5EDE">
        <w:rPr>
          <w:rFonts w:ascii="Times New Roman" w:hAnsi="Times New Roman" w:cs="Times New Roman"/>
          <w:b w:val="0"/>
          <w:i/>
        </w:rPr>
        <w:t>Validation cohort</w:t>
      </w:r>
    </w:p>
    <w:p w14:paraId="0BC55F08" w14:textId="23C1EBA0" w:rsidR="009E11F8" w:rsidRPr="008265D8" w:rsidRDefault="006350BA"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D70562" w:rsidRPr="008265D8">
        <w:rPr>
          <w:rFonts w:ascii="Times New Roman" w:hAnsi="Times New Roman" w:cs="Times New Roman"/>
          <w:sz w:val="24"/>
          <w:szCs w:val="24"/>
        </w:rPr>
        <w:t xml:space="preserve">The subjects were drawn from </w:t>
      </w:r>
      <w:r w:rsidR="00A40EB3" w:rsidRPr="008265D8">
        <w:rPr>
          <w:rFonts w:ascii="Times New Roman" w:hAnsi="Times New Roman" w:cs="Times New Roman"/>
          <w:sz w:val="24"/>
          <w:szCs w:val="24"/>
        </w:rPr>
        <w:t>49</w:t>
      </w:r>
      <w:r w:rsidR="00D70562" w:rsidRPr="008265D8">
        <w:rPr>
          <w:rFonts w:ascii="Times New Roman" w:hAnsi="Times New Roman" w:cs="Times New Roman"/>
          <w:sz w:val="24"/>
          <w:szCs w:val="24"/>
        </w:rPr>
        <w:t xml:space="preserve"> patients who had been subjected to liver biopsy and were admitted to </w:t>
      </w:r>
      <w:proofErr w:type="spellStart"/>
      <w:r w:rsidR="00D70562" w:rsidRPr="008265D8">
        <w:rPr>
          <w:rFonts w:ascii="Times New Roman" w:hAnsi="Times New Roman" w:cs="Times New Roman"/>
          <w:sz w:val="24"/>
          <w:szCs w:val="24"/>
        </w:rPr>
        <w:t>Wonju</w:t>
      </w:r>
      <w:proofErr w:type="spellEnd"/>
      <w:r w:rsidR="00D70562" w:rsidRPr="008265D8">
        <w:rPr>
          <w:rFonts w:ascii="Times New Roman" w:hAnsi="Times New Roman" w:cs="Times New Roman"/>
          <w:sz w:val="24"/>
          <w:szCs w:val="24"/>
        </w:rPr>
        <w:t xml:space="preserve"> College of Medicine University Hospital between </w:t>
      </w:r>
      <w:r w:rsidR="00000DB2" w:rsidRPr="008265D8">
        <w:rPr>
          <w:rFonts w:ascii="Times New Roman" w:hAnsi="Times New Roman" w:cs="Times New Roman"/>
          <w:sz w:val="24"/>
          <w:szCs w:val="24"/>
        </w:rPr>
        <w:t>September</w:t>
      </w:r>
      <w:r w:rsidR="00E0609B" w:rsidRPr="008265D8">
        <w:rPr>
          <w:rFonts w:ascii="Times New Roman" w:hAnsi="Times New Roman" w:cs="Times New Roman"/>
          <w:sz w:val="24"/>
          <w:szCs w:val="24"/>
        </w:rPr>
        <w:t xml:space="preserve"> 2018 </w:t>
      </w:r>
      <w:r w:rsidR="001A32C7" w:rsidRPr="008265D8">
        <w:rPr>
          <w:rFonts w:ascii="Times New Roman" w:hAnsi="Times New Roman" w:cs="Times New Roman"/>
          <w:sz w:val="24"/>
          <w:szCs w:val="24"/>
        </w:rPr>
        <w:t>and</w:t>
      </w:r>
      <w:r w:rsidR="00E0609B" w:rsidRPr="008265D8">
        <w:rPr>
          <w:rFonts w:ascii="Times New Roman" w:hAnsi="Times New Roman" w:cs="Times New Roman"/>
          <w:sz w:val="24"/>
          <w:szCs w:val="24"/>
        </w:rPr>
        <w:t xml:space="preserve"> July 2020</w:t>
      </w:r>
      <w:r w:rsidR="002E0287" w:rsidRPr="008265D8">
        <w:rPr>
          <w:rFonts w:ascii="Times New Roman" w:hAnsi="Times New Roman" w:cs="Times New Roman"/>
          <w:sz w:val="24"/>
          <w:szCs w:val="24"/>
        </w:rPr>
        <w:t xml:space="preserve"> </w:t>
      </w:r>
      <w:r w:rsidR="00C2051F" w:rsidRPr="008265D8">
        <w:rPr>
          <w:rFonts w:ascii="Times New Roman" w:hAnsi="Times New Roman" w:cs="Times New Roman"/>
          <w:sz w:val="24"/>
          <w:szCs w:val="24"/>
        </w:rPr>
        <w:t xml:space="preserve">for the </w:t>
      </w:r>
      <w:r w:rsidR="002E0287" w:rsidRPr="008265D8">
        <w:rPr>
          <w:rFonts w:ascii="Times New Roman" w:hAnsi="Times New Roman" w:cs="Times New Roman"/>
          <w:sz w:val="24"/>
          <w:szCs w:val="24"/>
        </w:rPr>
        <w:t>evaluat</w:t>
      </w:r>
      <w:r w:rsidR="00C2051F" w:rsidRPr="008265D8">
        <w:rPr>
          <w:rFonts w:ascii="Times New Roman" w:hAnsi="Times New Roman" w:cs="Times New Roman"/>
          <w:sz w:val="24"/>
          <w:szCs w:val="24"/>
        </w:rPr>
        <w:t>ion</w:t>
      </w:r>
      <w:r w:rsidR="002E0287" w:rsidRPr="008265D8">
        <w:rPr>
          <w:rFonts w:ascii="Times New Roman" w:hAnsi="Times New Roman" w:cs="Times New Roman"/>
          <w:sz w:val="24"/>
          <w:szCs w:val="24"/>
        </w:rPr>
        <w:t xml:space="preserve"> and manage</w:t>
      </w:r>
      <w:r w:rsidR="00C2051F" w:rsidRPr="008265D8">
        <w:rPr>
          <w:rFonts w:ascii="Times New Roman" w:hAnsi="Times New Roman" w:cs="Times New Roman"/>
          <w:sz w:val="24"/>
          <w:szCs w:val="24"/>
        </w:rPr>
        <w:t>ment of</w:t>
      </w:r>
      <w:r w:rsidR="002E0287" w:rsidRPr="008265D8">
        <w:rPr>
          <w:rFonts w:ascii="Times New Roman" w:hAnsi="Times New Roman" w:cs="Times New Roman"/>
          <w:sz w:val="24"/>
          <w:szCs w:val="24"/>
        </w:rPr>
        <w:t xml:space="preserve"> </w:t>
      </w:r>
      <w:r w:rsidR="00DF6547">
        <w:rPr>
          <w:rFonts w:ascii="Times New Roman" w:hAnsi="Times New Roman" w:cs="Times New Roman"/>
          <w:sz w:val="24"/>
          <w:szCs w:val="24"/>
        </w:rPr>
        <w:t>MASLD</w:t>
      </w:r>
      <w:r w:rsidR="002E0287" w:rsidRPr="008265D8">
        <w:rPr>
          <w:rFonts w:ascii="Times New Roman" w:hAnsi="Times New Roman" w:cs="Times New Roman"/>
          <w:sz w:val="24"/>
          <w:szCs w:val="24"/>
        </w:rPr>
        <w:t>.</w:t>
      </w:r>
      <w:r w:rsidR="00D75142" w:rsidRPr="008265D8">
        <w:rPr>
          <w:rFonts w:ascii="Times New Roman" w:hAnsi="Times New Roman" w:cs="Times New Roman"/>
          <w:sz w:val="24"/>
          <w:szCs w:val="24"/>
        </w:rPr>
        <w:t xml:space="preserve"> </w:t>
      </w:r>
      <w:r w:rsidR="0053558A" w:rsidRPr="008265D8">
        <w:rPr>
          <w:rFonts w:ascii="Times New Roman" w:hAnsi="Times New Roman" w:cs="Times New Roman"/>
          <w:sz w:val="24"/>
          <w:szCs w:val="24"/>
        </w:rPr>
        <w:t>In addition to the exclusion criteria applied in the development cohort</w:t>
      </w:r>
      <w:r w:rsidR="002E0287" w:rsidRPr="008265D8">
        <w:rPr>
          <w:rFonts w:ascii="Times New Roman" w:hAnsi="Times New Roman" w:cs="Times New Roman"/>
          <w:sz w:val="24"/>
          <w:szCs w:val="24"/>
        </w:rPr>
        <w:t>, except for age (</w:t>
      </w:r>
      <w:r w:rsidR="002E0287" w:rsidRPr="008265D8">
        <w:rPr>
          <w:rFonts w:ascii="Times New Roman" w:eastAsia="맑은 고딕" w:hAnsi="Times New Roman" w:cs="Times New Roman"/>
          <w:sz w:val="24"/>
          <w:szCs w:val="24"/>
        </w:rPr>
        <w:t>≥75 years old)</w:t>
      </w:r>
      <w:r w:rsidR="0053558A" w:rsidRPr="008265D8">
        <w:rPr>
          <w:rFonts w:ascii="Times New Roman" w:hAnsi="Times New Roman" w:cs="Times New Roman"/>
          <w:sz w:val="24"/>
          <w:szCs w:val="24"/>
        </w:rPr>
        <w:t>,</w:t>
      </w:r>
      <w:r w:rsidR="002E0287" w:rsidRPr="008265D8">
        <w:rPr>
          <w:rFonts w:ascii="Times New Roman" w:hAnsi="Times New Roman" w:cs="Times New Roman"/>
          <w:sz w:val="24"/>
          <w:szCs w:val="24"/>
        </w:rPr>
        <w:t xml:space="preserve"> those who did not provide informed consent</w:t>
      </w:r>
      <w:r w:rsidR="00361D2C" w:rsidRPr="008265D8">
        <w:rPr>
          <w:rFonts w:ascii="Times New Roman" w:hAnsi="Times New Roman" w:cs="Times New Roman"/>
          <w:sz w:val="24"/>
          <w:szCs w:val="24"/>
        </w:rPr>
        <w:t>;</w:t>
      </w:r>
      <w:r w:rsidR="002E0287" w:rsidRPr="008265D8">
        <w:rPr>
          <w:rFonts w:ascii="Times New Roman" w:hAnsi="Times New Roman" w:cs="Times New Roman"/>
          <w:sz w:val="24"/>
          <w:szCs w:val="24"/>
        </w:rPr>
        <w:t xml:space="preserve"> </w:t>
      </w:r>
      <w:r w:rsidR="0053558A" w:rsidRPr="008265D8">
        <w:rPr>
          <w:rFonts w:ascii="Times New Roman" w:hAnsi="Times New Roman" w:cs="Times New Roman"/>
          <w:sz w:val="24"/>
          <w:szCs w:val="24"/>
        </w:rPr>
        <w:t>pa</w:t>
      </w:r>
      <w:r w:rsidR="009E11F8" w:rsidRPr="008265D8">
        <w:rPr>
          <w:rFonts w:ascii="Times New Roman" w:hAnsi="Times New Roman" w:cs="Times New Roman"/>
          <w:sz w:val="24"/>
          <w:szCs w:val="24"/>
        </w:rPr>
        <w:t xml:space="preserve">tients with severe liver failure (or hepatic encephalopathy), spontaneous bacterial peritonitis, hepatorenal syndrome, acute renal impairment, underlying severe cardiac illness, </w:t>
      </w:r>
      <w:r w:rsidR="00361D2C" w:rsidRPr="008265D8">
        <w:rPr>
          <w:rFonts w:ascii="Times New Roman" w:hAnsi="Times New Roman" w:cs="Times New Roman"/>
          <w:sz w:val="24"/>
          <w:szCs w:val="24"/>
        </w:rPr>
        <w:t xml:space="preserve">or </w:t>
      </w:r>
      <w:r w:rsidR="009E11F8" w:rsidRPr="008265D8">
        <w:rPr>
          <w:rFonts w:ascii="Times New Roman" w:hAnsi="Times New Roman" w:cs="Times New Roman"/>
          <w:sz w:val="24"/>
          <w:szCs w:val="24"/>
        </w:rPr>
        <w:t>non-cirrhotic portal hypertension</w:t>
      </w:r>
      <w:r w:rsidR="00361D2C" w:rsidRPr="008265D8">
        <w:rPr>
          <w:rFonts w:ascii="Times New Roman" w:hAnsi="Times New Roman" w:cs="Times New Roman"/>
          <w:sz w:val="24"/>
          <w:szCs w:val="24"/>
        </w:rPr>
        <w:t>;</w:t>
      </w:r>
      <w:r w:rsidR="000F63B1" w:rsidRPr="008265D8">
        <w:rPr>
          <w:rFonts w:ascii="Times New Roman" w:hAnsi="Times New Roman" w:cs="Times New Roman"/>
          <w:sz w:val="24"/>
          <w:szCs w:val="24"/>
        </w:rPr>
        <w:t xml:space="preserve"> </w:t>
      </w:r>
      <w:r w:rsidR="00186C64" w:rsidRPr="008265D8">
        <w:rPr>
          <w:rFonts w:ascii="Times New Roman" w:hAnsi="Times New Roman" w:cs="Times New Roman"/>
          <w:sz w:val="24"/>
          <w:szCs w:val="24"/>
        </w:rPr>
        <w:t xml:space="preserve">and </w:t>
      </w:r>
      <w:r w:rsidR="00361D2C" w:rsidRPr="008265D8">
        <w:rPr>
          <w:rFonts w:ascii="Times New Roman" w:hAnsi="Times New Roman" w:cs="Times New Roman"/>
          <w:sz w:val="24"/>
          <w:szCs w:val="24"/>
        </w:rPr>
        <w:t xml:space="preserve">patients using </w:t>
      </w:r>
      <w:r w:rsidR="009E11F8" w:rsidRPr="008265D8">
        <w:rPr>
          <w:rFonts w:ascii="Times New Roman" w:hAnsi="Times New Roman" w:cs="Times New Roman"/>
          <w:sz w:val="24"/>
          <w:szCs w:val="24"/>
        </w:rPr>
        <w:t>nonselective ß-blockers, nitrates, or any other pharmacotherapy for prevention of variceal bleeding were</w:t>
      </w:r>
      <w:r w:rsidR="0053558A" w:rsidRPr="008265D8">
        <w:rPr>
          <w:rFonts w:ascii="Times New Roman" w:hAnsi="Times New Roman" w:cs="Times New Roman"/>
          <w:sz w:val="24"/>
          <w:szCs w:val="24"/>
        </w:rPr>
        <w:t xml:space="preserve"> </w:t>
      </w:r>
      <w:r w:rsidR="009E11F8" w:rsidRPr="008265D8">
        <w:rPr>
          <w:rFonts w:ascii="Times New Roman" w:hAnsi="Times New Roman" w:cs="Times New Roman"/>
          <w:sz w:val="24"/>
          <w:szCs w:val="24"/>
        </w:rPr>
        <w:t xml:space="preserve">excluded from the study. </w:t>
      </w:r>
      <w:r w:rsidR="00A83290" w:rsidRPr="008265D8">
        <w:rPr>
          <w:rFonts w:ascii="Times New Roman" w:hAnsi="Times New Roman" w:cs="Times New Roman"/>
          <w:sz w:val="24"/>
          <w:szCs w:val="24"/>
        </w:rPr>
        <w:t>P</w:t>
      </w:r>
      <w:r w:rsidR="009E11F8" w:rsidRPr="008265D8">
        <w:rPr>
          <w:rFonts w:ascii="Times New Roman" w:hAnsi="Times New Roman" w:cs="Times New Roman"/>
          <w:sz w:val="24"/>
          <w:szCs w:val="24"/>
        </w:rPr>
        <w:t>atients with fragmented and nodular-shaped biopsy specimens (&lt;2 mm length, more than 3 pieces</w:t>
      </w:r>
      <w:r w:rsidR="00186C64" w:rsidRPr="008265D8">
        <w:rPr>
          <w:rFonts w:ascii="Times New Roman" w:hAnsi="Times New Roman" w:cs="Times New Roman"/>
          <w:sz w:val="24"/>
          <w:szCs w:val="24"/>
        </w:rPr>
        <w:t>,</w:t>
      </w:r>
      <w:r w:rsidR="009E11F8" w:rsidRPr="008265D8">
        <w:rPr>
          <w:rFonts w:ascii="Times New Roman" w:hAnsi="Times New Roman" w:cs="Times New Roman"/>
          <w:sz w:val="24"/>
          <w:szCs w:val="24"/>
        </w:rPr>
        <w:t xml:space="preserve"> or specimens which were too small </w:t>
      </w:r>
      <w:r w:rsidR="004445E1" w:rsidRPr="008265D8">
        <w:rPr>
          <w:rFonts w:ascii="Times New Roman" w:hAnsi="Times New Roman" w:cs="Times New Roman"/>
          <w:sz w:val="24"/>
          <w:szCs w:val="24"/>
        </w:rPr>
        <w:t xml:space="preserve">for the </w:t>
      </w:r>
      <w:r w:rsidR="009E11F8" w:rsidRPr="008265D8">
        <w:rPr>
          <w:rFonts w:ascii="Times New Roman" w:hAnsi="Times New Roman" w:cs="Times New Roman"/>
          <w:sz w:val="24"/>
          <w:szCs w:val="24"/>
        </w:rPr>
        <w:t>interpret</w:t>
      </w:r>
      <w:r w:rsidR="004445E1" w:rsidRPr="008265D8">
        <w:rPr>
          <w:rFonts w:ascii="Times New Roman" w:hAnsi="Times New Roman" w:cs="Times New Roman"/>
          <w:sz w:val="24"/>
          <w:szCs w:val="24"/>
        </w:rPr>
        <w:t>ation of</w:t>
      </w:r>
      <w:r w:rsidR="009E11F8" w:rsidRPr="008265D8">
        <w:rPr>
          <w:rFonts w:ascii="Times New Roman" w:hAnsi="Times New Roman" w:cs="Times New Roman"/>
          <w:sz w:val="24"/>
          <w:szCs w:val="24"/>
        </w:rPr>
        <w:t xml:space="preserve"> histological grade </w:t>
      </w:r>
      <w:r w:rsidR="004445E1" w:rsidRPr="008265D8">
        <w:rPr>
          <w:rFonts w:ascii="Times New Roman" w:hAnsi="Times New Roman" w:cs="Times New Roman"/>
          <w:sz w:val="24"/>
          <w:szCs w:val="24"/>
        </w:rPr>
        <w:t>[</w:t>
      </w:r>
      <w:r w:rsidR="009E11F8" w:rsidRPr="008265D8">
        <w:rPr>
          <w:rFonts w:ascii="Times New Roman" w:hAnsi="Times New Roman" w:cs="Times New Roman"/>
          <w:sz w:val="24"/>
          <w:szCs w:val="24"/>
        </w:rPr>
        <w:t xml:space="preserve">&lt;10 mm total length of </w:t>
      </w:r>
      <w:r w:rsidR="002E0287" w:rsidRPr="008265D8">
        <w:rPr>
          <w:rFonts w:ascii="Times New Roman" w:hAnsi="Times New Roman" w:cs="Times New Roman"/>
          <w:sz w:val="24"/>
          <w:szCs w:val="24"/>
        </w:rPr>
        <w:t>specimen</w:t>
      </w:r>
      <w:r w:rsidR="004445E1" w:rsidRPr="008265D8">
        <w:rPr>
          <w:rFonts w:ascii="Times New Roman" w:hAnsi="Times New Roman" w:cs="Times New Roman"/>
          <w:sz w:val="24"/>
          <w:szCs w:val="24"/>
        </w:rPr>
        <w:t>]</w:t>
      </w:r>
      <w:r w:rsidR="009E11F8" w:rsidRPr="008265D8">
        <w:rPr>
          <w:rFonts w:ascii="Times New Roman" w:hAnsi="Times New Roman" w:cs="Times New Roman"/>
          <w:sz w:val="24"/>
          <w:szCs w:val="24"/>
        </w:rPr>
        <w:t>)</w:t>
      </w:r>
      <w:r w:rsidR="00297935" w:rsidRPr="008265D8">
        <w:rPr>
          <w:rFonts w:ascii="Times New Roman" w:hAnsi="Times New Roman" w:cs="Times New Roman"/>
          <w:sz w:val="24"/>
          <w:szCs w:val="24"/>
        </w:rPr>
        <w:t xml:space="preserve"> or patients with insufficient serum for biomarker </w:t>
      </w:r>
      <w:r w:rsidR="0053558A" w:rsidRPr="008265D8">
        <w:rPr>
          <w:rFonts w:ascii="Times New Roman" w:hAnsi="Times New Roman" w:cs="Times New Roman"/>
          <w:sz w:val="24"/>
          <w:szCs w:val="24"/>
        </w:rPr>
        <w:t xml:space="preserve">testing </w:t>
      </w:r>
      <w:r w:rsidR="009E11F8" w:rsidRPr="008265D8">
        <w:rPr>
          <w:rFonts w:ascii="Times New Roman" w:hAnsi="Times New Roman" w:cs="Times New Roman"/>
          <w:sz w:val="24"/>
          <w:szCs w:val="24"/>
        </w:rPr>
        <w:t>were also excluded. Therefore, a total of 41 patients were included in the validation group.</w:t>
      </w:r>
    </w:p>
    <w:p w14:paraId="55AB2021" w14:textId="77777777" w:rsidR="008265D8" w:rsidRPr="008265D8" w:rsidRDefault="008265D8" w:rsidP="00FB11C2">
      <w:pPr>
        <w:spacing w:line="240" w:lineRule="auto"/>
        <w:rPr>
          <w:rFonts w:ascii="Times New Roman" w:hAnsi="Times New Roman" w:cs="Times New Roman"/>
          <w:b/>
          <w:sz w:val="24"/>
          <w:szCs w:val="24"/>
        </w:rPr>
      </w:pPr>
    </w:p>
    <w:p w14:paraId="53AF9D51" w14:textId="4E4FB4D1" w:rsidR="008265D8" w:rsidRPr="00DA5EDE" w:rsidRDefault="00DA5EDE" w:rsidP="00FB11C2">
      <w:pPr>
        <w:pStyle w:val="af2"/>
        <w:numPr>
          <w:ilvl w:val="1"/>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265D8" w:rsidRPr="00DA5EDE">
        <w:rPr>
          <w:rFonts w:ascii="Times New Roman" w:hAnsi="Times New Roman" w:cs="Times New Roman" w:hint="eastAsia"/>
          <w:b/>
          <w:sz w:val="24"/>
          <w:szCs w:val="24"/>
        </w:rPr>
        <w:t>Measurements</w:t>
      </w:r>
    </w:p>
    <w:p w14:paraId="0F13C485" w14:textId="54BD7AC6" w:rsidR="003B5544" w:rsidRPr="00DA5EDE" w:rsidRDefault="003B5544" w:rsidP="00FB11C2">
      <w:pPr>
        <w:spacing w:line="240" w:lineRule="auto"/>
        <w:rPr>
          <w:rFonts w:ascii="Times New Roman" w:hAnsi="Times New Roman" w:cs="Times New Roman"/>
          <w:i/>
          <w:sz w:val="24"/>
          <w:szCs w:val="24"/>
        </w:rPr>
      </w:pPr>
      <w:r w:rsidRPr="00DA5EDE">
        <w:rPr>
          <w:rFonts w:ascii="Times New Roman" w:hAnsi="Times New Roman" w:cs="Times New Roman"/>
          <w:i/>
          <w:sz w:val="24"/>
          <w:szCs w:val="24"/>
        </w:rPr>
        <w:t>Magnetic resonance imaging (MRI)-proton density fat fraction (PDFF)</w:t>
      </w:r>
    </w:p>
    <w:p w14:paraId="0466E3E2" w14:textId="6A6BD5D7" w:rsidR="003B5544" w:rsidRPr="008265D8" w:rsidRDefault="006350BA"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lastRenderedPageBreak/>
        <w:tab/>
      </w:r>
      <w:r w:rsidR="003B5544" w:rsidRPr="008265D8">
        <w:rPr>
          <w:rFonts w:ascii="Times New Roman" w:hAnsi="Times New Roman" w:cs="Times New Roman"/>
          <w:sz w:val="24"/>
          <w:szCs w:val="24"/>
        </w:rPr>
        <w:t xml:space="preserve">MRI was performed </w:t>
      </w:r>
      <w:r w:rsidR="00FE15A9" w:rsidRPr="008265D8">
        <w:rPr>
          <w:rFonts w:ascii="Times New Roman" w:hAnsi="Times New Roman" w:cs="Times New Roman"/>
          <w:sz w:val="24"/>
          <w:szCs w:val="24"/>
        </w:rPr>
        <w:t xml:space="preserve">with </w:t>
      </w:r>
      <w:r w:rsidR="003B5544" w:rsidRPr="008265D8">
        <w:rPr>
          <w:rFonts w:ascii="Times New Roman" w:hAnsi="Times New Roman" w:cs="Times New Roman"/>
          <w:sz w:val="24"/>
          <w:szCs w:val="24"/>
        </w:rPr>
        <w:t>a 3T system (</w:t>
      </w:r>
      <w:r w:rsidR="00FE15A9" w:rsidRPr="008265D8">
        <w:rPr>
          <w:rFonts w:ascii="Times New Roman" w:hAnsi="Times New Roman" w:cs="Times New Roman"/>
          <w:sz w:val="24"/>
          <w:szCs w:val="24"/>
        </w:rPr>
        <w:t>MAGNETOM</w:t>
      </w:r>
      <w:r w:rsidR="003B5544" w:rsidRPr="008265D8">
        <w:rPr>
          <w:rFonts w:ascii="Times New Roman" w:hAnsi="Times New Roman" w:cs="Times New Roman"/>
          <w:sz w:val="24"/>
          <w:szCs w:val="24"/>
        </w:rPr>
        <w:t xml:space="preserve"> </w:t>
      </w:r>
      <w:proofErr w:type="spellStart"/>
      <w:r w:rsidR="003B5544" w:rsidRPr="008265D8">
        <w:rPr>
          <w:rFonts w:ascii="Times New Roman" w:hAnsi="Times New Roman" w:cs="Times New Roman"/>
          <w:sz w:val="24"/>
          <w:szCs w:val="24"/>
        </w:rPr>
        <w:t>Skyra</w:t>
      </w:r>
      <w:proofErr w:type="spellEnd"/>
      <w:r w:rsidR="003B5544" w:rsidRPr="008265D8">
        <w:rPr>
          <w:rFonts w:ascii="Times New Roman" w:hAnsi="Times New Roman" w:cs="Times New Roman"/>
          <w:sz w:val="24"/>
          <w:szCs w:val="24"/>
        </w:rPr>
        <w:t xml:space="preserve">; Siemens, Erlangen, Germany) equipped with </w:t>
      </w:r>
      <w:r w:rsidR="001A1529" w:rsidRPr="008265D8">
        <w:rPr>
          <w:rFonts w:ascii="Times New Roman" w:hAnsi="Times New Roman" w:cs="Times New Roman"/>
          <w:sz w:val="24"/>
          <w:szCs w:val="24"/>
        </w:rPr>
        <w:t>a combination of 30-channel body and 32-channel spine matrix coil</w:t>
      </w:r>
      <w:r w:rsidR="00A43F80" w:rsidRPr="008265D8">
        <w:rPr>
          <w:rFonts w:ascii="Times New Roman" w:hAnsi="Times New Roman" w:cs="Times New Roman"/>
          <w:sz w:val="24"/>
          <w:szCs w:val="24"/>
        </w:rPr>
        <w:t>s</w:t>
      </w:r>
      <w:r w:rsidR="003B5544" w:rsidRPr="008265D8">
        <w:rPr>
          <w:rFonts w:ascii="Times New Roman" w:hAnsi="Times New Roman" w:cs="Times New Roman"/>
          <w:sz w:val="24"/>
          <w:szCs w:val="24"/>
        </w:rPr>
        <w:t>. Subjects were examined in a supine position, and all images were obtained during expiratory breath</w:t>
      </w:r>
      <w:r w:rsidR="00882409" w:rsidRPr="008265D8">
        <w:rPr>
          <w:rFonts w:ascii="Times New Roman" w:hAnsi="Times New Roman" w:cs="Times New Roman"/>
          <w:sz w:val="24"/>
          <w:szCs w:val="24"/>
        </w:rPr>
        <w:t>-</w:t>
      </w:r>
      <w:r w:rsidR="003B5544" w:rsidRPr="008265D8">
        <w:rPr>
          <w:rFonts w:ascii="Times New Roman" w:hAnsi="Times New Roman" w:cs="Times New Roman"/>
          <w:sz w:val="24"/>
          <w:szCs w:val="24"/>
        </w:rPr>
        <w:t>hold. Multi-echo Dixon mapping was performed to evaluate the liver fat and iron content with the following parameters: echo times (TE) = 1.05</w:t>
      </w:r>
      <w:r w:rsidR="00D376E8" w:rsidRPr="008265D8">
        <w:rPr>
          <w:rFonts w:ascii="Times New Roman" w:hAnsi="Times New Roman" w:cs="Times New Roman"/>
          <w:sz w:val="24"/>
          <w:szCs w:val="24"/>
        </w:rPr>
        <w:t xml:space="preserve"> </w:t>
      </w:r>
      <w:proofErr w:type="spellStart"/>
      <w:r w:rsidR="00D376E8"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2.46</w:t>
      </w:r>
      <w:r w:rsidR="00D376E8" w:rsidRPr="008265D8">
        <w:rPr>
          <w:rFonts w:ascii="Times New Roman" w:hAnsi="Times New Roman" w:cs="Times New Roman"/>
          <w:sz w:val="24"/>
          <w:szCs w:val="24"/>
        </w:rPr>
        <w:t xml:space="preserve"> </w:t>
      </w:r>
      <w:proofErr w:type="spellStart"/>
      <w:r w:rsidR="00D376E8"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3.69</w:t>
      </w:r>
      <w:r w:rsidR="00D376E8" w:rsidRPr="008265D8">
        <w:rPr>
          <w:rFonts w:ascii="Times New Roman" w:hAnsi="Times New Roman" w:cs="Times New Roman"/>
          <w:sz w:val="24"/>
          <w:szCs w:val="24"/>
        </w:rPr>
        <w:t xml:space="preserve"> </w:t>
      </w:r>
      <w:proofErr w:type="spellStart"/>
      <w:r w:rsidR="00D376E8"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4.92</w:t>
      </w:r>
      <w:r w:rsidR="00D376E8" w:rsidRPr="008265D8">
        <w:rPr>
          <w:rFonts w:ascii="Times New Roman" w:hAnsi="Times New Roman" w:cs="Times New Roman"/>
          <w:sz w:val="24"/>
          <w:szCs w:val="24"/>
        </w:rPr>
        <w:t xml:space="preserve"> </w:t>
      </w:r>
      <w:proofErr w:type="spellStart"/>
      <w:r w:rsidR="00D376E8"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6.15</w:t>
      </w:r>
      <w:r w:rsidR="00D376E8" w:rsidRPr="008265D8">
        <w:rPr>
          <w:rFonts w:ascii="Times New Roman" w:hAnsi="Times New Roman" w:cs="Times New Roman"/>
          <w:sz w:val="24"/>
          <w:szCs w:val="24"/>
        </w:rPr>
        <w:t xml:space="preserve"> </w:t>
      </w:r>
      <w:proofErr w:type="spellStart"/>
      <w:r w:rsidR="00D376E8"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xml:space="preserve">, and 7.38 </w:t>
      </w:r>
      <w:proofErr w:type="spellStart"/>
      <w:r w:rsidR="003B5544"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xml:space="preserve">; repetition time (TR) = 9.00 </w:t>
      </w:r>
      <w:proofErr w:type="spellStart"/>
      <w:r w:rsidR="003B5544"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flip angle = 4°; field of view (FOV) = 450</w:t>
      </w:r>
      <w:r w:rsidR="009C66B4" w:rsidRPr="008265D8">
        <w:rPr>
          <w:rFonts w:ascii="Times New Roman" w:hAnsi="Times New Roman" w:cs="Times New Roman"/>
          <w:sz w:val="24"/>
          <w:szCs w:val="24"/>
        </w:rPr>
        <w:t xml:space="preserve"> mm</w:t>
      </w:r>
      <w:r w:rsidR="009C66B4" w:rsidRPr="008265D8">
        <w:rPr>
          <w:rFonts w:ascii="Times New Roman" w:hAnsi="Times New Roman" w:cs="Times New Roman"/>
          <w:sz w:val="24"/>
          <w:szCs w:val="24"/>
          <w:vertAlign w:val="superscript"/>
        </w:rPr>
        <w:t>2</w:t>
      </w:r>
      <w:r w:rsidR="003B5544" w:rsidRPr="008265D8">
        <w:rPr>
          <w:rFonts w:ascii="Times New Roman" w:hAnsi="Times New Roman" w:cs="Times New Roman"/>
          <w:sz w:val="24"/>
          <w:szCs w:val="24"/>
        </w:rPr>
        <w:t xml:space="preserve"> × 393 mm</w:t>
      </w:r>
      <w:r w:rsidR="003B5544" w:rsidRPr="008265D8">
        <w:rPr>
          <w:rFonts w:ascii="Times New Roman" w:hAnsi="Times New Roman" w:cs="Times New Roman"/>
          <w:sz w:val="24"/>
          <w:szCs w:val="24"/>
          <w:vertAlign w:val="superscript"/>
        </w:rPr>
        <w:t>2</w:t>
      </w:r>
      <w:r w:rsidR="003B5544" w:rsidRPr="008265D8">
        <w:rPr>
          <w:rFonts w:ascii="Times New Roman" w:hAnsi="Times New Roman" w:cs="Times New Roman"/>
          <w:sz w:val="24"/>
          <w:szCs w:val="24"/>
        </w:rPr>
        <w:t>; matrix size = 160</w:t>
      </w:r>
      <w:r w:rsidR="00A40EB3" w:rsidRPr="008265D8">
        <w:rPr>
          <w:rFonts w:ascii="Times New Roman" w:hAnsi="Times New Roman" w:cs="Times New Roman"/>
          <w:sz w:val="24"/>
          <w:szCs w:val="24"/>
        </w:rPr>
        <w:t xml:space="preserve"> mm</w:t>
      </w:r>
      <w:r w:rsidR="003B5544" w:rsidRPr="008265D8">
        <w:rPr>
          <w:rFonts w:ascii="Times New Roman" w:hAnsi="Times New Roman" w:cs="Times New Roman"/>
          <w:sz w:val="24"/>
          <w:szCs w:val="24"/>
        </w:rPr>
        <w:t xml:space="preserve"> × 111</w:t>
      </w:r>
      <w:r w:rsidR="00A40EB3" w:rsidRPr="008265D8">
        <w:rPr>
          <w:rFonts w:ascii="Times New Roman" w:hAnsi="Times New Roman" w:cs="Times New Roman"/>
          <w:sz w:val="24"/>
          <w:szCs w:val="24"/>
        </w:rPr>
        <w:t xml:space="preserve"> mm</w:t>
      </w:r>
      <w:r w:rsidR="003B5544" w:rsidRPr="008265D8">
        <w:rPr>
          <w:rFonts w:ascii="Times New Roman" w:hAnsi="Times New Roman" w:cs="Times New Roman"/>
          <w:sz w:val="24"/>
          <w:szCs w:val="24"/>
        </w:rPr>
        <w:t>; slice thickness = 3.5 mm; number of slices = 72; controlled aliasing in parallel imaging results in higher acceleration factor = 2</w:t>
      </w:r>
      <w:r w:rsidR="001A1529" w:rsidRPr="008265D8">
        <w:rPr>
          <w:rFonts w:ascii="Times New Roman" w:hAnsi="Times New Roman" w:cs="Times New Roman"/>
          <w:sz w:val="24"/>
          <w:szCs w:val="24"/>
        </w:rPr>
        <w:t xml:space="preserve"> × 2</w:t>
      </w:r>
      <w:r w:rsidR="003B5544" w:rsidRPr="008265D8">
        <w:rPr>
          <w:rFonts w:ascii="Times New Roman" w:hAnsi="Times New Roman" w:cs="Times New Roman"/>
          <w:sz w:val="24"/>
          <w:szCs w:val="24"/>
        </w:rPr>
        <w:t>; acquisition time = 13</w:t>
      </w:r>
      <w:r w:rsidR="00584D13" w:rsidRPr="008265D8">
        <w:rPr>
          <w:rFonts w:ascii="Times New Roman" w:hAnsi="Times New Roman" w:cs="Times New Roman"/>
          <w:sz w:val="24"/>
          <w:szCs w:val="24"/>
        </w:rPr>
        <w:t xml:space="preserve"> </w:t>
      </w:r>
      <w:r w:rsidR="003B5544" w:rsidRPr="008265D8">
        <w:rPr>
          <w:rFonts w:ascii="Times New Roman" w:hAnsi="Times New Roman" w:cs="Times New Roman"/>
          <w:sz w:val="24"/>
          <w:szCs w:val="24"/>
        </w:rPr>
        <w:t>s. Screening Dixon and multi-echo Dixon sequences were performed sequentially. Water images, fat images, goodness of fit images, MRI-PDFF maps and repo</w:t>
      </w:r>
      <w:r w:rsidR="00CB2D72" w:rsidRPr="008265D8">
        <w:rPr>
          <w:rFonts w:ascii="Times New Roman" w:hAnsi="Times New Roman" w:cs="Times New Roman"/>
          <w:sz w:val="24"/>
          <w:szCs w:val="24"/>
        </w:rPr>
        <w:t>r</w:t>
      </w:r>
      <w:r w:rsidR="003B5544" w:rsidRPr="008265D8">
        <w:rPr>
          <w:rFonts w:ascii="Times New Roman" w:hAnsi="Times New Roman" w:cs="Times New Roman"/>
          <w:sz w:val="24"/>
          <w:szCs w:val="24"/>
        </w:rPr>
        <w:t>ts of screening and multi-echo Dixon were acquired automatically.</w:t>
      </w:r>
    </w:p>
    <w:p w14:paraId="7D016E9E" w14:textId="77777777" w:rsidR="008265D8" w:rsidRPr="008265D8" w:rsidRDefault="008265D8" w:rsidP="00FB11C2">
      <w:pPr>
        <w:spacing w:line="240" w:lineRule="auto"/>
        <w:rPr>
          <w:rFonts w:ascii="Times New Roman" w:hAnsi="Times New Roman" w:cs="Times New Roman"/>
          <w:sz w:val="24"/>
          <w:szCs w:val="24"/>
        </w:rPr>
      </w:pPr>
    </w:p>
    <w:p w14:paraId="13C62DDB" w14:textId="617916DD" w:rsidR="006350BA" w:rsidRPr="00DA5EDE" w:rsidRDefault="003B5544" w:rsidP="00FB11C2">
      <w:pPr>
        <w:spacing w:line="240" w:lineRule="auto"/>
        <w:rPr>
          <w:rFonts w:ascii="Times New Roman" w:hAnsi="Times New Roman" w:cs="Times New Roman"/>
          <w:i/>
          <w:sz w:val="24"/>
          <w:szCs w:val="24"/>
        </w:rPr>
      </w:pPr>
      <w:r w:rsidRPr="00DA5EDE">
        <w:rPr>
          <w:rFonts w:ascii="Times New Roman" w:hAnsi="Times New Roman" w:cs="Times New Roman"/>
          <w:i/>
          <w:sz w:val="24"/>
          <w:szCs w:val="24"/>
        </w:rPr>
        <w:t>Magnetic resonance elastography (MRE)</w:t>
      </w:r>
    </w:p>
    <w:p w14:paraId="6C027DA6" w14:textId="155A6559" w:rsidR="00941E93" w:rsidRDefault="006350BA" w:rsidP="00FB11C2">
      <w:pPr>
        <w:spacing w:line="240" w:lineRule="auto"/>
        <w:rPr>
          <w:rFonts w:ascii="Times New Roman" w:hAnsi="Times New Roman" w:cs="Times New Roman"/>
          <w:sz w:val="24"/>
          <w:szCs w:val="24"/>
        </w:rPr>
      </w:pPr>
      <w:r w:rsidRPr="008265D8">
        <w:rPr>
          <w:rFonts w:ascii="Times New Roman" w:hAnsi="Times New Roman" w:cs="Times New Roman"/>
          <w:sz w:val="24"/>
          <w:szCs w:val="24"/>
        </w:rPr>
        <w:tab/>
      </w:r>
      <w:r w:rsidR="003B5544" w:rsidRPr="008265D8">
        <w:rPr>
          <w:rFonts w:ascii="Times New Roman" w:hAnsi="Times New Roman" w:cs="Times New Roman"/>
          <w:sz w:val="24"/>
          <w:szCs w:val="24"/>
        </w:rPr>
        <w:t>Continuous longitudinal mechanical waves at 60 Hz were generated by using an acoustic pressure wave-transmitt</w:t>
      </w:r>
      <w:r w:rsidR="00726A0A" w:rsidRPr="008265D8">
        <w:rPr>
          <w:rFonts w:ascii="Times New Roman" w:hAnsi="Times New Roman" w:cs="Times New Roman"/>
          <w:sz w:val="24"/>
          <w:szCs w:val="24"/>
        </w:rPr>
        <w:t>ing</w:t>
      </w:r>
      <w:r w:rsidR="003B5544" w:rsidRPr="008265D8">
        <w:rPr>
          <w:rFonts w:ascii="Times New Roman" w:hAnsi="Times New Roman" w:cs="Times New Roman"/>
          <w:sz w:val="24"/>
          <w:szCs w:val="24"/>
        </w:rPr>
        <w:t xml:space="preserve"> driver device on the anterior chest wall. A spin-echo echo-planar imaging sequence was acquired during </w:t>
      </w:r>
      <w:r w:rsidR="00491EA4" w:rsidRPr="008265D8">
        <w:rPr>
          <w:rFonts w:ascii="Times New Roman" w:hAnsi="Times New Roman" w:cs="Times New Roman"/>
          <w:sz w:val="24"/>
          <w:szCs w:val="24"/>
        </w:rPr>
        <w:t xml:space="preserve">breath-hold </w:t>
      </w:r>
      <w:r w:rsidR="003B5544" w:rsidRPr="008265D8">
        <w:rPr>
          <w:rFonts w:ascii="Times New Roman" w:hAnsi="Times New Roman" w:cs="Times New Roman"/>
          <w:sz w:val="24"/>
          <w:szCs w:val="24"/>
        </w:rPr>
        <w:t xml:space="preserve">in three axial planes with </w:t>
      </w:r>
      <w:r w:rsidR="00491EA4" w:rsidRPr="008265D8">
        <w:rPr>
          <w:rFonts w:ascii="Times New Roman" w:hAnsi="Times New Roman" w:cs="Times New Roman"/>
          <w:sz w:val="24"/>
          <w:szCs w:val="24"/>
        </w:rPr>
        <w:t xml:space="preserve">the </w:t>
      </w:r>
      <w:r w:rsidR="003B5544" w:rsidRPr="008265D8">
        <w:rPr>
          <w:rFonts w:ascii="Times New Roman" w:hAnsi="Times New Roman" w:cs="Times New Roman"/>
          <w:sz w:val="24"/>
          <w:szCs w:val="24"/>
        </w:rPr>
        <w:t xml:space="preserve">following parameters: TR = 500 </w:t>
      </w:r>
      <w:proofErr w:type="spellStart"/>
      <w:r w:rsidR="003B5544"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xml:space="preserve">; TE = 39 </w:t>
      </w:r>
      <w:proofErr w:type="spellStart"/>
      <w:r w:rsidR="003B5544" w:rsidRPr="008265D8">
        <w:rPr>
          <w:rFonts w:ascii="Times New Roman" w:hAnsi="Times New Roman" w:cs="Times New Roman"/>
          <w:sz w:val="24"/>
          <w:szCs w:val="24"/>
        </w:rPr>
        <w:t>ms</w:t>
      </w:r>
      <w:proofErr w:type="spellEnd"/>
      <w:r w:rsidR="003B5544" w:rsidRPr="008265D8">
        <w:rPr>
          <w:rFonts w:ascii="Times New Roman" w:hAnsi="Times New Roman" w:cs="Times New Roman"/>
          <w:sz w:val="24"/>
          <w:szCs w:val="24"/>
        </w:rPr>
        <w:t>; FOV = 380</w:t>
      </w:r>
      <w:r w:rsidR="00491EA4" w:rsidRPr="008265D8">
        <w:rPr>
          <w:rFonts w:ascii="Times New Roman" w:hAnsi="Times New Roman" w:cs="Times New Roman"/>
          <w:sz w:val="24"/>
          <w:szCs w:val="24"/>
        </w:rPr>
        <w:t xml:space="preserve"> mm</w:t>
      </w:r>
      <w:r w:rsidR="00491EA4" w:rsidRPr="008265D8">
        <w:rPr>
          <w:rFonts w:ascii="Times New Roman" w:hAnsi="Times New Roman" w:cs="Times New Roman"/>
          <w:sz w:val="24"/>
          <w:szCs w:val="24"/>
          <w:vertAlign w:val="superscript"/>
        </w:rPr>
        <w:t>2</w:t>
      </w:r>
      <w:r w:rsidR="003B5544" w:rsidRPr="008265D8">
        <w:rPr>
          <w:rFonts w:ascii="Times New Roman" w:hAnsi="Times New Roman" w:cs="Times New Roman"/>
          <w:sz w:val="24"/>
          <w:szCs w:val="24"/>
        </w:rPr>
        <w:t xml:space="preserve"> × 309 mm</w:t>
      </w:r>
      <w:r w:rsidR="003B5544" w:rsidRPr="008265D8">
        <w:rPr>
          <w:rFonts w:ascii="Times New Roman" w:hAnsi="Times New Roman" w:cs="Times New Roman"/>
          <w:sz w:val="24"/>
          <w:szCs w:val="24"/>
          <w:vertAlign w:val="superscript"/>
        </w:rPr>
        <w:t>2</w:t>
      </w:r>
      <w:r w:rsidR="003B5544" w:rsidRPr="008265D8">
        <w:rPr>
          <w:rFonts w:ascii="Times New Roman" w:hAnsi="Times New Roman" w:cs="Times New Roman"/>
          <w:sz w:val="24"/>
          <w:szCs w:val="24"/>
        </w:rPr>
        <w:t>; matrix size = 100</w:t>
      </w:r>
      <w:r w:rsidR="00491EA4" w:rsidRPr="008265D8">
        <w:rPr>
          <w:rFonts w:ascii="Times New Roman" w:hAnsi="Times New Roman" w:cs="Times New Roman"/>
          <w:sz w:val="24"/>
          <w:szCs w:val="24"/>
        </w:rPr>
        <w:t xml:space="preserve"> mm</w:t>
      </w:r>
      <w:r w:rsidR="003B5544" w:rsidRPr="008265D8">
        <w:rPr>
          <w:rFonts w:ascii="Times New Roman" w:hAnsi="Times New Roman" w:cs="Times New Roman"/>
          <w:sz w:val="24"/>
          <w:szCs w:val="24"/>
        </w:rPr>
        <w:t xml:space="preserve"> × 100 mm; slice thickness = 5 mm; acceleration factor for generalized </w:t>
      </w:r>
      <w:proofErr w:type="spellStart"/>
      <w:r w:rsidR="003B5544" w:rsidRPr="008265D8">
        <w:rPr>
          <w:rFonts w:ascii="Times New Roman" w:hAnsi="Times New Roman" w:cs="Times New Roman"/>
          <w:sz w:val="24"/>
          <w:szCs w:val="24"/>
        </w:rPr>
        <w:t>autocalibrating</w:t>
      </w:r>
      <w:proofErr w:type="spellEnd"/>
      <w:r w:rsidR="003B5544" w:rsidRPr="008265D8">
        <w:rPr>
          <w:rFonts w:ascii="Times New Roman" w:hAnsi="Times New Roman" w:cs="Times New Roman"/>
          <w:sz w:val="24"/>
          <w:szCs w:val="24"/>
        </w:rPr>
        <w:t xml:space="preserve"> partially parallel acquisitions = 2</w:t>
      </w:r>
      <w:r w:rsidR="00E82D8C" w:rsidRPr="008265D8">
        <w:rPr>
          <w:rFonts w:ascii="Times New Roman" w:hAnsi="Times New Roman" w:cs="Times New Roman"/>
          <w:sz w:val="24"/>
          <w:szCs w:val="24"/>
        </w:rPr>
        <w:t>;</w:t>
      </w:r>
      <w:r w:rsidR="003B5544" w:rsidRPr="008265D8">
        <w:rPr>
          <w:rFonts w:ascii="Times New Roman" w:hAnsi="Times New Roman" w:cs="Times New Roman"/>
          <w:sz w:val="24"/>
          <w:szCs w:val="24"/>
        </w:rPr>
        <w:t xml:space="preserve"> acquisition time = 6</w:t>
      </w:r>
      <w:r w:rsidR="00E82D8C" w:rsidRPr="008265D8">
        <w:rPr>
          <w:rFonts w:ascii="Times New Roman" w:hAnsi="Times New Roman" w:cs="Times New Roman"/>
          <w:sz w:val="24"/>
          <w:szCs w:val="24"/>
        </w:rPr>
        <w:t xml:space="preserve"> </w:t>
      </w:r>
      <w:r w:rsidR="003B5544" w:rsidRPr="008265D8">
        <w:rPr>
          <w:rFonts w:ascii="Times New Roman" w:hAnsi="Times New Roman" w:cs="Times New Roman"/>
          <w:sz w:val="24"/>
          <w:szCs w:val="24"/>
        </w:rPr>
        <w:t>s.</w:t>
      </w:r>
      <w:r w:rsidR="002C4E19" w:rsidRPr="008265D8">
        <w:rPr>
          <w:rFonts w:ascii="Times New Roman" w:hAnsi="Times New Roman" w:cs="Times New Roman"/>
          <w:sz w:val="24"/>
          <w:szCs w:val="24"/>
        </w:rPr>
        <w:t xml:space="preserve"> </w:t>
      </w:r>
      <w:r w:rsidR="003B5544" w:rsidRPr="008265D8">
        <w:rPr>
          <w:rFonts w:ascii="Times New Roman" w:hAnsi="Times New Roman" w:cs="Times New Roman"/>
          <w:sz w:val="24"/>
          <w:szCs w:val="24"/>
        </w:rPr>
        <w:t xml:space="preserve">On each slice of the MR images </w:t>
      </w:r>
      <w:r w:rsidR="0085268D" w:rsidRPr="008265D8">
        <w:rPr>
          <w:rFonts w:ascii="Times New Roman" w:hAnsi="Times New Roman" w:cs="Times New Roman"/>
          <w:sz w:val="24"/>
          <w:szCs w:val="24"/>
        </w:rPr>
        <w:t xml:space="preserve">obtained </w:t>
      </w:r>
      <w:r w:rsidR="003B5544" w:rsidRPr="008265D8">
        <w:rPr>
          <w:rFonts w:ascii="Times New Roman" w:hAnsi="Times New Roman" w:cs="Times New Roman"/>
          <w:sz w:val="24"/>
          <w:szCs w:val="24"/>
        </w:rPr>
        <w:t xml:space="preserve">from MRE, the regions of interest (ROIs) were manually drawn to include only the parenchyma of the liver by two </w:t>
      </w:r>
      <w:r w:rsidR="00A828D7" w:rsidRPr="008265D8">
        <w:rPr>
          <w:rFonts w:ascii="Times New Roman" w:hAnsi="Times New Roman" w:cs="Times New Roman"/>
          <w:sz w:val="24"/>
          <w:szCs w:val="24"/>
        </w:rPr>
        <w:t xml:space="preserve">clinicians </w:t>
      </w:r>
      <w:r w:rsidR="003B5544" w:rsidRPr="008265D8">
        <w:rPr>
          <w:rFonts w:ascii="Times New Roman" w:hAnsi="Times New Roman" w:cs="Times New Roman"/>
          <w:sz w:val="24"/>
          <w:szCs w:val="24"/>
        </w:rPr>
        <w:t xml:space="preserve">who had 5 years and 6 years of </w:t>
      </w:r>
      <w:r w:rsidR="0085268D" w:rsidRPr="008265D8">
        <w:rPr>
          <w:rFonts w:ascii="Times New Roman" w:hAnsi="Times New Roman" w:cs="Times New Roman"/>
          <w:sz w:val="24"/>
          <w:szCs w:val="24"/>
        </w:rPr>
        <w:t xml:space="preserve">experience in interpreting </w:t>
      </w:r>
      <w:r w:rsidR="003B5544" w:rsidRPr="008265D8">
        <w:rPr>
          <w:rFonts w:ascii="Times New Roman" w:hAnsi="Times New Roman" w:cs="Times New Roman"/>
          <w:sz w:val="24"/>
          <w:szCs w:val="24"/>
        </w:rPr>
        <w:t xml:space="preserve">MRE </w:t>
      </w:r>
      <w:r w:rsidR="00A828D7" w:rsidRPr="008265D8">
        <w:rPr>
          <w:rFonts w:ascii="Times New Roman" w:hAnsi="Times New Roman" w:cs="Times New Roman"/>
          <w:sz w:val="24"/>
          <w:szCs w:val="24"/>
        </w:rPr>
        <w:t>images</w:t>
      </w:r>
      <w:r w:rsidR="003B5544" w:rsidRPr="008265D8">
        <w:rPr>
          <w:rFonts w:ascii="Times New Roman" w:hAnsi="Times New Roman" w:cs="Times New Roman"/>
          <w:sz w:val="24"/>
          <w:szCs w:val="24"/>
        </w:rPr>
        <w:t xml:space="preserve">, respectively. To assess repeatability, two measurement sessions were performed at a 2-week interval. </w:t>
      </w:r>
      <w:r w:rsidR="0026017D" w:rsidRPr="008265D8">
        <w:rPr>
          <w:rFonts w:ascii="Times New Roman" w:hAnsi="Times New Roman" w:cs="Times New Roman"/>
          <w:sz w:val="24"/>
          <w:szCs w:val="24"/>
        </w:rPr>
        <w:t>The clinicians</w:t>
      </w:r>
      <w:r w:rsidR="003B5544" w:rsidRPr="008265D8">
        <w:rPr>
          <w:rFonts w:ascii="Times New Roman" w:hAnsi="Times New Roman" w:cs="Times New Roman"/>
          <w:sz w:val="24"/>
          <w:szCs w:val="24"/>
        </w:rPr>
        <w:t xml:space="preserve"> were blinded to the patients</w:t>
      </w:r>
      <w:r w:rsidR="00020BF5" w:rsidRPr="008265D8">
        <w:rPr>
          <w:rFonts w:ascii="Times New Roman" w:hAnsi="Times New Roman" w:cs="Times New Roman"/>
          <w:sz w:val="24"/>
          <w:szCs w:val="24"/>
        </w:rPr>
        <w:t>’</w:t>
      </w:r>
      <w:r w:rsidR="003B5544" w:rsidRPr="008265D8">
        <w:rPr>
          <w:rFonts w:ascii="Times New Roman" w:hAnsi="Times New Roman" w:cs="Times New Roman"/>
          <w:sz w:val="24"/>
          <w:szCs w:val="24"/>
        </w:rPr>
        <w:t xml:space="preserve"> biochemical and fat quantification data. The corresponding magnitude images, anatomy image</w:t>
      </w:r>
      <w:r w:rsidR="00C42E53" w:rsidRPr="008265D8">
        <w:rPr>
          <w:rFonts w:ascii="Times New Roman" w:hAnsi="Times New Roman" w:cs="Times New Roman"/>
          <w:sz w:val="24"/>
          <w:szCs w:val="24"/>
        </w:rPr>
        <w:t>s</w:t>
      </w:r>
      <w:r w:rsidR="003B5544" w:rsidRPr="008265D8">
        <w:rPr>
          <w:rFonts w:ascii="Times New Roman" w:hAnsi="Times New Roman" w:cs="Times New Roman"/>
          <w:sz w:val="24"/>
          <w:szCs w:val="24"/>
        </w:rPr>
        <w:t xml:space="preserve">, and wave images were simultaneously evaluated to avoid areas just beneath the driver, bile ducts, blood vessels, and any other regions with </w:t>
      </w:r>
      <w:r w:rsidR="00533F45" w:rsidRPr="008265D8">
        <w:rPr>
          <w:rFonts w:ascii="Times New Roman" w:hAnsi="Times New Roman" w:cs="Times New Roman"/>
          <w:sz w:val="24"/>
          <w:szCs w:val="24"/>
        </w:rPr>
        <w:t xml:space="preserve">unclear </w:t>
      </w:r>
      <w:r w:rsidR="003B5544" w:rsidRPr="008265D8">
        <w:rPr>
          <w:rFonts w:ascii="Times New Roman" w:hAnsi="Times New Roman" w:cs="Times New Roman"/>
          <w:sz w:val="24"/>
          <w:szCs w:val="24"/>
        </w:rPr>
        <w:t>wave propagation. Measurements were restricted to areas where the confidence parameter of the stiffness reconstruction was above 95</w:t>
      </w:r>
      <w:r w:rsidR="004D5B2E" w:rsidRPr="008265D8">
        <w:rPr>
          <w:rFonts w:ascii="Times New Roman" w:hAnsi="Times New Roman" w:cs="Times New Roman"/>
          <w:sz w:val="24"/>
          <w:szCs w:val="24"/>
        </w:rPr>
        <w:t xml:space="preserve"> </w:t>
      </w:r>
      <w:r w:rsidR="003B5544" w:rsidRPr="008265D8">
        <w:rPr>
          <w:rFonts w:ascii="Times New Roman" w:hAnsi="Times New Roman" w:cs="Times New Roman"/>
          <w:sz w:val="24"/>
          <w:szCs w:val="24"/>
        </w:rPr>
        <w:t>%</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r>
      <w:r w:rsidR="00C31EDF">
        <w:rPr>
          <w:rFonts w:ascii="Times New Roman" w:hAnsi="Times New Roman" w:cs="Times New Roman"/>
          <w:sz w:val="24"/>
          <w:szCs w:val="24"/>
        </w:rPr>
        <w:instrText xml:space="preserve"> ADDIN EN.CITE &lt;EndNote&gt;&lt;Cite&gt;&lt;Author&gt;Venkatesh&lt;/Author&gt;&lt;Year&gt;2014&lt;/Year&gt;&lt;RecNum&gt;1&lt;/RecNum&gt;&lt;DisplayText&gt;[1]&lt;/DisplayText&gt;&lt;record&gt;&lt;rec-number&gt;1&lt;/rec-number&gt;&lt;foreign-keys&gt;&lt;key app="EN" db-id="fswp9fwzo59sxuew2vnxda2o2xs0dxdre0zs" timestamp="1722219544"&gt;1&lt;/key&gt;&lt;/foreign-keys&gt;&lt;ref-type name="Journal Article"&gt;17&lt;/ref-type&gt;&lt;contributors&gt;&lt;authors&gt;&lt;author&gt;Venkatesh, S. K.&lt;/author&gt;&lt;author&gt;Ehman, R. L.&lt;/author&gt;&lt;/authors&gt;&lt;/contributors&gt;&lt;auth-address&gt;Department of Radiology, Mayo Clinic College of Medicine, Mayo Clinic, 200 First Street SW, Rochester, MN 55905, USA. Electronic address: venkatesh.sudhakar@mayo.edu.&amp;#xD;Department of Radiology, Mayo Clinic College of Medicine, Mayo Clinic, 200 First Street SW, Rochester, MN 55905, USA.&lt;/auth-address&gt;&lt;titles&gt;&lt;title&gt;Magnetic resonance elastography of liver&lt;/title&gt;&lt;secondary-title&gt;Magn Reson Imaging Clin N Am&lt;/secondary-title&gt;&lt;/titles&gt;&lt;periodical&gt;&lt;full-title&gt;Magn Reson Imaging Clin N Am&lt;/full-title&gt;&lt;/periodical&gt;&lt;pages&gt;433-46&lt;/pages&gt;&lt;volume&gt;22&lt;/volume&gt;&lt;number&gt;3&lt;/number&gt;&lt;edition&gt;2014/08/05&lt;/edition&gt;&lt;keywords&gt;&lt;keyword&gt;Diagnosis, Differential&lt;/keyword&gt;&lt;keyword&gt;Elasticity Imaging Techniques/*methods&lt;/keyword&gt;&lt;keyword&gt;Humans&lt;/keyword&gt;&lt;keyword&gt;Liver/*pathology&lt;/keyword&gt;&lt;keyword&gt;Liver Diseases/*diagnosis&lt;/keyword&gt;&lt;keyword&gt;Magnetic Resonance Imaging/*methods&lt;/keyword&gt;&lt;keyword&gt;Reproducibility of Results&lt;/keyword&gt;&lt;keyword&gt;Chronic liver diseases&lt;/keyword&gt;&lt;keyword&gt;Cirrhosis&lt;/keyword&gt;&lt;keyword&gt;Diffuse liver diseases&lt;/keyword&gt;&lt;keyword&gt;Focal lesions&lt;/keyword&gt;&lt;keyword&gt;Liver fibrosis&lt;/keyword&gt;&lt;keyword&gt;MR elastography&lt;/keyword&gt;&lt;/keywords&gt;&lt;dates&gt;&lt;year&gt;2014&lt;/year&gt;&lt;pub-dates&gt;&lt;date&gt;Aug&lt;/date&gt;&lt;/pub-dates&gt;&lt;/dates&gt;&lt;isbn&gt;1557-9786 (Electronic)&amp;#xD;1064-9689 (Print)&amp;#xD;1064-9689 (Linking)&lt;/isbn&gt;&lt;accession-num&gt;25086938&lt;/accession-num&gt;&lt;urls&gt;&lt;related-urls&gt;&lt;url&gt;https://www.ncbi.nlm.nih.gov/pubmed/25086938&lt;/url&gt;&lt;/related-urls&gt;&lt;/urls&gt;&lt;custom2&gt;PMC8525633&lt;/custom2&gt;&lt;electronic-resource-num&gt;10.1016/j.mric.2014.05.001&lt;/electronic-resource-num&gt;&lt;/record&gt;&lt;/Cite&gt;&lt;/EndNote&gt;</w:instrText>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[1]</w:t>
      </w:r>
      <w:r w:rsidR="00C31EDF">
        <w:rPr>
          <w:rFonts w:ascii="Times New Roman" w:hAnsi="Times New Roman" w:cs="Times New Roman"/>
          <w:sz w:val="24"/>
          <w:szCs w:val="24"/>
        </w:rPr>
        <w:fldChar w:fldCharType="end"/>
      </w:r>
      <w:r w:rsidR="003B5544" w:rsidRPr="008265D8">
        <w:rPr>
          <w:rFonts w:ascii="Times New Roman" w:hAnsi="Times New Roman" w:cs="Times New Roman"/>
          <w:sz w:val="24"/>
          <w:szCs w:val="24"/>
        </w:rPr>
        <w:t xml:space="preserve">. The </w:t>
      </w:r>
      <w:r w:rsidR="004D5B2E" w:rsidRPr="008265D8">
        <w:rPr>
          <w:rFonts w:ascii="Times New Roman" w:hAnsi="Times New Roman" w:cs="Times New Roman"/>
          <w:sz w:val="24"/>
          <w:szCs w:val="24"/>
        </w:rPr>
        <w:t xml:space="preserve">clinicians calculated </w:t>
      </w:r>
      <w:r w:rsidR="003B5544" w:rsidRPr="008265D8">
        <w:rPr>
          <w:rFonts w:ascii="Times New Roman" w:hAnsi="Times New Roman" w:cs="Times New Roman"/>
          <w:sz w:val="24"/>
          <w:szCs w:val="24"/>
        </w:rPr>
        <w:t xml:space="preserve">average liver stiffness from the values obtained from the 3 manually-drawn ROIs (1 ROI </w:t>
      </w:r>
      <w:r w:rsidR="004D5B2E" w:rsidRPr="008265D8">
        <w:rPr>
          <w:rFonts w:ascii="Times New Roman" w:hAnsi="Times New Roman" w:cs="Times New Roman"/>
          <w:sz w:val="24"/>
          <w:szCs w:val="24"/>
        </w:rPr>
        <w:t>per</w:t>
      </w:r>
      <w:r w:rsidR="003B5544" w:rsidRPr="008265D8">
        <w:rPr>
          <w:rFonts w:ascii="Times New Roman" w:hAnsi="Times New Roman" w:cs="Times New Roman"/>
          <w:sz w:val="24"/>
          <w:szCs w:val="24"/>
        </w:rPr>
        <w:t xml:space="preserve"> slice) </w:t>
      </w:r>
      <w:r w:rsidR="003245A1" w:rsidRPr="008265D8">
        <w:rPr>
          <w:rFonts w:ascii="Times New Roman" w:hAnsi="Times New Roman" w:cs="Times New Roman"/>
          <w:sz w:val="24"/>
          <w:szCs w:val="24"/>
        </w:rPr>
        <w:t xml:space="preserve">of </w:t>
      </w:r>
      <w:r w:rsidR="003B5544" w:rsidRPr="008265D8">
        <w:rPr>
          <w:rFonts w:ascii="Times New Roman" w:hAnsi="Times New Roman" w:cs="Times New Roman"/>
          <w:sz w:val="24"/>
          <w:szCs w:val="24"/>
        </w:rPr>
        <w:t xml:space="preserve">the entire liver. After two measurements </w:t>
      </w:r>
      <w:r w:rsidR="00563DD0" w:rsidRPr="008265D8">
        <w:rPr>
          <w:rFonts w:ascii="Times New Roman" w:hAnsi="Times New Roman" w:cs="Times New Roman"/>
          <w:sz w:val="24"/>
          <w:szCs w:val="24"/>
        </w:rPr>
        <w:t>were</w:t>
      </w:r>
      <w:r w:rsidR="003245A1" w:rsidRPr="008265D8">
        <w:rPr>
          <w:rFonts w:ascii="Times New Roman" w:hAnsi="Times New Roman" w:cs="Times New Roman"/>
          <w:sz w:val="24"/>
          <w:szCs w:val="24"/>
        </w:rPr>
        <w:t xml:space="preserve"> performed </w:t>
      </w:r>
      <w:r w:rsidR="003B5544" w:rsidRPr="008265D8">
        <w:rPr>
          <w:rFonts w:ascii="Times New Roman" w:hAnsi="Times New Roman" w:cs="Times New Roman"/>
          <w:sz w:val="24"/>
          <w:szCs w:val="24"/>
        </w:rPr>
        <w:t xml:space="preserve">at </w:t>
      </w:r>
      <w:r w:rsidR="003245A1" w:rsidRPr="008265D8">
        <w:rPr>
          <w:rFonts w:ascii="Times New Roman" w:hAnsi="Times New Roman" w:cs="Times New Roman"/>
          <w:sz w:val="24"/>
          <w:szCs w:val="24"/>
        </w:rPr>
        <w:t xml:space="preserve">a </w:t>
      </w:r>
      <w:r w:rsidR="003B5544" w:rsidRPr="008265D8">
        <w:rPr>
          <w:rFonts w:ascii="Times New Roman" w:hAnsi="Times New Roman" w:cs="Times New Roman"/>
          <w:sz w:val="24"/>
          <w:szCs w:val="24"/>
        </w:rPr>
        <w:t xml:space="preserve">2-week interval, one </w:t>
      </w:r>
      <w:r w:rsidR="003245A1" w:rsidRPr="008265D8">
        <w:rPr>
          <w:rFonts w:ascii="Times New Roman" w:hAnsi="Times New Roman" w:cs="Times New Roman"/>
          <w:sz w:val="24"/>
          <w:szCs w:val="24"/>
        </w:rPr>
        <w:t xml:space="preserve">clinician </w:t>
      </w:r>
      <w:r w:rsidR="003B5544" w:rsidRPr="008265D8">
        <w:rPr>
          <w:rFonts w:ascii="Times New Roman" w:hAnsi="Times New Roman" w:cs="Times New Roman"/>
          <w:sz w:val="24"/>
          <w:szCs w:val="24"/>
        </w:rPr>
        <w:t>recorded the fat fraction from multi-echo Dixon acquisition for each patient.</w:t>
      </w:r>
      <w:r w:rsidR="00D35B0E" w:rsidRPr="008265D8">
        <w:rPr>
          <w:rFonts w:ascii="Times New Roman" w:hAnsi="Times New Roman" w:cs="Times New Roman"/>
          <w:sz w:val="24"/>
          <w:szCs w:val="24"/>
        </w:rPr>
        <w:t xml:space="preserve"> The reproducibility between </w:t>
      </w:r>
      <w:r w:rsidR="003245A1" w:rsidRPr="008265D8">
        <w:rPr>
          <w:rFonts w:ascii="Times New Roman" w:hAnsi="Times New Roman" w:cs="Times New Roman"/>
          <w:sz w:val="24"/>
          <w:szCs w:val="24"/>
        </w:rPr>
        <w:t xml:space="preserve">the </w:t>
      </w:r>
      <w:r w:rsidR="00D35B0E" w:rsidRPr="008265D8">
        <w:rPr>
          <w:rFonts w:ascii="Times New Roman" w:hAnsi="Times New Roman" w:cs="Times New Roman"/>
          <w:sz w:val="24"/>
          <w:szCs w:val="24"/>
        </w:rPr>
        <w:t xml:space="preserve">two </w:t>
      </w:r>
      <w:r w:rsidR="003245A1" w:rsidRPr="008265D8">
        <w:rPr>
          <w:rFonts w:ascii="Times New Roman" w:hAnsi="Times New Roman" w:cs="Times New Roman"/>
          <w:sz w:val="24"/>
          <w:szCs w:val="24"/>
        </w:rPr>
        <w:t xml:space="preserve">clinicians </w:t>
      </w:r>
      <w:r w:rsidR="00D35B0E" w:rsidRPr="008265D8">
        <w:rPr>
          <w:rFonts w:ascii="Times New Roman" w:hAnsi="Times New Roman" w:cs="Times New Roman"/>
          <w:sz w:val="24"/>
          <w:szCs w:val="24"/>
        </w:rPr>
        <w:t xml:space="preserve">and </w:t>
      </w:r>
      <w:r w:rsidR="003245A1" w:rsidRPr="008265D8">
        <w:rPr>
          <w:rFonts w:ascii="Times New Roman" w:hAnsi="Times New Roman" w:cs="Times New Roman"/>
          <w:sz w:val="24"/>
          <w:szCs w:val="24"/>
        </w:rPr>
        <w:t xml:space="preserve">the </w:t>
      </w:r>
      <w:r w:rsidR="00D35B0E" w:rsidRPr="008265D8">
        <w:rPr>
          <w:rFonts w:ascii="Times New Roman" w:hAnsi="Times New Roman" w:cs="Times New Roman"/>
          <w:sz w:val="24"/>
          <w:szCs w:val="24"/>
        </w:rPr>
        <w:t xml:space="preserve">repeatability of </w:t>
      </w:r>
      <w:r w:rsidR="00007505" w:rsidRPr="008265D8">
        <w:rPr>
          <w:rFonts w:ascii="Times New Roman" w:hAnsi="Times New Roman" w:cs="Times New Roman"/>
          <w:sz w:val="24"/>
          <w:szCs w:val="24"/>
        </w:rPr>
        <w:t xml:space="preserve">the </w:t>
      </w:r>
      <w:r w:rsidR="00D35B0E" w:rsidRPr="008265D8">
        <w:rPr>
          <w:rFonts w:ascii="Times New Roman" w:hAnsi="Times New Roman" w:cs="Times New Roman"/>
          <w:sz w:val="24"/>
          <w:szCs w:val="24"/>
        </w:rPr>
        <w:t>liver stiffness measurement</w:t>
      </w:r>
      <w:r w:rsidR="00007505" w:rsidRPr="008265D8">
        <w:rPr>
          <w:rFonts w:ascii="Times New Roman" w:hAnsi="Times New Roman" w:cs="Times New Roman"/>
          <w:sz w:val="24"/>
          <w:szCs w:val="24"/>
        </w:rPr>
        <w:t>s</w:t>
      </w:r>
      <w:r w:rsidR="00D35B0E" w:rsidRPr="008265D8">
        <w:rPr>
          <w:rFonts w:ascii="Times New Roman" w:hAnsi="Times New Roman" w:cs="Times New Roman"/>
          <w:sz w:val="24"/>
          <w:szCs w:val="24"/>
        </w:rPr>
        <w:t xml:space="preserve"> using MR elastography were evaluated by determining </w:t>
      </w:r>
      <w:r w:rsidR="00007505" w:rsidRPr="008265D8">
        <w:rPr>
          <w:rFonts w:ascii="Times New Roman" w:hAnsi="Times New Roman" w:cs="Times New Roman"/>
          <w:sz w:val="24"/>
          <w:szCs w:val="24"/>
        </w:rPr>
        <w:t xml:space="preserve">the </w:t>
      </w:r>
      <w:r w:rsidR="00D35B0E" w:rsidRPr="008265D8">
        <w:rPr>
          <w:rFonts w:ascii="Times New Roman" w:hAnsi="Times New Roman" w:cs="Times New Roman"/>
          <w:sz w:val="24"/>
          <w:szCs w:val="24"/>
        </w:rPr>
        <w:t xml:space="preserve">intraclass correlation coefficients (ICCs). </w:t>
      </w:r>
      <w:r w:rsidR="00BE1E4E" w:rsidRPr="008265D8">
        <w:rPr>
          <w:rFonts w:ascii="Times New Roman" w:hAnsi="Times New Roman" w:cs="Times New Roman"/>
          <w:sz w:val="24"/>
          <w:szCs w:val="24"/>
        </w:rPr>
        <w:t>ICCs for the reproducibility and repeatability of the liver stiffness values obtained using MR elastography</w:t>
      </w:r>
      <w:r w:rsidR="00D35B0E" w:rsidRPr="008265D8">
        <w:rPr>
          <w:rFonts w:ascii="Times New Roman" w:hAnsi="Times New Roman" w:cs="Times New Roman"/>
          <w:sz w:val="24"/>
          <w:szCs w:val="24"/>
        </w:rPr>
        <w:t xml:space="preserve"> indicated almost perfect agreement</w:t>
      </w:r>
      <w:r w:rsidR="00D85F91" w:rsidRPr="008265D8">
        <w:rPr>
          <w:rFonts w:ascii="Times New Roman" w:hAnsi="Times New Roman" w:cs="Times New Roman"/>
          <w:sz w:val="24"/>
          <w:szCs w:val="24"/>
        </w:rPr>
        <w:t xml:space="preserve"> (tabulated below)</w:t>
      </w:r>
      <w:r w:rsidR="00BE1E4E" w:rsidRPr="008265D8">
        <w:rPr>
          <w:rFonts w:ascii="Times New Roman" w:hAnsi="Times New Roman" w:cs="Times New Roman"/>
          <w:sz w:val="24"/>
          <w:szCs w:val="24"/>
        </w:rPr>
        <w:t>.</w:t>
      </w:r>
    </w:p>
    <w:p w14:paraId="3869BEAE" w14:textId="77777777" w:rsidR="00DC24BB" w:rsidRPr="008265D8" w:rsidRDefault="00DC24BB" w:rsidP="00FB11C2">
      <w:pPr>
        <w:spacing w:line="240" w:lineRule="auto"/>
        <w:rPr>
          <w:rFonts w:ascii="Times New Roman" w:hAnsi="Times New Roman" w:cs="Times New Roman"/>
          <w:sz w:val="24"/>
          <w:szCs w:val="24"/>
        </w:rPr>
      </w:pPr>
    </w:p>
    <w:tbl>
      <w:tblPr>
        <w:tblStyle w:val="10"/>
        <w:tblW w:w="4085" w:type="pct"/>
        <w:jc w:val="center"/>
        <w:tblBorders>
          <w:left w:val="none" w:sz="0" w:space="0" w:color="auto"/>
          <w:right w:val="none" w:sz="0" w:space="0" w:color="auto"/>
          <w:insideV w:val="none" w:sz="0" w:space="0" w:color="auto"/>
        </w:tblBorders>
        <w:tblCellMar>
          <w:top w:w="170" w:type="dxa"/>
        </w:tblCellMar>
        <w:tblLook w:val="04A0" w:firstRow="1" w:lastRow="0" w:firstColumn="1" w:lastColumn="0" w:noHBand="0" w:noVBand="1"/>
      </w:tblPr>
      <w:tblGrid>
        <w:gridCol w:w="4032"/>
        <w:gridCol w:w="2942"/>
        <w:gridCol w:w="1266"/>
      </w:tblGrid>
      <w:tr w:rsidR="00926797" w:rsidRPr="008265D8" w14:paraId="179432E0" w14:textId="77777777" w:rsidTr="00BF0ED5">
        <w:trPr>
          <w:trHeight w:val="285"/>
          <w:jc w:val="center"/>
        </w:trPr>
        <w:tc>
          <w:tcPr>
            <w:tcW w:w="0" w:type="auto"/>
            <w:gridSpan w:val="3"/>
            <w:tcBorders>
              <w:top w:val="nil"/>
              <w:bottom w:val="single" w:sz="4" w:space="0" w:color="auto"/>
            </w:tcBorders>
            <w:vAlign w:val="center"/>
          </w:tcPr>
          <w:p w14:paraId="66E919EB" w14:textId="08828388" w:rsidR="00F95EB1" w:rsidRPr="008265D8" w:rsidRDefault="00F95EB1" w:rsidP="00FB11C2">
            <w:pPr>
              <w:widowControl w:val="0"/>
              <w:wordWrap w:val="0"/>
              <w:autoSpaceDE w:val="0"/>
              <w:autoSpaceDN w:val="0"/>
              <w:jc w:val="left"/>
              <w:rPr>
                <w:rFonts w:ascii="Times New Roman" w:eastAsia="맑은 고딕" w:hAnsi="Times New Roman" w:cs="Times New Roman"/>
                <w:sz w:val="24"/>
                <w:szCs w:val="24"/>
                <w:lang w:val="en-US"/>
              </w:rPr>
            </w:pPr>
            <w:r w:rsidRPr="008265D8">
              <w:rPr>
                <w:rFonts w:ascii="Times New Roman" w:hAnsi="Times New Roman" w:cs="Times New Roman"/>
                <w:sz w:val="24"/>
                <w:szCs w:val="24"/>
              </w:rPr>
              <w:t>Reproducibility and repeatability of measurements obtained by MR elastography</w:t>
            </w:r>
          </w:p>
        </w:tc>
      </w:tr>
      <w:tr w:rsidR="00926797" w:rsidRPr="008265D8" w14:paraId="45F1F379" w14:textId="77777777" w:rsidTr="00F95EB1">
        <w:trPr>
          <w:trHeight w:val="285"/>
          <w:jc w:val="center"/>
        </w:trPr>
        <w:tc>
          <w:tcPr>
            <w:tcW w:w="0" w:type="auto"/>
            <w:tcBorders>
              <w:top w:val="single" w:sz="4" w:space="0" w:color="auto"/>
              <w:bottom w:val="single" w:sz="4" w:space="0" w:color="auto"/>
            </w:tcBorders>
            <w:vAlign w:val="center"/>
          </w:tcPr>
          <w:p w14:paraId="69A4F510" w14:textId="77777777" w:rsidR="00F95EB1" w:rsidRPr="008265D8" w:rsidRDefault="00F95EB1" w:rsidP="00FB11C2">
            <w:pPr>
              <w:widowControl w:val="0"/>
              <w:wordWrap w:val="0"/>
              <w:autoSpaceDE w:val="0"/>
              <w:autoSpaceDN w:val="0"/>
              <w:rPr>
                <w:rFonts w:ascii="Times New Roman" w:eastAsia="맑은 고딕" w:hAnsi="Times New Roman" w:cs="Times New Roman"/>
                <w:sz w:val="24"/>
                <w:szCs w:val="24"/>
                <w:lang w:val="en-US"/>
              </w:rPr>
            </w:pPr>
          </w:p>
        </w:tc>
        <w:tc>
          <w:tcPr>
            <w:tcW w:w="0" w:type="auto"/>
            <w:tcBorders>
              <w:top w:val="single" w:sz="4" w:space="0" w:color="auto"/>
              <w:bottom w:val="single" w:sz="4" w:space="0" w:color="auto"/>
            </w:tcBorders>
            <w:vAlign w:val="center"/>
          </w:tcPr>
          <w:p w14:paraId="785A6151" w14:textId="045DD4E0"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ICC (95</w:t>
            </w:r>
            <w:r w:rsidR="00E018E7" w:rsidRPr="008265D8">
              <w:rPr>
                <w:rFonts w:ascii="Times New Roman" w:eastAsia="맑은 고딕" w:hAnsi="Times New Roman" w:cs="Times New Roman"/>
                <w:sz w:val="24"/>
                <w:szCs w:val="24"/>
                <w:lang w:val="en-US"/>
              </w:rPr>
              <w:t xml:space="preserve"> </w:t>
            </w:r>
            <w:r w:rsidRPr="008265D8">
              <w:rPr>
                <w:rFonts w:ascii="Times New Roman" w:eastAsia="맑은 고딕" w:hAnsi="Times New Roman" w:cs="Times New Roman"/>
                <w:sz w:val="24"/>
                <w:szCs w:val="24"/>
                <w:lang w:val="en-US"/>
              </w:rPr>
              <w:t>% CI)</w:t>
            </w:r>
          </w:p>
        </w:tc>
        <w:tc>
          <w:tcPr>
            <w:tcW w:w="0" w:type="auto"/>
            <w:tcBorders>
              <w:top w:val="single" w:sz="4" w:space="0" w:color="auto"/>
              <w:bottom w:val="single" w:sz="4" w:space="0" w:color="auto"/>
            </w:tcBorders>
            <w:vAlign w:val="center"/>
          </w:tcPr>
          <w:p w14:paraId="3E545FF4"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p-value</w:t>
            </w:r>
          </w:p>
        </w:tc>
      </w:tr>
      <w:tr w:rsidR="00926797" w:rsidRPr="008265D8" w14:paraId="1889DA82" w14:textId="77777777" w:rsidTr="00F95EB1">
        <w:trPr>
          <w:jc w:val="center"/>
        </w:trPr>
        <w:tc>
          <w:tcPr>
            <w:tcW w:w="0" w:type="auto"/>
            <w:tcBorders>
              <w:bottom w:val="nil"/>
            </w:tcBorders>
            <w:vAlign w:val="center"/>
          </w:tcPr>
          <w:p w14:paraId="6E164F02" w14:textId="77777777" w:rsidR="00F95EB1" w:rsidRPr="008265D8" w:rsidRDefault="00F95EB1" w:rsidP="00FB11C2">
            <w:pPr>
              <w:widowControl w:val="0"/>
              <w:wordWrap w:val="0"/>
              <w:autoSpaceDE w:val="0"/>
              <w:autoSpaceDN w:val="0"/>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Interobserver reproducibility</w:t>
            </w:r>
          </w:p>
        </w:tc>
        <w:tc>
          <w:tcPr>
            <w:tcW w:w="0" w:type="auto"/>
            <w:tcBorders>
              <w:bottom w:val="nil"/>
            </w:tcBorders>
            <w:vAlign w:val="center"/>
          </w:tcPr>
          <w:p w14:paraId="68E1E8B3" w14:textId="5AB8853A"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0.955 (0.948</w:t>
            </w:r>
            <w:r w:rsidR="00E018E7" w:rsidRPr="008265D8">
              <w:rPr>
                <w:rFonts w:ascii="Times New Roman" w:eastAsia="맑은 고딕" w:hAnsi="Times New Roman" w:cs="Times New Roman"/>
                <w:sz w:val="24"/>
                <w:szCs w:val="24"/>
                <w:lang w:val="en-US"/>
              </w:rPr>
              <w:t>–</w:t>
            </w:r>
            <w:r w:rsidRPr="008265D8">
              <w:rPr>
                <w:rFonts w:ascii="Times New Roman" w:eastAsia="맑은 고딕" w:hAnsi="Times New Roman" w:cs="Times New Roman"/>
                <w:sz w:val="24"/>
                <w:szCs w:val="24"/>
                <w:lang w:val="en-US"/>
              </w:rPr>
              <w:t>0.962)</w:t>
            </w:r>
          </w:p>
        </w:tc>
        <w:tc>
          <w:tcPr>
            <w:tcW w:w="0" w:type="auto"/>
            <w:tcBorders>
              <w:bottom w:val="nil"/>
            </w:tcBorders>
            <w:vAlign w:val="center"/>
          </w:tcPr>
          <w:p w14:paraId="3DA9074D"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&lt;.001</w:t>
            </w:r>
          </w:p>
        </w:tc>
      </w:tr>
      <w:tr w:rsidR="00926797" w:rsidRPr="008265D8" w14:paraId="65C7B954" w14:textId="77777777" w:rsidTr="00F95EB1">
        <w:trPr>
          <w:jc w:val="center"/>
        </w:trPr>
        <w:tc>
          <w:tcPr>
            <w:tcW w:w="0" w:type="auto"/>
            <w:tcBorders>
              <w:top w:val="nil"/>
              <w:bottom w:val="nil"/>
            </w:tcBorders>
            <w:vAlign w:val="center"/>
          </w:tcPr>
          <w:p w14:paraId="7B907647" w14:textId="77777777" w:rsidR="00F95EB1" w:rsidRPr="008265D8" w:rsidRDefault="00F95EB1" w:rsidP="00FB11C2">
            <w:pPr>
              <w:widowControl w:val="0"/>
              <w:wordWrap w:val="0"/>
              <w:autoSpaceDE w:val="0"/>
              <w:autoSpaceDN w:val="0"/>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Repeatability</w:t>
            </w:r>
          </w:p>
        </w:tc>
        <w:tc>
          <w:tcPr>
            <w:tcW w:w="0" w:type="auto"/>
            <w:tcBorders>
              <w:top w:val="nil"/>
              <w:bottom w:val="nil"/>
            </w:tcBorders>
            <w:vAlign w:val="center"/>
          </w:tcPr>
          <w:p w14:paraId="701685D0"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p>
        </w:tc>
        <w:tc>
          <w:tcPr>
            <w:tcW w:w="0" w:type="auto"/>
            <w:tcBorders>
              <w:top w:val="nil"/>
              <w:bottom w:val="nil"/>
            </w:tcBorders>
            <w:vAlign w:val="center"/>
          </w:tcPr>
          <w:p w14:paraId="2B187EDD"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p>
        </w:tc>
      </w:tr>
      <w:tr w:rsidR="00926797" w:rsidRPr="008265D8" w14:paraId="41AF8F35" w14:textId="77777777" w:rsidTr="00F95EB1">
        <w:trPr>
          <w:jc w:val="center"/>
        </w:trPr>
        <w:tc>
          <w:tcPr>
            <w:tcW w:w="0" w:type="auto"/>
            <w:tcBorders>
              <w:top w:val="nil"/>
              <w:bottom w:val="nil"/>
            </w:tcBorders>
            <w:vAlign w:val="center"/>
          </w:tcPr>
          <w:p w14:paraId="3A1DAB93" w14:textId="3CBC0A00" w:rsidR="00F95EB1" w:rsidRPr="008265D8" w:rsidRDefault="00E018E7" w:rsidP="00FB11C2">
            <w:pPr>
              <w:widowControl w:val="0"/>
              <w:wordWrap w:val="0"/>
              <w:autoSpaceDE w:val="0"/>
              <w:autoSpaceDN w:val="0"/>
              <w:ind w:firstLineChars="100" w:firstLine="240"/>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 xml:space="preserve">Clinician </w:t>
            </w:r>
            <w:r w:rsidR="00F95EB1" w:rsidRPr="008265D8">
              <w:rPr>
                <w:rFonts w:ascii="Times New Roman" w:eastAsia="맑은 고딕" w:hAnsi="Times New Roman" w:cs="Times New Roman"/>
                <w:sz w:val="24"/>
                <w:szCs w:val="24"/>
                <w:lang w:val="en-US"/>
              </w:rPr>
              <w:t>1</w:t>
            </w:r>
          </w:p>
        </w:tc>
        <w:tc>
          <w:tcPr>
            <w:tcW w:w="0" w:type="auto"/>
            <w:tcBorders>
              <w:top w:val="nil"/>
              <w:bottom w:val="nil"/>
            </w:tcBorders>
            <w:vAlign w:val="center"/>
          </w:tcPr>
          <w:p w14:paraId="1F4BFB00" w14:textId="507BE358"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0.983 (0.980</w:t>
            </w:r>
            <w:r w:rsidR="00E018E7" w:rsidRPr="008265D8">
              <w:rPr>
                <w:rFonts w:ascii="Times New Roman" w:eastAsia="맑은 고딕" w:hAnsi="Times New Roman" w:cs="Times New Roman"/>
                <w:sz w:val="24"/>
                <w:szCs w:val="24"/>
                <w:lang w:val="en-US"/>
              </w:rPr>
              <w:t>–</w:t>
            </w:r>
            <w:r w:rsidRPr="008265D8">
              <w:rPr>
                <w:rFonts w:ascii="Times New Roman" w:eastAsia="맑은 고딕" w:hAnsi="Times New Roman" w:cs="Times New Roman"/>
                <w:sz w:val="24"/>
                <w:szCs w:val="24"/>
                <w:lang w:val="en-US"/>
              </w:rPr>
              <w:t>0.987)</w:t>
            </w:r>
          </w:p>
        </w:tc>
        <w:tc>
          <w:tcPr>
            <w:tcW w:w="0" w:type="auto"/>
            <w:tcBorders>
              <w:top w:val="nil"/>
              <w:bottom w:val="nil"/>
            </w:tcBorders>
            <w:vAlign w:val="center"/>
          </w:tcPr>
          <w:p w14:paraId="40E8E540"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&lt;.001</w:t>
            </w:r>
          </w:p>
        </w:tc>
      </w:tr>
      <w:tr w:rsidR="00F95EB1" w:rsidRPr="008265D8" w14:paraId="5AFAE37D" w14:textId="77777777" w:rsidTr="00F95EB1">
        <w:trPr>
          <w:trHeight w:val="270"/>
          <w:jc w:val="center"/>
        </w:trPr>
        <w:tc>
          <w:tcPr>
            <w:tcW w:w="0" w:type="auto"/>
            <w:tcBorders>
              <w:top w:val="nil"/>
            </w:tcBorders>
            <w:vAlign w:val="center"/>
          </w:tcPr>
          <w:p w14:paraId="0715BE9F" w14:textId="54A3FB8F" w:rsidR="00F95EB1" w:rsidRPr="008265D8" w:rsidRDefault="00E018E7" w:rsidP="00FB11C2">
            <w:pPr>
              <w:widowControl w:val="0"/>
              <w:wordWrap w:val="0"/>
              <w:autoSpaceDE w:val="0"/>
              <w:autoSpaceDN w:val="0"/>
              <w:ind w:firstLineChars="100" w:firstLine="240"/>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 xml:space="preserve">Clinician </w:t>
            </w:r>
            <w:r w:rsidR="00F95EB1" w:rsidRPr="008265D8">
              <w:rPr>
                <w:rFonts w:ascii="Times New Roman" w:eastAsia="맑은 고딕" w:hAnsi="Times New Roman" w:cs="Times New Roman"/>
                <w:sz w:val="24"/>
                <w:szCs w:val="24"/>
                <w:lang w:val="en-US"/>
              </w:rPr>
              <w:t>2</w:t>
            </w:r>
          </w:p>
        </w:tc>
        <w:tc>
          <w:tcPr>
            <w:tcW w:w="0" w:type="auto"/>
            <w:tcBorders>
              <w:top w:val="nil"/>
            </w:tcBorders>
            <w:vAlign w:val="center"/>
          </w:tcPr>
          <w:p w14:paraId="683E8F7C" w14:textId="6B53B502"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0.936 (0.921</w:t>
            </w:r>
            <w:r w:rsidR="00E018E7" w:rsidRPr="008265D8">
              <w:rPr>
                <w:rFonts w:ascii="Times New Roman" w:eastAsia="맑은 고딕" w:hAnsi="Times New Roman" w:cs="Times New Roman"/>
                <w:sz w:val="24"/>
                <w:szCs w:val="24"/>
                <w:lang w:val="en-US"/>
              </w:rPr>
              <w:t>–</w:t>
            </w:r>
            <w:r w:rsidRPr="008265D8">
              <w:rPr>
                <w:rFonts w:ascii="Times New Roman" w:eastAsia="맑은 고딕" w:hAnsi="Times New Roman" w:cs="Times New Roman"/>
                <w:sz w:val="24"/>
                <w:szCs w:val="24"/>
                <w:lang w:val="en-US"/>
              </w:rPr>
              <w:t>0.949)</w:t>
            </w:r>
          </w:p>
        </w:tc>
        <w:tc>
          <w:tcPr>
            <w:tcW w:w="0" w:type="auto"/>
            <w:tcBorders>
              <w:top w:val="nil"/>
            </w:tcBorders>
            <w:vAlign w:val="center"/>
          </w:tcPr>
          <w:p w14:paraId="43136AF4" w14:textId="77777777" w:rsidR="00F95EB1" w:rsidRPr="008265D8" w:rsidRDefault="00F95EB1" w:rsidP="00FB11C2">
            <w:pPr>
              <w:widowControl w:val="0"/>
              <w:wordWrap w:val="0"/>
              <w:autoSpaceDE w:val="0"/>
              <w:autoSpaceDN w:val="0"/>
              <w:jc w:val="center"/>
              <w:rPr>
                <w:rFonts w:ascii="Times New Roman" w:eastAsia="맑은 고딕" w:hAnsi="Times New Roman" w:cs="Times New Roman"/>
                <w:sz w:val="24"/>
                <w:szCs w:val="24"/>
                <w:lang w:val="en-US"/>
              </w:rPr>
            </w:pPr>
            <w:r w:rsidRPr="008265D8">
              <w:rPr>
                <w:rFonts w:ascii="Times New Roman" w:eastAsia="맑은 고딕" w:hAnsi="Times New Roman" w:cs="Times New Roman"/>
                <w:sz w:val="24"/>
                <w:szCs w:val="24"/>
                <w:lang w:val="en-US"/>
              </w:rPr>
              <w:t>&lt;.001</w:t>
            </w:r>
          </w:p>
        </w:tc>
      </w:tr>
    </w:tbl>
    <w:p w14:paraId="0E6F244C" w14:textId="77777777" w:rsidR="005B3518" w:rsidRPr="008265D8" w:rsidRDefault="005B3518" w:rsidP="00FB11C2">
      <w:pPr>
        <w:spacing w:line="240" w:lineRule="auto"/>
        <w:jc w:val="both"/>
        <w:rPr>
          <w:rFonts w:ascii="Times New Roman" w:hAnsi="Times New Roman" w:cs="Times New Roman"/>
          <w:b/>
          <w:sz w:val="24"/>
          <w:szCs w:val="24"/>
        </w:rPr>
      </w:pPr>
    </w:p>
    <w:p w14:paraId="20CF313C" w14:textId="1236E7FA" w:rsidR="00EF1FB4" w:rsidRPr="00DA5EDE" w:rsidRDefault="00EF1FB4" w:rsidP="00FB11C2">
      <w:pPr>
        <w:spacing w:line="240" w:lineRule="auto"/>
        <w:jc w:val="both"/>
        <w:rPr>
          <w:rFonts w:ascii="Times New Roman" w:hAnsi="Times New Roman" w:cs="Times New Roman"/>
          <w:i/>
          <w:sz w:val="24"/>
          <w:szCs w:val="24"/>
        </w:rPr>
      </w:pPr>
      <w:r w:rsidRPr="00DA5EDE">
        <w:rPr>
          <w:rFonts w:ascii="Times New Roman" w:hAnsi="Times New Roman" w:cs="Times New Roman"/>
          <w:i/>
          <w:sz w:val="24"/>
          <w:szCs w:val="24"/>
        </w:rPr>
        <w:lastRenderedPageBreak/>
        <w:t>Histological evaluation</w:t>
      </w:r>
    </w:p>
    <w:p w14:paraId="727FF5BC" w14:textId="140AF08E" w:rsidR="00EF1FB4" w:rsidRPr="008265D8" w:rsidRDefault="002C4E19" w:rsidP="00FB11C2">
      <w:pPr>
        <w:pStyle w:val="af"/>
        <w:spacing w:line="240" w:lineRule="auto"/>
        <w:ind w:firstLine="0"/>
        <w:rPr>
          <w:rFonts w:ascii="Times New Roman" w:hAnsi="Times New Roman" w:cs="Times New Roman"/>
        </w:rPr>
      </w:pPr>
      <w:r w:rsidRPr="008265D8">
        <w:rPr>
          <w:rFonts w:ascii="Times New Roman" w:hAnsi="Times New Roman" w:cs="Times New Roman"/>
        </w:rPr>
        <w:tab/>
      </w:r>
      <w:r w:rsidR="009F66DA" w:rsidRPr="008265D8">
        <w:rPr>
          <w:rFonts w:ascii="Times New Roman" w:hAnsi="Times New Roman" w:cs="Times New Roman"/>
        </w:rPr>
        <w:t>Ultrasound-guided percutaneous liver biopsy was performed using a needle biopsy gun (</w:t>
      </w:r>
      <w:proofErr w:type="spellStart"/>
      <w:r w:rsidR="009F66DA" w:rsidRPr="008265D8">
        <w:rPr>
          <w:rFonts w:ascii="Times New Roman" w:hAnsi="Times New Roman" w:cs="Times New Roman"/>
        </w:rPr>
        <w:t>Acecut</w:t>
      </w:r>
      <w:proofErr w:type="spellEnd"/>
      <w:r w:rsidR="009F66DA" w:rsidRPr="008265D8">
        <w:rPr>
          <w:rFonts w:ascii="Times New Roman" w:hAnsi="Times New Roman" w:cs="Times New Roman"/>
        </w:rPr>
        <w:t xml:space="preserve">, TSK Laboratory, Japan) with a </w:t>
      </w:r>
      <w:proofErr w:type="gramStart"/>
      <w:r w:rsidR="009F66DA" w:rsidRPr="008265D8">
        <w:rPr>
          <w:rFonts w:ascii="Times New Roman" w:hAnsi="Times New Roman" w:cs="Times New Roman"/>
        </w:rPr>
        <w:t>16 gauge</w:t>
      </w:r>
      <w:proofErr w:type="gramEnd"/>
      <w:r w:rsidR="00A0368F" w:rsidRPr="008265D8">
        <w:rPr>
          <w:rFonts w:ascii="Times New Roman" w:hAnsi="Times New Roman" w:cs="Times New Roman"/>
        </w:rPr>
        <w:t xml:space="preserve"> </w:t>
      </w:r>
      <w:r w:rsidR="009F66DA" w:rsidRPr="008265D8">
        <w:rPr>
          <w:rFonts w:ascii="Times New Roman" w:hAnsi="Times New Roman" w:cs="Times New Roman"/>
        </w:rPr>
        <w:t xml:space="preserve">11.5 cm needle and a 15 mm biopsy specimen notch. Biopsy tissues </w:t>
      </w:r>
      <w:r w:rsidR="007631DE" w:rsidRPr="008265D8">
        <w:rPr>
          <w:rFonts w:ascii="Times New Roman" w:hAnsi="Times New Roman" w:cs="Times New Roman"/>
        </w:rPr>
        <w:t>(</w:t>
      </w:r>
      <w:r w:rsidR="009F66DA" w:rsidRPr="008265D8">
        <w:rPr>
          <w:rFonts w:ascii="Times New Roman" w:hAnsi="Times New Roman" w:cs="Times New Roman"/>
        </w:rPr>
        <w:t xml:space="preserve">5 </w:t>
      </w:r>
      <w:r w:rsidR="00A85774" w:rsidRPr="008265D8">
        <w:rPr>
          <w:rFonts w:ascii="Times New Roman" w:hAnsi="Times New Roman" w:cs="Times New Roman"/>
        </w:rPr>
        <w:t>micrometre</w:t>
      </w:r>
      <w:r w:rsidR="009F66DA" w:rsidRPr="008265D8">
        <w:rPr>
          <w:rFonts w:ascii="Times New Roman" w:hAnsi="Times New Roman" w:cs="Times New Roman"/>
        </w:rPr>
        <w:t xml:space="preserve"> section</w:t>
      </w:r>
      <w:r w:rsidR="00C045D9" w:rsidRPr="008265D8">
        <w:rPr>
          <w:rFonts w:ascii="Times New Roman" w:hAnsi="Times New Roman" w:cs="Times New Roman"/>
        </w:rPr>
        <w:t>s</w:t>
      </w:r>
      <w:r w:rsidR="007631DE" w:rsidRPr="008265D8">
        <w:rPr>
          <w:rFonts w:ascii="Times New Roman" w:hAnsi="Times New Roman" w:cs="Times New Roman"/>
        </w:rPr>
        <w:t>;</w:t>
      </w:r>
      <w:r w:rsidR="009F66DA" w:rsidRPr="008265D8">
        <w:rPr>
          <w:rFonts w:ascii="Times New Roman" w:hAnsi="Times New Roman" w:cs="Times New Roman"/>
        </w:rPr>
        <w:t xml:space="preserve"> </w:t>
      </w:r>
      <w:proofErr w:type="spellStart"/>
      <w:r w:rsidR="009F66DA" w:rsidRPr="008265D8">
        <w:rPr>
          <w:rFonts w:ascii="Times New Roman" w:hAnsi="Times New Roman" w:cs="Times New Roman"/>
        </w:rPr>
        <w:t>hematoxylin</w:t>
      </w:r>
      <w:proofErr w:type="spellEnd"/>
      <w:r w:rsidR="009F66DA" w:rsidRPr="008265D8">
        <w:rPr>
          <w:rFonts w:ascii="Times New Roman" w:hAnsi="Times New Roman" w:cs="Times New Roman"/>
        </w:rPr>
        <w:t>-eosin and Masson-trichrome</w:t>
      </w:r>
      <w:r w:rsidR="00375B73" w:rsidRPr="008265D8">
        <w:rPr>
          <w:rFonts w:ascii="Times New Roman" w:hAnsi="Times New Roman" w:cs="Times New Roman"/>
        </w:rPr>
        <w:t xml:space="preserve"> stain</w:t>
      </w:r>
      <w:r w:rsidR="00F22D69" w:rsidRPr="008265D8">
        <w:rPr>
          <w:rFonts w:ascii="Times New Roman" w:hAnsi="Times New Roman" w:cs="Times New Roman"/>
        </w:rPr>
        <w:t>ing</w:t>
      </w:r>
      <w:r w:rsidR="00375B73" w:rsidRPr="008265D8">
        <w:rPr>
          <w:rFonts w:ascii="Times New Roman" w:hAnsi="Times New Roman" w:cs="Times New Roman"/>
        </w:rPr>
        <w:t>)</w:t>
      </w:r>
      <w:r w:rsidR="009F66DA" w:rsidRPr="008265D8">
        <w:rPr>
          <w:rFonts w:ascii="Times New Roman" w:hAnsi="Times New Roman" w:cs="Times New Roman"/>
        </w:rPr>
        <w:t xml:space="preserve">, were interpreted by two hepato-pathologists who were blinded to the subjects’ clinical and laboratory data. Along with the degrees of steatosis and fibrosis, </w:t>
      </w:r>
      <w:r w:rsidR="00C045D9" w:rsidRPr="008265D8">
        <w:rPr>
          <w:rFonts w:ascii="Times New Roman" w:hAnsi="Times New Roman" w:cs="Times New Roman"/>
        </w:rPr>
        <w:t xml:space="preserve">the </w:t>
      </w:r>
      <w:r w:rsidR="00DF6547">
        <w:rPr>
          <w:rFonts w:ascii="Times New Roman" w:hAnsi="Times New Roman" w:cs="Times New Roman"/>
        </w:rPr>
        <w:t>non-alcoholic fatty liver disease (</w:t>
      </w:r>
      <w:r w:rsidR="009F66DA" w:rsidRPr="008265D8">
        <w:rPr>
          <w:rFonts w:ascii="Times New Roman" w:hAnsi="Times New Roman" w:cs="Times New Roman"/>
        </w:rPr>
        <w:t>NAFLD</w:t>
      </w:r>
      <w:r w:rsidR="00DF6547">
        <w:rPr>
          <w:rFonts w:ascii="Times New Roman" w:hAnsi="Times New Roman" w:cs="Times New Roman"/>
        </w:rPr>
        <w:t>)</w:t>
      </w:r>
      <w:r w:rsidR="009F66DA" w:rsidRPr="008265D8">
        <w:rPr>
          <w:rFonts w:ascii="Times New Roman" w:hAnsi="Times New Roman" w:cs="Times New Roman"/>
        </w:rPr>
        <w:t xml:space="preserve"> activity score (NAS) was calculated </w:t>
      </w:r>
      <w:r w:rsidR="00C045D9" w:rsidRPr="008265D8">
        <w:rPr>
          <w:rFonts w:ascii="Times New Roman" w:hAnsi="Times New Roman" w:cs="Times New Roman"/>
        </w:rPr>
        <w:t xml:space="preserve">for each specimen </w:t>
      </w:r>
      <w:r w:rsidR="009F66DA" w:rsidRPr="008265D8">
        <w:rPr>
          <w:rFonts w:ascii="Times New Roman" w:hAnsi="Times New Roman" w:cs="Times New Roman"/>
        </w:rPr>
        <w:t>to classify NAFLD into simple steatosis (NAS 0–2) or borderline steatosis/steatohepatitis (NAS 3–4) and steatohepatitis (NASH) (NAS ≥5). The NAS comprised of three histological features of NAFLD: steatosis (0 to 3), lobular inflammation (0 to 3), and hepatocyte ballooning (0 to 2).</w:t>
      </w:r>
    </w:p>
    <w:p w14:paraId="29CDDDA6" w14:textId="77777777" w:rsidR="00EF1FB4" w:rsidRPr="008265D8" w:rsidRDefault="00EF1FB4" w:rsidP="00FB11C2">
      <w:pPr>
        <w:spacing w:line="240" w:lineRule="auto"/>
        <w:jc w:val="both"/>
        <w:rPr>
          <w:rFonts w:ascii="Times New Roman" w:hAnsi="Times New Roman" w:cs="Times New Roman"/>
          <w:b/>
          <w:sz w:val="24"/>
          <w:szCs w:val="24"/>
        </w:rPr>
      </w:pPr>
    </w:p>
    <w:p w14:paraId="369B3A13" w14:textId="7FF070AE" w:rsidR="003B2087" w:rsidRPr="00DA5EDE" w:rsidRDefault="000D5947" w:rsidP="00FB11C2">
      <w:pPr>
        <w:spacing w:line="240" w:lineRule="auto"/>
        <w:jc w:val="both"/>
        <w:rPr>
          <w:rFonts w:ascii="Times New Roman" w:hAnsi="Times New Roman" w:cs="Times New Roman"/>
          <w:i/>
          <w:sz w:val="24"/>
          <w:szCs w:val="24"/>
        </w:rPr>
      </w:pPr>
      <w:r w:rsidRPr="00DA5EDE">
        <w:rPr>
          <w:rFonts w:ascii="Times New Roman" w:hAnsi="Times New Roman" w:cs="Times New Roman"/>
          <w:i/>
          <w:sz w:val="24"/>
          <w:szCs w:val="24"/>
        </w:rPr>
        <w:t>Clinical and laboratory assessments</w:t>
      </w:r>
    </w:p>
    <w:p w14:paraId="7C0FAC9C" w14:textId="0CFDF70D" w:rsidR="00763D68"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ED2C81" w:rsidRPr="008265D8">
        <w:rPr>
          <w:rFonts w:ascii="Times New Roman" w:hAnsi="Times New Roman" w:cs="Times New Roman"/>
          <w:sz w:val="24"/>
          <w:szCs w:val="24"/>
        </w:rPr>
        <w:t xml:space="preserve">Prior to MR-based evaluation, anthropometric </w:t>
      </w:r>
      <w:r w:rsidR="00A3406A" w:rsidRPr="008265D8">
        <w:rPr>
          <w:rFonts w:ascii="Times New Roman" w:hAnsi="Times New Roman" w:cs="Times New Roman"/>
          <w:sz w:val="24"/>
          <w:szCs w:val="24"/>
        </w:rPr>
        <w:t>measurements</w:t>
      </w:r>
      <w:r w:rsidR="00ED2C81" w:rsidRPr="008265D8">
        <w:rPr>
          <w:rFonts w:ascii="Times New Roman" w:hAnsi="Times New Roman" w:cs="Times New Roman"/>
          <w:sz w:val="24"/>
          <w:szCs w:val="24"/>
        </w:rPr>
        <w:t xml:space="preserve"> and blood </w:t>
      </w:r>
      <w:r w:rsidR="00C361DA" w:rsidRPr="008265D8">
        <w:rPr>
          <w:rFonts w:ascii="Times New Roman" w:hAnsi="Times New Roman" w:cs="Times New Roman"/>
          <w:sz w:val="24"/>
          <w:szCs w:val="24"/>
        </w:rPr>
        <w:t xml:space="preserve">samples were obtained </w:t>
      </w:r>
      <w:r w:rsidR="00ED2C81" w:rsidRPr="008265D8">
        <w:rPr>
          <w:rFonts w:ascii="Times New Roman" w:hAnsi="Times New Roman" w:cs="Times New Roman"/>
          <w:sz w:val="24"/>
          <w:szCs w:val="24"/>
        </w:rPr>
        <w:t>on the same day.</w:t>
      </w:r>
      <w:r w:rsidR="0076773C" w:rsidRPr="008265D8">
        <w:rPr>
          <w:rFonts w:ascii="Times New Roman" w:hAnsi="Times New Roman" w:cs="Times New Roman"/>
          <w:sz w:val="24"/>
          <w:szCs w:val="24"/>
        </w:rPr>
        <w:t xml:space="preserve"> </w:t>
      </w:r>
      <w:r w:rsidR="000C3F45" w:rsidRPr="008265D8">
        <w:rPr>
          <w:rFonts w:ascii="Times New Roman" w:hAnsi="Times New Roman" w:cs="Times New Roman"/>
          <w:sz w:val="24"/>
          <w:szCs w:val="24"/>
        </w:rPr>
        <w:t xml:space="preserve">Height and weight were measured with participants wearing </w:t>
      </w:r>
      <w:r w:rsidR="00961A83" w:rsidRPr="008265D8">
        <w:rPr>
          <w:rFonts w:ascii="Times New Roman" w:hAnsi="Times New Roman" w:cs="Times New Roman"/>
          <w:sz w:val="24"/>
          <w:szCs w:val="24"/>
        </w:rPr>
        <w:t xml:space="preserve">lightweight </w:t>
      </w:r>
      <w:r w:rsidR="000C3F45" w:rsidRPr="008265D8">
        <w:rPr>
          <w:rFonts w:ascii="Times New Roman" w:hAnsi="Times New Roman" w:cs="Times New Roman"/>
          <w:sz w:val="24"/>
          <w:szCs w:val="24"/>
        </w:rPr>
        <w:t>clothing and no shoes. Waist circumference was measured midway between the lowest rib and the superior border of the iliac crest. Hip circumference was measured around the widest portion of the buttocks. The circumferences are given as the mean of two measurements to the nearest 0.1 cm. Body mass index (BMI) was calculated as the weight in kilograms divided by the square of the height in meters.</w:t>
      </w:r>
    </w:p>
    <w:p w14:paraId="191F6437" w14:textId="33044E44" w:rsidR="00B6390F"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kern w:val="2"/>
          <w:sz w:val="24"/>
          <w:szCs w:val="24"/>
        </w:rPr>
        <w:tab/>
      </w:r>
      <w:r w:rsidR="00BA7BB9" w:rsidRPr="008265D8">
        <w:rPr>
          <w:rFonts w:ascii="Times New Roman" w:hAnsi="Times New Roman" w:cs="Times New Roman"/>
          <w:kern w:val="2"/>
          <w:sz w:val="24"/>
          <w:szCs w:val="24"/>
        </w:rPr>
        <w:t>After fasting</w:t>
      </w:r>
      <w:r w:rsidR="00E14593" w:rsidRPr="008265D8">
        <w:rPr>
          <w:rFonts w:ascii="Times New Roman" w:hAnsi="Times New Roman" w:cs="Times New Roman"/>
          <w:kern w:val="2"/>
          <w:sz w:val="24"/>
          <w:szCs w:val="24"/>
        </w:rPr>
        <w:t xml:space="preserve"> for at least 10 hours, blood samples were drawn </w:t>
      </w:r>
      <w:r w:rsidR="00381D36" w:rsidRPr="008265D8">
        <w:rPr>
          <w:rFonts w:ascii="Times New Roman" w:hAnsi="Times New Roman" w:cs="Times New Roman"/>
          <w:kern w:val="2"/>
          <w:sz w:val="24"/>
          <w:szCs w:val="24"/>
        </w:rPr>
        <w:t xml:space="preserve">from each </w:t>
      </w:r>
      <w:r w:rsidR="003F5A3E" w:rsidRPr="008265D8">
        <w:rPr>
          <w:rFonts w:ascii="Times New Roman" w:hAnsi="Times New Roman" w:cs="Times New Roman"/>
          <w:kern w:val="2"/>
          <w:sz w:val="24"/>
          <w:szCs w:val="24"/>
        </w:rPr>
        <w:t xml:space="preserve">participant </w:t>
      </w:r>
      <w:r w:rsidR="00E14593" w:rsidRPr="008265D8">
        <w:rPr>
          <w:rFonts w:ascii="Times New Roman" w:hAnsi="Times New Roman" w:cs="Times New Roman"/>
          <w:kern w:val="2"/>
          <w:sz w:val="24"/>
          <w:szCs w:val="24"/>
        </w:rPr>
        <w:t>from the antecubital vein for</w:t>
      </w:r>
      <w:r w:rsidR="00A2548C" w:rsidRPr="008265D8">
        <w:rPr>
          <w:rFonts w:ascii="Times New Roman" w:hAnsi="Times New Roman" w:cs="Times New Roman"/>
          <w:kern w:val="2"/>
          <w:sz w:val="24"/>
          <w:szCs w:val="24"/>
        </w:rPr>
        <w:t xml:space="preserve"> analyses of </w:t>
      </w:r>
      <w:r w:rsidR="00E14593" w:rsidRPr="008265D8">
        <w:rPr>
          <w:rFonts w:ascii="Times New Roman" w:hAnsi="Times New Roman" w:cs="Times New Roman"/>
          <w:kern w:val="2"/>
          <w:sz w:val="24"/>
          <w:szCs w:val="24"/>
        </w:rPr>
        <w:t>biochemical</w:t>
      </w:r>
      <w:r w:rsidR="00A2548C" w:rsidRPr="008265D8">
        <w:rPr>
          <w:rFonts w:ascii="Times New Roman" w:hAnsi="Times New Roman" w:cs="Times New Roman"/>
          <w:kern w:val="2"/>
          <w:sz w:val="24"/>
          <w:szCs w:val="24"/>
        </w:rPr>
        <w:t xml:space="preserve"> parameters</w:t>
      </w:r>
      <w:r w:rsidR="00E14593" w:rsidRPr="008265D8">
        <w:rPr>
          <w:rFonts w:ascii="Times New Roman" w:hAnsi="Times New Roman" w:cs="Times New Roman"/>
          <w:kern w:val="2"/>
          <w:sz w:val="24"/>
          <w:szCs w:val="24"/>
        </w:rPr>
        <w:t xml:space="preserve"> and </w:t>
      </w:r>
      <w:r w:rsidR="00DF6547">
        <w:rPr>
          <w:rFonts w:ascii="Times New Roman" w:hAnsi="Times New Roman" w:cs="Times New Roman"/>
          <w:kern w:val="2"/>
          <w:sz w:val="24"/>
          <w:szCs w:val="24"/>
        </w:rPr>
        <w:t>MASLD</w:t>
      </w:r>
      <w:r w:rsidR="00DD5A68" w:rsidRPr="008265D8">
        <w:rPr>
          <w:rFonts w:ascii="Times New Roman" w:hAnsi="Times New Roman" w:cs="Times New Roman"/>
          <w:kern w:val="2"/>
          <w:sz w:val="24"/>
          <w:szCs w:val="24"/>
        </w:rPr>
        <w:t>-related biomarkers</w:t>
      </w:r>
      <w:r w:rsidR="00E14593" w:rsidRPr="008265D8">
        <w:rPr>
          <w:rFonts w:ascii="Times New Roman" w:hAnsi="Times New Roman" w:cs="Times New Roman"/>
          <w:kern w:val="2"/>
          <w:sz w:val="24"/>
          <w:szCs w:val="24"/>
        </w:rPr>
        <w:t xml:space="preserve">. </w:t>
      </w:r>
      <w:r w:rsidR="00961A83" w:rsidRPr="008265D8">
        <w:rPr>
          <w:rFonts w:ascii="Times New Roman" w:hAnsi="Times New Roman" w:cs="Times New Roman"/>
          <w:kern w:val="2"/>
          <w:sz w:val="24"/>
          <w:szCs w:val="24"/>
        </w:rPr>
        <w:t xml:space="preserve">The separated </w:t>
      </w:r>
      <w:r w:rsidR="000E25B0" w:rsidRPr="008265D8">
        <w:rPr>
          <w:rFonts w:ascii="Times New Roman" w:hAnsi="Times New Roman" w:cs="Times New Roman"/>
          <w:kern w:val="2"/>
          <w:sz w:val="24"/>
          <w:szCs w:val="24"/>
        </w:rPr>
        <w:t xml:space="preserve">sera </w:t>
      </w:r>
      <w:r w:rsidR="00E14593" w:rsidRPr="008265D8">
        <w:rPr>
          <w:rFonts w:ascii="Times New Roman" w:hAnsi="Times New Roman" w:cs="Times New Roman"/>
          <w:kern w:val="2"/>
          <w:sz w:val="24"/>
          <w:szCs w:val="24"/>
        </w:rPr>
        <w:t xml:space="preserve">were immediately stored at -80 °C for further </w:t>
      </w:r>
      <w:r w:rsidR="00BA7BB9" w:rsidRPr="008265D8">
        <w:rPr>
          <w:rFonts w:ascii="Times New Roman" w:hAnsi="Times New Roman" w:cs="Times New Roman"/>
          <w:kern w:val="2"/>
          <w:sz w:val="24"/>
          <w:szCs w:val="24"/>
        </w:rPr>
        <w:t>analysis</w:t>
      </w:r>
      <w:r w:rsidR="00E14593" w:rsidRPr="008265D8">
        <w:rPr>
          <w:rFonts w:ascii="Times New Roman" w:hAnsi="Times New Roman" w:cs="Times New Roman"/>
          <w:kern w:val="2"/>
          <w:sz w:val="24"/>
          <w:szCs w:val="24"/>
        </w:rPr>
        <w:t xml:space="preserve">. </w:t>
      </w:r>
      <w:r w:rsidR="00763D68" w:rsidRPr="008265D8">
        <w:rPr>
          <w:rFonts w:ascii="Times New Roman" w:hAnsi="Times New Roman" w:cs="Times New Roman"/>
          <w:sz w:val="24"/>
          <w:szCs w:val="24"/>
        </w:rPr>
        <w:t xml:space="preserve">A calibrated Roche </w:t>
      </w:r>
      <w:proofErr w:type="spellStart"/>
      <w:r w:rsidR="00763D68" w:rsidRPr="008265D8">
        <w:rPr>
          <w:rFonts w:ascii="Times New Roman" w:hAnsi="Times New Roman" w:cs="Times New Roman"/>
          <w:sz w:val="24"/>
          <w:szCs w:val="24"/>
        </w:rPr>
        <w:t>Cobas</w:t>
      </w:r>
      <w:proofErr w:type="spellEnd"/>
      <w:r w:rsidR="00763D68" w:rsidRPr="008265D8">
        <w:rPr>
          <w:rFonts w:ascii="Times New Roman" w:hAnsi="Times New Roman" w:cs="Times New Roman"/>
          <w:sz w:val="24"/>
          <w:szCs w:val="24"/>
        </w:rPr>
        <w:t xml:space="preserve">® 8000 modular </w:t>
      </w:r>
      <w:r w:rsidR="00B212A3" w:rsidRPr="008265D8">
        <w:rPr>
          <w:rFonts w:ascii="Times New Roman" w:hAnsi="Times New Roman" w:cs="Times New Roman"/>
          <w:sz w:val="24"/>
          <w:szCs w:val="24"/>
        </w:rPr>
        <w:t>analyser</w:t>
      </w:r>
      <w:r w:rsidR="00763D68" w:rsidRPr="008265D8">
        <w:rPr>
          <w:rFonts w:ascii="Times New Roman" w:hAnsi="Times New Roman" w:cs="Times New Roman"/>
          <w:sz w:val="24"/>
          <w:szCs w:val="24"/>
        </w:rPr>
        <w:t xml:space="preserve"> </w:t>
      </w:r>
      <w:r w:rsidR="00BA7BB9" w:rsidRPr="008265D8">
        <w:rPr>
          <w:rFonts w:ascii="Times New Roman" w:hAnsi="Times New Roman" w:cs="Times New Roman"/>
          <w:sz w:val="24"/>
          <w:szCs w:val="24"/>
        </w:rPr>
        <w:t>consisting of</w:t>
      </w:r>
      <w:r w:rsidR="00763D68" w:rsidRPr="008265D8">
        <w:rPr>
          <w:rFonts w:ascii="Times New Roman" w:hAnsi="Times New Roman" w:cs="Times New Roman"/>
          <w:sz w:val="24"/>
          <w:szCs w:val="24"/>
        </w:rPr>
        <w:t xml:space="preserve"> c702a and e801</w:t>
      </w:r>
      <w:r w:rsidR="00DD5A68" w:rsidRPr="008265D8">
        <w:rPr>
          <w:rFonts w:ascii="Times New Roman" w:hAnsi="Times New Roman" w:cs="Times New Roman"/>
          <w:sz w:val="24"/>
          <w:szCs w:val="24"/>
        </w:rPr>
        <w:t xml:space="preserve"> modules was used to measure serum concentration</w:t>
      </w:r>
      <w:r w:rsidR="003C2D97" w:rsidRPr="008265D8">
        <w:rPr>
          <w:rFonts w:ascii="Times New Roman" w:hAnsi="Times New Roman" w:cs="Times New Roman"/>
          <w:sz w:val="24"/>
          <w:szCs w:val="24"/>
        </w:rPr>
        <w:t>s</w:t>
      </w:r>
      <w:r w:rsidR="00DD5A68" w:rsidRPr="008265D8">
        <w:rPr>
          <w:rFonts w:ascii="Times New Roman" w:hAnsi="Times New Roman" w:cs="Times New Roman"/>
          <w:sz w:val="24"/>
          <w:szCs w:val="24"/>
        </w:rPr>
        <w:t xml:space="preserve"> of biochemical </w:t>
      </w:r>
      <w:r w:rsidR="00763D68" w:rsidRPr="008265D8">
        <w:rPr>
          <w:rFonts w:ascii="Times New Roman" w:hAnsi="Times New Roman" w:cs="Times New Roman"/>
          <w:sz w:val="24"/>
          <w:szCs w:val="24"/>
        </w:rPr>
        <w:t>analyte</w:t>
      </w:r>
      <w:r w:rsidR="00DD5A68" w:rsidRPr="008265D8">
        <w:rPr>
          <w:rFonts w:ascii="Times New Roman" w:hAnsi="Times New Roman" w:cs="Times New Roman"/>
          <w:sz w:val="24"/>
          <w:szCs w:val="24"/>
        </w:rPr>
        <w:t>s</w:t>
      </w:r>
      <w:r w:rsidR="00763D68" w:rsidRPr="008265D8">
        <w:rPr>
          <w:rFonts w:ascii="Times New Roman" w:hAnsi="Times New Roman" w:cs="Times New Roman"/>
          <w:sz w:val="24"/>
          <w:szCs w:val="24"/>
        </w:rPr>
        <w:t xml:space="preserve"> </w:t>
      </w:r>
      <w:r w:rsidR="00DD5A68" w:rsidRPr="008265D8">
        <w:rPr>
          <w:rFonts w:ascii="Times New Roman" w:hAnsi="Times New Roman" w:cs="Times New Roman"/>
          <w:sz w:val="24"/>
          <w:szCs w:val="24"/>
        </w:rPr>
        <w:t>with</w:t>
      </w:r>
      <w:r w:rsidR="00763D68" w:rsidRPr="008265D8">
        <w:rPr>
          <w:rFonts w:ascii="Times New Roman" w:hAnsi="Times New Roman" w:cs="Times New Roman"/>
          <w:sz w:val="24"/>
          <w:szCs w:val="24"/>
        </w:rPr>
        <w:t xml:space="preserve"> the manufacturer’s reagents and calibrators (Roche, Mannheim, Germany). Triglyceride</w:t>
      </w:r>
      <w:r w:rsidR="004D2775" w:rsidRPr="008265D8">
        <w:rPr>
          <w:rFonts w:ascii="Times New Roman" w:hAnsi="Times New Roman" w:cs="Times New Roman"/>
          <w:sz w:val="24"/>
          <w:szCs w:val="24"/>
        </w:rPr>
        <w:t>s</w:t>
      </w:r>
      <w:r w:rsidR="00763D68" w:rsidRPr="008265D8">
        <w:rPr>
          <w:rFonts w:ascii="Times New Roman" w:hAnsi="Times New Roman" w:cs="Times New Roman"/>
          <w:sz w:val="24"/>
          <w:szCs w:val="24"/>
        </w:rPr>
        <w:t xml:space="preserve"> (TG), total cholesterol (TC), high-density lipoprotein cholesterol (HDL-C), </w:t>
      </w:r>
      <w:r w:rsidR="009858E7" w:rsidRPr="008265D8">
        <w:rPr>
          <w:rFonts w:ascii="Times New Roman" w:hAnsi="Times New Roman" w:cs="Times New Roman"/>
          <w:sz w:val="24"/>
          <w:szCs w:val="24"/>
        </w:rPr>
        <w:t>γ</w:t>
      </w:r>
      <w:r w:rsidR="00763D68" w:rsidRPr="008265D8">
        <w:rPr>
          <w:rFonts w:ascii="Times New Roman" w:hAnsi="Times New Roman" w:cs="Times New Roman"/>
          <w:sz w:val="24"/>
          <w:szCs w:val="24"/>
        </w:rPr>
        <w:t>-</w:t>
      </w:r>
      <w:proofErr w:type="spellStart"/>
      <w:r w:rsidR="00763D68" w:rsidRPr="008265D8">
        <w:rPr>
          <w:rFonts w:ascii="Times New Roman" w:hAnsi="Times New Roman" w:cs="Times New Roman"/>
          <w:sz w:val="24"/>
          <w:szCs w:val="24"/>
        </w:rPr>
        <w:t>glutamyltransferase</w:t>
      </w:r>
      <w:proofErr w:type="spellEnd"/>
      <w:r w:rsidR="00763D68" w:rsidRPr="008265D8">
        <w:rPr>
          <w:rFonts w:ascii="Times New Roman" w:hAnsi="Times New Roman" w:cs="Times New Roman"/>
          <w:sz w:val="24"/>
          <w:szCs w:val="24"/>
        </w:rPr>
        <w:t xml:space="preserve"> (</w:t>
      </w:r>
      <w:r w:rsidR="00D67BD2" w:rsidRPr="008265D8">
        <w:rPr>
          <w:rFonts w:ascii="Times New Roman" w:hAnsi="Times New Roman" w:cs="Times New Roman"/>
          <w:sz w:val="24"/>
          <w:szCs w:val="24"/>
        </w:rPr>
        <w:t>γ-</w:t>
      </w:r>
      <w:r w:rsidR="00763D68" w:rsidRPr="008265D8">
        <w:rPr>
          <w:rFonts w:ascii="Times New Roman" w:hAnsi="Times New Roman" w:cs="Times New Roman"/>
          <w:sz w:val="24"/>
          <w:szCs w:val="24"/>
        </w:rPr>
        <w:t>GT)</w:t>
      </w:r>
      <w:r w:rsidR="00073236" w:rsidRPr="008265D8">
        <w:rPr>
          <w:rFonts w:ascii="Times New Roman" w:hAnsi="Times New Roman" w:cs="Times New Roman"/>
          <w:sz w:val="24"/>
          <w:szCs w:val="24"/>
        </w:rPr>
        <w:t>,</w:t>
      </w:r>
      <w:r w:rsidR="00763D68" w:rsidRPr="008265D8">
        <w:rPr>
          <w:rFonts w:ascii="Times New Roman" w:hAnsi="Times New Roman" w:cs="Times New Roman"/>
          <w:sz w:val="24"/>
          <w:szCs w:val="24"/>
        </w:rPr>
        <w:t xml:space="preserve"> and uric acid were measured by enzymatic-colorimetric methods. Aspartate aminotransferase (AST)</w:t>
      </w:r>
      <w:r w:rsidR="00073236" w:rsidRPr="008265D8">
        <w:rPr>
          <w:rFonts w:ascii="Times New Roman" w:hAnsi="Times New Roman" w:cs="Times New Roman"/>
          <w:sz w:val="24"/>
          <w:szCs w:val="24"/>
        </w:rPr>
        <w:t>,</w:t>
      </w:r>
      <w:r w:rsidR="00763D68" w:rsidRPr="008265D8">
        <w:rPr>
          <w:rFonts w:ascii="Times New Roman" w:hAnsi="Times New Roman" w:cs="Times New Roman"/>
          <w:sz w:val="24"/>
          <w:szCs w:val="24"/>
        </w:rPr>
        <w:t xml:space="preserve"> alanine aminotransferase (ALT), alkaline phosphatase (ALP), creatinine, albumin, blood urea nitrogen (BUN), protein</w:t>
      </w:r>
      <w:r w:rsidR="00073236" w:rsidRPr="008265D8">
        <w:rPr>
          <w:rFonts w:ascii="Times New Roman" w:hAnsi="Times New Roman" w:cs="Times New Roman"/>
          <w:sz w:val="24"/>
          <w:szCs w:val="24"/>
        </w:rPr>
        <w:t>,</w:t>
      </w:r>
      <w:r w:rsidR="00763D68" w:rsidRPr="008265D8">
        <w:rPr>
          <w:rFonts w:ascii="Times New Roman" w:hAnsi="Times New Roman" w:cs="Times New Roman"/>
          <w:sz w:val="24"/>
          <w:szCs w:val="24"/>
        </w:rPr>
        <w:t xml:space="preserve"> and total bilirubin were measured by colorimetric methods. Fasting blood glucose was measured by </w:t>
      </w:r>
      <w:r w:rsidR="00073236" w:rsidRPr="008265D8">
        <w:rPr>
          <w:rFonts w:ascii="Times New Roman" w:hAnsi="Times New Roman" w:cs="Times New Roman"/>
          <w:sz w:val="24"/>
          <w:szCs w:val="24"/>
        </w:rPr>
        <w:t xml:space="preserve">the </w:t>
      </w:r>
      <w:r w:rsidR="00763D68" w:rsidRPr="008265D8">
        <w:rPr>
          <w:rFonts w:ascii="Times New Roman" w:hAnsi="Times New Roman" w:cs="Times New Roman"/>
          <w:sz w:val="24"/>
          <w:szCs w:val="24"/>
        </w:rPr>
        <w:t xml:space="preserve">hexokinase method. Insulin and C-peptide were determined by electro-chemiluminescence immunoassay. Phosphorus and calcium were measured by </w:t>
      </w:r>
      <w:r w:rsidR="00073236" w:rsidRPr="008265D8">
        <w:rPr>
          <w:rFonts w:ascii="Times New Roman" w:hAnsi="Times New Roman" w:cs="Times New Roman"/>
          <w:sz w:val="24"/>
          <w:szCs w:val="24"/>
        </w:rPr>
        <w:t xml:space="preserve">the </w:t>
      </w:r>
      <w:r w:rsidR="00763D68" w:rsidRPr="008265D8">
        <w:rPr>
          <w:rFonts w:ascii="Times New Roman" w:hAnsi="Times New Roman" w:cs="Times New Roman"/>
          <w:sz w:val="24"/>
          <w:szCs w:val="24"/>
        </w:rPr>
        <w:t xml:space="preserve">Molybdate UV and NM-BAPTA methods, respectively. Platelet count was </w:t>
      </w:r>
      <w:r w:rsidR="00073236" w:rsidRPr="008265D8">
        <w:rPr>
          <w:rFonts w:ascii="Times New Roman" w:hAnsi="Times New Roman" w:cs="Times New Roman"/>
          <w:sz w:val="24"/>
          <w:szCs w:val="24"/>
        </w:rPr>
        <w:t>analysed</w:t>
      </w:r>
      <w:r w:rsidR="00763D68" w:rsidRPr="008265D8">
        <w:rPr>
          <w:rFonts w:ascii="Times New Roman" w:hAnsi="Times New Roman" w:cs="Times New Roman"/>
          <w:sz w:val="24"/>
          <w:szCs w:val="24"/>
        </w:rPr>
        <w:t xml:space="preserve"> using an automated blood cell counter (ADVIA 2110I, Bayer, NY, USA).</w:t>
      </w:r>
    </w:p>
    <w:p w14:paraId="2DA71B43" w14:textId="03DCBAE2" w:rsidR="00DD5A68"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3F7947" w:rsidRPr="008265D8">
        <w:rPr>
          <w:rFonts w:ascii="Times New Roman" w:hAnsi="Times New Roman" w:cs="Times New Roman"/>
          <w:sz w:val="24"/>
          <w:szCs w:val="24"/>
        </w:rPr>
        <w:t xml:space="preserve">The serum concentrations of </w:t>
      </w:r>
      <w:r w:rsidR="00DD5A68" w:rsidRPr="008265D8">
        <w:rPr>
          <w:rFonts w:ascii="Times New Roman" w:hAnsi="Times New Roman" w:cs="Times New Roman"/>
          <w:sz w:val="24"/>
          <w:szCs w:val="24"/>
        </w:rPr>
        <w:t xml:space="preserve">FGF21, FGF19, </w:t>
      </w:r>
      <w:r w:rsidR="00F32635" w:rsidRPr="008265D8">
        <w:rPr>
          <w:rFonts w:ascii="Times New Roman" w:hAnsi="Times New Roman" w:cs="Times New Roman"/>
          <w:sz w:val="24"/>
          <w:szCs w:val="24"/>
        </w:rPr>
        <w:t>growth differentiation factor (</w:t>
      </w:r>
      <w:r w:rsidR="00DD5A68" w:rsidRPr="008265D8">
        <w:rPr>
          <w:rFonts w:ascii="Times New Roman" w:hAnsi="Times New Roman" w:cs="Times New Roman"/>
          <w:sz w:val="24"/>
          <w:szCs w:val="24"/>
        </w:rPr>
        <w:t>GDF</w:t>
      </w:r>
      <w:r w:rsidR="00F32635" w:rsidRPr="008265D8">
        <w:rPr>
          <w:rFonts w:ascii="Times New Roman" w:hAnsi="Times New Roman" w:cs="Times New Roman"/>
          <w:sz w:val="24"/>
          <w:szCs w:val="24"/>
        </w:rPr>
        <w:t xml:space="preserve">) </w:t>
      </w:r>
      <w:r w:rsidR="00DD5A68" w:rsidRPr="008265D8">
        <w:rPr>
          <w:rFonts w:ascii="Times New Roman" w:hAnsi="Times New Roman" w:cs="Times New Roman"/>
          <w:sz w:val="24"/>
          <w:szCs w:val="24"/>
        </w:rPr>
        <w:t>15</w:t>
      </w:r>
      <w:r w:rsidR="003F7947" w:rsidRPr="008265D8">
        <w:rPr>
          <w:rFonts w:ascii="Times New Roman" w:hAnsi="Times New Roman" w:cs="Times New Roman"/>
          <w:sz w:val="24"/>
          <w:szCs w:val="24"/>
        </w:rPr>
        <w:t xml:space="preserve">, adiponectin, leptin, </w:t>
      </w:r>
      <w:r w:rsidR="0053541D" w:rsidRPr="008265D8">
        <w:rPr>
          <w:rFonts w:ascii="Times New Roman" w:hAnsi="Times New Roman" w:cs="Times New Roman"/>
          <w:sz w:val="24"/>
          <w:szCs w:val="24"/>
        </w:rPr>
        <w:t>retinol binding protein (</w:t>
      </w:r>
      <w:r w:rsidR="003F7947" w:rsidRPr="008265D8">
        <w:rPr>
          <w:rFonts w:ascii="Times New Roman" w:hAnsi="Times New Roman" w:cs="Times New Roman"/>
          <w:sz w:val="24"/>
          <w:szCs w:val="24"/>
        </w:rPr>
        <w:t>RBP</w:t>
      </w:r>
      <w:r w:rsidR="0053541D" w:rsidRPr="008265D8">
        <w:rPr>
          <w:rFonts w:ascii="Times New Roman" w:hAnsi="Times New Roman" w:cs="Times New Roman"/>
          <w:sz w:val="24"/>
          <w:szCs w:val="24"/>
        </w:rPr>
        <w:t xml:space="preserve">) </w:t>
      </w:r>
      <w:r w:rsidR="003F7947" w:rsidRPr="008265D8">
        <w:rPr>
          <w:rFonts w:ascii="Times New Roman" w:hAnsi="Times New Roman" w:cs="Times New Roman"/>
          <w:sz w:val="24"/>
          <w:szCs w:val="24"/>
        </w:rPr>
        <w:t>4, IL</w:t>
      </w:r>
      <w:r w:rsidR="00DD5A68" w:rsidRPr="008265D8">
        <w:rPr>
          <w:rFonts w:ascii="Times New Roman" w:hAnsi="Times New Roman" w:cs="Times New Roman"/>
          <w:sz w:val="24"/>
          <w:szCs w:val="24"/>
        </w:rPr>
        <w:t>6, TGF-β1</w:t>
      </w:r>
      <w:r w:rsidR="00073236" w:rsidRPr="008265D8">
        <w:rPr>
          <w:rFonts w:ascii="Times New Roman" w:hAnsi="Times New Roman" w:cs="Times New Roman"/>
          <w:sz w:val="24"/>
          <w:szCs w:val="24"/>
        </w:rPr>
        <w:t>,</w:t>
      </w:r>
      <w:r w:rsidR="00DD5A68" w:rsidRPr="008265D8">
        <w:rPr>
          <w:rFonts w:ascii="Times New Roman" w:hAnsi="Times New Roman" w:cs="Times New Roman"/>
          <w:sz w:val="24"/>
          <w:szCs w:val="24"/>
        </w:rPr>
        <w:t xml:space="preserve"> and myostatin were quantified using the human </w:t>
      </w:r>
      <w:proofErr w:type="spellStart"/>
      <w:r w:rsidR="00DD5A68" w:rsidRPr="008265D8">
        <w:rPr>
          <w:rFonts w:ascii="Times New Roman" w:hAnsi="Times New Roman" w:cs="Times New Roman"/>
          <w:sz w:val="24"/>
          <w:szCs w:val="24"/>
        </w:rPr>
        <w:t>Quantikine</w:t>
      </w:r>
      <w:proofErr w:type="spellEnd"/>
      <w:r w:rsidR="00DD5A68" w:rsidRPr="008265D8">
        <w:rPr>
          <w:rFonts w:ascii="Times New Roman" w:hAnsi="Times New Roman" w:cs="Times New Roman"/>
          <w:sz w:val="24"/>
          <w:szCs w:val="24"/>
        </w:rPr>
        <w:t xml:space="preserve"> ELISA kits (R&amp;D Systems, Minneapolis, MN, USA) and </w:t>
      </w:r>
      <w:r w:rsidR="003F7947" w:rsidRPr="008265D8">
        <w:rPr>
          <w:rFonts w:ascii="Times New Roman" w:hAnsi="Times New Roman" w:cs="Times New Roman"/>
          <w:sz w:val="24"/>
          <w:szCs w:val="24"/>
        </w:rPr>
        <w:t xml:space="preserve">those of </w:t>
      </w:r>
      <w:proofErr w:type="spellStart"/>
      <w:r w:rsidR="003F7947" w:rsidRPr="008265D8">
        <w:rPr>
          <w:rFonts w:ascii="Times New Roman" w:hAnsi="Times New Roman" w:cs="Times New Roman"/>
          <w:sz w:val="24"/>
          <w:szCs w:val="24"/>
        </w:rPr>
        <w:t>decorin</w:t>
      </w:r>
      <w:proofErr w:type="spellEnd"/>
      <w:r w:rsidR="003F7947" w:rsidRPr="008265D8">
        <w:rPr>
          <w:rFonts w:ascii="Times New Roman" w:hAnsi="Times New Roman" w:cs="Times New Roman"/>
          <w:sz w:val="24"/>
          <w:szCs w:val="24"/>
        </w:rPr>
        <w:t xml:space="preserve"> </w:t>
      </w:r>
      <w:r w:rsidR="00073236" w:rsidRPr="008265D8">
        <w:rPr>
          <w:rFonts w:ascii="Times New Roman" w:hAnsi="Times New Roman" w:cs="Times New Roman"/>
          <w:sz w:val="24"/>
          <w:szCs w:val="24"/>
        </w:rPr>
        <w:t xml:space="preserve">were </w:t>
      </w:r>
      <w:r w:rsidR="00DD5A68" w:rsidRPr="008265D8">
        <w:rPr>
          <w:rFonts w:ascii="Times New Roman" w:hAnsi="Times New Roman" w:cs="Times New Roman"/>
          <w:sz w:val="24"/>
          <w:szCs w:val="24"/>
        </w:rPr>
        <w:t xml:space="preserve">measured using the </w:t>
      </w:r>
      <w:proofErr w:type="spellStart"/>
      <w:r w:rsidR="00DD5A68" w:rsidRPr="008265D8">
        <w:rPr>
          <w:rFonts w:ascii="Times New Roman" w:hAnsi="Times New Roman" w:cs="Times New Roman"/>
          <w:sz w:val="24"/>
          <w:szCs w:val="24"/>
        </w:rPr>
        <w:t>Raybio</w:t>
      </w:r>
      <w:proofErr w:type="spellEnd"/>
      <w:r w:rsidR="00DD5A68" w:rsidRPr="008265D8">
        <w:rPr>
          <w:rFonts w:ascii="Times New Roman" w:hAnsi="Times New Roman" w:cs="Times New Roman"/>
          <w:sz w:val="24"/>
          <w:szCs w:val="24"/>
        </w:rPr>
        <w:t xml:space="preserve"> human DCN ELISA kit (</w:t>
      </w:r>
      <w:proofErr w:type="spellStart"/>
      <w:r w:rsidR="00DD5A68" w:rsidRPr="008265D8">
        <w:rPr>
          <w:rFonts w:ascii="Times New Roman" w:hAnsi="Times New Roman" w:cs="Times New Roman"/>
          <w:sz w:val="24"/>
          <w:szCs w:val="24"/>
        </w:rPr>
        <w:t>RayBiotech</w:t>
      </w:r>
      <w:proofErr w:type="spellEnd"/>
      <w:r w:rsidR="00DD5A68" w:rsidRPr="008265D8">
        <w:rPr>
          <w:rFonts w:ascii="Times New Roman" w:hAnsi="Times New Roman" w:cs="Times New Roman"/>
          <w:sz w:val="24"/>
          <w:szCs w:val="24"/>
        </w:rPr>
        <w:t xml:space="preserve">, Norcross, GA, USA) according to </w:t>
      </w:r>
      <w:r w:rsidR="00073236" w:rsidRPr="008265D8">
        <w:rPr>
          <w:rFonts w:ascii="Times New Roman" w:hAnsi="Times New Roman" w:cs="Times New Roman"/>
          <w:sz w:val="24"/>
          <w:szCs w:val="24"/>
        </w:rPr>
        <w:t xml:space="preserve">the </w:t>
      </w:r>
      <w:r w:rsidR="00DD5A68" w:rsidRPr="008265D8">
        <w:rPr>
          <w:rFonts w:ascii="Times New Roman" w:hAnsi="Times New Roman" w:cs="Times New Roman"/>
          <w:sz w:val="24"/>
          <w:szCs w:val="24"/>
        </w:rPr>
        <w:t>manufacturer's instructions.</w:t>
      </w:r>
      <w:r w:rsidR="00631E76" w:rsidRPr="008265D8">
        <w:rPr>
          <w:rFonts w:ascii="Times New Roman" w:hAnsi="Times New Roman" w:cs="Times New Roman"/>
          <w:sz w:val="24"/>
          <w:szCs w:val="24"/>
          <w:shd w:val="clear" w:color="auto" w:fill="FFFFFF"/>
        </w:rPr>
        <w:t xml:space="preserve"> </w:t>
      </w:r>
      <w:r w:rsidR="00631E76" w:rsidRPr="008265D8">
        <w:rPr>
          <w:rFonts w:ascii="Times New Roman" w:hAnsi="Times New Roman" w:cs="Times New Roman"/>
          <w:sz w:val="24"/>
          <w:szCs w:val="24"/>
        </w:rPr>
        <w:t xml:space="preserve">All the samples were </w:t>
      </w:r>
      <w:r w:rsidR="00073236" w:rsidRPr="008265D8">
        <w:rPr>
          <w:rFonts w:ascii="Times New Roman" w:hAnsi="Times New Roman" w:cs="Times New Roman"/>
          <w:sz w:val="24"/>
          <w:szCs w:val="24"/>
        </w:rPr>
        <w:t>analysed</w:t>
      </w:r>
      <w:r w:rsidR="00631E76" w:rsidRPr="008265D8">
        <w:rPr>
          <w:rFonts w:ascii="Times New Roman" w:hAnsi="Times New Roman" w:cs="Times New Roman"/>
          <w:sz w:val="24"/>
          <w:szCs w:val="24"/>
        </w:rPr>
        <w:t xml:space="preserve"> using assay kits from a single lot before the expiration date</w:t>
      </w:r>
      <w:r w:rsidR="00073236" w:rsidRPr="008265D8">
        <w:rPr>
          <w:rFonts w:ascii="Times New Roman" w:hAnsi="Times New Roman" w:cs="Times New Roman"/>
          <w:sz w:val="24"/>
          <w:szCs w:val="24"/>
        </w:rPr>
        <w:t>,</w:t>
      </w:r>
      <w:r w:rsidR="00631E76" w:rsidRPr="008265D8">
        <w:rPr>
          <w:rFonts w:ascii="Times New Roman" w:hAnsi="Times New Roman" w:cs="Times New Roman"/>
          <w:sz w:val="24"/>
          <w:szCs w:val="24"/>
        </w:rPr>
        <w:t xml:space="preserve"> and each assay was performed in four separate batches. All mean intra-</w:t>
      </w:r>
      <w:r w:rsidR="00086EB7" w:rsidRPr="008265D8">
        <w:rPr>
          <w:rFonts w:ascii="Times New Roman" w:hAnsi="Times New Roman" w:cs="Times New Roman"/>
          <w:sz w:val="24"/>
          <w:szCs w:val="24"/>
        </w:rPr>
        <w:t>assay</w:t>
      </w:r>
      <w:r w:rsidR="007B4B58" w:rsidRPr="008265D8">
        <w:rPr>
          <w:rFonts w:ascii="Times New Roman" w:hAnsi="Times New Roman" w:cs="Times New Roman"/>
          <w:sz w:val="24"/>
          <w:szCs w:val="24"/>
        </w:rPr>
        <w:t xml:space="preserve"> and inter-assay </w:t>
      </w:r>
      <w:r w:rsidR="00631E76" w:rsidRPr="008265D8">
        <w:rPr>
          <w:rFonts w:ascii="Times New Roman" w:hAnsi="Times New Roman" w:cs="Times New Roman"/>
          <w:sz w:val="24"/>
          <w:szCs w:val="24"/>
        </w:rPr>
        <w:t>coefficients of variation were &lt;10</w:t>
      </w:r>
      <w:r w:rsidR="00E804F9" w:rsidRPr="008265D8">
        <w:rPr>
          <w:rFonts w:ascii="Times New Roman" w:hAnsi="Times New Roman" w:cs="Times New Roman"/>
          <w:sz w:val="24"/>
          <w:szCs w:val="24"/>
        </w:rPr>
        <w:t xml:space="preserve"> </w:t>
      </w:r>
      <w:r w:rsidR="00631E76" w:rsidRPr="008265D8">
        <w:rPr>
          <w:rFonts w:ascii="Times New Roman" w:hAnsi="Times New Roman" w:cs="Times New Roman"/>
          <w:sz w:val="24"/>
          <w:szCs w:val="24"/>
        </w:rPr>
        <w:t>%.</w:t>
      </w:r>
    </w:p>
    <w:p w14:paraId="7ECDA205" w14:textId="465033D9" w:rsidR="00DD5A68"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086EB7" w:rsidRPr="008265D8">
        <w:rPr>
          <w:rFonts w:ascii="Times New Roman" w:hAnsi="Times New Roman" w:cs="Times New Roman"/>
          <w:sz w:val="24"/>
          <w:szCs w:val="24"/>
        </w:rPr>
        <w:t>The homeostatic model assessment index (HOMA-IR) was calculated as [fasting insulin (</w:t>
      </w:r>
      <w:proofErr w:type="spellStart"/>
      <w:r w:rsidR="00086EB7" w:rsidRPr="008265D8">
        <w:rPr>
          <w:rFonts w:ascii="Times New Roman" w:hAnsi="Times New Roman" w:cs="Times New Roman"/>
          <w:sz w:val="24"/>
          <w:szCs w:val="24"/>
        </w:rPr>
        <w:t>μU</w:t>
      </w:r>
      <w:proofErr w:type="spellEnd"/>
      <w:r w:rsidR="00086EB7" w:rsidRPr="008265D8">
        <w:rPr>
          <w:rFonts w:ascii="Times New Roman" w:hAnsi="Times New Roman" w:cs="Times New Roman"/>
          <w:sz w:val="24"/>
          <w:szCs w:val="24"/>
        </w:rPr>
        <w:t>/m</w:t>
      </w:r>
      <w:r w:rsidR="004E7964" w:rsidRPr="008265D8">
        <w:rPr>
          <w:rFonts w:ascii="Times New Roman" w:hAnsi="Times New Roman" w:cs="Times New Roman"/>
          <w:sz w:val="24"/>
          <w:szCs w:val="24"/>
        </w:rPr>
        <w:t>L</w:t>
      </w:r>
      <w:r w:rsidR="00086EB7" w:rsidRPr="008265D8">
        <w:rPr>
          <w:rFonts w:ascii="Times New Roman" w:hAnsi="Times New Roman" w:cs="Times New Roman"/>
          <w:sz w:val="24"/>
          <w:szCs w:val="24"/>
        </w:rPr>
        <w:t>) × fasting glucose (mg/d</w:t>
      </w:r>
      <w:r w:rsidR="004E7964" w:rsidRPr="008265D8">
        <w:rPr>
          <w:rFonts w:ascii="Times New Roman" w:hAnsi="Times New Roman" w:cs="Times New Roman"/>
          <w:sz w:val="24"/>
          <w:szCs w:val="24"/>
        </w:rPr>
        <w:t>L</w:t>
      </w:r>
      <w:r w:rsidR="00086EB7" w:rsidRPr="008265D8">
        <w:rPr>
          <w:rFonts w:ascii="Times New Roman" w:hAnsi="Times New Roman" w:cs="Times New Roman"/>
          <w:sz w:val="24"/>
          <w:szCs w:val="24"/>
        </w:rPr>
        <w:t>)]/405. Diabetes was defined as a fasting blood glucose level ≥126 mg/dL, previous diagnosis of diabetes</w:t>
      </w:r>
      <w:r w:rsidR="00073236" w:rsidRPr="008265D8">
        <w:rPr>
          <w:rFonts w:ascii="Times New Roman" w:hAnsi="Times New Roman" w:cs="Times New Roman"/>
          <w:sz w:val="24"/>
          <w:szCs w:val="24"/>
        </w:rPr>
        <w:t>,</w:t>
      </w:r>
      <w:r w:rsidR="00086EB7" w:rsidRPr="008265D8">
        <w:rPr>
          <w:rFonts w:ascii="Times New Roman" w:hAnsi="Times New Roman" w:cs="Times New Roman"/>
          <w:sz w:val="24"/>
          <w:szCs w:val="24"/>
        </w:rPr>
        <w:t xml:space="preserve"> or use of anti-diabetic drugs. Hypertension was defined as blood pressure ≥140/90 mmHg, previous diagnosis of hypertension</w:t>
      </w:r>
      <w:r w:rsidR="00073236" w:rsidRPr="008265D8">
        <w:rPr>
          <w:rFonts w:ascii="Times New Roman" w:hAnsi="Times New Roman" w:cs="Times New Roman"/>
          <w:sz w:val="24"/>
          <w:szCs w:val="24"/>
        </w:rPr>
        <w:t>,</w:t>
      </w:r>
      <w:r w:rsidR="00086EB7" w:rsidRPr="008265D8">
        <w:rPr>
          <w:rFonts w:ascii="Times New Roman" w:hAnsi="Times New Roman" w:cs="Times New Roman"/>
          <w:sz w:val="24"/>
          <w:szCs w:val="24"/>
        </w:rPr>
        <w:t xml:space="preserve"> and/or use of anti-hypertensive </w:t>
      </w:r>
      <w:r w:rsidR="00086EB7" w:rsidRPr="008265D8">
        <w:rPr>
          <w:rFonts w:ascii="Times New Roman" w:hAnsi="Times New Roman" w:cs="Times New Roman"/>
          <w:sz w:val="24"/>
          <w:szCs w:val="24"/>
        </w:rPr>
        <w:lastRenderedPageBreak/>
        <w:t xml:space="preserve">medication. </w:t>
      </w:r>
      <w:r w:rsidR="00073236" w:rsidRPr="008265D8">
        <w:rPr>
          <w:rFonts w:ascii="Times New Roman" w:hAnsi="Times New Roman" w:cs="Times New Roman"/>
          <w:sz w:val="24"/>
          <w:szCs w:val="24"/>
        </w:rPr>
        <w:t>Dyslipidaemia</w:t>
      </w:r>
      <w:r w:rsidR="00086EB7" w:rsidRPr="008265D8">
        <w:rPr>
          <w:rFonts w:ascii="Times New Roman" w:hAnsi="Times New Roman" w:cs="Times New Roman"/>
          <w:sz w:val="24"/>
          <w:szCs w:val="24"/>
        </w:rPr>
        <w:t xml:space="preserve"> was defined as total-cholesterol ≥240 mg/dL, HDL-cholesterol &lt;</w:t>
      </w:r>
      <w:r w:rsidR="002D5119" w:rsidRPr="008265D8">
        <w:rPr>
          <w:rFonts w:ascii="Times New Roman" w:hAnsi="Times New Roman" w:cs="Times New Roman"/>
          <w:sz w:val="24"/>
          <w:szCs w:val="24"/>
        </w:rPr>
        <w:t>40 mg/dL in men and &lt;50 mg/dL in women</w:t>
      </w:r>
      <w:r w:rsidR="00073236" w:rsidRPr="008265D8">
        <w:rPr>
          <w:rFonts w:ascii="Times New Roman" w:hAnsi="Times New Roman" w:cs="Times New Roman"/>
          <w:sz w:val="24"/>
          <w:szCs w:val="24"/>
        </w:rPr>
        <w:t>,</w:t>
      </w:r>
      <w:r w:rsidR="00086EB7" w:rsidRPr="008265D8">
        <w:rPr>
          <w:rFonts w:ascii="Times New Roman" w:hAnsi="Times New Roman" w:cs="Times New Roman"/>
          <w:sz w:val="24"/>
          <w:szCs w:val="24"/>
        </w:rPr>
        <w:t xml:space="preserve"> </w:t>
      </w:r>
      <w:r w:rsidR="002D5119" w:rsidRPr="008265D8">
        <w:rPr>
          <w:rFonts w:ascii="Times New Roman" w:hAnsi="Times New Roman" w:cs="Times New Roman"/>
          <w:sz w:val="24"/>
          <w:szCs w:val="24"/>
        </w:rPr>
        <w:t>and/</w:t>
      </w:r>
      <w:r w:rsidR="00086EB7" w:rsidRPr="008265D8">
        <w:rPr>
          <w:rFonts w:ascii="Times New Roman" w:hAnsi="Times New Roman" w:cs="Times New Roman"/>
          <w:sz w:val="24"/>
          <w:szCs w:val="24"/>
        </w:rPr>
        <w:t>or use of an anti-</w:t>
      </w:r>
      <w:proofErr w:type="spellStart"/>
      <w:r w:rsidR="00F75E0B" w:rsidRPr="008265D8">
        <w:rPr>
          <w:rFonts w:ascii="Times New Roman" w:hAnsi="Times New Roman" w:cs="Times New Roman"/>
          <w:sz w:val="24"/>
          <w:szCs w:val="24"/>
        </w:rPr>
        <w:t>dyslipidaemic</w:t>
      </w:r>
      <w:proofErr w:type="spellEnd"/>
      <w:r w:rsidR="00086EB7" w:rsidRPr="008265D8">
        <w:rPr>
          <w:rFonts w:ascii="Times New Roman" w:hAnsi="Times New Roman" w:cs="Times New Roman"/>
          <w:sz w:val="24"/>
          <w:szCs w:val="24"/>
        </w:rPr>
        <w:t xml:space="preserve"> treatment. </w:t>
      </w:r>
      <w:r w:rsidR="005E4569" w:rsidRPr="008265D8">
        <w:rPr>
          <w:rFonts w:ascii="Times New Roman" w:hAnsi="Times New Roman" w:cs="Times New Roman"/>
          <w:sz w:val="24"/>
          <w:szCs w:val="24"/>
        </w:rPr>
        <w:t xml:space="preserve">Metabolic </w:t>
      </w:r>
      <w:r w:rsidR="00086EB7" w:rsidRPr="008265D8">
        <w:rPr>
          <w:rFonts w:ascii="Times New Roman" w:hAnsi="Times New Roman" w:cs="Times New Roman"/>
          <w:sz w:val="24"/>
          <w:szCs w:val="24"/>
        </w:rPr>
        <w:t xml:space="preserve">syndrome was defined according </w:t>
      </w:r>
      <w:r w:rsidR="00F75E0B" w:rsidRPr="008265D8">
        <w:rPr>
          <w:rFonts w:ascii="Times New Roman" w:hAnsi="Times New Roman" w:cs="Times New Roman"/>
          <w:sz w:val="24"/>
          <w:szCs w:val="24"/>
        </w:rPr>
        <w:t xml:space="preserve">to </w:t>
      </w:r>
      <w:r w:rsidR="00086EB7" w:rsidRPr="008265D8">
        <w:rPr>
          <w:rFonts w:ascii="Times New Roman" w:hAnsi="Times New Roman" w:cs="Times New Roman"/>
          <w:sz w:val="24"/>
          <w:szCs w:val="24"/>
        </w:rPr>
        <w:t>the International Diabetes Federation</w:t>
      </w:r>
      <w:r w:rsidR="00A54E79" w:rsidRPr="008265D8">
        <w:rPr>
          <w:rFonts w:ascii="Times New Roman" w:hAnsi="Times New Roman" w:cs="Times New Roman"/>
          <w:sz w:val="24"/>
          <w:szCs w:val="24"/>
        </w:rPr>
        <w:t xml:space="preserve"> criteria</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r>
      <w:r w:rsidR="00C31EDF">
        <w:rPr>
          <w:rFonts w:ascii="Times New Roman" w:hAnsi="Times New Roman" w:cs="Times New Roman"/>
          <w:sz w:val="24"/>
          <w:szCs w:val="24"/>
        </w:rPr>
        <w:instrText xml:space="preserve"> ADDIN EN.CITE &lt;EndNote&gt;&lt;Cite&gt;&lt;Author&gt;Alberti&lt;/Author&gt;&lt;Year&gt;2005&lt;/Year&gt;&lt;RecNum&gt;2&lt;/RecNum&gt;&lt;DisplayText&gt;[2]&lt;/DisplayText&gt;&lt;record&gt;&lt;rec-number&gt;2&lt;/rec-number&gt;&lt;foreign-keys&gt;&lt;key app="EN" db-id="fswp9fwzo59sxuew2vnxda2o2xs0dxdre0zs" timestamp="1722219690"&gt;2&lt;/key&gt;&lt;/foreign-keys&gt;&lt;ref-type name="Journal Article"&gt;17&lt;/ref-type&gt;&lt;contributors&gt;&lt;authors&gt;&lt;author&gt;Alberti, K. G.&lt;/author&gt;&lt;author&gt;Zimmet, P.&lt;/author&gt;&lt;author&gt;Shaw, J.&lt;/author&gt;&lt;author&gt;I. D. F. Epidemiology Task Force Consensus Group&lt;/author&gt;&lt;/authors&gt;&lt;/contributors&gt;&lt;auth-address&gt;Department of Endocrinology and Metabolism, St Marys Hospital, London W2 1NY, UK. George.Alberti@newcastle.ac.uk&lt;/auth-address&gt;&lt;titles&gt;&lt;title&gt;The metabolic syndrome--a new worldwide definition&lt;/title&gt;&lt;secondary-title&gt;Lancet&lt;/secondary-title&gt;&lt;/titles&gt;&lt;periodical&gt;&lt;full-title&gt;Lancet&lt;/full-title&gt;&lt;/periodical&gt;&lt;pages&gt;1059-62&lt;/pages&gt;&lt;volume&gt;366&lt;/volume&gt;&lt;number&gt;9491&lt;/number&gt;&lt;edition&gt;2005/09/27&lt;/edition&gt;&lt;keywords&gt;&lt;keyword&gt;Asia, Southeastern/ethnology&lt;/keyword&gt;&lt;keyword&gt;Cardiovascular Diseases/complications&lt;/keyword&gt;&lt;keyword&gt;China/ethnology&lt;/keyword&gt;&lt;keyword&gt;Diabetes Mellitus, Type 2/complications&lt;/keyword&gt;&lt;keyword&gt;Ethnicity&lt;/keyword&gt;&lt;keyword&gt;Female&lt;/keyword&gt;&lt;keyword&gt;Humans&lt;/keyword&gt;&lt;keyword&gt;Japan/ethnology&lt;/keyword&gt;&lt;keyword&gt;Male&lt;/keyword&gt;&lt;keyword&gt;Metabolic Syndrome/classification/complications/*diagnosis/ethnology&lt;/keyword&gt;&lt;keyword&gt;Risk Factors&lt;/keyword&gt;&lt;/keywords&gt;&lt;dates&gt;&lt;year&gt;2005&lt;/year&gt;&lt;pub-dates&gt;&lt;date&gt;Sep 24-30&lt;/date&gt;&lt;/pub-dates&gt;&lt;/dates&gt;&lt;isbn&gt;1474-547X (Electronic)&amp;#xD;0140-6736 (Linking)&lt;/isbn&gt;&lt;accession-num&gt;16182882&lt;/accession-num&gt;&lt;urls&gt;&lt;related-urls&gt;&lt;url&gt;https://www.ncbi.nlm.nih.gov/pubmed/16182882&lt;/url&gt;&lt;/related-urls&gt;&lt;/urls&gt;&lt;electronic-resource-num&gt;10.1016/S0140-6736(05)67402-8&lt;/electronic-resource-num&gt;&lt;/record&gt;&lt;/Cite&gt;&lt;/EndNote&gt;</w:instrText>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[2]</w:t>
      </w:r>
      <w:r w:rsidR="00C31EDF">
        <w:rPr>
          <w:rFonts w:ascii="Times New Roman" w:hAnsi="Times New Roman" w:cs="Times New Roman"/>
          <w:sz w:val="24"/>
          <w:szCs w:val="24"/>
        </w:rPr>
        <w:fldChar w:fldCharType="end"/>
      </w:r>
      <w:r w:rsidR="00527D7F">
        <w:rPr>
          <w:rFonts w:ascii="Times New Roman" w:hAnsi="Times New Roman" w:cs="Times New Roman"/>
          <w:sz w:val="24"/>
          <w:szCs w:val="24"/>
        </w:rPr>
        <w:t xml:space="preserve"> </w:t>
      </w:r>
      <w:r w:rsidR="00F75E0B" w:rsidRPr="008265D8">
        <w:rPr>
          <w:rFonts w:ascii="Times New Roman" w:hAnsi="Times New Roman" w:cs="Times New Roman"/>
          <w:sz w:val="24"/>
          <w:szCs w:val="24"/>
        </w:rPr>
        <w:t xml:space="preserve">— </w:t>
      </w:r>
      <w:r w:rsidR="00086EB7" w:rsidRPr="008265D8">
        <w:rPr>
          <w:rFonts w:ascii="Times New Roman" w:hAnsi="Times New Roman" w:cs="Times New Roman"/>
          <w:sz w:val="24"/>
          <w:szCs w:val="24"/>
        </w:rPr>
        <w:t>central obesity (waist circumference ≥90 cm in men and ≥80 cm in women) and the presence of at least 2 of the following components: (1) serum triglycerides ≥150 mg/dL or specific treatment for hypertriglyceridemia; (2) serum high-density lipoprotein (HDL) &lt;40 mg/dL in men and &lt;50 mg/dL in women or specific treatment for hypo-HDL-</w:t>
      </w:r>
      <w:proofErr w:type="spellStart"/>
      <w:r w:rsidR="00086EB7" w:rsidRPr="008265D8">
        <w:rPr>
          <w:rFonts w:ascii="Times New Roman" w:hAnsi="Times New Roman" w:cs="Times New Roman"/>
          <w:sz w:val="24"/>
          <w:szCs w:val="24"/>
        </w:rPr>
        <w:t>cholesterolemia</w:t>
      </w:r>
      <w:proofErr w:type="spellEnd"/>
      <w:r w:rsidR="003924DB" w:rsidRPr="008265D8">
        <w:rPr>
          <w:rFonts w:ascii="Times New Roman" w:hAnsi="Times New Roman" w:cs="Times New Roman"/>
          <w:sz w:val="24"/>
          <w:szCs w:val="24"/>
        </w:rPr>
        <w:t>;</w:t>
      </w:r>
      <w:r w:rsidR="00086EB7" w:rsidRPr="008265D8">
        <w:rPr>
          <w:rFonts w:ascii="Times New Roman" w:hAnsi="Times New Roman" w:cs="Times New Roman"/>
          <w:sz w:val="24"/>
          <w:szCs w:val="24"/>
        </w:rPr>
        <w:t xml:space="preserve"> (3) systolic blood pressure (BP) ≥130 mmHg or diastolic BP ≥85 mmHg</w:t>
      </w:r>
      <w:r w:rsidR="003924DB" w:rsidRPr="008265D8">
        <w:rPr>
          <w:rFonts w:ascii="Times New Roman" w:hAnsi="Times New Roman" w:cs="Times New Roman"/>
          <w:sz w:val="24"/>
          <w:szCs w:val="24"/>
        </w:rPr>
        <w:t>,</w:t>
      </w:r>
      <w:r w:rsidR="00086EB7" w:rsidRPr="008265D8">
        <w:rPr>
          <w:rFonts w:ascii="Times New Roman" w:hAnsi="Times New Roman" w:cs="Times New Roman"/>
          <w:sz w:val="24"/>
          <w:szCs w:val="24"/>
        </w:rPr>
        <w:t xml:space="preserve"> or treatment for previously diagnosed hypertension; </w:t>
      </w:r>
      <w:r w:rsidR="003924DB" w:rsidRPr="008265D8">
        <w:rPr>
          <w:rFonts w:ascii="Times New Roman" w:hAnsi="Times New Roman" w:cs="Times New Roman"/>
          <w:sz w:val="24"/>
          <w:szCs w:val="24"/>
        </w:rPr>
        <w:t xml:space="preserve">and </w:t>
      </w:r>
      <w:r w:rsidR="00086EB7" w:rsidRPr="008265D8">
        <w:rPr>
          <w:rFonts w:ascii="Times New Roman" w:hAnsi="Times New Roman" w:cs="Times New Roman"/>
          <w:sz w:val="24"/>
          <w:szCs w:val="24"/>
        </w:rPr>
        <w:t>(4) fasting plasma glucose &gt;100 mg/dL or previously diagnosed type 2 diabetes.</w:t>
      </w:r>
    </w:p>
    <w:p w14:paraId="31CD8963" w14:textId="77777777" w:rsidR="00173EDD" w:rsidRPr="008265D8" w:rsidRDefault="00173EDD" w:rsidP="00FB11C2">
      <w:pPr>
        <w:spacing w:line="240" w:lineRule="auto"/>
        <w:jc w:val="both"/>
        <w:rPr>
          <w:rFonts w:ascii="Times New Roman" w:hAnsi="Times New Roman" w:cs="Times New Roman"/>
          <w:sz w:val="24"/>
          <w:szCs w:val="24"/>
        </w:rPr>
      </w:pPr>
    </w:p>
    <w:p w14:paraId="351C6046" w14:textId="473B4D83" w:rsidR="00173EDD" w:rsidRPr="00DA5EDE" w:rsidRDefault="00173EDD" w:rsidP="00FB11C2">
      <w:pPr>
        <w:pStyle w:val="3"/>
        <w:spacing w:line="240" w:lineRule="auto"/>
        <w:rPr>
          <w:rFonts w:ascii="Times New Roman" w:hAnsi="Times New Roman" w:cs="Times New Roman"/>
          <w:b w:val="0"/>
          <w:i/>
          <w:sz w:val="24"/>
          <w:szCs w:val="24"/>
        </w:rPr>
      </w:pPr>
      <w:r w:rsidRPr="00DA5EDE">
        <w:rPr>
          <w:rFonts w:ascii="Times New Roman" w:hAnsi="Times New Roman" w:cs="Times New Roman"/>
          <w:b w:val="0"/>
          <w:i/>
          <w:sz w:val="24"/>
          <w:szCs w:val="24"/>
        </w:rPr>
        <w:t>Existing prediction indices of liver fibrosis</w:t>
      </w:r>
    </w:p>
    <w:p w14:paraId="1CA637F2" w14:textId="5F389A27" w:rsidR="0091381F"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8C2171" w:rsidRPr="008265D8">
        <w:rPr>
          <w:rFonts w:ascii="Times New Roman" w:hAnsi="Times New Roman" w:cs="Times New Roman"/>
          <w:sz w:val="24"/>
          <w:szCs w:val="24"/>
        </w:rPr>
        <w:t xml:space="preserve">The following </w:t>
      </w:r>
      <w:r w:rsidR="007E7904" w:rsidRPr="008265D8">
        <w:rPr>
          <w:rFonts w:ascii="Times New Roman" w:hAnsi="Times New Roman" w:cs="Times New Roman"/>
          <w:sz w:val="24"/>
          <w:szCs w:val="24"/>
        </w:rPr>
        <w:t>non-invasive</w:t>
      </w:r>
      <w:r w:rsidR="00DA70AA" w:rsidRPr="008265D8">
        <w:rPr>
          <w:rFonts w:ascii="Times New Roman" w:hAnsi="Times New Roman" w:cs="Times New Roman"/>
          <w:sz w:val="24"/>
          <w:szCs w:val="24"/>
        </w:rPr>
        <w:t xml:space="preserve"> liver </w:t>
      </w:r>
      <w:r w:rsidR="006350BA" w:rsidRPr="008265D8">
        <w:rPr>
          <w:rFonts w:ascii="Times New Roman" w:hAnsi="Times New Roman" w:cs="Times New Roman"/>
          <w:sz w:val="24"/>
          <w:szCs w:val="24"/>
        </w:rPr>
        <w:t>fibrosis</w:t>
      </w:r>
      <w:r w:rsidR="00DA70AA" w:rsidRPr="008265D8">
        <w:rPr>
          <w:rFonts w:ascii="Times New Roman" w:hAnsi="Times New Roman" w:cs="Times New Roman"/>
          <w:sz w:val="24"/>
          <w:szCs w:val="24"/>
        </w:rPr>
        <w:t xml:space="preserve"> indices</w:t>
      </w:r>
      <w:r w:rsidR="008C2171" w:rsidRPr="008265D8">
        <w:rPr>
          <w:rFonts w:ascii="Times New Roman" w:hAnsi="Times New Roman" w:cs="Times New Roman"/>
          <w:sz w:val="24"/>
          <w:szCs w:val="24"/>
        </w:rPr>
        <w:t xml:space="preserve"> were calculated:</w:t>
      </w:r>
      <w:r w:rsidR="006839F3" w:rsidRPr="008265D8">
        <w:rPr>
          <w:rFonts w:ascii="Times New Roman" w:hAnsi="Times New Roman" w:cs="Times New Roman"/>
          <w:sz w:val="24"/>
          <w:szCs w:val="24"/>
        </w:rPr>
        <w:t xml:space="preserve"> </w:t>
      </w:r>
      <w:r w:rsidR="00DA70AA" w:rsidRPr="008265D8">
        <w:rPr>
          <w:rFonts w:ascii="Times New Roman" w:hAnsi="Times New Roman" w:cs="Times New Roman"/>
          <w:sz w:val="24"/>
          <w:szCs w:val="24"/>
        </w:rPr>
        <w:t>AST to platelet ratio index (APRI)</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r>
      <w:r w:rsidR="00C31EDF">
        <w:rPr>
          <w:rFonts w:ascii="Times New Roman" w:hAnsi="Times New Roman" w:cs="Times New Roman"/>
          <w:sz w:val="24"/>
          <w:szCs w:val="24"/>
        </w:rPr>
        <w:instrText xml:space="preserve"> ADDIN EN.CITE &lt;EndNote&gt;&lt;Cite&gt;&lt;Author&gt;Wai&lt;/Author&gt;&lt;Year&gt;2003&lt;/Year&gt;&lt;RecNum&gt;3&lt;/RecNum&gt;&lt;DisplayText&gt;[3]&lt;/DisplayText&gt;&lt;record&gt;&lt;rec-number&gt;3&lt;/rec-number&gt;&lt;foreign-keys&gt;&lt;key app="EN" db-id="fswp9fwzo59sxuew2vnxda2o2xs0dxdre0zs" timestamp="1722219741"&gt;3&lt;/key&gt;&lt;/foreign-keys&gt;&lt;ref-type name="Journal Article"&gt;17&lt;/ref-type&gt;&lt;contributors&gt;&lt;authors&gt;&lt;author&gt;Wai, C. T.&lt;/author&gt;&lt;author&gt;Greenson, J. K.&lt;/author&gt;&lt;author&gt;Fontana, R. J.&lt;/author&gt;&lt;author&gt;Kalbfleisch, J. D.&lt;/author&gt;&lt;author&gt;Marrero, J. A.&lt;/author&gt;&lt;author&gt;Conjeevaram, H. S.&lt;/author&gt;&lt;author&gt;Lok, A. S.&lt;/author&gt;&lt;/authors&gt;&lt;/contributors&gt;&lt;auth-address&gt;Division of Gastroenterology, University of Michigan Medical School, Ann Arbor, MI 48109, USA.&lt;/auth-address&gt;&lt;titles&gt;&lt;title&gt;A simple noninvasive index can predict both significant fibrosis and cirrhosis in patients with chronic hepatitis C&lt;/title&gt;&lt;secondary-title&gt;Hepatology&lt;/secondary-title&gt;&lt;/titles&gt;&lt;periodical&gt;&lt;full-title&gt;Hepatology&lt;/full-title&gt;&lt;/periodical&gt;&lt;pages&gt;518-26&lt;/pages&gt;&lt;volume&gt;38&lt;/volume&gt;&lt;number&gt;2&lt;/number&gt;&lt;edition&gt;2003/07/29&lt;/edition&gt;&lt;keywords&gt;&lt;keyword&gt;Adult&lt;/keyword&gt;&lt;keyword&gt;Biopsy/standards&lt;/keyword&gt;&lt;keyword&gt;Female&lt;/keyword&gt;&lt;keyword&gt;Hepatitis C, Chronic/*pathology&lt;/keyword&gt;&lt;keyword&gt;Humans&lt;/keyword&gt;&lt;keyword&gt;Liver Cirrhosis/*pathology&lt;/keyword&gt;&lt;keyword&gt;Male&lt;/keyword&gt;&lt;keyword&gt;Middle Aged&lt;/keyword&gt;&lt;keyword&gt;Models, Statistical&lt;/keyword&gt;&lt;keyword&gt;Predictive Value of Tests&lt;/keyword&gt;&lt;keyword&gt;Reproducibility of Results&lt;/keyword&gt;&lt;keyword&gt;Sensitivity and Specificity&lt;/keyword&gt;&lt;keyword&gt;Severity of Illness Index&lt;/keyword&gt;&lt;/keywords&gt;&lt;dates&gt;&lt;year&gt;2003&lt;/year&gt;&lt;pub-dates&gt;&lt;date&gt;Aug&lt;/date&gt;&lt;/pub-dates&gt;&lt;/dates&gt;&lt;isbn&gt;0270-9139 (Print)&amp;#xD;0270-9139 (Linking)&lt;/isbn&gt;&lt;accession-num&gt;12883497&lt;/accession-num&gt;&lt;urls&gt;&lt;related-urls&gt;&lt;url&gt;https://www.ncbi.nlm.nih.gov/pubmed/12883497&lt;/url&gt;&lt;/related-urls&gt;&lt;/urls&gt;&lt;electronic-resource-num&gt;10.1053/jhep.2003.50346&lt;/electronic-resource-num&gt;&lt;/record&gt;&lt;/Cite&gt;&lt;/EndNote&gt;</w:instrText>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[3]</w:t>
      </w:r>
      <w:r w:rsidR="00C31EDF">
        <w:rPr>
          <w:rFonts w:ascii="Times New Roman" w:hAnsi="Times New Roman" w:cs="Times New Roman"/>
          <w:sz w:val="24"/>
          <w:szCs w:val="24"/>
        </w:rPr>
        <w:fldChar w:fldCharType="end"/>
      </w:r>
      <w:r w:rsidR="00DA70AA" w:rsidRPr="008265D8">
        <w:rPr>
          <w:rFonts w:ascii="Times New Roman" w:hAnsi="Times New Roman" w:cs="Times New Roman"/>
          <w:sz w:val="24"/>
          <w:szCs w:val="24"/>
        </w:rPr>
        <w:t>, fibrosis-4 index (FIB4)</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r>
      <w:r w:rsidR="00C31EDF">
        <w:rPr>
          <w:rFonts w:ascii="Times New Roman" w:hAnsi="Times New Roman" w:cs="Times New Roman"/>
          <w:sz w:val="24"/>
          <w:szCs w:val="24"/>
        </w:rPr>
        <w:instrText xml:space="preserve"> ADDIN EN.CITE &lt;EndNote&gt;&lt;Cite&gt;&lt;Author&gt;Vallet-Pichard&lt;/Author&gt;&lt;Year&gt;2007&lt;/Year&gt;&lt;RecNum&gt;4&lt;/RecNum&gt;&lt;DisplayText&gt;[4]&lt;/DisplayText&gt;&lt;record&gt;&lt;rec-number&gt;4&lt;/rec-number&gt;&lt;foreign-keys&gt;&lt;key app="EN" db-id="fswp9fwzo59sxuew2vnxda2o2xs0dxdre0zs" timestamp="1722219781"&gt;4&lt;/key&gt;&lt;/foreign-keys&gt;&lt;ref-type name="Journal Article"&gt;17&lt;/ref-type&gt;&lt;contributors&gt;&lt;authors&gt;&lt;author&gt;Vallet-Pichard, A.&lt;/author&gt;&lt;author&gt;Mallet, V.&lt;/author&gt;&lt;author&gt;Nalpas, B.&lt;/author&gt;&lt;author&gt;Verkarre, V.&lt;/author&gt;&lt;author&gt;Nalpas, A.&lt;/author&gt;&lt;author&gt;Dhalluin-Venier, V.&lt;/author&gt;&lt;author&gt;Fontaine, H.&lt;/author&gt;&lt;author&gt;Pol, S.&lt;/author&gt;&lt;/authors&gt;&lt;/contributors&gt;&lt;auth-address&gt;Universite Paris-Descartes, Paris, France.&lt;/auth-address&gt;&lt;titles&gt;&lt;title&gt;FIB-4: an inexpensive and accurate marker of fibrosis in HCV infection. comparison with liver biopsy and fibrotest&lt;/title&gt;&lt;secondary-title&gt;Hepatology&lt;/secondary-title&gt;&lt;/titles&gt;&lt;periodical&gt;&lt;full-title&gt;Hepatology&lt;/full-title&gt;&lt;/periodical&gt;&lt;pages&gt;32-6&lt;/pages&gt;&lt;volume&gt;46&lt;/volume&gt;&lt;number&gt;1&lt;/number&gt;&lt;edition&gt;2007/06/15&lt;/edition&gt;&lt;keywords&gt;&lt;keyword&gt;Adult&lt;/keyword&gt;&lt;keyword&gt;Alanine Transaminase/blood&lt;/keyword&gt;&lt;keyword&gt;Aspartate Aminotransferases/blood&lt;/keyword&gt;&lt;keyword&gt;Biomarkers/*blood&lt;/keyword&gt;&lt;keyword&gt;Hepatitis C/blood/*diagnosis/pathology&lt;/keyword&gt;&lt;keyword&gt;Humans&lt;/keyword&gt;&lt;keyword&gt;Liver Cirrhosis/virology&lt;/keyword&gt;&lt;keyword&gt;Liver Function Tests&lt;/keyword&gt;&lt;keyword&gt;Middle Aged&lt;/keyword&gt;&lt;keyword&gt;Patient Selection&lt;/keyword&gt;&lt;keyword&gt;Platelet Count&lt;/keyword&gt;&lt;keyword&gt;Predictive Value of Tests&lt;/keyword&gt;&lt;keyword&gt;RNA, Viral/blood&lt;/keyword&gt;&lt;keyword&gt;Reference Values&lt;/keyword&gt;&lt;keyword&gt;Reproducibility of Results&lt;/keyword&gt;&lt;keyword&gt;Viral Load&lt;/keyword&gt;&lt;/keywords&gt;&lt;dates&gt;&lt;year&gt;2007&lt;/year&gt;&lt;pub-dates&gt;&lt;date&gt;Jul&lt;/date&gt;&lt;/pub-dates&gt;&lt;/dates&gt;&lt;isbn&gt;0270-9139 (Print)&amp;#xD;0270-9139 (Linking)&lt;/isbn&gt;&lt;accession-num&gt;17567829&lt;/accession-num&gt;&lt;urls&gt;&lt;related-urls&gt;&lt;url&gt;https://www.ncbi.nlm.nih.gov/pubmed/17567829&lt;/url&gt;&lt;/related-urls&gt;&lt;/urls&gt;&lt;electronic-resource-num&gt;10.1002/hep.21669&lt;/electronic-resource-num&gt;&lt;/record&gt;&lt;/Cite&gt;&lt;/EndNote&gt;</w:instrText>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[4]</w:t>
      </w:r>
      <w:r w:rsidR="00C31EDF">
        <w:rPr>
          <w:rFonts w:ascii="Times New Roman" w:hAnsi="Times New Roman" w:cs="Times New Roman"/>
          <w:sz w:val="24"/>
          <w:szCs w:val="24"/>
        </w:rPr>
        <w:fldChar w:fldCharType="end"/>
      </w:r>
      <w:r w:rsidR="00DD2A73" w:rsidRPr="008265D8">
        <w:rPr>
          <w:rFonts w:ascii="Times New Roman" w:hAnsi="Times New Roman" w:cs="Times New Roman"/>
          <w:sz w:val="24"/>
          <w:szCs w:val="24"/>
        </w:rPr>
        <w:t>,</w:t>
      </w:r>
      <w:r w:rsidR="00DA70AA" w:rsidRPr="008265D8">
        <w:rPr>
          <w:rFonts w:ascii="Times New Roman" w:hAnsi="Times New Roman" w:cs="Times New Roman"/>
          <w:sz w:val="24"/>
          <w:szCs w:val="24"/>
        </w:rPr>
        <w:t xml:space="preserve"> and </w:t>
      </w:r>
      <w:r w:rsidR="00DF6547">
        <w:rPr>
          <w:rFonts w:ascii="Times New Roman" w:hAnsi="Times New Roman" w:cs="Times New Roman"/>
        </w:rPr>
        <w:t>non-alcoholic fatty liver disease</w:t>
      </w:r>
      <w:r w:rsidR="00DA70AA" w:rsidRPr="008265D8">
        <w:rPr>
          <w:rFonts w:ascii="Times New Roman" w:hAnsi="Times New Roman" w:cs="Times New Roman"/>
          <w:sz w:val="24"/>
          <w:szCs w:val="24"/>
        </w:rPr>
        <w:t xml:space="preserve"> fibrosis score (NFS)</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fldData xml:space="preserve">PEVuZE5vdGU+PENpdGU+PEF1dGhvcj5Bbmd1bG88L0F1dGhvcj48WWVhcj4yMDA3PC9ZZWFyPjxS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</w:fldData>
        </w:fldChar>
      </w:r>
      <w:r w:rsidR="00C31EDF">
        <w:rPr>
          <w:rFonts w:ascii="Times New Roman" w:hAnsi="Times New Roman" w:cs="Times New Roman"/>
          <w:sz w:val="24"/>
          <w:szCs w:val="24"/>
        </w:rPr>
        <w:instrText xml:space="preserve"> ADDIN EN.CITE </w:instrText>
      </w:r>
      <w:r w:rsidR="00C31EDF">
        <w:rPr>
          <w:rFonts w:ascii="Times New Roman" w:hAnsi="Times New Roman" w:cs="Times New Roman"/>
          <w:sz w:val="24"/>
          <w:szCs w:val="24"/>
        </w:rPr>
        <w:fldChar w:fldCharType="begin">
          <w:fldData xml:space="preserve">PEVuZE5vdGU+PENpdGU+PEF1dGhvcj5Bbmd1bG88L0F1dGhvcj48WWVhcj4yMDA3PC9ZZWFyPjxS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</w:fldData>
        </w:fldChar>
      </w:r>
      <w:r w:rsidR="00C31EDF">
        <w:rPr>
          <w:rFonts w:ascii="Times New Roman" w:hAnsi="Times New Roman" w:cs="Times New Roman"/>
          <w:sz w:val="24"/>
          <w:szCs w:val="24"/>
        </w:rPr>
        <w:instrText xml:space="preserve"> ADDIN EN.CITE.DATA </w:instrText>
      </w:r>
      <w:r w:rsidR="00C31EDF">
        <w:rPr>
          <w:rFonts w:ascii="Times New Roman" w:hAnsi="Times New Roman" w:cs="Times New Roman"/>
          <w:sz w:val="24"/>
          <w:szCs w:val="24"/>
        </w:rPr>
      </w:r>
      <w:r w:rsidR="00C31EDF">
        <w:rPr>
          <w:rFonts w:ascii="Times New Roman" w:hAnsi="Times New Roman" w:cs="Times New Roman"/>
          <w:sz w:val="24"/>
          <w:szCs w:val="24"/>
        </w:rPr>
        <w:fldChar w:fldCharType="end"/>
      </w:r>
      <w:r w:rsidR="00C31EDF">
        <w:rPr>
          <w:rFonts w:ascii="Times New Roman" w:hAnsi="Times New Roman" w:cs="Times New Roman"/>
          <w:sz w:val="24"/>
          <w:szCs w:val="24"/>
        </w:rPr>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[5]</w:t>
      </w:r>
      <w:r w:rsidR="00C31EDF">
        <w:rPr>
          <w:rFonts w:ascii="Times New Roman" w:hAnsi="Times New Roman" w:cs="Times New Roman"/>
          <w:sz w:val="24"/>
          <w:szCs w:val="24"/>
        </w:rPr>
        <w:fldChar w:fldCharType="end"/>
      </w:r>
      <w:r w:rsidR="00DA70AA" w:rsidRPr="008265D8">
        <w:rPr>
          <w:rFonts w:ascii="Times New Roman" w:hAnsi="Times New Roman" w:cs="Times New Roman"/>
          <w:sz w:val="24"/>
          <w:szCs w:val="24"/>
        </w:rPr>
        <w:t xml:space="preserve">. </w:t>
      </w:r>
      <w:r w:rsidR="00173EDD" w:rsidRPr="008265D8">
        <w:rPr>
          <w:rFonts w:ascii="Times New Roman" w:hAnsi="Times New Roman" w:cs="Times New Roman"/>
          <w:sz w:val="24"/>
          <w:szCs w:val="24"/>
        </w:rPr>
        <w:t xml:space="preserve">All prediction indices </w:t>
      </w:r>
      <w:r w:rsidR="00DA70AA" w:rsidRPr="008265D8">
        <w:rPr>
          <w:rFonts w:ascii="Times New Roman" w:hAnsi="Times New Roman" w:cs="Times New Roman"/>
          <w:sz w:val="24"/>
          <w:szCs w:val="24"/>
        </w:rPr>
        <w:t xml:space="preserve">for </w:t>
      </w:r>
      <w:r w:rsidR="00173EDD" w:rsidRPr="008265D8">
        <w:rPr>
          <w:rFonts w:ascii="Times New Roman" w:hAnsi="Times New Roman" w:cs="Times New Roman"/>
          <w:sz w:val="24"/>
          <w:szCs w:val="24"/>
        </w:rPr>
        <w:t>liver fibrosis</w:t>
      </w:r>
      <w:r w:rsidR="00DA70AA" w:rsidRPr="008265D8">
        <w:rPr>
          <w:rFonts w:ascii="Times New Roman" w:hAnsi="Times New Roman" w:cs="Times New Roman"/>
          <w:sz w:val="24"/>
          <w:szCs w:val="24"/>
        </w:rPr>
        <w:t xml:space="preserve"> are freely available,</w:t>
      </w:r>
      <w:r w:rsidR="00173EDD" w:rsidRPr="008265D8">
        <w:rPr>
          <w:rFonts w:ascii="Times New Roman" w:hAnsi="Times New Roman" w:cs="Times New Roman"/>
          <w:sz w:val="24"/>
          <w:szCs w:val="24"/>
        </w:rPr>
        <w:t xml:space="preserve"> </w:t>
      </w:r>
      <w:r w:rsidR="00DA70AA" w:rsidRPr="008265D8">
        <w:rPr>
          <w:rFonts w:ascii="Times New Roman" w:hAnsi="Times New Roman" w:cs="Times New Roman"/>
          <w:sz w:val="24"/>
          <w:szCs w:val="24"/>
        </w:rPr>
        <w:t xml:space="preserve">as </w:t>
      </w:r>
      <w:r w:rsidR="006839F3" w:rsidRPr="008265D8">
        <w:rPr>
          <w:rFonts w:ascii="Times New Roman" w:hAnsi="Times New Roman" w:cs="Times New Roman"/>
          <w:sz w:val="24"/>
          <w:szCs w:val="24"/>
        </w:rPr>
        <w:t xml:space="preserve">they </w:t>
      </w:r>
      <w:r w:rsidR="00173EDD" w:rsidRPr="008265D8">
        <w:rPr>
          <w:rFonts w:ascii="Times New Roman" w:hAnsi="Times New Roman" w:cs="Times New Roman"/>
          <w:sz w:val="24"/>
          <w:szCs w:val="24"/>
        </w:rPr>
        <w:t>use clinical and laboratory parameters</w:t>
      </w:r>
      <w:r w:rsidR="00DA70AA" w:rsidRPr="008265D8">
        <w:rPr>
          <w:rFonts w:ascii="Times New Roman" w:hAnsi="Times New Roman" w:cs="Times New Roman"/>
          <w:sz w:val="24"/>
          <w:szCs w:val="24"/>
        </w:rPr>
        <w:t>, and</w:t>
      </w:r>
      <w:r w:rsidR="00173EDD" w:rsidRPr="008265D8">
        <w:rPr>
          <w:rFonts w:ascii="Times New Roman" w:hAnsi="Times New Roman" w:cs="Times New Roman"/>
          <w:sz w:val="24"/>
          <w:szCs w:val="24"/>
        </w:rPr>
        <w:t xml:space="preserve"> have </w:t>
      </w:r>
      <w:r w:rsidR="00BF0ED5" w:rsidRPr="008265D8">
        <w:rPr>
          <w:rFonts w:ascii="Times New Roman" w:hAnsi="Times New Roman" w:cs="Times New Roman"/>
          <w:sz w:val="24"/>
          <w:szCs w:val="24"/>
        </w:rPr>
        <w:t xml:space="preserve">fair to </w:t>
      </w:r>
      <w:r w:rsidR="00173EDD" w:rsidRPr="008265D8">
        <w:rPr>
          <w:rFonts w:ascii="Times New Roman" w:hAnsi="Times New Roman" w:cs="Times New Roman"/>
          <w:sz w:val="24"/>
          <w:szCs w:val="24"/>
        </w:rPr>
        <w:t>good accuracy in their derivation population</w:t>
      </w:r>
      <w:r w:rsidR="006839F3" w:rsidRPr="008265D8">
        <w:rPr>
          <w:rFonts w:ascii="Times New Roman" w:hAnsi="Times New Roman" w:cs="Times New Roman"/>
          <w:sz w:val="24"/>
          <w:szCs w:val="24"/>
        </w:rPr>
        <w:t>s</w:t>
      </w:r>
      <w:r w:rsidR="0091381F" w:rsidRPr="008265D8">
        <w:rPr>
          <w:rFonts w:ascii="Times New Roman" w:hAnsi="Times New Roman" w:cs="Times New Roman"/>
          <w:sz w:val="24"/>
          <w:szCs w:val="24"/>
        </w:rPr>
        <w:t xml:space="preserve">. </w:t>
      </w:r>
      <w:r w:rsidR="00173EDD" w:rsidRPr="008265D8">
        <w:rPr>
          <w:rFonts w:ascii="Times New Roman" w:hAnsi="Times New Roman" w:cs="Times New Roman"/>
          <w:sz w:val="24"/>
          <w:szCs w:val="24"/>
        </w:rPr>
        <w:t>Although the diagnostic cut</w:t>
      </w:r>
      <w:r w:rsidR="00F45569" w:rsidRPr="008265D8">
        <w:rPr>
          <w:rFonts w:ascii="Times New Roman" w:hAnsi="Times New Roman" w:cs="Times New Roman"/>
          <w:sz w:val="24"/>
          <w:szCs w:val="24"/>
        </w:rPr>
        <w:t>-</w:t>
      </w:r>
      <w:r w:rsidR="00173EDD" w:rsidRPr="008265D8">
        <w:rPr>
          <w:rFonts w:ascii="Times New Roman" w:hAnsi="Times New Roman" w:cs="Times New Roman"/>
          <w:sz w:val="24"/>
          <w:szCs w:val="24"/>
        </w:rPr>
        <w:t>off points were reported for the derivation population,</w:t>
      </w:r>
      <w:r w:rsidR="0091381F" w:rsidRPr="008265D8">
        <w:rPr>
          <w:rFonts w:ascii="Times New Roman" w:hAnsi="Times New Roman" w:cs="Times New Roman"/>
          <w:sz w:val="24"/>
          <w:szCs w:val="24"/>
        </w:rPr>
        <w:t xml:space="preserve"> </w:t>
      </w:r>
      <w:r w:rsidR="00DA70AA" w:rsidRPr="008265D8">
        <w:rPr>
          <w:rFonts w:ascii="Times New Roman" w:hAnsi="Times New Roman" w:cs="Times New Roman"/>
          <w:sz w:val="24"/>
          <w:szCs w:val="24"/>
        </w:rPr>
        <w:t xml:space="preserve">in order </w:t>
      </w:r>
      <w:r w:rsidR="0091381F" w:rsidRPr="008265D8">
        <w:rPr>
          <w:rFonts w:ascii="Times New Roman" w:hAnsi="Times New Roman" w:cs="Times New Roman"/>
          <w:sz w:val="24"/>
          <w:szCs w:val="24"/>
        </w:rPr>
        <w:t xml:space="preserve">to aim for maximum performance </w:t>
      </w:r>
      <w:r w:rsidR="00725ACA" w:rsidRPr="008265D8">
        <w:rPr>
          <w:rFonts w:ascii="Times New Roman" w:hAnsi="Times New Roman" w:cs="Times New Roman"/>
          <w:sz w:val="24"/>
          <w:szCs w:val="24"/>
        </w:rPr>
        <w:t xml:space="preserve">based </w:t>
      </w:r>
      <w:r w:rsidR="00B62767" w:rsidRPr="008265D8">
        <w:rPr>
          <w:rFonts w:ascii="Times New Roman" w:hAnsi="Times New Roman" w:cs="Times New Roman"/>
          <w:sz w:val="24"/>
          <w:szCs w:val="24"/>
        </w:rPr>
        <w:t xml:space="preserve">on </w:t>
      </w:r>
      <w:r w:rsidR="00725ACA" w:rsidRPr="008265D8">
        <w:rPr>
          <w:rFonts w:ascii="Times New Roman" w:hAnsi="Times New Roman" w:cs="Times New Roman"/>
          <w:sz w:val="24"/>
          <w:szCs w:val="24"/>
        </w:rPr>
        <w:t xml:space="preserve">this cohort, </w:t>
      </w:r>
      <w:r w:rsidR="00173EDD" w:rsidRPr="008265D8">
        <w:rPr>
          <w:rFonts w:ascii="Times New Roman" w:hAnsi="Times New Roman" w:cs="Times New Roman"/>
          <w:sz w:val="24"/>
          <w:szCs w:val="24"/>
        </w:rPr>
        <w:t xml:space="preserve">we recalculated the optimum </w:t>
      </w:r>
      <w:r w:rsidR="0091381F" w:rsidRPr="008265D8">
        <w:rPr>
          <w:rFonts w:ascii="Times New Roman" w:hAnsi="Times New Roman" w:cs="Times New Roman"/>
          <w:sz w:val="24"/>
          <w:szCs w:val="24"/>
        </w:rPr>
        <w:t>cut</w:t>
      </w:r>
      <w:r w:rsidR="00B62767" w:rsidRPr="008265D8">
        <w:rPr>
          <w:rFonts w:ascii="Times New Roman" w:hAnsi="Times New Roman" w:cs="Times New Roman"/>
          <w:sz w:val="24"/>
          <w:szCs w:val="24"/>
        </w:rPr>
        <w:t>-</w:t>
      </w:r>
      <w:r w:rsidR="0091381F" w:rsidRPr="008265D8">
        <w:rPr>
          <w:rFonts w:ascii="Times New Roman" w:hAnsi="Times New Roman" w:cs="Times New Roman"/>
          <w:sz w:val="24"/>
          <w:szCs w:val="24"/>
        </w:rPr>
        <w:t xml:space="preserve">off values of the scores. The respective equations are </w:t>
      </w:r>
      <w:r w:rsidR="006839F3" w:rsidRPr="008265D8">
        <w:rPr>
          <w:rFonts w:ascii="Times New Roman" w:hAnsi="Times New Roman" w:cs="Times New Roman"/>
          <w:sz w:val="24"/>
          <w:szCs w:val="24"/>
        </w:rPr>
        <w:t xml:space="preserve">shown </w:t>
      </w:r>
      <w:r w:rsidR="003C4CFC" w:rsidRPr="008265D8">
        <w:rPr>
          <w:rFonts w:ascii="Times New Roman" w:hAnsi="Times New Roman" w:cs="Times New Roman"/>
          <w:sz w:val="24"/>
          <w:szCs w:val="24"/>
        </w:rPr>
        <w:t>below</w:t>
      </w:r>
      <w:r w:rsidR="0091381F" w:rsidRPr="008265D8">
        <w:rPr>
          <w:rFonts w:ascii="Times New Roman" w:hAnsi="Times New Roman" w:cs="Times New Roman"/>
          <w:sz w:val="24"/>
          <w:szCs w:val="24"/>
        </w:rPr>
        <w:t>.</w:t>
      </w:r>
    </w:p>
    <w:p w14:paraId="65A0BB31" w14:textId="1F602F81" w:rsidR="00B041C7" w:rsidRPr="008265D8" w:rsidRDefault="00B041C7" w:rsidP="00FB11C2">
      <w:pPr>
        <w:spacing w:line="240" w:lineRule="auto"/>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tblBorders>
        <w:tblCellMar>
          <w:top w:w="57" w:type="dxa"/>
        </w:tblCellMar>
        <w:tblLook w:val="04A0" w:firstRow="1" w:lastRow="0" w:firstColumn="1" w:lastColumn="0" w:noHBand="0" w:noVBand="1"/>
      </w:tblPr>
      <w:tblGrid>
        <w:gridCol w:w="1134"/>
        <w:gridCol w:w="8946"/>
      </w:tblGrid>
      <w:tr w:rsidR="00926797" w:rsidRPr="008265D8" w14:paraId="72C638A1" w14:textId="77777777" w:rsidTr="00DF0851">
        <w:tc>
          <w:tcPr>
            <w:tcW w:w="10080" w:type="dxa"/>
            <w:gridSpan w:val="2"/>
            <w:tcBorders>
              <w:top w:val="nil"/>
              <w:bottom w:val="single" w:sz="4" w:space="0" w:color="auto"/>
            </w:tcBorders>
          </w:tcPr>
          <w:p w14:paraId="61B83496" w14:textId="6CC53C21" w:rsidR="003C4CFC" w:rsidRPr="008265D8" w:rsidRDefault="003C4CFC" w:rsidP="00FB11C2">
            <w:pPr>
              <w:rPr>
                <w:rFonts w:ascii="Times New Roman" w:hAnsi="Times New Roman" w:cs="Times New Roman"/>
                <w:b/>
                <w:sz w:val="24"/>
                <w:szCs w:val="24"/>
              </w:rPr>
            </w:pPr>
            <w:r w:rsidRPr="008265D8">
              <w:rPr>
                <w:rFonts w:ascii="Times New Roman" w:hAnsi="Times New Roman" w:cs="Times New Roman"/>
                <w:b/>
                <w:sz w:val="24"/>
                <w:szCs w:val="24"/>
              </w:rPr>
              <w:t xml:space="preserve">Equations of the non-invasive prediction scores for liver steatosis or </w:t>
            </w:r>
            <w:r w:rsidR="00FB598C" w:rsidRPr="008265D8">
              <w:rPr>
                <w:rFonts w:ascii="Times New Roman" w:hAnsi="Times New Roman" w:cs="Times New Roman"/>
                <w:b/>
                <w:sz w:val="24"/>
                <w:szCs w:val="24"/>
              </w:rPr>
              <w:t>fibrosis</w:t>
            </w:r>
          </w:p>
        </w:tc>
      </w:tr>
      <w:tr w:rsidR="00926797" w:rsidRPr="008265D8" w14:paraId="6754BDD0" w14:textId="77777777" w:rsidTr="00B62767">
        <w:trPr>
          <w:trHeight w:val="454"/>
        </w:trPr>
        <w:tc>
          <w:tcPr>
            <w:tcW w:w="1134" w:type="dxa"/>
            <w:tcBorders>
              <w:top w:val="single" w:sz="4" w:space="0" w:color="auto"/>
              <w:bottom w:val="single" w:sz="4" w:space="0" w:color="auto"/>
              <w:right w:val="nil"/>
            </w:tcBorders>
            <w:vAlign w:val="center"/>
          </w:tcPr>
          <w:p w14:paraId="39776609" w14:textId="77777777" w:rsidR="003C4CFC" w:rsidRPr="008265D8" w:rsidRDefault="003C4CFC" w:rsidP="00FB11C2">
            <w:pPr>
              <w:rPr>
                <w:rFonts w:ascii="Times New Roman" w:hAnsi="Times New Roman" w:cs="Times New Roman"/>
                <w:sz w:val="24"/>
                <w:szCs w:val="24"/>
              </w:rPr>
            </w:pPr>
            <w:r w:rsidRPr="008265D8">
              <w:rPr>
                <w:rFonts w:ascii="Times New Roman" w:hAnsi="Times New Roman" w:cs="Times New Roman"/>
                <w:sz w:val="24"/>
                <w:szCs w:val="24"/>
              </w:rPr>
              <w:t>Indices</w:t>
            </w:r>
          </w:p>
        </w:tc>
        <w:tc>
          <w:tcPr>
            <w:tcW w:w="8946" w:type="dxa"/>
            <w:tcBorders>
              <w:top w:val="single" w:sz="4" w:space="0" w:color="auto"/>
              <w:left w:val="nil"/>
            </w:tcBorders>
            <w:vAlign w:val="center"/>
          </w:tcPr>
          <w:p w14:paraId="34923053" w14:textId="77777777" w:rsidR="003C4CFC" w:rsidRPr="008265D8" w:rsidRDefault="003C4CFC" w:rsidP="00FB11C2">
            <w:pPr>
              <w:jc w:val="center"/>
              <w:rPr>
                <w:rFonts w:ascii="Times New Roman" w:hAnsi="Times New Roman" w:cs="Times New Roman"/>
                <w:sz w:val="24"/>
                <w:szCs w:val="24"/>
              </w:rPr>
            </w:pPr>
            <w:r w:rsidRPr="008265D8">
              <w:rPr>
                <w:rFonts w:ascii="Times New Roman" w:hAnsi="Times New Roman" w:cs="Times New Roman"/>
                <w:sz w:val="24"/>
                <w:szCs w:val="24"/>
              </w:rPr>
              <w:t>Equations</w:t>
            </w:r>
          </w:p>
        </w:tc>
      </w:tr>
      <w:tr w:rsidR="00926797" w:rsidRPr="008265D8" w14:paraId="68B147E6" w14:textId="77777777" w:rsidTr="00DF0851">
        <w:trPr>
          <w:trHeight w:val="20"/>
        </w:trPr>
        <w:tc>
          <w:tcPr>
            <w:tcW w:w="1134" w:type="dxa"/>
            <w:tcBorders>
              <w:top w:val="single" w:sz="4" w:space="0" w:color="auto"/>
              <w:bottom w:val="nil"/>
              <w:right w:val="nil"/>
            </w:tcBorders>
          </w:tcPr>
          <w:p w14:paraId="3902B05A" w14:textId="524C6CAC" w:rsidR="003C4CFC" w:rsidRPr="008265D8" w:rsidRDefault="002C4E19" w:rsidP="00FB11C2">
            <w:pPr>
              <w:rPr>
                <w:rFonts w:ascii="Times New Roman" w:hAnsi="Times New Roman" w:cs="Times New Roman"/>
                <w:sz w:val="24"/>
                <w:szCs w:val="24"/>
              </w:rPr>
            </w:pPr>
            <w:r w:rsidRPr="008265D8">
              <w:rPr>
                <w:rFonts w:ascii="Times New Roman" w:hAnsi="Times New Roman" w:cs="Times New Roman"/>
                <w:sz w:val="24"/>
                <w:szCs w:val="24"/>
              </w:rPr>
              <w:t>APRI</w:t>
            </w:r>
            <w:r w:rsidRPr="008265D8" w:rsidDel="002C4E19">
              <w:rPr>
                <w:rFonts w:ascii="Times New Roman" w:hAnsi="Times New Roman" w:cs="Times New Roman"/>
                <w:sz w:val="24"/>
                <w:szCs w:val="24"/>
              </w:rPr>
              <w:t xml:space="preserve"> </w:t>
            </w:r>
          </w:p>
        </w:tc>
        <w:tc>
          <w:tcPr>
            <w:tcW w:w="8946" w:type="dxa"/>
            <w:tcBorders>
              <w:top w:val="single" w:sz="4" w:space="0" w:color="auto"/>
              <w:left w:val="nil"/>
              <w:bottom w:val="nil"/>
            </w:tcBorders>
          </w:tcPr>
          <w:p w14:paraId="373433BA" w14:textId="0610EC7D" w:rsidR="00FF69F3" w:rsidRPr="008265D8" w:rsidRDefault="002C4E19" w:rsidP="00FB11C2">
            <w:pPr>
              <w:spacing w:line="480" w:lineRule="auto"/>
              <w:rPr>
                <w:rFonts w:ascii="Times New Roman" w:hAnsi="Times New Roman" w:cs="Times New Roman"/>
                <w:sz w:val="24"/>
                <w:szCs w:val="24"/>
                <w:lang w:val="fr-FR"/>
              </w:rPr>
            </w:pPr>
            <w:r w:rsidRPr="008265D8">
              <w:rPr>
                <w:rFonts w:ascii="Times New Roman" w:hAnsi="Times New Roman" w:cs="Times New Roman"/>
                <w:sz w:val="24"/>
                <w:szCs w:val="24"/>
              </w:rPr>
              <w:t>= AST (/ULN) / platelets (10</w:t>
            </w:r>
            <w:r w:rsidRPr="008265D8">
              <w:rPr>
                <w:rFonts w:ascii="Times New Roman" w:hAnsi="Times New Roman" w:cs="Times New Roman"/>
                <w:sz w:val="24"/>
                <w:szCs w:val="24"/>
                <w:vertAlign w:val="superscript"/>
              </w:rPr>
              <w:t>9</w:t>
            </w:r>
            <w:r w:rsidRPr="008265D8">
              <w:rPr>
                <w:rFonts w:ascii="Times New Roman" w:hAnsi="Times New Roman" w:cs="Times New Roman"/>
                <w:sz w:val="24"/>
                <w:szCs w:val="24"/>
              </w:rPr>
              <w:t>/L) *100</w:t>
            </w:r>
          </w:p>
        </w:tc>
      </w:tr>
      <w:tr w:rsidR="00926797" w:rsidRPr="008265D8" w14:paraId="5A218426" w14:textId="77777777" w:rsidTr="00B62767">
        <w:trPr>
          <w:trHeight w:val="20"/>
        </w:trPr>
        <w:tc>
          <w:tcPr>
            <w:tcW w:w="1134" w:type="dxa"/>
            <w:tcBorders>
              <w:top w:val="nil"/>
              <w:bottom w:val="nil"/>
              <w:right w:val="nil"/>
            </w:tcBorders>
          </w:tcPr>
          <w:p w14:paraId="75F0DDE7" w14:textId="77777777" w:rsidR="003C4CFC" w:rsidRPr="008265D8" w:rsidRDefault="003C4CFC" w:rsidP="00FB11C2">
            <w:pPr>
              <w:spacing w:line="480" w:lineRule="auto"/>
              <w:rPr>
                <w:rFonts w:ascii="Times New Roman" w:hAnsi="Times New Roman" w:cs="Times New Roman"/>
                <w:sz w:val="24"/>
                <w:szCs w:val="24"/>
              </w:rPr>
            </w:pPr>
            <w:r w:rsidRPr="008265D8">
              <w:rPr>
                <w:rFonts w:ascii="Times New Roman" w:hAnsi="Times New Roman" w:cs="Times New Roman"/>
                <w:sz w:val="24"/>
                <w:szCs w:val="24"/>
              </w:rPr>
              <w:t>FIB-4</w:t>
            </w:r>
          </w:p>
        </w:tc>
        <w:tc>
          <w:tcPr>
            <w:tcW w:w="8946" w:type="dxa"/>
            <w:tcBorders>
              <w:top w:val="nil"/>
              <w:left w:val="nil"/>
              <w:bottom w:val="nil"/>
            </w:tcBorders>
          </w:tcPr>
          <w:p w14:paraId="347DD357" w14:textId="77777777" w:rsidR="003C4CFC" w:rsidRPr="008265D8" w:rsidRDefault="003C4CFC" w:rsidP="00FB11C2">
            <w:pPr>
              <w:spacing w:line="480" w:lineRule="auto"/>
              <w:rPr>
                <w:rFonts w:ascii="Times New Roman" w:hAnsi="Times New Roman" w:cs="Times New Roman"/>
                <w:sz w:val="24"/>
                <w:szCs w:val="24"/>
              </w:rPr>
            </w:pPr>
            <w:r w:rsidRPr="008265D8">
              <w:rPr>
                <w:rFonts w:ascii="Times New Roman" w:hAnsi="Times New Roman" w:cs="Times New Roman"/>
                <w:sz w:val="24"/>
                <w:szCs w:val="24"/>
              </w:rPr>
              <w:t>= age (years) * AST (U/L) / (platelets (10</w:t>
            </w:r>
            <w:r w:rsidRPr="008265D8">
              <w:rPr>
                <w:rFonts w:ascii="Times New Roman" w:hAnsi="Times New Roman" w:cs="Times New Roman"/>
                <w:sz w:val="24"/>
                <w:szCs w:val="24"/>
                <w:vertAlign w:val="superscript"/>
              </w:rPr>
              <w:t>9</w:t>
            </w:r>
            <w:r w:rsidRPr="008265D8">
              <w:rPr>
                <w:rFonts w:ascii="Times New Roman" w:hAnsi="Times New Roman" w:cs="Times New Roman"/>
                <w:sz w:val="24"/>
                <w:szCs w:val="24"/>
              </w:rPr>
              <w:t>/L) * ALT (U/L)</w:t>
            </w:r>
            <w:r w:rsidRPr="008265D8">
              <w:rPr>
                <w:rFonts w:ascii="Times New Roman" w:hAnsi="Times New Roman" w:cs="Times New Roman"/>
                <w:sz w:val="24"/>
                <w:szCs w:val="24"/>
                <w:vertAlign w:val="superscript"/>
              </w:rPr>
              <w:t>1/2</w:t>
            </w:r>
            <w:r w:rsidRPr="008265D8">
              <w:rPr>
                <w:rFonts w:ascii="Times New Roman" w:hAnsi="Times New Roman" w:cs="Times New Roman"/>
                <w:sz w:val="24"/>
                <w:szCs w:val="24"/>
              </w:rPr>
              <w:t>)</w:t>
            </w:r>
          </w:p>
        </w:tc>
      </w:tr>
      <w:tr w:rsidR="003C4CFC" w:rsidRPr="008265D8" w14:paraId="2BE9AECC" w14:textId="77777777" w:rsidTr="00B62767">
        <w:trPr>
          <w:trHeight w:val="624"/>
        </w:trPr>
        <w:tc>
          <w:tcPr>
            <w:tcW w:w="1134" w:type="dxa"/>
            <w:tcBorders>
              <w:top w:val="nil"/>
              <w:bottom w:val="single" w:sz="4" w:space="0" w:color="auto"/>
              <w:right w:val="nil"/>
            </w:tcBorders>
          </w:tcPr>
          <w:p w14:paraId="52D793F3" w14:textId="77777777" w:rsidR="003C4CFC" w:rsidRPr="008265D8" w:rsidRDefault="003C4CFC" w:rsidP="00FB11C2">
            <w:pPr>
              <w:rPr>
                <w:rFonts w:ascii="Times New Roman" w:hAnsi="Times New Roman" w:cs="Times New Roman"/>
                <w:sz w:val="24"/>
                <w:szCs w:val="24"/>
              </w:rPr>
            </w:pPr>
            <w:r w:rsidRPr="008265D8">
              <w:rPr>
                <w:rFonts w:ascii="Times New Roman" w:hAnsi="Times New Roman" w:cs="Times New Roman"/>
                <w:sz w:val="24"/>
                <w:szCs w:val="24"/>
              </w:rPr>
              <w:t>NFS</w:t>
            </w:r>
          </w:p>
        </w:tc>
        <w:tc>
          <w:tcPr>
            <w:tcW w:w="8946" w:type="dxa"/>
            <w:tcBorders>
              <w:top w:val="nil"/>
              <w:left w:val="nil"/>
              <w:bottom w:val="single" w:sz="4" w:space="0" w:color="auto"/>
            </w:tcBorders>
          </w:tcPr>
          <w:p w14:paraId="3353AB91" w14:textId="4F8DADE2" w:rsidR="003C4CFC" w:rsidRPr="008265D8" w:rsidRDefault="003C4CFC" w:rsidP="00FB11C2">
            <w:pPr>
              <w:spacing w:line="480" w:lineRule="auto"/>
              <w:rPr>
                <w:rFonts w:ascii="Times New Roman" w:hAnsi="Times New Roman" w:cs="Times New Roman"/>
                <w:sz w:val="24"/>
                <w:szCs w:val="24"/>
              </w:rPr>
            </w:pPr>
            <w:r w:rsidRPr="008265D8">
              <w:rPr>
                <w:rFonts w:ascii="Times New Roman" w:hAnsi="Times New Roman" w:cs="Times New Roman"/>
                <w:sz w:val="24"/>
                <w:szCs w:val="24"/>
              </w:rPr>
              <w:t>= -1.675 + 0.037*</w:t>
            </w:r>
            <w:r w:rsidR="00365FA5" w:rsidRPr="008265D8">
              <w:rPr>
                <w:rFonts w:ascii="Times New Roman" w:hAnsi="Times New Roman" w:cs="Times New Roman"/>
                <w:sz w:val="24"/>
                <w:szCs w:val="24"/>
              </w:rPr>
              <w:t>a</w:t>
            </w:r>
            <w:r w:rsidRPr="008265D8">
              <w:rPr>
                <w:rFonts w:ascii="Times New Roman" w:hAnsi="Times New Roman" w:cs="Times New Roman"/>
                <w:sz w:val="24"/>
                <w:szCs w:val="24"/>
              </w:rPr>
              <w:t>ge + 0.094*BMI + 1.13*</w:t>
            </w:r>
            <w:r w:rsidR="00A948CC" w:rsidRPr="008265D8">
              <w:rPr>
                <w:rFonts w:ascii="Times New Roman" w:hAnsi="Times New Roman" w:cs="Times New Roman"/>
                <w:sz w:val="24"/>
                <w:szCs w:val="24"/>
              </w:rPr>
              <w:t>d</w:t>
            </w:r>
            <w:r w:rsidRPr="008265D8">
              <w:rPr>
                <w:rFonts w:ascii="Times New Roman" w:hAnsi="Times New Roman" w:cs="Times New Roman"/>
                <w:sz w:val="24"/>
                <w:szCs w:val="24"/>
              </w:rPr>
              <w:t>iabetes mellitus (yes = 1, no = 0) + 0.99*AST/ALT ratio - 0.013*platelets (10</w:t>
            </w:r>
            <w:r w:rsidRPr="008265D8">
              <w:rPr>
                <w:rFonts w:ascii="Times New Roman" w:hAnsi="Times New Roman" w:cs="Times New Roman"/>
                <w:sz w:val="24"/>
                <w:szCs w:val="24"/>
                <w:vertAlign w:val="superscript"/>
              </w:rPr>
              <w:t>9</w:t>
            </w:r>
            <w:r w:rsidRPr="008265D8">
              <w:rPr>
                <w:rFonts w:ascii="Times New Roman" w:hAnsi="Times New Roman" w:cs="Times New Roman"/>
                <w:sz w:val="24"/>
                <w:szCs w:val="24"/>
              </w:rPr>
              <w:t>/L) - 0.66*albumin</w:t>
            </w:r>
          </w:p>
        </w:tc>
      </w:tr>
    </w:tbl>
    <w:p w14:paraId="3EE388C6" w14:textId="76C928BE" w:rsidR="003C4CFC" w:rsidRPr="008265D8" w:rsidRDefault="003C4CFC" w:rsidP="00FB11C2">
      <w:pPr>
        <w:pStyle w:val="msonormal0"/>
        <w:spacing w:before="0" w:beforeAutospacing="0" w:after="160" w:afterAutospacing="0"/>
        <w:rPr>
          <w:rFonts w:eastAsiaTheme="minorEastAsia"/>
        </w:rPr>
      </w:pPr>
      <w:r w:rsidRPr="008265D8">
        <w:rPr>
          <w:rFonts w:eastAsiaTheme="minorEastAsia"/>
        </w:rPr>
        <w:t xml:space="preserve">APRI, AST to platelet ratio index; FIB-4, Fibrosis-4 index; NFS, </w:t>
      </w:r>
      <w:r w:rsidR="00DF6547">
        <w:t xml:space="preserve">non-alcoholic fatty liver disease </w:t>
      </w:r>
      <w:r w:rsidRPr="008265D8">
        <w:rPr>
          <w:rFonts w:eastAsiaTheme="minorEastAsia"/>
        </w:rPr>
        <w:t xml:space="preserve">fibrosis score; AST, aspartate-aminotransferase; ALT, alanine-aminotransferase; </w:t>
      </w:r>
      <w:r w:rsidR="00886085" w:rsidRPr="008265D8">
        <w:rPr>
          <w:rFonts w:eastAsiaTheme="minorEastAsia"/>
        </w:rPr>
        <w:t xml:space="preserve">TG, triglyceride; </w:t>
      </w:r>
      <w:r w:rsidRPr="008265D8">
        <w:rPr>
          <w:rFonts w:eastAsiaTheme="minorEastAsia"/>
        </w:rPr>
        <w:t>γ-GT, γ-</w:t>
      </w:r>
      <w:proofErr w:type="spellStart"/>
      <w:r w:rsidRPr="008265D8">
        <w:rPr>
          <w:rFonts w:eastAsiaTheme="minorEastAsia"/>
        </w:rPr>
        <w:t>glutamyltransferase</w:t>
      </w:r>
      <w:proofErr w:type="spellEnd"/>
      <w:r w:rsidRPr="008265D8">
        <w:rPr>
          <w:rFonts w:eastAsiaTheme="minorEastAsia"/>
        </w:rPr>
        <w:t xml:space="preserve">; ULN, upper limit of normal. </w:t>
      </w:r>
    </w:p>
    <w:p w14:paraId="7D08840A" w14:textId="7DB18562" w:rsidR="008258B6" w:rsidRPr="008265D8" w:rsidRDefault="008258B6" w:rsidP="00FB11C2">
      <w:pPr>
        <w:spacing w:line="240" w:lineRule="auto"/>
        <w:rPr>
          <w:rFonts w:ascii="Times New Roman" w:hAnsi="Times New Roman" w:cs="Times New Roman"/>
          <w:b/>
          <w:sz w:val="24"/>
          <w:szCs w:val="24"/>
        </w:rPr>
      </w:pPr>
    </w:p>
    <w:p w14:paraId="01189C12" w14:textId="21E06819" w:rsidR="00436B65" w:rsidRPr="008265D8" w:rsidRDefault="008265D8" w:rsidP="00FB11C2">
      <w:pPr>
        <w:spacing w:line="240" w:lineRule="auto"/>
        <w:rPr>
          <w:rFonts w:ascii="Times New Roman" w:hAnsi="Times New Roman" w:cs="Times New Roman"/>
          <w:b/>
          <w:sz w:val="24"/>
          <w:szCs w:val="24"/>
        </w:rPr>
      </w:pPr>
      <w:r>
        <w:rPr>
          <w:rFonts w:ascii="Times New Roman" w:hAnsi="Times New Roman" w:cs="Times New Roman" w:hint="eastAsia"/>
          <w:b/>
          <w:sz w:val="24"/>
          <w:szCs w:val="24"/>
        </w:rPr>
        <w:t>1.3</w:t>
      </w:r>
      <w:r w:rsidR="00DA5EDE">
        <w:rPr>
          <w:rFonts w:ascii="Times New Roman" w:hAnsi="Times New Roman" w:cs="Times New Roman"/>
          <w:b/>
          <w:sz w:val="24"/>
          <w:szCs w:val="24"/>
        </w:rPr>
        <w:t xml:space="preserve">. </w:t>
      </w:r>
      <w:r w:rsidR="00436B65" w:rsidRPr="008265D8">
        <w:rPr>
          <w:rFonts w:ascii="Times New Roman" w:hAnsi="Times New Roman" w:cs="Times New Roman"/>
          <w:b/>
          <w:sz w:val="24"/>
          <w:szCs w:val="24"/>
        </w:rPr>
        <w:t>Statistical analysis</w:t>
      </w:r>
    </w:p>
    <w:p w14:paraId="1BA98163" w14:textId="7C9058F1" w:rsidR="00B6778F"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176BA3" w:rsidRPr="008265D8">
        <w:rPr>
          <w:rFonts w:ascii="Times New Roman" w:hAnsi="Times New Roman" w:cs="Times New Roman"/>
          <w:sz w:val="24"/>
          <w:szCs w:val="24"/>
        </w:rPr>
        <w:t xml:space="preserve">A univariate </w:t>
      </w:r>
      <w:r w:rsidR="00DB1FC9" w:rsidRPr="008265D8">
        <w:rPr>
          <w:rFonts w:ascii="Times New Roman" w:hAnsi="Times New Roman" w:cs="Times New Roman"/>
          <w:sz w:val="24"/>
          <w:szCs w:val="24"/>
        </w:rPr>
        <w:t>descriptive statistic was used to compare subjects with and without liver steatosis or significant liver fibrosis. Continuous data were tested for normality using Shapiro-Wilk tests and presented as median with interquartile range (IQR). Categorical data were presented as frequencies with proportion. Comparison</w:t>
      </w:r>
      <w:r w:rsidR="00176BA3" w:rsidRPr="008265D8">
        <w:rPr>
          <w:rFonts w:ascii="Times New Roman" w:hAnsi="Times New Roman" w:cs="Times New Roman"/>
          <w:sz w:val="24"/>
          <w:szCs w:val="24"/>
        </w:rPr>
        <w:t>s</w:t>
      </w:r>
      <w:r w:rsidR="00DB1FC9" w:rsidRPr="008265D8">
        <w:rPr>
          <w:rFonts w:ascii="Times New Roman" w:hAnsi="Times New Roman" w:cs="Times New Roman"/>
          <w:sz w:val="24"/>
          <w:szCs w:val="24"/>
        </w:rPr>
        <w:t xml:space="preserve"> of continuous data between subgroups were conducted by the Student’s </w:t>
      </w:r>
      <w:r w:rsidR="00DB1FC9" w:rsidRPr="008265D8">
        <w:rPr>
          <w:rFonts w:ascii="Times New Roman" w:hAnsi="Times New Roman" w:cs="Times New Roman"/>
          <w:i/>
          <w:sz w:val="24"/>
          <w:szCs w:val="24"/>
        </w:rPr>
        <w:t>t</w:t>
      </w:r>
      <w:r w:rsidR="00DB1FC9" w:rsidRPr="008265D8">
        <w:rPr>
          <w:rFonts w:ascii="Times New Roman" w:hAnsi="Times New Roman" w:cs="Times New Roman"/>
          <w:sz w:val="24"/>
          <w:szCs w:val="24"/>
        </w:rPr>
        <w:t xml:space="preserve">-test, Mann-Whitney’s </w:t>
      </w:r>
      <w:r w:rsidR="00DB1FC9" w:rsidRPr="008265D8">
        <w:rPr>
          <w:rFonts w:ascii="Times New Roman" w:hAnsi="Times New Roman" w:cs="Times New Roman"/>
          <w:i/>
          <w:sz w:val="24"/>
          <w:szCs w:val="24"/>
        </w:rPr>
        <w:t>U</w:t>
      </w:r>
      <w:r w:rsidR="00DB1FC9" w:rsidRPr="008265D8">
        <w:rPr>
          <w:rFonts w:ascii="Times New Roman" w:hAnsi="Times New Roman" w:cs="Times New Roman"/>
          <w:sz w:val="24"/>
          <w:szCs w:val="24"/>
        </w:rPr>
        <w:t xml:space="preserve"> test</w:t>
      </w:r>
      <w:r w:rsidR="00BA5666" w:rsidRPr="008265D8">
        <w:rPr>
          <w:rFonts w:ascii="Times New Roman" w:hAnsi="Times New Roman" w:cs="Times New Roman"/>
          <w:sz w:val="24"/>
          <w:szCs w:val="24"/>
        </w:rPr>
        <w:t>, or</w:t>
      </w:r>
      <w:r w:rsidR="00DB1FC9" w:rsidRPr="008265D8">
        <w:rPr>
          <w:rFonts w:ascii="Times New Roman" w:hAnsi="Times New Roman" w:cs="Times New Roman"/>
          <w:sz w:val="24"/>
          <w:szCs w:val="24"/>
        </w:rPr>
        <w:t xml:space="preserve"> Kruskal Wallis test followed by Dunnett’s T3 post hoc test, as appropriate. Categorical data were </w:t>
      </w:r>
      <w:r w:rsidR="00176BA3" w:rsidRPr="008265D8">
        <w:rPr>
          <w:rFonts w:ascii="Times New Roman" w:hAnsi="Times New Roman" w:cs="Times New Roman"/>
          <w:sz w:val="24"/>
          <w:szCs w:val="24"/>
        </w:rPr>
        <w:t>analysed</w:t>
      </w:r>
      <w:r w:rsidR="00DB1FC9" w:rsidRPr="008265D8">
        <w:rPr>
          <w:rFonts w:ascii="Times New Roman" w:hAnsi="Times New Roman" w:cs="Times New Roman"/>
          <w:sz w:val="24"/>
          <w:szCs w:val="24"/>
        </w:rPr>
        <w:t xml:space="preserve"> using the chi-square test. </w:t>
      </w:r>
      <w:r w:rsidR="00233770" w:rsidRPr="008265D8">
        <w:rPr>
          <w:rFonts w:ascii="Times New Roman" w:hAnsi="Times New Roman" w:cs="Times New Roman"/>
          <w:sz w:val="24"/>
          <w:szCs w:val="24"/>
        </w:rPr>
        <w:t>Correlation</w:t>
      </w:r>
      <w:r w:rsidR="00176BA3" w:rsidRPr="008265D8">
        <w:rPr>
          <w:rFonts w:ascii="Times New Roman" w:hAnsi="Times New Roman" w:cs="Times New Roman"/>
          <w:sz w:val="24"/>
          <w:szCs w:val="24"/>
        </w:rPr>
        <w:t>s</w:t>
      </w:r>
      <w:r w:rsidR="00233770" w:rsidRPr="008265D8">
        <w:rPr>
          <w:rFonts w:ascii="Times New Roman" w:hAnsi="Times New Roman" w:cs="Times New Roman"/>
          <w:sz w:val="24"/>
          <w:szCs w:val="24"/>
        </w:rPr>
        <w:t xml:space="preserve"> between the continuous data were assessed by Spearman's correlation coef</w:t>
      </w:r>
      <w:r w:rsidR="00F2786B" w:rsidRPr="008265D8">
        <w:rPr>
          <w:rFonts w:ascii="Times New Roman" w:hAnsi="Times New Roman" w:cs="Times New Roman"/>
          <w:sz w:val="24"/>
          <w:szCs w:val="24"/>
        </w:rPr>
        <w:t>ficient</w:t>
      </w:r>
      <w:r w:rsidR="00233770" w:rsidRPr="008265D8">
        <w:rPr>
          <w:rFonts w:ascii="Times New Roman" w:hAnsi="Times New Roman" w:cs="Times New Roman"/>
          <w:sz w:val="24"/>
          <w:szCs w:val="24"/>
        </w:rPr>
        <w:t xml:space="preserve"> (r)</w:t>
      </w:r>
      <w:r w:rsidR="00F2786B" w:rsidRPr="008265D8">
        <w:rPr>
          <w:rFonts w:ascii="Times New Roman" w:hAnsi="Times New Roman" w:cs="Times New Roman"/>
          <w:sz w:val="24"/>
          <w:szCs w:val="24"/>
        </w:rPr>
        <w:t>.</w:t>
      </w:r>
    </w:p>
    <w:p w14:paraId="5C07239B" w14:textId="40C2B22A" w:rsidR="00703B20"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lastRenderedPageBreak/>
        <w:tab/>
      </w:r>
      <w:r w:rsidR="00DB1FC9" w:rsidRPr="008265D8">
        <w:rPr>
          <w:rFonts w:ascii="Times New Roman" w:hAnsi="Times New Roman" w:cs="Times New Roman"/>
          <w:sz w:val="24"/>
          <w:szCs w:val="24"/>
        </w:rPr>
        <w:t xml:space="preserve">All variables were included in a multivariate forward stepwise logistic regression analysis to identify variables independently associated with </w:t>
      </w:r>
      <w:r w:rsidR="00822125" w:rsidRPr="008265D8">
        <w:rPr>
          <w:rFonts w:ascii="Times New Roman" w:hAnsi="Times New Roman" w:cs="Times New Roman"/>
          <w:sz w:val="24"/>
          <w:szCs w:val="24"/>
        </w:rPr>
        <w:t xml:space="preserve">the </w:t>
      </w:r>
      <w:r w:rsidR="00DB1FC9" w:rsidRPr="008265D8">
        <w:rPr>
          <w:rFonts w:ascii="Times New Roman" w:hAnsi="Times New Roman" w:cs="Times New Roman"/>
          <w:sz w:val="24"/>
          <w:szCs w:val="24"/>
        </w:rPr>
        <w:t xml:space="preserve">presence or absence of hepatic fibrosis. Those variables with </w:t>
      </w:r>
      <w:r w:rsidR="00DB1FC9" w:rsidRPr="008265D8">
        <w:rPr>
          <w:rFonts w:ascii="Times New Roman" w:hAnsi="Times New Roman" w:cs="Times New Roman"/>
          <w:i/>
          <w:sz w:val="24"/>
          <w:szCs w:val="24"/>
        </w:rPr>
        <w:t>P</w:t>
      </w:r>
      <w:r w:rsidR="00DB1FC9" w:rsidRPr="008265D8">
        <w:rPr>
          <w:rFonts w:ascii="Times New Roman" w:hAnsi="Times New Roman" w:cs="Times New Roman"/>
          <w:sz w:val="24"/>
          <w:szCs w:val="24"/>
        </w:rPr>
        <w:t xml:space="preserve"> &lt;0.05 by multivariate logistic regression analysis were used to construct predictive scoring systems. Non-parametric data were used as independent variable</w:t>
      </w:r>
      <w:r w:rsidR="00A6735D" w:rsidRPr="008265D8">
        <w:rPr>
          <w:rFonts w:ascii="Times New Roman" w:hAnsi="Times New Roman" w:cs="Times New Roman"/>
          <w:sz w:val="24"/>
          <w:szCs w:val="24"/>
        </w:rPr>
        <w:t>s</w:t>
      </w:r>
      <w:r w:rsidR="00DB1FC9" w:rsidRPr="008265D8">
        <w:rPr>
          <w:rFonts w:ascii="Times New Roman" w:hAnsi="Times New Roman" w:cs="Times New Roman"/>
          <w:sz w:val="24"/>
          <w:szCs w:val="24"/>
        </w:rPr>
        <w:t xml:space="preserve"> after natural logarithmic transformation. Overall model calibration was assessed using the Hosmer-</w:t>
      </w:r>
      <w:proofErr w:type="spellStart"/>
      <w:r w:rsidR="00DB1FC9" w:rsidRPr="008265D8">
        <w:rPr>
          <w:rFonts w:ascii="Times New Roman" w:hAnsi="Times New Roman" w:cs="Times New Roman"/>
          <w:sz w:val="24"/>
          <w:szCs w:val="24"/>
        </w:rPr>
        <w:t>Lemeshow</w:t>
      </w:r>
      <w:proofErr w:type="spellEnd"/>
      <w:r w:rsidR="00DB1FC9" w:rsidRPr="008265D8">
        <w:rPr>
          <w:rFonts w:ascii="Times New Roman" w:hAnsi="Times New Roman" w:cs="Times New Roman"/>
          <w:sz w:val="24"/>
          <w:szCs w:val="24"/>
        </w:rPr>
        <w:t xml:space="preserve"> goodness-of-fit test and global performance and predictability were tested using </w:t>
      </w:r>
      <w:r w:rsidR="00A54E79" w:rsidRPr="008265D8">
        <w:rPr>
          <w:rFonts w:ascii="Times New Roman" w:hAnsi="Times New Roman" w:cs="Times New Roman"/>
          <w:sz w:val="24"/>
          <w:szCs w:val="24"/>
        </w:rPr>
        <w:t xml:space="preserve">the </w:t>
      </w:r>
      <w:proofErr w:type="spellStart"/>
      <w:r w:rsidR="00DB1FC9" w:rsidRPr="008265D8">
        <w:rPr>
          <w:rFonts w:ascii="Times New Roman" w:hAnsi="Times New Roman" w:cs="Times New Roman"/>
          <w:sz w:val="24"/>
          <w:szCs w:val="24"/>
        </w:rPr>
        <w:t>Nagelkerke</w:t>
      </w:r>
      <w:proofErr w:type="spellEnd"/>
      <w:r w:rsidR="00DB1FC9" w:rsidRPr="008265D8">
        <w:rPr>
          <w:rFonts w:ascii="Times New Roman" w:hAnsi="Times New Roman" w:cs="Times New Roman"/>
          <w:sz w:val="24"/>
          <w:szCs w:val="24"/>
        </w:rPr>
        <w:t xml:space="preserve"> </w:t>
      </w:r>
      <w:r w:rsidR="00DB1FC9" w:rsidRPr="008265D8">
        <w:rPr>
          <w:rFonts w:ascii="Times New Roman" w:hAnsi="Times New Roman" w:cs="Times New Roman"/>
          <w:i/>
          <w:sz w:val="24"/>
          <w:szCs w:val="24"/>
        </w:rPr>
        <w:t>R</w:t>
      </w:r>
      <w:r w:rsidR="00DB1FC9" w:rsidRPr="008265D8">
        <w:rPr>
          <w:rFonts w:ascii="Times New Roman" w:hAnsi="Times New Roman" w:cs="Times New Roman"/>
          <w:sz w:val="24"/>
          <w:szCs w:val="24"/>
          <w:vertAlign w:val="superscript"/>
        </w:rPr>
        <w:t>2</w:t>
      </w:r>
      <w:r w:rsidR="00DB1FC9" w:rsidRPr="008265D8">
        <w:rPr>
          <w:rFonts w:ascii="Times New Roman" w:hAnsi="Times New Roman" w:cs="Times New Roman"/>
          <w:sz w:val="24"/>
          <w:szCs w:val="24"/>
        </w:rPr>
        <w:t xml:space="preserve">. The contribution strength of each variable to the multivariate model was evaluated by </w:t>
      </w:r>
      <w:r w:rsidR="00A6735D" w:rsidRPr="008265D8">
        <w:rPr>
          <w:rFonts w:ascii="Times New Roman" w:hAnsi="Times New Roman" w:cs="Times New Roman"/>
          <w:sz w:val="24"/>
          <w:szCs w:val="24"/>
        </w:rPr>
        <w:t xml:space="preserve">the </w:t>
      </w:r>
      <w:r w:rsidR="00DB1FC9" w:rsidRPr="008265D8">
        <w:rPr>
          <w:rFonts w:ascii="Times New Roman" w:hAnsi="Times New Roman" w:cs="Times New Roman"/>
          <w:sz w:val="24"/>
          <w:szCs w:val="24"/>
        </w:rPr>
        <w:t>Wald chi-square value (Wald), which was calculated by squaring the ratio of the regression coefficient divided by its standard error.</w:t>
      </w:r>
    </w:p>
    <w:p w14:paraId="230BC35B" w14:textId="3E82B5C0" w:rsidR="00DB1FC9"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A54E79" w:rsidRPr="008265D8">
        <w:rPr>
          <w:rFonts w:ascii="Times New Roman" w:hAnsi="Times New Roman" w:cs="Times New Roman"/>
          <w:sz w:val="24"/>
          <w:szCs w:val="24"/>
        </w:rPr>
        <w:t>A</w:t>
      </w:r>
      <w:r w:rsidR="00DB1FC9" w:rsidRPr="008265D8">
        <w:rPr>
          <w:rFonts w:ascii="Times New Roman" w:hAnsi="Times New Roman" w:cs="Times New Roman"/>
          <w:sz w:val="24"/>
          <w:szCs w:val="24"/>
        </w:rPr>
        <w:t>rea under the receiver operator characteristic (AUROC) curves were calculated to evaluate the diagnostic performance of</w:t>
      </w:r>
      <w:r w:rsidR="00A6735D" w:rsidRPr="008265D8">
        <w:rPr>
          <w:rFonts w:ascii="Times New Roman" w:hAnsi="Times New Roman" w:cs="Times New Roman"/>
          <w:sz w:val="24"/>
          <w:szCs w:val="24"/>
        </w:rPr>
        <w:t xml:space="preserve"> the</w:t>
      </w:r>
      <w:r w:rsidR="00DB1FC9" w:rsidRPr="008265D8">
        <w:rPr>
          <w:rFonts w:ascii="Times New Roman" w:hAnsi="Times New Roman" w:cs="Times New Roman"/>
          <w:sz w:val="24"/>
          <w:szCs w:val="24"/>
        </w:rPr>
        <w:t xml:space="preserve"> prediction models. </w:t>
      </w:r>
      <w:r w:rsidR="00A54E79" w:rsidRPr="008265D8">
        <w:rPr>
          <w:rFonts w:ascii="Times New Roman" w:hAnsi="Times New Roman" w:cs="Times New Roman"/>
          <w:sz w:val="24"/>
          <w:szCs w:val="24"/>
        </w:rPr>
        <w:t>O</w:t>
      </w:r>
      <w:r w:rsidR="00DB1FC9" w:rsidRPr="008265D8">
        <w:rPr>
          <w:rFonts w:ascii="Times New Roman" w:hAnsi="Times New Roman" w:cs="Times New Roman"/>
          <w:sz w:val="24"/>
          <w:szCs w:val="24"/>
        </w:rPr>
        <w:t>ther assessments like sensitivity, specificity, positive likelihood ratio (LR+), negative likelihood ratio (LR-), positive predictive value (PPV)</w:t>
      </w:r>
      <w:r w:rsidR="00703B20" w:rsidRPr="008265D8">
        <w:rPr>
          <w:rFonts w:ascii="Times New Roman" w:hAnsi="Times New Roman" w:cs="Times New Roman"/>
          <w:sz w:val="24"/>
          <w:szCs w:val="24"/>
        </w:rPr>
        <w:t>,</w:t>
      </w:r>
      <w:r w:rsidR="00DB1FC9" w:rsidRPr="008265D8">
        <w:rPr>
          <w:rFonts w:ascii="Times New Roman" w:hAnsi="Times New Roman" w:cs="Times New Roman"/>
          <w:sz w:val="24"/>
          <w:szCs w:val="24"/>
        </w:rPr>
        <w:t xml:space="preserve"> and negative predictive value (NPV) were also used to estimate model performance. The diagnostic accuracy of the scoring system was assessed as follows: </w:t>
      </w:r>
    </w:p>
    <w:p w14:paraId="1552318C" w14:textId="79E4BCDA" w:rsidR="00DB1FC9" w:rsidRPr="008265D8" w:rsidRDefault="00DB1FC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Accuracy = sensitivity × prevalence + specificity × (1 - prevalence)</w:t>
      </w:r>
    </w:p>
    <w:p w14:paraId="079AB67A" w14:textId="063E6E06" w:rsidR="00A84A24" w:rsidRPr="008265D8" w:rsidRDefault="002C4E1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DB1FC9" w:rsidRPr="008265D8">
        <w:rPr>
          <w:rFonts w:ascii="Times New Roman" w:hAnsi="Times New Roman" w:cs="Times New Roman"/>
          <w:sz w:val="24"/>
          <w:szCs w:val="24"/>
        </w:rPr>
        <w:t>The AUROCs were compared using DeLong’s method</w:t>
      </w:r>
      <w:r w:rsidR="00527D7F">
        <w:rPr>
          <w:rFonts w:ascii="Times New Roman" w:hAnsi="Times New Roman" w:cs="Times New Roman"/>
          <w:sz w:val="24"/>
          <w:szCs w:val="24"/>
        </w:rPr>
        <w:t xml:space="preserve"> </w:t>
      </w:r>
      <w:r w:rsidR="00C31EDF">
        <w:rPr>
          <w:rFonts w:ascii="Times New Roman" w:hAnsi="Times New Roman" w:cs="Times New Roman"/>
          <w:sz w:val="24"/>
          <w:szCs w:val="24"/>
        </w:rPr>
        <w:fldChar w:fldCharType="begin"/>
      </w:r>
      <w:r w:rsidR="00C31EDF">
        <w:rPr>
          <w:rFonts w:ascii="Times New Roman" w:hAnsi="Times New Roman" w:cs="Times New Roman"/>
          <w:sz w:val="24"/>
          <w:szCs w:val="24"/>
        </w:rPr>
        <w:instrText xml:space="preserve"> ADDIN EN.CITE &lt;EndNote&gt;&lt;Cite&gt;&lt;Author&gt;DeLong&lt;/Author&gt;&lt;Year&gt;1988&lt;/Year&gt;&lt;RecNum&gt;6&lt;/RecNum&gt;&lt;DisplayText&gt;[6]&lt;/DisplayText&gt;&lt;record&gt;&lt;rec-number&gt;6&lt;/rec-number&gt;&lt;foreign-keys&gt;&lt;key app="EN" db-id="fswp9fwzo59sxuew2vnxda2o2xs0dxdre0zs" timestamp="1722219978"&gt;6&lt;/key&gt;&lt;/foreign-keys&gt;&lt;ref-type name="Journal Article"&gt;17&lt;/ref-type&gt;&lt;contributors&gt;&lt;authors&gt;&lt;author&gt;DeLong, E. R.&lt;/author&gt;&lt;author&gt;DeLong, D. M.&lt;/author&gt;&lt;author&gt;Clarke-Pearson, D. L.&lt;/author&gt;&lt;/authors&gt;&lt;/contributors&gt;&lt;auth-address&gt;Quintiles, Inc., Chapel Hill, North Carolina 27514.&lt;/auth-address&gt;&lt;titles&gt;&lt;title&gt;Comparing the areas under two or more correlated receiver operating characteristic curves: a nonparametric approach&lt;/title&gt;&lt;secondary-title&gt;Biometrics&lt;/secondary-title&gt;&lt;/titles&gt;&lt;periodical&gt;&lt;full-title&gt;Biometrics&lt;/full-title&gt;&lt;/periodical&gt;&lt;pages&gt;837-45&lt;/pages&gt;&lt;volume&gt;44&lt;/volume&gt;&lt;number&gt;3&lt;/number&gt;&lt;edition&gt;1988/09/01&lt;/edition&gt;&lt;keywords&gt;&lt;keyword&gt;Algorithms&lt;/keyword&gt;&lt;keyword&gt;Analysis of Variance&lt;/keyword&gt;&lt;keyword&gt;Female&lt;/keyword&gt;&lt;keyword&gt;Humans&lt;/keyword&gt;&lt;keyword&gt;Intestinal Obstruction/surgery&lt;/keyword&gt;&lt;keyword&gt;Models, Statistical&lt;/keyword&gt;&lt;keyword&gt;Ovarian Neoplasms/complications&lt;/keyword&gt;&lt;keyword&gt;*Predictive Value of Tests&lt;/keyword&gt;&lt;keyword&gt;*ROC Curve&lt;/keyword&gt;&lt;/keywords&gt;&lt;dates&gt;&lt;year&gt;1988&lt;/year&gt;&lt;pub-dates&gt;&lt;date&gt;Sep&lt;/date&gt;&lt;/pub-dates&gt;&lt;/dates&gt;&lt;isbn&gt;0006-341X (Print)&amp;#xD;0006-341X (Linking)&lt;/isbn&gt;&lt;accession-num&gt;3203132&lt;/accession-num&gt;&lt;urls&gt;&lt;related-urls&gt;&lt;url&gt;https://www.ncbi.nlm.nih.gov/pubmed/3203132&lt;/url&gt;&lt;/related-urls&gt;&lt;/urls&gt;&lt;/record&gt;&lt;/Cite&gt;&lt;/EndNote&gt;</w:instrText>
      </w:r>
      <w:r w:rsidR="00C31EDF">
        <w:rPr>
          <w:rFonts w:ascii="Times New Roman" w:hAnsi="Times New Roman" w:cs="Times New Roman"/>
          <w:sz w:val="24"/>
          <w:szCs w:val="24"/>
        </w:rPr>
        <w:fldChar w:fldCharType="separate"/>
      </w:r>
      <w:r w:rsidR="00C31EDF">
        <w:rPr>
          <w:rFonts w:ascii="Times New Roman" w:hAnsi="Times New Roman" w:cs="Times New Roman"/>
          <w:noProof/>
          <w:sz w:val="24"/>
          <w:szCs w:val="24"/>
        </w:rPr>
        <w:t>[6]</w:t>
      </w:r>
      <w:r w:rsidR="00C31EDF">
        <w:rPr>
          <w:rFonts w:ascii="Times New Roman" w:hAnsi="Times New Roman" w:cs="Times New Roman"/>
          <w:sz w:val="24"/>
          <w:szCs w:val="24"/>
        </w:rPr>
        <w:fldChar w:fldCharType="end"/>
      </w:r>
      <w:r w:rsidR="00DB1FC9" w:rsidRPr="008265D8">
        <w:rPr>
          <w:rFonts w:ascii="Times New Roman" w:hAnsi="Times New Roman" w:cs="Times New Roman"/>
          <w:sz w:val="24"/>
          <w:szCs w:val="24"/>
        </w:rPr>
        <w:t>. The optimal cut</w:t>
      </w:r>
      <w:r w:rsidR="00A6087D" w:rsidRPr="008265D8">
        <w:rPr>
          <w:rFonts w:ascii="Times New Roman" w:hAnsi="Times New Roman" w:cs="Times New Roman"/>
          <w:sz w:val="24"/>
          <w:szCs w:val="24"/>
        </w:rPr>
        <w:t>-</w:t>
      </w:r>
      <w:r w:rsidR="00DB1FC9" w:rsidRPr="008265D8">
        <w:rPr>
          <w:rFonts w:ascii="Times New Roman" w:hAnsi="Times New Roman" w:cs="Times New Roman"/>
          <w:sz w:val="24"/>
          <w:szCs w:val="24"/>
        </w:rPr>
        <w:t>off values were determined by maximizing the sum of the sensitivity and specificity on the Youden index</w:t>
      </w:r>
      <w:r w:rsidR="00527D7F">
        <w:rPr>
          <w:rFonts w:ascii="Times New Roman" w:hAnsi="Times New Roman" w:cs="Times New Roman"/>
          <w:sz w:val="24"/>
          <w:szCs w:val="24"/>
        </w:rPr>
        <w:t xml:space="preserve"> </w:t>
      </w:r>
      <w:r w:rsidR="009473BB">
        <w:rPr>
          <w:rFonts w:ascii="Times New Roman" w:hAnsi="Times New Roman" w:cs="Times New Roman"/>
          <w:sz w:val="24"/>
          <w:szCs w:val="24"/>
        </w:rPr>
        <w:fldChar w:fldCharType="begin"/>
      </w:r>
      <w:r w:rsidR="009473BB">
        <w:rPr>
          <w:rFonts w:ascii="Times New Roman" w:hAnsi="Times New Roman" w:cs="Times New Roman"/>
          <w:sz w:val="24"/>
          <w:szCs w:val="24"/>
        </w:rPr>
        <w:instrText xml:space="preserve"> ADDIN EN.CITE &lt;EndNote&gt;&lt;Cite&gt;&lt;Author&gt;Youden&lt;/Author&gt;&lt;Year&gt;1950&lt;/Year&gt;&lt;RecNum&gt;7&lt;/RecNum&gt;&lt;DisplayText&gt;[7]&lt;/DisplayText&gt;&lt;record&gt;&lt;rec-number&gt;7&lt;/rec-number&gt;&lt;foreign-keys&gt;&lt;key app="EN" db-id="fswp9fwzo59sxuew2vnxda2o2xs0dxdre0zs" timestamp="1722220043"&gt;7&lt;/key&gt;&lt;/foreign-keys&gt;&lt;ref-type name="Journal Article"&gt;17&lt;/ref-type&gt;&lt;contributors&gt;&lt;authors&gt;&lt;author&gt;Youden, W. J.&lt;/author&gt;&lt;/authors&gt;&lt;/contributors&gt;&lt;titles&gt;&lt;title&gt;Index for rating diagnostic tests&lt;/title&gt;&lt;secondary-title&gt;Cancer&lt;/secondary-title&gt;&lt;/titles&gt;&lt;periodical&gt;&lt;full-title&gt;Cancer&lt;/full-title&gt;&lt;/periodical&gt;&lt;pages&gt;32-5&lt;/pages&gt;&lt;volume&gt;3&lt;/volume&gt;&lt;number&gt;1&lt;/number&gt;&lt;edition&gt;1950/01/01&lt;/edition&gt;&lt;keywords&gt;&lt;keyword&gt;*Diagnostic Tests, Routine&lt;/keyword&gt;&lt;keyword&gt;Humans&lt;/keyword&gt;&lt;keyword&gt;*Neoplasms&lt;/keyword&gt;&lt;keyword&gt;*cancer&lt;/keyword&gt;&lt;/keywords&gt;&lt;dates&gt;&lt;year&gt;1950&lt;/year&gt;&lt;pub-dates&gt;&lt;date&gt;Jan&lt;/date&gt;&lt;/pub-dates&gt;&lt;/dates&gt;&lt;isbn&gt;0008-543X (Print)&amp;#xD;0008-543X (Linking)&lt;/isbn&gt;&lt;accession-num&gt;15405679&lt;/accession-num&gt;&lt;urls&gt;&lt;related-urls&gt;&lt;url&gt;https://www.ncbi.nlm.nih.gov/pubmed/15405679&lt;/url&gt;&lt;/related-urls&gt;&lt;/urls&gt;&lt;electronic-resource-num&gt;10.1002/1097-0142(1950)3:1&amp;lt;32::aid-cncr2820030106&amp;gt;3.0.co;2-3&lt;/electronic-resource-num&gt;&lt;/record&gt;&lt;/Cite&gt;&lt;/EndNote&gt;</w:instrText>
      </w:r>
      <w:r w:rsidR="009473BB">
        <w:rPr>
          <w:rFonts w:ascii="Times New Roman" w:hAnsi="Times New Roman" w:cs="Times New Roman"/>
          <w:sz w:val="24"/>
          <w:szCs w:val="24"/>
        </w:rPr>
        <w:fldChar w:fldCharType="separate"/>
      </w:r>
      <w:r w:rsidR="009473BB">
        <w:rPr>
          <w:rFonts w:ascii="Times New Roman" w:hAnsi="Times New Roman" w:cs="Times New Roman"/>
          <w:noProof/>
          <w:sz w:val="24"/>
          <w:szCs w:val="24"/>
        </w:rPr>
        <w:t>[7]</w:t>
      </w:r>
      <w:r w:rsidR="009473BB">
        <w:rPr>
          <w:rFonts w:ascii="Times New Roman" w:hAnsi="Times New Roman" w:cs="Times New Roman"/>
          <w:sz w:val="24"/>
          <w:szCs w:val="24"/>
        </w:rPr>
        <w:fldChar w:fldCharType="end"/>
      </w:r>
      <w:r w:rsidR="00DB1FC9" w:rsidRPr="008265D8">
        <w:rPr>
          <w:rFonts w:ascii="Times New Roman" w:hAnsi="Times New Roman" w:cs="Times New Roman"/>
          <w:sz w:val="24"/>
          <w:szCs w:val="24"/>
        </w:rPr>
        <w:t xml:space="preserve">. To build the estimating equation of stiffness level, </w:t>
      </w:r>
      <w:r w:rsidR="00DF6547">
        <w:rPr>
          <w:rFonts w:ascii="Times New Roman" w:hAnsi="Times New Roman" w:cs="Times New Roman"/>
          <w:sz w:val="24"/>
          <w:szCs w:val="24"/>
        </w:rPr>
        <w:t xml:space="preserve">a </w:t>
      </w:r>
      <w:r w:rsidR="00DB1FC9" w:rsidRPr="008265D8">
        <w:rPr>
          <w:rFonts w:ascii="Times New Roman" w:hAnsi="Times New Roman" w:cs="Times New Roman"/>
          <w:sz w:val="24"/>
          <w:szCs w:val="24"/>
        </w:rPr>
        <w:t>multivariate forward stepwise linear regression analyse w</w:t>
      </w:r>
      <w:r w:rsidR="00DF6547">
        <w:rPr>
          <w:rFonts w:ascii="Times New Roman" w:hAnsi="Times New Roman" w:cs="Times New Roman"/>
          <w:sz w:val="24"/>
          <w:szCs w:val="24"/>
        </w:rPr>
        <w:t>as</w:t>
      </w:r>
      <w:r w:rsidR="00DB1FC9" w:rsidRPr="008265D8">
        <w:rPr>
          <w:rFonts w:ascii="Times New Roman" w:hAnsi="Times New Roman" w:cs="Times New Roman"/>
          <w:sz w:val="24"/>
          <w:szCs w:val="24"/>
        </w:rPr>
        <w:t xml:space="preserve"> performed using the same variables employed in the scoring system for hepatic fibrosis. The ICC was calculated to assess the reliability of quantitative prediction. ICC values of 0.90–1.00</w:t>
      </w:r>
      <w:r w:rsidR="00097A2B" w:rsidRPr="008265D8">
        <w:rPr>
          <w:rFonts w:ascii="Times New Roman" w:hAnsi="Times New Roman" w:cs="Times New Roman"/>
          <w:sz w:val="24"/>
          <w:szCs w:val="24"/>
        </w:rPr>
        <w:t>,</w:t>
      </w:r>
      <w:r w:rsidR="00DB1FC9" w:rsidRPr="008265D8">
        <w:rPr>
          <w:rFonts w:ascii="Times New Roman" w:hAnsi="Times New Roman" w:cs="Times New Roman"/>
          <w:sz w:val="24"/>
          <w:szCs w:val="24"/>
        </w:rPr>
        <w:t xml:space="preserve"> 0.75–0.90</w:t>
      </w:r>
      <w:r w:rsidR="00097A2B" w:rsidRPr="008265D8">
        <w:rPr>
          <w:rFonts w:ascii="Times New Roman" w:hAnsi="Times New Roman" w:cs="Times New Roman"/>
          <w:sz w:val="24"/>
          <w:szCs w:val="24"/>
        </w:rPr>
        <w:t>,</w:t>
      </w:r>
      <w:r w:rsidR="00DB1FC9" w:rsidRPr="008265D8">
        <w:rPr>
          <w:rFonts w:ascii="Times New Roman" w:hAnsi="Times New Roman" w:cs="Times New Roman"/>
          <w:sz w:val="24"/>
          <w:szCs w:val="24"/>
        </w:rPr>
        <w:t xml:space="preserve"> 0.5–0.75</w:t>
      </w:r>
      <w:r w:rsidR="00097A2B" w:rsidRPr="008265D8">
        <w:rPr>
          <w:rFonts w:ascii="Times New Roman" w:hAnsi="Times New Roman" w:cs="Times New Roman"/>
          <w:sz w:val="24"/>
          <w:szCs w:val="24"/>
        </w:rPr>
        <w:t xml:space="preserve">, </w:t>
      </w:r>
      <w:r w:rsidR="00DB1FC9" w:rsidRPr="008265D8">
        <w:rPr>
          <w:rFonts w:ascii="Times New Roman" w:hAnsi="Times New Roman" w:cs="Times New Roman"/>
          <w:sz w:val="24"/>
          <w:szCs w:val="24"/>
        </w:rPr>
        <w:t xml:space="preserve">and 0–0.50 </w:t>
      </w:r>
      <w:r w:rsidR="00097A2B" w:rsidRPr="008265D8">
        <w:rPr>
          <w:rFonts w:ascii="Times New Roman" w:hAnsi="Times New Roman" w:cs="Times New Roman"/>
          <w:sz w:val="24"/>
          <w:szCs w:val="24"/>
        </w:rPr>
        <w:t xml:space="preserve">were considered excellent, good, moderate, and </w:t>
      </w:r>
      <w:r w:rsidR="00DB1FC9" w:rsidRPr="008265D8">
        <w:rPr>
          <w:rFonts w:ascii="Times New Roman" w:hAnsi="Times New Roman" w:cs="Times New Roman"/>
          <w:sz w:val="24"/>
          <w:szCs w:val="24"/>
        </w:rPr>
        <w:t>poor agreement</w:t>
      </w:r>
      <w:r w:rsidR="00097A2B" w:rsidRPr="008265D8">
        <w:rPr>
          <w:rFonts w:ascii="Times New Roman" w:hAnsi="Times New Roman" w:cs="Times New Roman"/>
          <w:sz w:val="24"/>
          <w:szCs w:val="24"/>
        </w:rPr>
        <w:t>, respectively</w:t>
      </w:r>
      <w:r w:rsidR="00527D7F">
        <w:rPr>
          <w:rFonts w:ascii="Times New Roman" w:hAnsi="Times New Roman" w:cs="Times New Roman"/>
          <w:sz w:val="24"/>
          <w:szCs w:val="24"/>
        </w:rPr>
        <w:t xml:space="preserve"> </w:t>
      </w:r>
      <w:r w:rsidR="009473BB">
        <w:rPr>
          <w:rFonts w:ascii="Times New Roman" w:hAnsi="Times New Roman" w:cs="Times New Roman"/>
          <w:sz w:val="24"/>
          <w:szCs w:val="24"/>
        </w:rPr>
        <w:fldChar w:fldCharType="begin"/>
      </w:r>
      <w:r w:rsidR="009473BB">
        <w:rPr>
          <w:rFonts w:ascii="Times New Roman" w:hAnsi="Times New Roman" w:cs="Times New Roman"/>
          <w:sz w:val="24"/>
          <w:szCs w:val="24"/>
        </w:rPr>
        <w:instrText xml:space="preserve"> ADDIN EN.CITE &lt;EndNote&gt;&lt;Cite&gt;&lt;Author&gt;Koo&lt;/Author&gt;&lt;Year&gt;2016&lt;/Year&gt;&lt;RecNum&gt;8&lt;/RecNum&gt;&lt;DisplayText&gt;[8]&lt;/DisplayText&gt;&lt;record&gt;&lt;rec-number&gt;8&lt;/rec-number&gt;&lt;foreign-keys&gt;&lt;key app="EN" db-id="fswp9fwzo59sxuew2vnxda2o2xs0dxdre0zs" timestamp="1722220076"&gt;8&lt;/key&gt;&lt;/foreign-keys&gt;&lt;ref-type name="Journal Article"&gt;17&lt;/ref-type&gt;&lt;contributors&gt;&lt;authors&gt;&lt;author&gt;Koo, T. K.&lt;/author&gt;&lt;author&gt;Li, M. Y.&lt;/author&gt;&lt;/authors&gt;&lt;/contributors&gt;&lt;auth-address&gt;Director &amp;amp; Associate Professor, Foot Levelers Biomechanics Research Laboratory, New York Chiropractic College, Seneca Falls, NY.&amp;#xD;DC Candidate, Foot Levelers Biomechanics Research Laboratory, New York Chiropractic College, Seneca Falls, NY.&lt;/auth-address&gt;&lt;titles&gt;&lt;title&gt;A Guideline of Selecting and Reporting Intraclass Correlation Coefficients for Reliability Research&lt;/title&gt;&lt;secondary-title&gt;J Chiropr Med&lt;/secondary-title&gt;&lt;/titles&gt;&lt;periodical&gt;&lt;full-title&gt;J Chiropr Med&lt;/full-title&gt;&lt;/periodical&gt;&lt;pages&gt;155-63&lt;/pages&gt;&lt;volume&gt;15&lt;/volume&gt;&lt;number&gt;2&lt;/number&gt;&lt;edition&gt;2016/06/23&lt;/edition&gt;&lt;keywords&gt;&lt;keyword&gt;Reliability and validity&lt;/keyword&gt;&lt;keyword&gt;Research&lt;/keyword&gt;&lt;keyword&gt;Statistics&lt;/keyword&gt;&lt;/keywords&gt;&lt;dates&gt;&lt;year&gt;2016&lt;/year&gt;&lt;pub-dates&gt;&lt;date&gt;Jun&lt;/date&gt;&lt;/pub-dates&gt;&lt;/dates&gt;&lt;isbn&gt;1556-3707 (Print)&amp;#xD;1556-3715 (Electronic)&amp;#xD;1556-3707 (Linking)&lt;/isbn&gt;&lt;accession-num&gt;27330520&lt;/accession-num&gt;&lt;urls&gt;&lt;related-urls&gt;&lt;url&gt;https://www.ncbi.nlm.nih.gov/pubmed/27330520&lt;/url&gt;&lt;/related-urls&gt;&lt;/urls&gt;&lt;custom2&gt;PMC4913118&lt;/custom2&gt;&lt;electronic-resource-num&gt;10.1016/j.jcm.2016.02.012&lt;/electronic-resource-num&gt;&lt;/record&gt;&lt;/Cite&gt;&lt;/EndNote&gt;</w:instrText>
      </w:r>
      <w:r w:rsidR="009473BB">
        <w:rPr>
          <w:rFonts w:ascii="Times New Roman" w:hAnsi="Times New Roman" w:cs="Times New Roman"/>
          <w:sz w:val="24"/>
          <w:szCs w:val="24"/>
        </w:rPr>
        <w:fldChar w:fldCharType="separate"/>
      </w:r>
      <w:r w:rsidR="009473BB">
        <w:rPr>
          <w:rFonts w:ascii="Times New Roman" w:hAnsi="Times New Roman" w:cs="Times New Roman"/>
          <w:noProof/>
          <w:sz w:val="24"/>
          <w:szCs w:val="24"/>
        </w:rPr>
        <w:t>[8]</w:t>
      </w:r>
      <w:r w:rsidR="009473BB">
        <w:rPr>
          <w:rFonts w:ascii="Times New Roman" w:hAnsi="Times New Roman" w:cs="Times New Roman"/>
          <w:sz w:val="24"/>
          <w:szCs w:val="24"/>
        </w:rPr>
        <w:fldChar w:fldCharType="end"/>
      </w:r>
      <w:r w:rsidR="00DB1FC9" w:rsidRPr="008265D8">
        <w:rPr>
          <w:rFonts w:ascii="Times New Roman" w:hAnsi="Times New Roman" w:cs="Times New Roman"/>
          <w:sz w:val="24"/>
          <w:szCs w:val="24"/>
        </w:rPr>
        <w:t xml:space="preserve">. Bland-Altman plots were </w:t>
      </w:r>
      <w:r w:rsidR="005F6853" w:rsidRPr="008265D8">
        <w:rPr>
          <w:rFonts w:ascii="Times New Roman" w:hAnsi="Times New Roman" w:cs="Times New Roman"/>
          <w:sz w:val="24"/>
          <w:szCs w:val="24"/>
        </w:rPr>
        <w:t xml:space="preserve">constructed </w:t>
      </w:r>
      <w:r w:rsidR="00DB1FC9" w:rsidRPr="008265D8">
        <w:rPr>
          <w:rFonts w:ascii="Times New Roman" w:hAnsi="Times New Roman" w:cs="Times New Roman"/>
          <w:sz w:val="24"/>
          <w:szCs w:val="24"/>
        </w:rPr>
        <w:t>to evaluate the agreement between the measured and estimated values</w:t>
      </w:r>
      <w:r w:rsidR="00527D7F">
        <w:rPr>
          <w:rFonts w:ascii="Times New Roman" w:hAnsi="Times New Roman" w:cs="Times New Roman"/>
          <w:sz w:val="24"/>
          <w:szCs w:val="24"/>
        </w:rPr>
        <w:t xml:space="preserve"> </w:t>
      </w:r>
      <w:r w:rsidR="009473BB">
        <w:rPr>
          <w:rFonts w:ascii="Times New Roman" w:hAnsi="Times New Roman" w:cs="Times New Roman"/>
          <w:sz w:val="24"/>
          <w:szCs w:val="24"/>
        </w:rPr>
        <w:fldChar w:fldCharType="begin"/>
      </w:r>
      <w:r w:rsidR="009473BB">
        <w:rPr>
          <w:rFonts w:ascii="Times New Roman" w:hAnsi="Times New Roman" w:cs="Times New Roman"/>
          <w:sz w:val="24"/>
          <w:szCs w:val="24"/>
        </w:rPr>
        <w:instrText xml:space="preserve"> ADDIN EN.CITE &lt;EndNote&gt;&lt;Cite&gt;&lt;Author&gt;Bland&lt;/Author&gt;&lt;Year&gt;1986&lt;/Year&gt;&lt;RecNum&gt;9&lt;/RecNum&gt;&lt;DisplayText&gt;[9]&lt;/DisplayText&gt;&lt;record&gt;&lt;rec-number&gt;9&lt;/rec-number&gt;&lt;foreign-keys&gt;&lt;key app="EN" db-id="fswp9fwzo59sxuew2vnxda2o2xs0dxdre0zs" timestamp="1722220141"&gt;9&lt;/key&gt;&lt;/foreign-keys&gt;&lt;ref-type name="Journal Article"&gt;17&lt;/ref-type&gt;&lt;contributors&gt;&lt;authors&gt;&lt;author&gt;Bland, J. M.&lt;/author&gt;&lt;author&gt;Altman, D. G.&lt;/author&gt;&lt;/authors&gt;&lt;/contributors&gt;&lt;titles&gt;&lt;title&gt;Statistical methods for assessing agreement between two methods of clinical measurement&lt;/title&gt;&lt;secondary-title&gt;Lancet&lt;/secondary-title&gt;&lt;/titles&gt;&lt;periodical&gt;&lt;full-title&gt;Lancet&lt;/full-title&gt;&lt;/periodical&gt;&lt;pages&gt;307-10&lt;/pages&gt;&lt;volume&gt;1&lt;/volume&gt;&lt;number&gt;8476&lt;/number&gt;&lt;edition&gt;1986/02/08&lt;/edition&gt;&lt;keywords&gt;&lt;keyword&gt;Diagnosis/*standards&lt;/keyword&gt;&lt;keyword&gt;Humans&lt;/keyword&gt;&lt;keyword&gt;Peak Expiratory Flow Rate&lt;/keyword&gt;&lt;keyword&gt;*Statistics as Topic&lt;/keyword&gt;&lt;/keywords&gt;&lt;dates&gt;&lt;year&gt;1986&lt;/year&gt;&lt;pub-dates&gt;&lt;date&gt;Feb 8&lt;/date&gt;&lt;/pub-dates&gt;&lt;/dates&gt;&lt;isbn&gt;0140-6736 (Print)&amp;#xD;0140-6736 (Linking)&lt;/isbn&gt;&lt;accession-num&gt;2868172&lt;/accession-num&gt;&lt;urls&gt;&lt;related-urls&gt;&lt;url&gt;https://www.ncbi.nlm.nih.gov/pubmed/2868172&lt;/url&gt;&lt;/related-urls&gt;&lt;/urls&gt;&lt;/record&gt;&lt;/Cite&gt;&lt;/EndNote&gt;</w:instrText>
      </w:r>
      <w:r w:rsidR="009473BB">
        <w:rPr>
          <w:rFonts w:ascii="Times New Roman" w:hAnsi="Times New Roman" w:cs="Times New Roman"/>
          <w:sz w:val="24"/>
          <w:szCs w:val="24"/>
        </w:rPr>
        <w:fldChar w:fldCharType="separate"/>
      </w:r>
      <w:r w:rsidR="009473BB">
        <w:rPr>
          <w:rFonts w:ascii="Times New Roman" w:hAnsi="Times New Roman" w:cs="Times New Roman"/>
          <w:noProof/>
          <w:sz w:val="24"/>
          <w:szCs w:val="24"/>
        </w:rPr>
        <w:t>[9]</w:t>
      </w:r>
      <w:r w:rsidR="009473BB">
        <w:rPr>
          <w:rFonts w:ascii="Times New Roman" w:hAnsi="Times New Roman" w:cs="Times New Roman"/>
          <w:sz w:val="24"/>
          <w:szCs w:val="24"/>
        </w:rPr>
        <w:fldChar w:fldCharType="end"/>
      </w:r>
      <w:r w:rsidR="00DB1FC9" w:rsidRPr="008265D8">
        <w:rPr>
          <w:rFonts w:ascii="Times New Roman" w:hAnsi="Times New Roman" w:cs="Times New Roman"/>
          <w:sz w:val="24"/>
          <w:szCs w:val="24"/>
        </w:rPr>
        <w:t xml:space="preserve">. </w:t>
      </w:r>
      <w:r w:rsidR="00CF4CBB" w:rsidRPr="008265D8">
        <w:rPr>
          <w:rFonts w:ascii="Times New Roman" w:hAnsi="Times New Roman" w:cs="Times New Roman"/>
          <w:sz w:val="24"/>
          <w:szCs w:val="24"/>
        </w:rPr>
        <w:t xml:space="preserve">Data were analysed using SPSS 25.0 software (IBM Corp., Armonk, N.Y., USA). A 2-sided </w:t>
      </w:r>
      <w:r w:rsidR="00CF4CBB" w:rsidRPr="008265D8">
        <w:rPr>
          <w:rFonts w:ascii="Times New Roman" w:hAnsi="Times New Roman" w:cs="Times New Roman"/>
          <w:i/>
          <w:sz w:val="24"/>
          <w:szCs w:val="24"/>
        </w:rPr>
        <w:t>P</w:t>
      </w:r>
      <w:r w:rsidR="00CF4CBB" w:rsidRPr="008265D8">
        <w:rPr>
          <w:rFonts w:ascii="Times New Roman" w:hAnsi="Times New Roman" w:cs="Times New Roman"/>
          <w:sz w:val="24"/>
          <w:szCs w:val="24"/>
        </w:rPr>
        <w:t xml:space="preserve"> value of less than 0.05 was considered statistically significant. </w:t>
      </w:r>
      <w:r w:rsidR="00886085" w:rsidRPr="008265D8">
        <w:rPr>
          <w:rFonts w:ascii="Times New Roman" w:hAnsi="Times New Roman" w:cs="Times New Roman"/>
          <w:sz w:val="24"/>
          <w:szCs w:val="24"/>
        </w:rPr>
        <w:t>All graphs were generated using GraphPad Prism 8.0 software (GraphPad Software, Inc., San Diego, CA, USA).</w:t>
      </w:r>
    </w:p>
    <w:p w14:paraId="689EA7B5" w14:textId="67701A16" w:rsidR="00DC025A" w:rsidRDefault="00DC025A" w:rsidP="00FB11C2">
      <w:pPr>
        <w:spacing w:line="240" w:lineRule="auto"/>
        <w:rPr>
          <w:rFonts w:ascii="Times New Roman" w:hAnsi="Times New Roman" w:cs="Times New Roman"/>
          <w:sz w:val="24"/>
          <w:szCs w:val="24"/>
        </w:rPr>
      </w:pPr>
    </w:p>
    <w:p w14:paraId="4DB843C3" w14:textId="77777777" w:rsidR="00A129D4" w:rsidRPr="008265D8" w:rsidRDefault="00A129D4" w:rsidP="00FB11C2">
      <w:pPr>
        <w:spacing w:line="240" w:lineRule="auto"/>
        <w:rPr>
          <w:rFonts w:ascii="Times New Roman" w:hAnsi="Times New Roman" w:cs="Times New Roman"/>
          <w:b/>
          <w:sz w:val="24"/>
          <w:szCs w:val="24"/>
        </w:rPr>
      </w:pPr>
    </w:p>
    <w:p w14:paraId="33E6F01C" w14:textId="71540548" w:rsidR="005B3518" w:rsidRPr="008265D8" w:rsidRDefault="00DA5EDE" w:rsidP="00FB11C2">
      <w:pPr>
        <w:pStyle w:val="1"/>
        <w:spacing w:line="240" w:lineRule="auto"/>
        <w:rPr>
          <w:szCs w:val="24"/>
        </w:rPr>
      </w:pPr>
      <w:r>
        <w:rPr>
          <w:szCs w:val="24"/>
        </w:rPr>
        <w:t xml:space="preserve">2. </w:t>
      </w:r>
      <w:r w:rsidR="005B3518" w:rsidRPr="008265D8">
        <w:rPr>
          <w:szCs w:val="24"/>
        </w:rPr>
        <w:t>Supplementary Results</w:t>
      </w:r>
    </w:p>
    <w:p w14:paraId="75F602F0" w14:textId="77777777" w:rsidR="00DC025A" w:rsidRPr="008265D8" w:rsidRDefault="00DC025A" w:rsidP="00FB11C2">
      <w:pPr>
        <w:spacing w:line="240" w:lineRule="auto"/>
        <w:jc w:val="both"/>
        <w:rPr>
          <w:rFonts w:ascii="Times New Roman" w:hAnsi="Times New Roman" w:cs="Times New Roman"/>
          <w:b/>
          <w:sz w:val="24"/>
          <w:szCs w:val="24"/>
        </w:rPr>
      </w:pPr>
    </w:p>
    <w:p w14:paraId="025114F2" w14:textId="4693494A" w:rsidR="00D2165A" w:rsidRPr="008265D8" w:rsidRDefault="00DA5EDE" w:rsidP="00FB11C2">
      <w:pPr>
        <w:pStyle w:val="9"/>
        <w:spacing w:line="240" w:lineRule="auto"/>
        <w:rPr>
          <w:rFonts w:ascii="Times New Roman" w:hAnsi="Times New Roman" w:cs="Times New Roman"/>
          <w:sz w:val="24"/>
        </w:rPr>
      </w:pPr>
      <w:r>
        <w:rPr>
          <w:rFonts w:ascii="Times New Roman" w:hAnsi="Times New Roman" w:cs="Times New Roman"/>
          <w:sz w:val="24"/>
        </w:rPr>
        <w:t xml:space="preserve">2.1. </w:t>
      </w:r>
      <w:r w:rsidR="00D2165A" w:rsidRPr="008265D8">
        <w:rPr>
          <w:rFonts w:ascii="Times New Roman" w:hAnsi="Times New Roman" w:cs="Times New Roman"/>
          <w:sz w:val="24"/>
        </w:rPr>
        <w:t>Prediction of Liver Stiffness</w:t>
      </w:r>
    </w:p>
    <w:p w14:paraId="7B9D4AD2" w14:textId="585D475D" w:rsidR="00D2165A" w:rsidRPr="008265D8" w:rsidRDefault="008145A9" w:rsidP="00FB11C2">
      <w:pPr>
        <w:pStyle w:val="21"/>
        <w:spacing w:line="240" w:lineRule="auto"/>
        <w:ind w:firstLine="0"/>
        <w:rPr>
          <w:rFonts w:ascii="Times New Roman" w:hAnsi="Times New Roman" w:cs="Times New Roman"/>
          <w:sz w:val="24"/>
          <w:szCs w:val="24"/>
        </w:rPr>
      </w:pPr>
      <w:r w:rsidRPr="008265D8">
        <w:rPr>
          <w:rFonts w:ascii="Times New Roman" w:hAnsi="Times New Roman" w:cs="Times New Roman"/>
          <w:sz w:val="24"/>
          <w:szCs w:val="24"/>
        </w:rPr>
        <w:tab/>
      </w:r>
      <w:r w:rsidR="00D2165A" w:rsidRPr="008265D8">
        <w:rPr>
          <w:rFonts w:ascii="Times New Roman" w:hAnsi="Times New Roman" w:cs="Times New Roman"/>
          <w:sz w:val="24"/>
          <w:szCs w:val="24"/>
        </w:rPr>
        <w:t xml:space="preserve">The equation for estimating liver stiffness was established using the same variables employed for the MSI-F: </w:t>
      </w:r>
    </w:p>
    <w:p w14:paraId="5C4C625C" w14:textId="7D3E0817" w:rsidR="00D2165A" w:rsidRPr="008265D8" w:rsidRDefault="00D2165A"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Liver stiffness (ln kPa) = 1.385∙WHtR + 0.152∙</w:t>
      </w:r>
      <w:proofErr w:type="gramStart"/>
      <w:r w:rsidRPr="008265D8">
        <w:rPr>
          <w:rFonts w:ascii="Times New Roman" w:hAnsi="Times New Roman" w:cs="Times New Roman"/>
          <w:sz w:val="24"/>
          <w:szCs w:val="24"/>
        </w:rPr>
        <w:t>ln(</w:t>
      </w:r>
      <w:proofErr w:type="gramEnd"/>
      <w:r w:rsidRPr="008265D8">
        <w:rPr>
          <w:rFonts w:ascii="Times New Roman" w:hAnsi="Times New Roman" w:cs="Times New Roman"/>
          <w:sz w:val="24"/>
          <w:szCs w:val="24"/>
        </w:rPr>
        <w:t>GDF15</w:t>
      </w:r>
      <w:r w:rsidR="007A6358" w:rsidRPr="008265D8">
        <w:rPr>
          <w:rFonts w:ascii="Times New Roman" w:hAnsi="Times New Roman" w:cs="Times New Roman"/>
          <w:sz w:val="24"/>
          <w:szCs w:val="24"/>
        </w:rPr>
        <w:t>,pg/mL</w:t>
      </w:r>
      <w:r w:rsidRPr="008265D8">
        <w:rPr>
          <w:rFonts w:ascii="Times New Roman" w:hAnsi="Times New Roman" w:cs="Times New Roman"/>
          <w:sz w:val="24"/>
          <w:szCs w:val="24"/>
        </w:rPr>
        <w:t>) + 0.105∙ln(γ-GT</w:t>
      </w:r>
      <w:r w:rsidR="007A6358" w:rsidRPr="008265D8">
        <w:rPr>
          <w:rFonts w:ascii="Times New Roman" w:hAnsi="Times New Roman" w:cs="Times New Roman"/>
          <w:sz w:val="24"/>
          <w:szCs w:val="24"/>
        </w:rPr>
        <w:t>, IU/L</w:t>
      </w:r>
      <w:r w:rsidRPr="008265D8">
        <w:rPr>
          <w:rFonts w:ascii="Times New Roman" w:hAnsi="Times New Roman" w:cs="Times New Roman"/>
          <w:sz w:val="24"/>
          <w:szCs w:val="24"/>
        </w:rPr>
        <w:t>) + 0.124∙ln(</w:t>
      </w:r>
      <w:proofErr w:type="spellStart"/>
      <w:r w:rsidRPr="008265D8">
        <w:rPr>
          <w:rFonts w:ascii="Times New Roman" w:hAnsi="Times New Roman" w:cs="Times New Roman"/>
          <w:sz w:val="24"/>
          <w:szCs w:val="24"/>
        </w:rPr>
        <w:t>decorin</w:t>
      </w:r>
      <w:r w:rsidR="007A6358" w:rsidRPr="008265D8">
        <w:rPr>
          <w:rFonts w:ascii="Times New Roman" w:hAnsi="Times New Roman" w:cs="Times New Roman"/>
          <w:sz w:val="24"/>
          <w:szCs w:val="24"/>
        </w:rPr>
        <w:t>,ng</w:t>
      </w:r>
      <w:proofErr w:type="spellEnd"/>
      <w:r w:rsidR="007A6358" w:rsidRPr="008265D8">
        <w:rPr>
          <w:rFonts w:ascii="Times New Roman" w:hAnsi="Times New Roman" w:cs="Times New Roman"/>
          <w:sz w:val="24"/>
          <w:szCs w:val="24"/>
        </w:rPr>
        <w:t>/mL</w:t>
      </w:r>
      <w:r w:rsidRPr="008265D8">
        <w:rPr>
          <w:rFonts w:ascii="Times New Roman" w:hAnsi="Times New Roman" w:cs="Times New Roman"/>
          <w:sz w:val="24"/>
          <w:szCs w:val="24"/>
        </w:rPr>
        <w:t>) + 0.132∙ln(ALP</w:t>
      </w:r>
      <w:r w:rsidR="007A6358" w:rsidRPr="008265D8">
        <w:rPr>
          <w:rFonts w:ascii="Times New Roman" w:hAnsi="Times New Roman" w:cs="Times New Roman"/>
          <w:sz w:val="24"/>
          <w:szCs w:val="24"/>
        </w:rPr>
        <w:t>, IU/L</w:t>
      </w:r>
      <w:r w:rsidRPr="008265D8">
        <w:rPr>
          <w:rFonts w:ascii="Times New Roman" w:hAnsi="Times New Roman" w:cs="Times New Roman"/>
          <w:sz w:val="24"/>
          <w:szCs w:val="24"/>
        </w:rPr>
        <w:t>) - 2.153</w:t>
      </w:r>
    </w:p>
    <w:p w14:paraId="48FA9CD3" w14:textId="11D5A806" w:rsidR="003B2087" w:rsidRPr="008265D8" w:rsidRDefault="008145A9" w:rsidP="00FB11C2">
      <w:pPr>
        <w:spacing w:line="240" w:lineRule="auto"/>
        <w:jc w:val="both"/>
        <w:rPr>
          <w:rFonts w:ascii="Times New Roman" w:hAnsi="Times New Roman" w:cs="Times New Roman"/>
          <w:sz w:val="24"/>
          <w:szCs w:val="24"/>
        </w:rPr>
      </w:pPr>
      <w:r w:rsidRPr="008265D8">
        <w:rPr>
          <w:rFonts w:ascii="Times New Roman" w:hAnsi="Times New Roman" w:cs="Times New Roman"/>
          <w:sz w:val="24"/>
          <w:szCs w:val="24"/>
        </w:rPr>
        <w:tab/>
      </w:r>
      <w:r w:rsidR="00D2165A" w:rsidRPr="008265D8">
        <w:rPr>
          <w:rFonts w:ascii="Times New Roman" w:hAnsi="Times New Roman" w:cs="Times New Roman"/>
          <w:sz w:val="24"/>
          <w:szCs w:val="24"/>
        </w:rPr>
        <w:t xml:space="preserve">The estimated values from the equation have good correlation with the measured stiffness using MRE. The adjusted </w:t>
      </w:r>
      <w:r w:rsidR="00D2165A" w:rsidRPr="006A6996">
        <w:rPr>
          <w:rFonts w:ascii="Times New Roman" w:hAnsi="Times New Roman" w:cs="Times New Roman"/>
          <w:i/>
          <w:sz w:val="24"/>
          <w:szCs w:val="24"/>
        </w:rPr>
        <w:t>R</w:t>
      </w:r>
      <w:r w:rsidR="00D2165A" w:rsidRPr="008265D8">
        <w:rPr>
          <w:rFonts w:ascii="Times New Roman" w:hAnsi="Times New Roman" w:cs="Times New Roman"/>
          <w:sz w:val="24"/>
          <w:szCs w:val="24"/>
          <w:vertAlign w:val="superscript"/>
        </w:rPr>
        <w:t>2</w:t>
      </w:r>
      <w:r w:rsidR="00D2165A" w:rsidRPr="008265D8">
        <w:rPr>
          <w:rFonts w:ascii="Times New Roman" w:hAnsi="Times New Roman" w:cs="Times New Roman"/>
          <w:sz w:val="24"/>
          <w:szCs w:val="24"/>
        </w:rPr>
        <w:t xml:space="preserve"> of the model was 0.402 and the ICC was 0.75 (95</w:t>
      </w:r>
      <w:r w:rsidR="00FD6D31" w:rsidRPr="008265D8">
        <w:rPr>
          <w:rFonts w:ascii="Times New Roman" w:hAnsi="Times New Roman" w:cs="Times New Roman"/>
          <w:sz w:val="24"/>
          <w:szCs w:val="24"/>
        </w:rPr>
        <w:t xml:space="preserve"> </w:t>
      </w:r>
      <w:r w:rsidR="00D2165A" w:rsidRPr="008265D8">
        <w:rPr>
          <w:rFonts w:ascii="Times New Roman" w:hAnsi="Times New Roman" w:cs="Times New Roman"/>
          <w:sz w:val="24"/>
          <w:szCs w:val="24"/>
        </w:rPr>
        <w:t>% CI 0.65‒0.82) (Table S</w:t>
      </w:r>
      <w:r w:rsidR="00323887" w:rsidRPr="008265D8">
        <w:rPr>
          <w:rFonts w:ascii="Times New Roman" w:hAnsi="Times New Roman" w:cs="Times New Roman"/>
          <w:sz w:val="24"/>
          <w:szCs w:val="24"/>
        </w:rPr>
        <w:t>3</w:t>
      </w:r>
      <w:r w:rsidR="00D2165A" w:rsidRPr="008265D8">
        <w:rPr>
          <w:rFonts w:ascii="Times New Roman" w:hAnsi="Times New Roman" w:cs="Times New Roman"/>
          <w:sz w:val="24"/>
          <w:szCs w:val="24"/>
        </w:rPr>
        <w:t xml:space="preserve"> and Fig</w:t>
      </w:r>
      <w:r w:rsidR="00461F3A">
        <w:rPr>
          <w:rFonts w:ascii="Times New Roman" w:hAnsi="Times New Roman" w:cs="Times New Roman" w:hint="eastAsia"/>
          <w:sz w:val="24"/>
          <w:szCs w:val="24"/>
        </w:rPr>
        <w:t>ure</w:t>
      </w:r>
      <w:r w:rsidR="00D2165A" w:rsidRPr="008265D8">
        <w:rPr>
          <w:rFonts w:ascii="Times New Roman" w:hAnsi="Times New Roman" w:cs="Times New Roman"/>
          <w:sz w:val="24"/>
          <w:szCs w:val="24"/>
        </w:rPr>
        <w:t xml:space="preserve"> </w:t>
      </w:r>
      <w:r w:rsidR="009B5F2B" w:rsidRPr="008265D8">
        <w:rPr>
          <w:rFonts w:ascii="Times New Roman" w:hAnsi="Times New Roman" w:cs="Times New Roman"/>
          <w:sz w:val="24"/>
          <w:szCs w:val="24"/>
        </w:rPr>
        <w:t>S</w:t>
      </w:r>
      <w:r w:rsidR="00B43769">
        <w:rPr>
          <w:rFonts w:ascii="Times New Roman" w:hAnsi="Times New Roman" w:cs="Times New Roman" w:hint="eastAsia"/>
          <w:sz w:val="24"/>
          <w:szCs w:val="24"/>
        </w:rPr>
        <w:t>4</w:t>
      </w:r>
      <w:r w:rsidR="009B5F2B" w:rsidRPr="008265D8">
        <w:rPr>
          <w:rFonts w:ascii="Times New Roman" w:hAnsi="Times New Roman" w:cs="Times New Roman"/>
          <w:sz w:val="24"/>
          <w:szCs w:val="24"/>
        </w:rPr>
        <w:t>A</w:t>
      </w:r>
      <w:r w:rsidR="00D2165A" w:rsidRPr="008265D8">
        <w:rPr>
          <w:rFonts w:ascii="Times New Roman" w:hAnsi="Times New Roman" w:cs="Times New Roman"/>
          <w:sz w:val="24"/>
          <w:szCs w:val="24"/>
        </w:rPr>
        <w:t xml:space="preserve">). The values from most of the </w:t>
      </w:r>
      <w:r w:rsidR="00DF6547">
        <w:rPr>
          <w:rFonts w:ascii="Times New Roman" w:hAnsi="Times New Roman" w:cs="Times New Roman"/>
          <w:sz w:val="24"/>
          <w:szCs w:val="24"/>
        </w:rPr>
        <w:t>MASLD</w:t>
      </w:r>
      <w:r w:rsidR="00D2165A" w:rsidRPr="008265D8">
        <w:rPr>
          <w:rFonts w:ascii="Times New Roman" w:hAnsi="Times New Roman" w:cs="Times New Roman"/>
          <w:sz w:val="24"/>
          <w:szCs w:val="24"/>
        </w:rPr>
        <w:t xml:space="preserve"> patients (95.8</w:t>
      </w:r>
      <w:r w:rsidR="00FD6D31" w:rsidRPr="008265D8">
        <w:rPr>
          <w:rFonts w:ascii="Times New Roman" w:hAnsi="Times New Roman" w:cs="Times New Roman"/>
          <w:sz w:val="24"/>
          <w:szCs w:val="24"/>
        </w:rPr>
        <w:t xml:space="preserve"> </w:t>
      </w:r>
      <w:r w:rsidR="00D2165A" w:rsidRPr="008265D8">
        <w:rPr>
          <w:rFonts w:ascii="Times New Roman" w:hAnsi="Times New Roman" w:cs="Times New Roman"/>
          <w:sz w:val="24"/>
          <w:szCs w:val="24"/>
        </w:rPr>
        <w:t>%) were within the limits of the mean difference, as presented in a Bland-Altman plot (Fig</w:t>
      </w:r>
      <w:r w:rsidR="00461F3A">
        <w:rPr>
          <w:rFonts w:ascii="Times New Roman" w:hAnsi="Times New Roman" w:cs="Times New Roman" w:hint="eastAsia"/>
          <w:sz w:val="24"/>
          <w:szCs w:val="24"/>
        </w:rPr>
        <w:t>ure</w:t>
      </w:r>
      <w:r w:rsidR="00D2165A" w:rsidRPr="008265D8">
        <w:rPr>
          <w:rFonts w:ascii="Times New Roman" w:hAnsi="Times New Roman" w:cs="Times New Roman"/>
          <w:sz w:val="24"/>
          <w:szCs w:val="24"/>
        </w:rPr>
        <w:t xml:space="preserve"> </w:t>
      </w:r>
      <w:r w:rsidR="009B5F2B" w:rsidRPr="008265D8">
        <w:rPr>
          <w:rFonts w:ascii="Times New Roman" w:hAnsi="Times New Roman" w:cs="Times New Roman"/>
          <w:sz w:val="24"/>
          <w:szCs w:val="24"/>
        </w:rPr>
        <w:t>S</w:t>
      </w:r>
      <w:r w:rsidR="00B43769">
        <w:rPr>
          <w:rFonts w:ascii="Times New Roman" w:hAnsi="Times New Roman" w:cs="Times New Roman" w:hint="eastAsia"/>
          <w:sz w:val="24"/>
          <w:szCs w:val="24"/>
        </w:rPr>
        <w:t>4</w:t>
      </w:r>
      <w:r w:rsidR="009B5F2B" w:rsidRPr="008265D8">
        <w:rPr>
          <w:rFonts w:ascii="Times New Roman" w:hAnsi="Times New Roman" w:cs="Times New Roman"/>
          <w:sz w:val="24"/>
          <w:szCs w:val="24"/>
        </w:rPr>
        <w:t>B</w:t>
      </w:r>
      <w:r w:rsidR="00D2165A" w:rsidRPr="008265D8">
        <w:rPr>
          <w:rFonts w:ascii="Times New Roman" w:hAnsi="Times New Roman" w:cs="Times New Roman"/>
          <w:sz w:val="24"/>
          <w:szCs w:val="24"/>
        </w:rPr>
        <w:t>).</w:t>
      </w:r>
      <w:r w:rsidR="003B2087" w:rsidRPr="008265D8">
        <w:rPr>
          <w:rFonts w:ascii="Times New Roman" w:hAnsi="Times New Roman" w:cs="Times New Roman"/>
          <w:sz w:val="24"/>
          <w:szCs w:val="24"/>
        </w:rPr>
        <w:br w:type="page"/>
      </w:r>
    </w:p>
    <w:p w14:paraId="226B16D3" w14:textId="4013D3E4" w:rsidR="008265D8" w:rsidRPr="008265D8" w:rsidRDefault="008265D8" w:rsidP="00FB11C2">
      <w:pPr>
        <w:spacing w:line="240" w:lineRule="auto"/>
        <w:rPr>
          <w:rFonts w:ascii="Times New Roman" w:hAnsi="Times New Roman" w:cs="Times New Roman"/>
          <w:b/>
          <w:sz w:val="24"/>
          <w:szCs w:val="24"/>
        </w:rPr>
      </w:pPr>
      <w:r w:rsidRPr="008265D8">
        <w:rPr>
          <w:rFonts w:ascii="Times New Roman" w:hAnsi="Times New Roman" w:cs="Times New Roman" w:hint="eastAsia"/>
          <w:b/>
          <w:sz w:val="24"/>
          <w:szCs w:val="24"/>
        </w:rPr>
        <w:lastRenderedPageBreak/>
        <w:t>2.</w:t>
      </w:r>
      <w:r w:rsidR="00DA5EDE">
        <w:rPr>
          <w:rFonts w:ascii="Times New Roman" w:hAnsi="Times New Roman" w:cs="Times New Roman"/>
          <w:b/>
          <w:sz w:val="24"/>
          <w:szCs w:val="24"/>
        </w:rPr>
        <w:t xml:space="preserve">2. </w:t>
      </w:r>
      <w:r w:rsidRPr="008265D8">
        <w:rPr>
          <w:rFonts w:ascii="Times New Roman" w:hAnsi="Times New Roman" w:cs="Times New Roman" w:hint="eastAsia"/>
          <w:b/>
          <w:sz w:val="24"/>
          <w:szCs w:val="24"/>
        </w:rPr>
        <w:t>Supplementary</w:t>
      </w:r>
      <w:r w:rsidRPr="008265D8">
        <w:rPr>
          <w:rFonts w:ascii="Times New Roman" w:hAnsi="Times New Roman" w:cs="Times New Roman"/>
          <w:b/>
          <w:sz w:val="24"/>
          <w:szCs w:val="24"/>
        </w:rPr>
        <w:t xml:space="preserve"> </w:t>
      </w:r>
      <w:r w:rsidRPr="008265D8">
        <w:rPr>
          <w:rFonts w:ascii="Times New Roman" w:hAnsi="Times New Roman" w:cs="Times New Roman" w:hint="eastAsia"/>
          <w:b/>
          <w:sz w:val="24"/>
          <w:szCs w:val="24"/>
        </w:rPr>
        <w:t>Tables</w:t>
      </w:r>
    </w:p>
    <w:p w14:paraId="5B03584A" w14:textId="77777777" w:rsidR="008265D8" w:rsidRDefault="008265D8" w:rsidP="00FB11C2">
      <w:pPr>
        <w:spacing w:line="240" w:lineRule="auto"/>
        <w:rPr>
          <w:rFonts w:ascii="Times New Roman" w:hAnsi="Times New Roman" w:cs="Times New Roman"/>
          <w:sz w:val="24"/>
          <w:szCs w:val="24"/>
        </w:rPr>
      </w:pPr>
    </w:p>
    <w:p w14:paraId="5AB325B3" w14:textId="6EF3B59C" w:rsidR="00EE1917" w:rsidRPr="008265D8" w:rsidRDefault="00EE1917" w:rsidP="00FB11C2">
      <w:pPr>
        <w:spacing w:line="240" w:lineRule="auto"/>
        <w:rPr>
          <w:rFonts w:ascii="Times New Roman" w:hAnsi="Times New Roman" w:cs="Times New Roman"/>
          <w:b/>
          <w:sz w:val="24"/>
          <w:szCs w:val="24"/>
        </w:rPr>
      </w:pPr>
      <w:r w:rsidRPr="008265D8">
        <w:rPr>
          <w:rFonts w:ascii="Times New Roman" w:hAnsi="Times New Roman" w:cs="Times New Roman"/>
          <w:b/>
          <w:sz w:val="24"/>
          <w:szCs w:val="24"/>
        </w:rPr>
        <w:t>Supplementary Table S</w:t>
      </w:r>
      <w:r w:rsidR="00C96842" w:rsidRPr="008265D8">
        <w:rPr>
          <w:rFonts w:ascii="Times New Roman" w:hAnsi="Times New Roman" w:cs="Times New Roman"/>
          <w:b/>
          <w:sz w:val="24"/>
          <w:szCs w:val="24"/>
        </w:rPr>
        <w:t>1</w:t>
      </w:r>
      <w:r w:rsidRPr="008265D8">
        <w:rPr>
          <w:rFonts w:ascii="Times New Roman" w:hAnsi="Times New Roman" w:cs="Times New Roman"/>
          <w:b/>
          <w:sz w:val="24"/>
          <w:szCs w:val="24"/>
        </w:rPr>
        <w:t>. Clinical characteristics and biochemical values of</w:t>
      </w:r>
      <w:r w:rsidR="003D7F20" w:rsidRPr="008265D8">
        <w:rPr>
          <w:rFonts w:ascii="Times New Roman" w:hAnsi="Times New Roman" w:cs="Times New Roman"/>
          <w:b/>
          <w:sz w:val="24"/>
          <w:szCs w:val="24"/>
        </w:rPr>
        <w:t xml:space="preserve"> </w:t>
      </w:r>
      <w:r w:rsidR="00DF6547">
        <w:rPr>
          <w:rFonts w:ascii="Times New Roman" w:hAnsi="Times New Roman" w:cs="Times New Roman"/>
          <w:b/>
          <w:sz w:val="24"/>
          <w:szCs w:val="24"/>
        </w:rPr>
        <w:t>MASLD</w:t>
      </w:r>
      <w:r w:rsidRPr="008265D8">
        <w:rPr>
          <w:rFonts w:ascii="Times New Roman" w:hAnsi="Times New Roman" w:cs="Times New Roman"/>
          <w:b/>
          <w:sz w:val="24"/>
          <w:szCs w:val="24"/>
        </w:rPr>
        <w:t xml:space="preserve"> </w:t>
      </w:r>
      <w:r w:rsidR="006410A5" w:rsidRPr="008265D8">
        <w:rPr>
          <w:rFonts w:ascii="Times New Roman" w:hAnsi="Times New Roman" w:cs="Times New Roman"/>
          <w:b/>
          <w:sz w:val="24"/>
          <w:szCs w:val="24"/>
        </w:rPr>
        <w:t xml:space="preserve">subjects </w:t>
      </w:r>
      <w:r w:rsidRPr="008265D8">
        <w:rPr>
          <w:rFonts w:ascii="Times New Roman" w:hAnsi="Times New Roman" w:cs="Times New Roman"/>
          <w:b/>
          <w:sz w:val="24"/>
          <w:szCs w:val="24"/>
        </w:rPr>
        <w:t>with and without hepatic fibrosis.</w:t>
      </w:r>
    </w:p>
    <w:tbl>
      <w:tblPr>
        <w:tblW w:w="5000" w:type="pct"/>
        <w:tblCellMar>
          <w:left w:w="0" w:type="dxa"/>
          <w:right w:w="0" w:type="dxa"/>
        </w:tblCellMar>
        <w:tblLook w:val="0600" w:firstRow="0" w:lastRow="0" w:firstColumn="0" w:lastColumn="0" w:noHBand="1" w:noVBand="1"/>
      </w:tblPr>
      <w:tblGrid>
        <w:gridCol w:w="3836"/>
        <w:gridCol w:w="2673"/>
        <w:gridCol w:w="2673"/>
        <w:gridCol w:w="904"/>
      </w:tblGrid>
      <w:tr w:rsidR="00EE1917" w:rsidRPr="008265D8" w14:paraId="073864CA" w14:textId="77777777" w:rsidTr="002B2C88">
        <w:trPr>
          <w:trHeight w:val="20"/>
        </w:trPr>
        <w:tc>
          <w:tcPr>
            <w:tcW w:w="1902" w:type="pct"/>
            <w:tcBorders>
              <w:top w:val="single" w:sz="4" w:space="0" w:color="000000"/>
              <w:left w:val="nil"/>
              <w:bottom w:val="single" w:sz="4" w:space="0" w:color="000000"/>
              <w:right w:val="nil"/>
            </w:tcBorders>
            <w:shd w:val="clear" w:color="auto" w:fill="auto"/>
            <w:tcMar>
              <w:top w:w="5" w:type="dxa"/>
              <w:left w:w="5" w:type="dxa"/>
              <w:bottom w:w="0" w:type="dxa"/>
              <w:right w:w="5" w:type="dxa"/>
            </w:tcMar>
            <w:vAlign w:val="center"/>
            <w:hideMark/>
          </w:tcPr>
          <w:p w14:paraId="23873C5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Variable</w:t>
            </w:r>
          </w:p>
        </w:tc>
        <w:tc>
          <w:tcPr>
            <w:tcW w:w="1325" w:type="pct"/>
            <w:tcBorders>
              <w:top w:val="single" w:sz="4" w:space="0" w:color="000000"/>
              <w:left w:val="nil"/>
              <w:bottom w:val="single" w:sz="4" w:space="0" w:color="000000"/>
              <w:right w:val="nil"/>
            </w:tcBorders>
            <w:shd w:val="clear" w:color="auto" w:fill="auto"/>
            <w:tcMar>
              <w:top w:w="5" w:type="dxa"/>
              <w:left w:w="5" w:type="dxa"/>
              <w:bottom w:w="0" w:type="dxa"/>
              <w:right w:w="5" w:type="dxa"/>
            </w:tcMar>
            <w:vAlign w:val="center"/>
            <w:hideMark/>
          </w:tcPr>
          <w:p w14:paraId="1621F0C1" w14:textId="065A1699"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 xml:space="preserve">No hepatic fibrosis </w:t>
            </w:r>
            <w:r w:rsidRPr="008265D8">
              <w:rPr>
                <w:rFonts w:ascii="Times New Roman" w:hAnsi="Times New Roman" w:cs="Times New Roman"/>
                <w:sz w:val="24"/>
                <w:szCs w:val="24"/>
                <w:lang w:val="en-GB"/>
              </w:rPr>
              <w:br/>
              <w:t>(MRE &lt;2.9</w:t>
            </w:r>
            <w:r w:rsidR="006410A5" w:rsidRPr="008265D8">
              <w:rPr>
                <w:rFonts w:ascii="Times New Roman" w:hAnsi="Times New Roman" w:cs="Times New Roman"/>
                <w:sz w:val="24"/>
                <w:szCs w:val="24"/>
                <w:lang w:val="en-GB"/>
              </w:rPr>
              <w:t xml:space="preserve"> kPa</w:t>
            </w:r>
            <w:r w:rsidRPr="008265D8">
              <w:rPr>
                <w:rFonts w:ascii="Times New Roman" w:hAnsi="Times New Roman" w:cs="Times New Roman"/>
                <w:sz w:val="24"/>
                <w:szCs w:val="24"/>
                <w:lang w:val="en-GB"/>
              </w:rPr>
              <w:t>)</w:t>
            </w:r>
          </w:p>
        </w:tc>
        <w:tc>
          <w:tcPr>
            <w:tcW w:w="1325" w:type="pct"/>
            <w:tcBorders>
              <w:top w:val="single" w:sz="4" w:space="0" w:color="000000"/>
              <w:left w:val="nil"/>
              <w:bottom w:val="single" w:sz="4" w:space="0" w:color="000000"/>
              <w:right w:val="nil"/>
            </w:tcBorders>
            <w:shd w:val="clear" w:color="auto" w:fill="auto"/>
            <w:tcMar>
              <w:top w:w="5" w:type="dxa"/>
              <w:left w:w="5" w:type="dxa"/>
              <w:bottom w:w="0" w:type="dxa"/>
              <w:right w:w="5" w:type="dxa"/>
            </w:tcMar>
            <w:vAlign w:val="center"/>
            <w:hideMark/>
          </w:tcPr>
          <w:p w14:paraId="2F1DE339" w14:textId="704B07F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Hepatic fibrosis</w:t>
            </w:r>
            <w:r w:rsidRPr="008265D8">
              <w:rPr>
                <w:rFonts w:ascii="Times New Roman" w:hAnsi="Times New Roman" w:cs="Times New Roman"/>
                <w:sz w:val="24"/>
                <w:szCs w:val="24"/>
                <w:lang w:val="en-GB"/>
              </w:rPr>
              <w:br/>
              <w:t>(MRE ≥2.9</w:t>
            </w:r>
            <w:r w:rsidR="006410A5" w:rsidRPr="008265D8">
              <w:rPr>
                <w:rFonts w:ascii="Times New Roman" w:hAnsi="Times New Roman" w:cs="Times New Roman"/>
                <w:sz w:val="24"/>
                <w:szCs w:val="24"/>
                <w:lang w:val="en-GB"/>
              </w:rPr>
              <w:t xml:space="preserve"> kPa</w:t>
            </w:r>
            <w:r w:rsidRPr="008265D8">
              <w:rPr>
                <w:rFonts w:ascii="Times New Roman" w:hAnsi="Times New Roman" w:cs="Times New Roman"/>
                <w:sz w:val="24"/>
                <w:szCs w:val="24"/>
                <w:lang w:val="en-GB"/>
              </w:rPr>
              <w:t>)</w:t>
            </w:r>
          </w:p>
        </w:tc>
        <w:tc>
          <w:tcPr>
            <w:tcW w:w="449" w:type="pct"/>
            <w:tcBorders>
              <w:top w:val="single" w:sz="4" w:space="0" w:color="000000"/>
              <w:left w:val="nil"/>
              <w:bottom w:val="single" w:sz="4" w:space="0" w:color="000000"/>
              <w:right w:val="nil"/>
            </w:tcBorders>
            <w:shd w:val="clear" w:color="auto" w:fill="auto"/>
            <w:tcMar>
              <w:top w:w="5" w:type="dxa"/>
              <w:left w:w="5" w:type="dxa"/>
              <w:bottom w:w="0" w:type="dxa"/>
              <w:right w:w="5" w:type="dxa"/>
            </w:tcMar>
            <w:vAlign w:val="center"/>
            <w:hideMark/>
          </w:tcPr>
          <w:p w14:paraId="28A2C3A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 xml:space="preserve">P-value </w:t>
            </w:r>
          </w:p>
        </w:tc>
      </w:tr>
      <w:tr w:rsidR="00EE1917" w:rsidRPr="008265D8" w14:paraId="36FCC7A6" w14:textId="77777777" w:rsidTr="002B2C88">
        <w:trPr>
          <w:trHeight w:val="20"/>
        </w:trPr>
        <w:tc>
          <w:tcPr>
            <w:tcW w:w="1902" w:type="pct"/>
            <w:tcBorders>
              <w:top w:val="single" w:sz="4" w:space="0" w:color="000000"/>
              <w:left w:val="nil"/>
              <w:bottom w:val="nil"/>
              <w:right w:val="nil"/>
            </w:tcBorders>
            <w:shd w:val="clear" w:color="auto" w:fill="auto"/>
            <w:tcMar>
              <w:top w:w="5" w:type="dxa"/>
              <w:left w:w="5" w:type="dxa"/>
              <w:bottom w:w="0" w:type="dxa"/>
              <w:right w:w="5" w:type="dxa"/>
            </w:tcMar>
            <w:vAlign w:val="center"/>
            <w:hideMark/>
          </w:tcPr>
          <w:p w14:paraId="197F56AD" w14:textId="740851ED"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 xml:space="preserve">n </w:t>
            </w:r>
            <w:r w:rsidR="00A0368F" w:rsidRPr="008265D8">
              <w:rPr>
                <w:rFonts w:ascii="Times New Roman" w:hAnsi="Times New Roman" w:cs="Times New Roman"/>
                <w:sz w:val="24"/>
                <w:szCs w:val="24"/>
                <w:lang w:val="en-GB"/>
              </w:rPr>
              <w:t>(</w:t>
            </w:r>
            <w:r w:rsidRPr="008265D8">
              <w:rPr>
                <w:rFonts w:ascii="Times New Roman" w:hAnsi="Times New Roman" w:cs="Times New Roman"/>
                <w:sz w:val="24"/>
                <w:szCs w:val="24"/>
                <w:lang w:val="en-GB"/>
              </w:rPr>
              <w:t>M/F</w:t>
            </w:r>
            <w:r w:rsidR="00A0368F" w:rsidRPr="008265D8">
              <w:rPr>
                <w:rFonts w:ascii="Times New Roman" w:hAnsi="Times New Roman" w:cs="Times New Roman"/>
                <w:sz w:val="24"/>
                <w:szCs w:val="24"/>
                <w:lang w:val="en-GB"/>
              </w:rPr>
              <w:t>)</w:t>
            </w:r>
          </w:p>
        </w:tc>
        <w:tc>
          <w:tcPr>
            <w:tcW w:w="1325" w:type="pct"/>
            <w:tcBorders>
              <w:top w:val="single" w:sz="4" w:space="0" w:color="000000"/>
              <w:left w:val="nil"/>
              <w:bottom w:val="nil"/>
              <w:right w:val="nil"/>
            </w:tcBorders>
            <w:shd w:val="clear" w:color="auto" w:fill="auto"/>
            <w:tcMar>
              <w:top w:w="5" w:type="dxa"/>
              <w:left w:w="5" w:type="dxa"/>
              <w:bottom w:w="0" w:type="dxa"/>
              <w:right w:w="5" w:type="dxa"/>
            </w:tcMar>
            <w:vAlign w:val="center"/>
            <w:hideMark/>
          </w:tcPr>
          <w:p w14:paraId="452CF4A7" w14:textId="135257DA"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 xml:space="preserve">122 </w:t>
            </w:r>
            <w:r w:rsidR="00A0368F" w:rsidRPr="008265D8">
              <w:rPr>
                <w:rFonts w:ascii="Times New Roman" w:hAnsi="Times New Roman" w:cs="Times New Roman"/>
                <w:sz w:val="24"/>
                <w:szCs w:val="24"/>
                <w:lang w:val="en-GB"/>
              </w:rPr>
              <w:t>(</w:t>
            </w:r>
            <w:r w:rsidRPr="008265D8">
              <w:rPr>
                <w:rFonts w:ascii="Times New Roman" w:hAnsi="Times New Roman" w:cs="Times New Roman"/>
                <w:sz w:val="24"/>
                <w:szCs w:val="24"/>
                <w:lang w:val="en-GB"/>
              </w:rPr>
              <w:t>50/72</w:t>
            </w:r>
            <w:r w:rsidR="00A0368F" w:rsidRPr="008265D8">
              <w:rPr>
                <w:rFonts w:ascii="Times New Roman" w:hAnsi="Times New Roman" w:cs="Times New Roman"/>
                <w:sz w:val="24"/>
                <w:szCs w:val="24"/>
                <w:lang w:val="en-GB"/>
              </w:rPr>
              <w:t>)</w:t>
            </w:r>
          </w:p>
        </w:tc>
        <w:tc>
          <w:tcPr>
            <w:tcW w:w="1325" w:type="pct"/>
            <w:tcBorders>
              <w:top w:val="single" w:sz="4" w:space="0" w:color="000000"/>
              <w:left w:val="nil"/>
              <w:bottom w:val="nil"/>
              <w:right w:val="nil"/>
            </w:tcBorders>
            <w:shd w:val="clear" w:color="auto" w:fill="auto"/>
            <w:tcMar>
              <w:top w:w="5" w:type="dxa"/>
              <w:left w:w="5" w:type="dxa"/>
              <w:bottom w:w="0" w:type="dxa"/>
              <w:right w:w="5" w:type="dxa"/>
            </w:tcMar>
            <w:vAlign w:val="center"/>
            <w:hideMark/>
          </w:tcPr>
          <w:p w14:paraId="68B28148" w14:textId="0A6FDDFE"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 xml:space="preserve">22 </w:t>
            </w:r>
            <w:r w:rsidR="00A0368F" w:rsidRPr="008265D8">
              <w:rPr>
                <w:rFonts w:ascii="Times New Roman" w:hAnsi="Times New Roman" w:cs="Times New Roman"/>
                <w:sz w:val="24"/>
                <w:szCs w:val="24"/>
                <w:lang w:val="en-GB"/>
              </w:rPr>
              <w:t>(</w:t>
            </w:r>
            <w:r w:rsidRPr="008265D8">
              <w:rPr>
                <w:rFonts w:ascii="Times New Roman" w:hAnsi="Times New Roman" w:cs="Times New Roman"/>
                <w:sz w:val="24"/>
                <w:szCs w:val="24"/>
                <w:lang w:val="en-GB"/>
              </w:rPr>
              <w:t>11/11</w:t>
            </w:r>
            <w:r w:rsidR="00A0368F" w:rsidRPr="008265D8">
              <w:rPr>
                <w:rFonts w:ascii="Times New Roman" w:hAnsi="Times New Roman" w:cs="Times New Roman"/>
                <w:sz w:val="24"/>
                <w:szCs w:val="24"/>
                <w:lang w:val="en-GB"/>
              </w:rPr>
              <w:t>)</w:t>
            </w:r>
          </w:p>
        </w:tc>
        <w:tc>
          <w:tcPr>
            <w:tcW w:w="449" w:type="pct"/>
            <w:tcBorders>
              <w:top w:val="single" w:sz="4" w:space="0" w:color="000000"/>
              <w:left w:val="nil"/>
              <w:bottom w:val="nil"/>
              <w:right w:val="nil"/>
            </w:tcBorders>
            <w:shd w:val="clear" w:color="auto" w:fill="auto"/>
            <w:tcMar>
              <w:top w:w="5" w:type="dxa"/>
              <w:left w:w="5" w:type="dxa"/>
              <w:bottom w:w="0" w:type="dxa"/>
              <w:right w:w="5" w:type="dxa"/>
            </w:tcMar>
            <w:vAlign w:val="center"/>
            <w:hideMark/>
          </w:tcPr>
          <w:p w14:paraId="2316A67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0.431</w:t>
            </w:r>
          </w:p>
        </w:tc>
      </w:tr>
      <w:tr w:rsidR="00EE1917" w:rsidRPr="008265D8" w14:paraId="7ED71E5F"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A83E96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Liver fat (%, MRI-PDFF)</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19E9DF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10.4 (8.4, 13.9)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D1EDC6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7.9 (4.2, 15)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3F9524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0.017</w:t>
            </w:r>
          </w:p>
        </w:tc>
      </w:tr>
      <w:tr w:rsidR="00EE1917" w:rsidRPr="008265D8" w14:paraId="014C47D8"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DB530E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Liver fat (ln %, MRI-PDFF)</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B20DFB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2.3 (2.1, 2.6)</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73316E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2.1 (1.4, 2.7)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E02178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0.017</w:t>
            </w:r>
          </w:p>
        </w:tc>
      </w:tr>
      <w:tr w:rsidR="00EE1917" w:rsidRPr="008265D8" w14:paraId="63AAEEE5"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66CE1B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Liver stiffness (kPa, MRE)</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A1CF94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2.1 (1.9, 2.4)</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495355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3.3 (3, 3.9)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B2C75AB" w14:textId="5952977D"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33D6DED0"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F9BB5D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Liver stiffness (ln kPa, MRE)</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39C9DA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0.8 (0.7, 0.9)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A57E1C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1.2 (1.1, 1.4)</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87CB921" w14:textId="338D163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3EC6817D"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52E916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Age (years)*</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68CECF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65 (61, 71)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76BA3B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68 (61, 75)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1773566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0.286</w:t>
            </w:r>
          </w:p>
        </w:tc>
      </w:tr>
      <w:tr w:rsidR="00EE1917" w:rsidRPr="008265D8" w14:paraId="30958550"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0626A9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BMI (kg/m</w:t>
            </w:r>
            <w:proofErr w:type="gramStart"/>
            <w:r w:rsidRPr="008265D8">
              <w:rPr>
                <w:rFonts w:ascii="Times New Roman" w:hAnsi="Times New Roman" w:cs="Times New Roman"/>
                <w:sz w:val="24"/>
                <w:szCs w:val="24"/>
                <w:vertAlign w:val="superscript"/>
                <w:lang w:val="en-GB"/>
              </w:rPr>
              <w:t>2</w:t>
            </w:r>
            <w:r w:rsidRPr="008265D8">
              <w:rPr>
                <w:rFonts w:ascii="Times New Roman" w:hAnsi="Times New Roman" w:cs="Times New Roman"/>
                <w:sz w:val="24"/>
                <w:szCs w:val="24"/>
                <w:lang w:val="en-GB"/>
              </w:rPr>
              <w:t>)*</w:t>
            </w:r>
            <w:proofErr w:type="gramEnd"/>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AA0A01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26.6 (24.6, 28.2)</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F2B504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28.1 (26.2, 31.3)</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7BB3822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0.039</w:t>
            </w:r>
          </w:p>
        </w:tc>
      </w:tr>
      <w:tr w:rsidR="00EE1917" w:rsidRPr="008265D8" w14:paraId="47D37CCE"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32811D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Waist (cm)*</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342809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88 (83.3, 93.1)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94CD06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94 (87.8, 103.2)</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2E35F7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0.021</w:t>
            </w:r>
          </w:p>
        </w:tc>
      </w:tr>
      <w:tr w:rsidR="00EE1917" w:rsidRPr="008265D8" w14:paraId="252B3329"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767B35F" w14:textId="77777777" w:rsidR="00EE1917" w:rsidRPr="008265D8" w:rsidRDefault="00EE1917" w:rsidP="00FB11C2">
            <w:pPr>
              <w:pStyle w:val="a6"/>
              <w:rPr>
                <w:rFonts w:ascii="Times New Roman" w:hAnsi="Times New Roman" w:cs="Times New Roman"/>
                <w:sz w:val="24"/>
                <w:szCs w:val="24"/>
                <w:lang w:val="en-GB"/>
              </w:rPr>
            </w:pPr>
            <w:proofErr w:type="spellStart"/>
            <w:r w:rsidRPr="008265D8">
              <w:rPr>
                <w:rFonts w:ascii="Times New Roman" w:hAnsi="Times New Roman" w:cs="Times New Roman"/>
                <w:sz w:val="24"/>
                <w:szCs w:val="24"/>
                <w:lang w:val="en-GB"/>
              </w:rPr>
              <w:t>WHtR</w:t>
            </w:r>
            <w:proofErr w:type="spellEnd"/>
            <w:r w:rsidRPr="008265D8">
              <w:rPr>
                <w:rFonts w:ascii="Times New Roman" w:hAnsi="Times New Roman" w:cs="Times New Roman"/>
                <w:sz w:val="24"/>
                <w:szCs w:val="24"/>
                <w:lang w:val="en-GB"/>
              </w:rPr>
              <w:t>*</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058F06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0.55 (0.53, 0.59)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F0B24F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0.58 (0.53, 0.65)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1995DC2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0.016</w:t>
            </w:r>
          </w:p>
        </w:tc>
      </w:tr>
      <w:tr w:rsidR="00EE1917" w:rsidRPr="008265D8" w14:paraId="6C820445"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05567CD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WHR*</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1FF3E5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0.93 (0.9, 0.95)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808207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0.96 (0.9, 0.99)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AD3702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0.117</w:t>
            </w:r>
          </w:p>
        </w:tc>
      </w:tr>
      <w:tr w:rsidR="00EE1917" w:rsidRPr="008265D8" w14:paraId="68F98519"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2EABA2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Systolic blood pressure (mmHg)</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1F5854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130 (120, 140)</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307A7D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120 (118, 130.5)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7BF179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0.330</w:t>
            </w:r>
          </w:p>
        </w:tc>
      </w:tr>
      <w:tr w:rsidR="00EE1917" w:rsidRPr="008265D8" w14:paraId="48C656C5"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774109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Diastolic blood pressure (mmHg)</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AAD11A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80 (76, 86)</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C8BE2C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80 (77.5, 83.8)</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4D86D5D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0.693</w:t>
            </w:r>
          </w:p>
        </w:tc>
      </w:tr>
      <w:tr w:rsidR="00EE1917" w:rsidRPr="008265D8" w14:paraId="240E479E"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BFBB03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Triglyceride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1A3EFF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160 (122, 231)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93ABE2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167 (117, 281)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D9E116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0.565</w:t>
            </w:r>
          </w:p>
        </w:tc>
      </w:tr>
      <w:tr w:rsidR="00EE1917" w:rsidRPr="008265D8" w14:paraId="2AED6BC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2DE342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Total cholesterol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183A3C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185 (152, 213)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22E14B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175 (141, 198)</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CDD255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0.115</w:t>
            </w:r>
          </w:p>
        </w:tc>
      </w:tr>
      <w:tr w:rsidR="00EE1917" w:rsidRPr="008265D8" w14:paraId="592E5A0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14D1CA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High-density lipoprotein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650ADE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49 (42, 59)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02B2C3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47 (36, 54)</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34CED0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0.181</w:t>
            </w:r>
          </w:p>
        </w:tc>
      </w:tr>
      <w:tr w:rsidR="00EE1917" w:rsidRPr="008265D8" w14:paraId="5E77574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24147C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Fasting glucose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D6BEA8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102 (95, 111)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010DDD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101 (89, 124)</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121C305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0.777</w:t>
            </w:r>
          </w:p>
        </w:tc>
      </w:tr>
      <w:tr w:rsidR="00EE1917" w:rsidRPr="008265D8" w14:paraId="08F741C7"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35BA77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Insulin (</w:t>
            </w:r>
            <w:proofErr w:type="spellStart"/>
            <w:r w:rsidRPr="008265D8">
              <w:rPr>
                <w:rFonts w:ascii="Times New Roman" w:hAnsi="Times New Roman" w:cs="Times New Roman"/>
                <w:sz w:val="24"/>
                <w:szCs w:val="24"/>
                <w:lang w:val="en-GB"/>
              </w:rPr>
              <w:t>mU</w:t>
            </w:r>
            <w:proofErr w:type="spellEnd"/>
            <w:r w:rsidRPr="008265D8">
              <w:rPr>
                <w:rFonts w:ascii="Times New Roman" w:hAnsi="Times New Roman" w:cs="Times New Roman"/>
                <w:sz w:val="24"/>
                <w:szCs w:val="24"/>
                <w:lang w:val="en-GB"/>
              </w:rPr>
              <w:t xml:space="preserve">/L)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E3553C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 (7, 19)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EDCE72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17 (7, 27)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B9D349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0.050</w:t>
            </w:r>
          </w:p>
        </w:tc>
      </w:tr>
      <w:tr w:rsidR="00EE1917" w:rsidRPr="008265D8" w14:paraId="3F554D47"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0A3165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HOMA-IR</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B9C86B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2.7 (1.7, 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EE8A0B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4.8 (1.7, 6.7)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D69CFC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0.101</w:t>
            </w:r>
          </w:p>
        </w:tc>
      </w:tr>
      <w:tr w:rsidR="00EE1917" w:rsidRPr="008265D8" w14:paraId="591BAFF3"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6826EE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AST (IU/L)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4E5E3D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22 (19, 27)</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262B15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38 (26, 48)</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F39D7E1" w14:textId="73E8BF1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49492CCF"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639D59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ALT (IU/L)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3C4EE2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21 (16, 27)</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4F1539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28 (20, 39)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9219B2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0.004</w:t>
            </w:r>
          </w:p>
        </w:tc>
      </w:tr>
      <w:tr w:rsidR="00EE1917" w:rsidRPr="008265D8" w14:paraId="55B434D1"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748E9A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ALT/AST</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338671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0.93 (0.78, 1.11)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5D7926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0.79 (0.62, 1.13)</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A186A5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0.143</w:t>
            </w:r>
          </w:p>
        </w:tc>
      </w:tr>
      <w:tr w:rsidR="00EE1917" w:rsidRPr="008265D8" w14:paraId="0A19F94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D5B0C04" w14:textId="3CFCE1D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γ-GT (IU/L)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8E8EA5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24 (17, 44)</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A72F33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52 (36, 81)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76EA0049" w14:textId="4202AEDA"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1F104EF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17C6C3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ALP (IU/L)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D502A8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67 (55, 82)</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77C983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77 (61, 101)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11E87D0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0.088</w:t>
            </w:r>
          </w:p>
        </w:tc>
      </w:tr>
      <w:tr w:rsidR="00EE1917" w:rsidRPr="008265D8" w14:paraId="665810E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FB2AED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Albumin (g/dL)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4E9C4F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4.7 (4.6, 4.8)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73642A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4.6 (4.6, 4.7)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7A7AB0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0.481</w:t>
            </w:r>
          </w:p>
        </w:tc>
      </w:tr>
      <w:tr w:rsidR="00EE1917" w:rsidRPr="008265D8" w14:paraId="38E71D0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B8CD84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Uric acid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5516F9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5.1 (4.1, 5.9)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032A0E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5 (4.4, 5.9)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115304A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0.956</w:t>
            </w:r>
          </w:p>
        </w:tc>
      </w:tr>
      <w:tr w:rsidR="00EE1917" w:rsidRPr="008265D8" w14:paraId="6FF70AFD"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550F6D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Total bilirubin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E19C45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0.43 (0.32, 0.56)</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D8ED0B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0.47 (0.34, 0.57)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AEAE24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0.635</w:t>
            </w:r>
          </w:p>
        </w:tc>
      </w:tr>
      <w:tr w:rsidR="00EE1917" w:rsidRPr="008265D8" w14:paraId="26D478B0"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36D864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Protein (g/dL)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BC4D05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7.5 (7.2, 7.7)</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87A951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7.6 (7.3, 7.9)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71B77A1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0.189</w:t>
            </w:r>
          </w:p>
        </w:tc>
      </w:tr>
      <w:tr w:rsidR="00EE1917" w:rsidRPr="008265D8" w14:paraId="22E113D9"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026BCCC" w14:textId="4C7091E1"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Bl</w:t>
            </w:r>
            <w:proofErr w:type="spellStart"/>
            <w:r w:rsidRPr="008265D8">
              <w:rPr>
                <w:rFonts w:ascii="Times New Roman" w:hAnsi="Times New Roman" w:cs="Times New Roman"/>
                <w:sz w:val="24"/>
                <w:szCs w:val="24"/>
              </w:rPr>
              <w:t>ood</w:t>
            </w:r>
            <w:proofErr w:type="spellEnd"/>
            <w:r w:rsidRPr="008265D8">
              <w:rPr>
                <w:rFonts w:ascii="Times New Roman" w:hAnsi="Times New Roman" w:cs="Times New Roman"/>
                <w:sz w:val="24"/>
                <w:szCs w:val="24"/>
              </w:rPr>
              <w:t xml:space="preserve"> urea nitrogen</w:t>
            </w:r>
            <w:r w:rsidRPr="008265D8">
              <w:rPr>
                <w:rFonts w:ascii="Times New Roman" w:hAnsi="Times New Roman" w:cs="Times New Roman"/>
                <w:sz w:val="24"/>
                <w:szCs w:val="24"/>
                <w:lang w:val="en-GB"/>
              </w:rPr>
              <w:t xml:space="preserve">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925B52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15 (14, 18)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6A45BB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15 (13, 17)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A6013B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0.621</w:t>
            </w:r>
          </w:p>
        </w:tc>
      </w:tr>
      <w:tr w:rsidR="00EE1917" w:rsidRPr="008265D8" w14:paraId="7D0645BA"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FC3206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Creatinine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BC0096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0.77 (0.67, 0.9)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136A94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0.88 (0.71, 0.97)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908432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0.082</w:t>
            </w:r>
          </w:p>
        </w:tc>
      </w:tr>
      <w:tr w:rsidR="00EE1917" w:rsidRPr="008265D8" w14:paraId="51143B79"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4ADE0B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Phosphorus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D93895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3.8 (3.5, 4.1)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00921A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3.8 (3.4, 4.1)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95DDDD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0.636</w:t>
            </w:r>
          </w:p>
        </w:tc>
      </w:tr>
      <w:tr w:rsidR="00EE1917" w:rsidRPr="008265D8" w14:paraId="5AB41A56"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03A7DE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Calcium (mg/dL)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EFCE4C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9.7 (9.4, 9.8)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6E27D2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9.8 (9.4, 10.1)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9E8954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0.123</w:t>
            </w:r>
          </w:p>
        </w:tc>
      </w:tr>
      <w:tr w:rsidR="00EE1917" w:rsidRPr="008265D8" w14:paraId="1DC2478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A63490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C-Peptide (ng/mL)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DF49D8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2.8 (2.1, 4.2)</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C4D238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3.8 (2.5, 5.8)</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658F52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0.036</w:t>
            </w:r>
          </w:p>
        </w:tc>
      </w:tr>
      <w:tr w:rsidR="00EE1917" w:rsidRPr="008265D8" w14:paraId="5E3A266C"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13E651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Platelet count (10</w:t>
            </w:r>
            <w:r w:rsidRPr="008265D8">
              <w:rPr>
                <w:rFonts w:ascii="Times New Roman" w:hAnsi="Times New Roman" w:cs="Times New Roman"/>
                <w:sz w:val="24"/>
                <w:szCs w:val="24"/>
                <w:vertAlign w:val="superscript"/>
                <w:lang w:val="en-GB"/>
              </w:rPr>
              <w:t>9</w:t>
            </w:r>
            <w:r w:rsidRPr="008265D8">
              <w:rPr>
                <w:rFonts w:ascii="Times New Roman" w:hAnsi="Times New Roman" w:cs="Times New Roman"/>
                <w:sz w:val="24"/>
                <w:szCs w:val="24"/>
                <w:lang w:val="en-GB"/>
              </w:rPr>
              <w:t>/L)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1B866B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241 (205, 278)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A4A3C8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208 (159, 238)</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D00AEA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0.004</w:t>
            </w:r>
          </w:p>
        </w:tc>
      </w:tr>
      <w:tr w:rsidR="00EE1917" w:rsidRPr="008265D8" w14:paraId="01488A9D"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7E0D592" w14:textId="067EF032"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G</w:t>
            </w:r>
            <w:proofErr w:type="spellStart"/>
            <w:r w:rsidR="0052484C" w:rsidRPr="008265D8">
              <w:rPr>
                <w:rFonts w:ascii="Times New Roman" w:hAnsi="Times New Roman" w:cs="Times New Roman"/>
                <w:sz w:val="24"/>
                <w:szCs w:val="24"/>
              </w:rPr>
              <w:t>rowth</w:t>
            </w:r>
            <w:proofErr w:type="spellEnd"/>
            <w:r w:rsidR="0052484C" w:rsidRPr="008265D8">
              <w:rPr>
                <w:rFonts w:ascii="Times New Roman" w:hAnsi="Times New Roman" w:cs="Times New Roman"/>
                <w:sz w:val="24"/>
                <w:szCs w:val="24"/>
              </w:rPr>
              <w:t xml:space="preserve"> differentiation factor</w:t>
            </w:r>
            <w:r w:rsidR="003D7F20" w:rsidRPr="008265D8">
              <w:rPr>
                <w:rFonts w:ascii="Times New Roman" w:hAnsi="Times New Roman" w:cs="Times New Roman"/>
                <w:sz w:val="24"/>
                <w:szCs w:val="24"/>
              </w:rPr>
              <w:t xml:space="preserve"> </w:t>
            </w:r>
            <w:r w:rsidRPr="008265D8">
              <w:rPr>
                <w:rFonts w:ascii="Times New Roman" w:hAnsi="Times New Roman" w:cs="Times New Roman"/>
                <w:sz w:val="24"/>
                <w:szCs w:val="24"/>
                <w:lang w:val="en-GB"/>
              </w:rPr>
              <w:t>15 (</w:t>
            </w:r>
            <w:proofErr w:type="spellStart"/>
            <w:r w:rsidRPr="008265D8">
              <w:rPr>
                <w:rFonts w:ascii="Times New Roman" w:hAnsi="Times New Roman" w:cs="Times New Roman"/>
                <w:sz w:val="24"/>
                <w:szCs w:val="24"/>
                <w:lang w:val="en-GB"/>
              </w:rPr>
              <w:t>pg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76E482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1012.3 (694.6, 1354.1)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CD32C2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1301.6 (952.7, 2458.6)</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C50C2A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0.002</w:t>
            </w:r>
          </w:p>
        </w:tc>
      </w:tr>
      <w:tr w:rsidR="00EE1917" w:rsidRPr="008265D8" w14:paraId="2EB44A90"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6FA6BDF" w14:textId="319295FE"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F</w:t>
            </w:r>
            <w:proofErr w:type="spellStart"/>
            <w:r w:rsidR="0052484C" w:rsidRPr="008265D8">
              <w:rPr>
                <w:rFonts w:ascii="Times New Roman" w:hAnsi="Times New Roman" w:cs="Times New Roman"/>
                <w:sz w:val="24"/>
                <w:szCs w:val="24"/>
              </w:rPr>
              <w:t>ibroblast</w:t>
            </w:r>
            <w:proofErr w:type="spellEnd"/>
            <w:r w:rsidR="0052484C" w:rsidRPr="008265D8">
              <w:rPr>
                <w:rFonts w:ascii="Times New Roman" w:hAnsi="Times New Roman" w:cs="Times New Roman"/>
                <w:sz w:val="24"/>
                <w:szCs w:val="24"/>
              </w:rPr>
              <w:t xml:space="preserve"> growth factor </w:t>
            </w:r>
            <w:r w:rsidRPr="008265D8">
              <w:rPr>
                <w:rFonts w:ascii="Times New Roman" w:hAnsi="Times New Roman" w:cs="Times New Roman"/>
                <w:sz w:val="24"/>
                <w:szCs w:val="24"/>
                <w:lang w:val="en-GB"/>
              </w:rPr>
              <w:t>21 (</w:t>
            </w:r>
            <w:proofErr w:type="spellStart"/>
            <w:r w:rsidRPr="008265D8">
              <w:rPr>
                <w:rFonts w:ascii="Times New Roman" w:hAnsi="Times New Roman" w:cs="Times New Roman"/>
                <w:sz w:val="24"/>
                <w:szCs w:val="24"/>
                <w:lang w:val="en-GB"/>
              </w:rPr>
              <w:t>pg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00924C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299.9 (186.8, 463.1)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9D3BDC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427.7 (295.2, 704.2)</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B2467F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0.017</w:t>
            </w:r>
          </w:p>
        </w:tc>
      </w:tr>
      <w:tr w:rsidR="00EE1917" w:rsidRPr="008265D8" w14:paraId="678D5F55"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59D5120" w14:textId="5F910112"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F</w:t>
            </w:r>
            <w:proofErr w:type="spellStart"/>
            <w:r w:rsidR="0052484C" w:rsidRPr="008265D8">
              <w:rPr>
                <w:rFonts w:ascii="Times New Roman" w:hAnsi="Times New Roman" w:cs="Times New Roman"/>
                <w:sz w:val="24"/>
                <w:szCs w:val="24"/>
              </w:rPr>
              <w:t>ibroblast</w:t>
            </w:r>
            <w:proofErr w:type="spellEnd"/>
            <w:r w:rsidR="0052484C" w:rsidRPr="008265D8">
              <w:rPr>
                <w:rFonts w:ascii="Times New Roman" w:hAnsi="Times New Roman" w:cs="Times New Roman"/>
                <w:sz w:val="24"/>
                <w:szCs w:val="24"/>
              </w:rPr>
              <w:t xml:space="preserve"> growth factor </w:t>
            </w:r>
            <w:r w:rsidRPr="008265D8">
              <w:rPr>
                <w:rFonts w:ascii="Times New Roman" w:hAnsi="Times New Roman" w:cs="Times New Roman"/>
                <w:sz w:val="24"/>
                <w:szCs w:val="24"/>
                <w:lang w:val="en-GB"/>
              </w:rPr>
              <w:t>19 (</w:t>
            </w:r>
            <w:proofErr w:type="spellStart"/>
            <w:r w:rsidRPr="008265D8">
              <w:rPr>
                <w:rFonts w:ascii="Times New Roman" w:hAnsi="Times New Roman" w:cs="Times New Roman"/>
                <w:sz w:val="24"/>
                <w:szCs w:val="24"/>
                <w:lang w:val="en-GB"/>
              </w:rPr>
              <w:t>pg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F3E1829"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149.6 (86.2, 254.3)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C31A71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163.5 (117, 409.6)</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77E356F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0.151</w:t>
            </w:r>
          </w:p>
        </w:tc>
      </w:tr>
      <w:tr w:rsidR="00EE1917" w:rsidRPr="008265D8" w14:paraId="739C01E5"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358F32E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Adiponectin (</w:t>
            </w:r>
            <w:proofErr w:type="spellStart"/>
            <w:r w:rsidRPr="008265D8">
              <w:rPr>
                <w:rFonts w:ascii="Times New Roman" w:hAnsi="Times New Roman" w:cs="Times New Roman"/>
                <w:sz w:val="24"/>
                <w:szCs w:val="24"/>
                <w:lang w:val="en-GB"/>
              </w:rPr>
              <w:t>μg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1A04E1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4.7 (2.55, 8.41)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DDF919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5.18 (2.58, 8.21)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4E1C05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0.685</w:t>
            </w:r>
          </w:p>
        </w:tc>
      </w:tr>
      <w:tr w:rsidR="00EE1917" w:rsidRPr="008265D8" w14:paraId="404023AA"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4301B4E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lastRenderedPageBreak/>
              <w:t>Leptin (ng/mL)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3863F4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9.94 (5.95, 16.19)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035C76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11.72 (5.9, 17.37)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A2FA0F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0.813</w:t>
            </w:r>
          </w:p>
        </w:tc>
      </w:tr>
      <w:tr w:rsidR="00EE1917" w:rsidRPr="008265D8" w14:paraId="698C90BA"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7A5001B" w14:textId="58E2FA89"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w:t>
            </w:r>
            <w:proofErr w:type="spellStart"/>
            <w:r w:rsidR="0052484C" w:rsidRPr="008265D8">
              <w:rPr>
                <w:rFonts w:ascii="Times New Roman" w:hAnsi="Times New Roman" w:cs="Times New Roman"/>
                <w:sz w:val="24"/>
                <w:szCs w:val="24"/>
              </w:rPr>
              <w:t>diponectin</w:t>
            </w:r>
            <w:proofErr w:type="spellEnd"/>
            <w:r w:rsidR="0052484C" w:rsidRPr="008265D8">
              <w:rPr>
                <w:rFonts w:ascii="Times New Roman" w:hAnsi="Times New Roman" w:cs="Times New Roman"/>
                <w:sz w:val="24"/>
                <w:szCs w:val="24"/>
              </w:rPr>
              <w:t>-to-leptin ratio</w:t>
            </w:r>
            <w:r w:rsidRPr="008265D8">
              <w:rPr>
                <w:rFonts w:ascii="Times New Roman" w:hAnsi="Times New Roman" w:cs="Times New Roman"/>
                <w:sz w:val="24"/>
                <w:szCs w:val="24"/>
                <w:lang w:val="en-GB"/>
              </w:rPr>
              <w:t xml:space="preserve"> (10</w:t>
            </w:r>
            <w:r w:rsidRPr="008265D8">
              <w:rPr>
                <w:rFonts w:ascii="Times New Roman" w:hAnsi="Times New Roman" w:cs="Times New Roman"/>
                <w:sz w:val="24"/>
                <w:szCs w:val="24"/>
                <w:vertAlign w:val="superscript"/>
                <w:lang w:val="en-GB"/>
              </w:rPr>
              <w:t>3</w:t>
            </w:r>
            <w:r w:rsidRPr="008265D8">
              <w:rPr>
                <w:rFonts w:ascii="Times New Roman" w:hAnsi="Times New Roman" w:cs="Times New Roman"/>
                <w:sz w:val="24"/>
                <w:szCs w:val="24"/>
                <w:lang w:val="en-GB"/>
              </w:rPr>
              <w:t>)</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001F35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0.47 (0.26, 0.79)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5E1EB7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0.47 (0.3, 0.69)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712DBF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0.934</w:t>
            </w:r>
          </w:p>
        </w:tc>
      </w:tr>
      <w:tr w:rsidR="00EE1917" w:rsidRPr="008265D8" w14:paraId="0A3DE0AD"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50992A27" w14:textId="16B2424C"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R</w:t>
            </w:r>
            <w:proofErr w:type="spellStart"/>
            <w:r w:rsidR="0052484C" w:rsidRPr="008265D8">
              <w:rPr>
                <w:rFonts w:ascii="Times New Roman" w:hAnsi="Times New Roman" w:cs="Times New Roman"/>
                <w:sz w:val="24"/>
                <w:szCs w:val="24"/>
              </w:rPr>
              <w:t>etinol</w:t>
            </w:r>
            <w:proofErr w:type="spellEnd"/>
            <w:r w:rsidR="0052484C" w:rsidRPr="008265D8">
              <w:rPr>
                <w:rFonts w:ascii="Times New Roman" w:hAnsi="Times New Roman" w:cs="Times New Roman"/>
                <w:sz w:val="24"/>
                <w:szCs w:val="24"/>
              </w:rPr>
              <w:t xml:space="preserve"> binding protein 4</w:t>
            </w:r>
            <w:r w:rsidRPr="008265D8">
              <w:rPr>
                <w:rFonts w:ascii="Times New Roman" w:hAnsi="Times New Roman" w:cs="Times New Roman"/>
                <w:sz w:val="24"/>
                <w:szCs w:val="24"/>
                <w:lang w:val="en-GB"/>
              </w:rPr>
              <w:t xml:space="preserve"> (</w:t>
            </w:r>
            <w:proofErr w:type="spellStart"/>
            <w:r w:rsidRPr="008265D8">
              <w:rPr>
                <w:rFonts w:ascii="Times New Roman" w:hAnsi="Times New Roman" w:cs="Times New Roman"/>
                <w:sz w:val="24"/>
                <w:szCs w:val="24"/>
                <w:lang w:val="en-GB"/>
              </w:rPr>
              <w:t>μg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EF2FA4E"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31.8 (27.7, 39)</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A79378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30.8 (25.1, 40.2)</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47545B4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0.392</w:t>
            </w:r>
          </w:p>
        </w:tc>
      </w:tr>
      <w:tr w:rsidR="00EE1917" w:rsidRPr="008265D8" w14:paraId="77576CF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02E0FD55" w14:textId="4FA61FFF"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I</w:t>
            </w:r>
            <w:proofErr w:type="spellStart"/>
            <w:r w:rsidR="0052484C" w:rsidRPr="008265D8">
              <w:rPr>
                <w:rFonts w:ascii="Times New Roman" w:hAnsi="Times New Roman" w:cs="Times New Roman"/>
                <w:sz w:val="24"/>
                <w:szCs w:val="24"/>
              </w:rPr>
              <w:t>nterleukin</w:t>
            </w:r>
            <w:proofErr w:type="spellEnd"/>
            <w:r w:rsidR="0052484C" w:rsidRPr="008265D8">
              <w:rPr>
                <w:rFonts w:ascii="Times New Roman" w:hAnsi="Times New Roman" w:cs="Times New Roman"/>
                <w:sz w:val="24"/>
                <w:szCs w:val="24"/>
              </w:rPr>
              <w:t xml:space="preserve"> 6</w:t>
            </w:r>
            <w:r w:rsidRPr="008265D8">
              <w:rPr>
                <w:rFonts w:ascii="Times New Roman" w:hAnsi="Times New Roman" w:cs="Times New Roman"/>
                <w:sz w:val="24"/>
                <w:szCs w:val="24"/>
                <w:lang w:val="en-GB"/>
              </w:rPr>
              <w:t xml:space="preserve"> (</w:t>
            </w:r>
            <w:proofErr w:type="spellStart"/>
            <w:r w:rsidRPr="008265D8">
              <w:rPr>
                <w:rFonts w:ascii="Times New Roman" w:hAnsi="Times New Roman" w:cs="Times New Roman"/>
                <w:sz w:val="24"/>
                <w:szCs w:val="24"/>
                <w:lang w:val="en-GB"/>
              </w:rPr>
              <w:t>pg</w:t>
            </w:r>
            <w:proofErr w:type="spellEnd"/>
            <w:r w:rsidRPr="008265D8">
              <w:rPr>
                <w:rFonts w:ascii="Times New Roman" w:hAnsi="Times New Roman" w:cs="Times New Roman"/>
                <w:sz w:val="24"/>
                <w:szCs w:val="24"/>
                <w:lang w:val="en-GB"/>
              </w:rPr>
              <w:t>/mL)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C63470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1.9 (1.24, 2.63)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7A7896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2.65 (1.56, 4.62)</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14FA41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0.022</w:t>
            </w:r>
          </w:p>
        </w:tc>
      </w:tr>
      <w:tr w:rsidR="00EE1917" w:rsidRPr="008265D8" w14:paraId="11920A98"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FFCDCD4" w14:textId="332650EE"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T</w:t>
            </w:r>
            <w:proofErr w:type="spellStart"/>
            <w:r w:rsidR="0052484C" w:rsidRPr="008265D8">
              <w:rPr>
                <w:rFonts w:ascii="Times New Roman" w:hAnsi="Times New Roman" w:cs="Times New Roman"/>
                <w:sz w:val="24"/>
                <w:szCs w:val="24"/>
              </w:rPr>
              <w:t>ransforming</w:t>
            </w:r>
            <w:proofErr w:type="spellEnd"/>
            <w:r w:rsidR="0052484C" w:rsidRPr="008265D8">
              <w:rPr>
                <w:rFonts w:ascii="Times New Roman" w:hAnsi="Times New Roman" w:cs="Times New Roman"/>
                <w:sz w:val="24"/>
                <w:szCs w:val="24"/>
              </w:rPr>
              <w:t xml:space="preserve"> growth factor-</w:t>
            </w:r>
            <w:r w:rsidRPr="008265D8">
              <w:rPr>
                <w:rFonts w:ascii="Times New Roman" w:hAnsi="Times New Roman" w:cs="Times New Roman"/>
                <w:sz w:val="24"/>
                <w:szCs w:val="24"/>
                <w:lang w:val="en-GB"/>
              </w:rPr>
              <w:t>β1 (ng/mL)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2B0B6C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25.2 (20.4, 30.8)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060398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25.7 (20.3, 31.3)</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68B859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0.677</w:t>
            </w:r>
          </w:p>
        </w:tc>
      </w:tr>
      <w:tr w:rsidR="00EE1917" w:rsidRPr="008265D8" w14:paraId="3F13929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AAD16E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Myostatin/GDF8 (ng/mL)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D55544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2.58 (2, 3.23)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D8FA50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2.51 (2.09, 3.01)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ABBBB7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0.876</w:t>
            </w:r>
          </w:p>
        </w:tc>
      </w:tr>
      <w:tr w:rsidR="00EE1917" w:rsidRPr="008265D8" w14:paraId="67B886F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CEC1DFF" w14:textId="77777777" w:rsidR="00EE1917" w:rsidRPr="008265D8" w:rsidRDefault="00EE1917" w:rsidP="00FB11C2">
            <w:pPr>
              <w:pStyle w:val="a6"/>
              <w:rPr>
                <w:rFonts w:ascii="Times New Roman" w:hAnsi="Times New Roman" w:cs="Times New Roman"/>
                <w:sz w:val="24"/>
                <w:szCs w:val="24"/>
                <w:lang w:val="en-GB"/>
              </w:rPr>
            </w:pPr>
            <w:proofErr w:type="spellStart"/>
            <w:r w:rsidRPr="008265D8">
              <w:rPr>
                <w:rFonts w:ascii="Times New Roman" w:hAnsi="Times New Roman" w:cs="Times New Roman"/>
                <w:sz w:val="24"/>
                <w:szCs w:val="24"/>
                <w:lang w:val="en-GB"/>
              </w:rPr>
              <w:t>Decorin</w:t>
            </w:r>
            <w:proofErr w:type="spellEnd"/>
            <w:r w:rsidRPr="008265D8">
              <w:rPr>
                <w:rFonts w:ascii="Times New Roman" w:hAnsi="Times New Roman" w:cs="Times New Roman"/>
                <w:sz w:val="24"/>
                <w:szCs w:val="24"/>
                <w:lang w:val="en-GB"/>
              </w:rPr>
              <w:t xml:space="preserve"> (ng/mL)</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947A9B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6.35 (4.97, 7.65)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D4772E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8.11 (5.42, 10.93)</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910E1F1"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0.022</w:t>
            </w:r>
          </w:p>
        </w:tc>
      </w:tr>
      <w:tr w:rsidR="00EE1917" w:rsidRPr="008265D8" w14:paraId="25BA0448"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D1F405F" w14:textId="5FFB8563"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A</w:t>
            </w:r>
            <w:r w:rsidR="0052484C" w:rsidRPr="008265D8">
              <w:rPr>
                <w:rFonts w:ascii="Times New Roman" w:hAnsi="Times New Roman" w:cs="Times New Roman"/>
                <w:sz w:val="24"/>
                <w:szCs w:val="24"/>
              </w:rPr>
              <w:t>ST-to-platelet ratio index</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2F559A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0.21 (0.16, 0.27)</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97D06A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0.47 (0.26, 0.59)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C75FEBB" w14:textId="691977A8"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630055E9"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C430868" w14:textId="4F391961"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F</w:t>
            </w:r>
            <w:r w:rsidR="0052484C" w:rsidRPr="008265D8">
              <w:rPr>
                <w:rFonts w:ascii="Times New Roman" w:hAnsi="Times New Roman" w:cs="Times New Roman"/>
                <w:sz w:val="24"/>
                <w:szCs w:val="24"/>
              </w:rPr>
              <w:t>ibrosis-4 index</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2A67E3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1.35 (1.1, 1.78)</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8449DF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2.07 (1.39, 3.44)</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B6D812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0.001</w:t>
            </w:r>
          </w:p>
        </w:tc>
      </w:tr>
      <w:tr w:rsidR="00EE1917" w:rsidRPr="008265D8" w14:paraId="2982626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EECB406" w14:textId="5C8F861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N</w:t>
            </w:r>
            <w:r w:rsidR="0052484C" w:rsidRPr="008265D8">
              <w:rPr>
                <w:rFonts w:ascii="Times New Roman" w:hAnsi="Times New Roman" w:cs="Times New Roman"/>
                <w:sz w:val="24"/>
                <w:szCs w:val="24"/>
              </w:rPr>
              <w:t>AFLD fibrosis score</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9C2FEA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-1.66 (-2.43, -0.81)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8AF460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-0.55 (-1.44, 0.37)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71E1E70" w14:textId="3ED8D886"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&lt;0.001</w:t>
            </w:r>
          </w:p>
        </w:tc>
      </w:tr>
      <w:tr w:rsidR="00EE1917" w:rsidRPr="008265D8" w14:paraId="46E676C2"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0A05568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Central obesity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9D5DF8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91 (75)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6CECE70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17 (77)</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767DF1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0.789</w:t>
            </w:r>
          </w:p>
        </w:tc>
      </w:tr>
      <w:tr w:rsidR="00EE1917" w:rsidRPr="008265D8" w14:paraId="7BA1FCE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266BE8E" w14:textId="77777777" w:rsidR="00EE1917" w:rsidRPr="008265D8" w:rsidRDefault="00EE1917" w:rsidP="00FB11C2">
            <w:pPr>
              <w:pStyle w:val="a6"/>
              <w:rPr>
                <w:rFonts w:ascii="Times New Roman" w:hAnsi="Times New Roman" w:cs="Times New Roman"/>
                <w:sz w:val="24"/>
                <w:szCs w:val="24"/>
                <w:lang w:val="en-GB"/>
              </w:rPr>
            </w:pPr>
            <w:proofErr w:type="spellStart"/>
            <w:r w:rsidRPr="008265D8">
              <w:rPr>
                <w:rFonts w:ascii="Times New Roman" w:hAnsi="Times New Roman" w:cs="Times New Roman"/>
                <w:sz w:val="24"/>
                <w:szCs w:val="24"/>
                <w:lang w:val="en-GB"/>
              </w:rPr>
              <w:t>Dyslipidemia</w:t>
            </w:r>
            <w:proofErr w:type="spellEnd"/>
            <w:r w:rsidRPr="008265D8">
              <w:rPr>
                <w:rFonts w:ascii="Times New Roman" w:hAnsi="Times New Roman" w:cs="Times New Roman"/>
                <w:sz w:val="24"/>
                <w:szCs w:val="24"/>
                <w:lang w:val="en-GB"/>
              </w:rPr>
              <w:t xml:space="preserve">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AA90B6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50 (41)</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122742A4"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 (45)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734475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0.695</w:t>
            </w:r>
          </w:p>
        </w:tc>
      </w:tr>
      <w:tr w:rsidR="00EE1917" w:rsidRPr="008265D8" w14:paraId="2F2A1FCB"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106FB5A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Hypertension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899C1F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65 (53)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DB397F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13 (59)</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5DDAD4F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0.615</w:t>
            </w:r>
          </w:p>
        </w:tc>
      </w:tr>
      <w:tr w:rsidR="00EE1917" w:rsidRPr="008265D8" w14:paraId="0797F8D4"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E126A76"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Type 2 diabetes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38B2828"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30 (25)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C90409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 (41)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50B2505"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0.113</w:t>
            </w:r>
          </w:p>
        </w:tc>
      </w:tr>
      <w:tr w:rsidR="00EE1917" w:rsidRPr="008265D8" w14:paraId="125568B2"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6C317F7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Metabolic syndrome (%)</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1F480CD"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78 (64)</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BFE20B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16 (73)</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3F393FE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0.425</w:t>
            </w:r>
          </w:p>
        </w:tc>
      </w:tr>
      <w:tr w:rsidR="00EE1917" w:rsidRPr="008265D8" w14:paraId="7F767917"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19E3E17"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Drugs</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5EC0F8DB" w14:textId="77777777" w:rsidR="00EE1917" w:rsidRPr="008265D8" w:rsidRDefault="00EE1917" w:rsidP="00FB11C2">
            <w:pPr>
              <w:pStyle w:val="a6"/>
              <w:rPr>
                <w:rFonts w:ascii="Times New Roman" w:hAnsi="Times New Roman" w:cs="Times New Roman"/>
                <w:sz w:val="24"/>
                <w:szCs w:val="24"/>
                <w:lang w:val="en-GB"/>
              </w:rPr>
            </w:pP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2C17D72E" w14:textId="77777777" w:rsidR="00EE1917" w:rsidRPr="008265D8" w:rsidRDefault="00EE1917" w:rsidP="00FB11C2">
            <w:pPr>
              <w:pStyle w:val="a6"/>
              <w:rPr>
                <w:rFonts w:ascii="Times New Roman" w:hAnsi="Times New Roman" w:cs="Times New Roman"/>
                <w:sz w:val="24"/>
                <w:szCs w:val="24"/>
                <w:lang w:val="en-GB"/>
              </w:rPr>
            </w:pP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29A6CF96" w14:textId="77777777" w:rsidR="00EE1917" w:rsidRPr="008265D8" w:rsidRDefault="00EE1917" w:rsidP="00FB11C2">
            <w:pPr>
              <w:pStyle w:val="a6"/>
              <w:rPr>
                <w:rFonts w:ascii="Times New Roman" w:hAnsi="Times New Roman" w:cs="Times New Roman"/>
                <w:sz w:val="24"/>
                <w:szCs w:val="24"/>
                <w:lang w:val="en-GB"/>
              </w:rPr>
            </w:pPr>
          </w:p>
        </w:tc>
      </w:tr>
      <w:tr w:rsidR="00EE1917" w:rsidRPr="008265D8" w14:paraId="2CA06C5E"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7F10721E" w14:textId="2F49D691" w:rsidR="00EE1917" w:rsidRPr="008265D8" w:rsidRDefault="00EE1917" w:rsidP="00FB11C2">
            <w:pPr>
              <w:pStyle w:val="a6"/>
              <w:ind w:firstLine="142"/>
              <w:rPr>
                <w:rFonts w:ascii="Times New Roman" w:hAnsi="Times New Roman" w:cs="Times New Roman"/>
                <w:sz w:val="24"/>
                <w:szCs w:val="24"/>
                <w:lang w:val="en-GB"/>
              </w:rPr>
            </w:pPr>
            <w:r w:rsidRPr="008265D8">
              <w:rPr>
                <w:rFonts w:ascii="Times New Roman" w:hAnsi="Times New Roman" w:cs="Times New Roman"/>
                <w:sz w:val="24"/>
                <w:szCs w:val="24"/>
                <w:lang w:val="en-GB"/>
              </w:rPr>
              <w:t>Antidiabetic</w:t>
            </w:r>
            <w:r w:rsidR="001A5205" w:rsidRPr="008265D8">
              <w:rPr>
                <w:rFonts w:ascii="Times New Roman" w:hAnsi="Times New Roman" w:cs="Times New Roman"/>
                <w:sz w:val="24"/>
                <w:szCs w:val="24"/>
                <w:lang w:val="en-GB"/>
              </w:rPr>
              <w:t xml:space="preserve"> agent</w:t>
            </w:r>
            <w:r w:rsidRPr="008265D8">
              <w:rPr>
                <w:rFonts w:ascii="Times New Roman" w:hAnsi="Times New Roman" w:cs="Times New Roman"/>
                <w:sz w:val="24"/>
                <w:szCs w:val="24"/>
                <w:lang w:val="en-GB"/>
              </w:rPr>
              <w:t>s</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34F6F863"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30 (25)</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01A3C1D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9 (41)</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024F05DC"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0.113</w:t>
            </w:r>
          </w:p>
        </w:tc>
      </w:tr>
      <w:tr w:rsidR="00EE1917" w:rsidRPr="008265D8" w14:paraId="7C135E26" w14:textId="77777777" w:rsidTr="002B2C88">
        <w:trPr>
          <w:trHeight w:val="20"/>
        </w:trPr>
        <w:tc>
          <w:tcPr>
            <w:tcW w:w="1902" w:type="pct"/>
            <w:tcBorders>
              <w:top w:val="nil"/>
              <w:left w:val="nil"/>
              <w:bottom w:val="nil"/>
              <w:right w:val="nil"/>
            </w:tcBorders>
            <w:shd w:val="clear" w:color="auto" w:fill="auto"/>
            <w:tcMar>
              <w:top w:w="5" w:type="dxa"/>
              <w:left w:w="5" w:type="dxa"/>
              <w:bottom w:w="0" w:type="dxa"/>
              <w:right w:w="5" w:type="dxa"/>
            </w:tcMar>
            <w:vAlign w:val="center"/>
            <w:hideMark/>
          </w:tcPr>
          <w:p w14:paraId="216A0DE7" w14:textId="77777777" w:rsidR="00EE1917" w:rsidRPr="008265D8" w:rsidRDefault="00EE1917" w:rsidP="00FB11C2">
            <w:pPr>
              <w:pStyle w:val="a6"/>
              <w:ind w:firstLine="142"/>
              <w:rPr>
                <w:rFonts w:ascii="Times New Roman" w:hAnsi="Times New Roman" w:cs="Times New Roman"/>
                <w:sz w:val="24"/>
                <w:szCs w:val="24"/>
                <w:lang w:val="en-GB"/>
              </w:rPr>
            </w:pPr>
            <w:r w:rsidRPr="008265D8">
              <w:rPr>
                <w:rFonts w:ascii="Times New Roman" w:hAnsi="Times New Roman" w:cs="Times New Roman"/>
                <w:sz w:val="24"/>
                <w:szCs w:val="24"/>
                <w:lang w:val="en-GB"/>
              </w:rPr>
              <w:t>Lipid-lowering agents</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7CA42780"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40 (33)</w:t>
            </w:r>
          </w:p>
        </w:tc>
        <w:tc>
          <w:tcPr>
            <w:tcW w:w="1325" w:type="pct"/>
            <w:tcBorders>
              <w:top w:val="nil"/>
              <w:left w:val="nil"/>
              <w:bottom w:val="nil"/>
              <w:right w:val="nil"/>
            </w:tcBorders>
            <w:shd w:val="clear" w:color="auto" w:fill="auto"/>
            <w:tcMar>
              <w:top w:w="5" w:type="dxa"/>
              <w:left w:w="5" w:type="dxa"/>
              <w:bottom w:w="0" w:type="dxa"/>
              <w:right w:w="5" w:type="dxa"/>
            </w:tcMar>
            <w:vAlign w:val="center"/>
            <w:hideMark/>
          </w:tcPr>
          <w:p w14:paraId="408C541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10 (45)</w:t>
            </w:r>
          </w:p>
        </w:tc>
        <w:tc>
          <w:tcPr>
            <w:tcW w:w="449" w:type="pct"/>
            <w:tcBorders>
              <w:top w:val="nil"/>
              <w:left w:val="nil"/>
              <w:bottom w:val="nil"/>
              <w:right w:val="nil"/>
            </w:tcBorders>
            <w:shd w:val="clear" w:color="auto" w:fill="auto"/>
            <w:tcMar>
              <w:top w:w="5" w:type="dxa"/>
              <w:left w:w="5" w:type="dxa"/>
              <w:bottom w:w="0" w:type="dxa"/>
              <w:right w:w="5" w:type="dxa"/>
            </w:tcMar>
            <w:vAlign w:val="center"/>
            <w:hideMark/>
          </w:tcPr>
          <w:p w14:paraId="6283F9CF"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0.251</w:t>
            </w:r>
          </w:p>
        </w:tc>
      </w:tr>
      <w:tr w:rsidR="00EE1917" w:rsidRPr="008265D8" w14:paraId="46FDB2D6" w14:textId="77777777" w:rsidTr="002B2C88">
        <w:trPr>
          <w:trHeight w:val="20"/>
        </w:trPr>
        <w:tc>
          <w:tcPr>
            <w:tcW w:w="1902" w:type="pct"/>
            <w:tcBorders>
              <w:top w:val="nil"/>
              <w:left w:val="nil"/>
              <w:bottom w:val="single" w:sz="4" w:space="0" w:color="000000"/>
              <w:right w:val="nil"/>
            </w:tcBorders>
            <w:shd w:val="clear" w:color="auto" w:fill="auto"/>
            <w:tcMar>
              <w:top w:w="5" w:type="dxa"/>
              <w:left w:w="5" w:type="dxa"/>
              <w:bottom w:w="0" w:type="dxa"/>
              <w:right w:w="5" w:type="dxa"/>
            </w:tcMar>
            <w:vAlign w:val="center"/>
            <w:hideMark/>
          </w:tcPr>
          <w:p w14:paraId="0E0FE3D9" w14:textId="77777777" w:rsidR="00EE1917" w:rsidRPr="008265D8" w:rsidRDefault="00EE1917" w:rsidP="00FB11C2">
            <w:pPr>
              <w:pStyle w:val="a6"/>
              <w:ind w:firstLine="142"/>
              <w:rPr>
                <w:rFonts w:ascii="Times New Roman" w:hAnsi="Times New Roman" w:cs="Times New Roman"/>
                <w:sz w:val="24"/>
                <w:szCs w:val="24"/>
                <w:lang w:val="en-GB"/>
              </w:rPr>
            </w:pPr>
            <w:r w:rsidRPr="008265D8">
              <w:rPr>
                <w:rFonts w:ascii="Times New Roman" w:hAnsi="Times New Roman" w:cs="Times New Roman"/>
                <w:sz w:val="24"/>
                <w:szCs w:val="24"/>
                <w:lang w:val="en-GB"/>
              </w:rPr>
              <w:t>Antihypertensive agents</w:t>
            </w:r>
          </w:p>
        </w:tc>
        <w:tc>
          <w:tcPr>
            <w:tcW w:w="1325" w:type="pct"/>
            <w:tcBorders>
              <w:top w:val="nil"/>
              <w:left w:val="nil"/>
              <w:bottom w:val="single" w:sz="4" w:space="0" w:color="000000"/>
              <w:right w:val="nil"/>
            </w:tcBorders>
            <w:shd w:val="clear" w:color="auto" w:fill="auto"/>
            <w:tcMar>
              <w:top w:w="5" w:type="dxa"/>
              <w:left w:w="5" w:type="dxa"/>
              <w:bottom w:w="0" w:type="dxa"/>
              <w:right w:w="5" w:type="dxa"/>
            </w:tcMar>
            <w:vAlign w:val="center"/>
            <w:hideMark/>
          </w:tcPr>
          <w:p w14:paraId="12A4C20B"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65 (53)</w:t>
            </w:r>
          </w:p>
        </w:tc>
        <w:tc>
          <w:tcPr>
            <w:tcW w:w="1325" w:type="pct"/>
            <w:tcBorders>
              <w:top w:val="nil"/>
              <w:left w:val="nil"/>
              <w:bottom w:val="single" w:sz="4" w:space="0" w:color="000000"/>
              <w:right w:val="nil"/>
            </w:tcBorders>
            <w:shd w:val="clear" w:color="auto" w:fill="auto"/>
            <w:tcMar>
              <w:top w:w="5" w:type="dxa"/>
              <w:left w:w="5" w:type="dxa"/>
              <w:bottom w:w="0" w:type="dxa"/>
              <w:right w:w="5" w:type="dxa"/>
            </w:tcMar>
            <w:vAlign w:val="center"/>
            <w:hideMark/>
          </w:tcPr>
          <w:p w14:paraId="55B4DB0A"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13 (59)</w:t>
            </w:r>
          </w:p>
        </w:tc>
        <w:tc>
          <w:tcPr>
            <w:tcW w:w="449" w:type="pct"/>
            <w:tcBorders>
              <w:top w:val="nil"/>
              <w:left w:val="nil"/>
              <w:bottom w:val="single" w:sz="4" w:space="0" w:color="000000"/>
              <w:right w:val="nil"/>
            </w:tcBorders>
            <w:shd w:val="clear" w:color="auto" w:fill="auto"/>
            <w:tcMar>
              <w:top w:w="5" w:type="dxa"/>
              <w:left w:w="5" w:type="dxa"/>
              <w:bottom w:w="0" w:type="dxa"/>
              <w:right w:w="5" w:type="dxa"/>
            </w:tcMar>
            <w:vAlign w:val="center"/>
            <w:hideMark/>
          </w:tcPr>
          <w:p w14:paraId="1643ED92" w14:textId="77777777" w:rsidR="00EE1917" w:rsidRPr="008265D8" w:rsidRDefault="00EE1917" w:rsidP="00FB11C2">
            <w:pPr>
              <w:pStyle w:val="a6"/>
              <w:rPr>
                <w:rFonts w:ascii="Times New Roman" w:hAnsi="Times New Roman" w:cs="Times New Roman"/>
                <w:sz w:val="24"/>
                <w:szCs w:val="24"/>
                <w:lang w:val="en-GB"/>
              </w:rPr>
            </w:pPr>
            <w:r w:rsidRPr="008265D8">
              <w:rPr>
                <w:rFonts w:ascii="Times New Roman" w:hAnsi="Times New Roman" w:cs="Times New Roman"/>
                <w:sz w:val="24"/>
                <w:szCs w:val="24"/>
                <w:lang w:val="en-GB"/>
              </w:rPr>
              <w:t>0.615</w:t>
            </w:r>
          </w:p>
        </w:tc>
      </w:tr>
    </w:tbl>
    <w:p w14:paraId="6D8C80E1" w14:textId="168B15AA" w:rsidR="00511E53" w:rsidRDefault="00EE1917" w:rsidP="00FB11C2">
      <w:pPr>
        <w:spacing w:line="240" w:lineRule="auto"/>
        <w:rPr>
          <w:rFonts w:ascii="Times New Roman" w:hAnsi="Times New Roman" w:cs="Times New Roman"/>
          <w:b/>
          <w:sz w:val="24"/>
          <w:szCs w:val="24"/>
        </w:rPr>
      </w:pPr>
      <w:r w:rsidRPr="008265D8">
        <w:rPr>
          <w:rFonts w:ascii="Times New Roman" w:hAnsi="Times New Roman" w:cs="Times New Roman"/>
          <w:sz w:val="24"/>
          <w:szCs w:val="24"/>
        </w:rPr>
        <w:t xml:space="preserve">MRE, magnetic resonance elastography; BMI, body mass index; </w:t>
      </w:r>
      <w:proofErr w:type="spellStart"/>
      <w:r w:rsidRPr="008265D8">
        <w:rPr>
          <w:rFonts w:ascii="Times New Roman" w:hAnsi="Times New Roman" w:cs="Times New Roman"/>
          <w:sz w:val="24"/>
          <w:szCs w:val="24"/>
        </w:rPr>
        <w:t>WHtR</w:t>
      </w:r>
      <w:proofErr w:type="spellEnd"/>
      <w:r w:rsidRPr="008265D8">
        <w:rPr>
          <w:rFonts w:ascii="Times New Roman" w:hAnsi="Times New Roman" w:cs="Times New Roman"/>
          <w:sz w:val="24"/>
          <w:szCs w:val="24"/>
        </w:rPr>
        <w:t>, waist-to-height ratio; WHR, waist-to-hip ratio; HOMA-IR, homeostatic model assessment of insulin resistance; AST, aspartate-aminotransferase; ALT, alanine-aminotransferase; γ-GT, γ-</w:t>
      </w:r>
      <w:proofErr w:type="spellStart"/>
      <w:r w:rsidRPr="008265D8">
        <w:rPr>
          <w:rFonts w:ascii="Times New Roman" w:hAnsi="Times New Roman" w:cs="Times New Roman"/>
          <w:sz w:val="24"/>
          <w:szCs w:val="24"/>
        </w:rPr>
        <w:t>glutamyltransferase</w:t>
      </w:r>
      <w:proofErr w:type="spellEnd"/>
      <w:r w:rsidRPr="008265D8">
        <w:rPr>
          <w:rFonts w:ascii="Times New Roman" w:hAnsi="Times New Roman" w:cs="Times New Roman"/>
          <w:sz w:val="24"/>
          <w:szCs w:val="24"/>
        </w:rPr>
        <w:t xml:space="preserve">; ALP, alkaline-phosphatase. Continuous variables are presented as median (IQR) and compared using Mann-Whitney </w:t>
      </w:r>
      <w:r w:rsidRPr="008265D8">
        <w:rPr>
          <w:rFonts w:ascii="Times New Roman" w:hAnsi="Times New Roman" w:cs="Times New Roman"/>
          <w:i/>
          <w:sz w:val="24"/>
          <w:szCs w:val="24"/>
        </w:rPr>
        <w:t>U</w:t>
      </w:r>
      <w:r w:rsidRPr="008265D8">
        <w:rPr>
          <w:rFonts w:ascii="Times New Roman" w:hAnsi="Times New Roman" w:cs="Times New Roman"/>
          <w:sz w:val="24"/>
          <w:szCs w:val="24"/>
        </w:rPr>
        <w:t xml:space="preserve"> test or independent </w:t>
      </w:r>
      <w:r w:rsidRPr="008265D8">
        <w:rPr>
          <w:rFonts w:ascii="Times New Roman" w:hAnsi="Times New Roman" w:cs="Times New Roman"/>
          <w:i/>
          <w:sz w:val="24"/>
          <w:szCs w:val="24"/>
        </w:rPr>
        <w:t>t</w:t>
      </w:r>
      <w:r w:rsidRPr="008265D8">
        <w:rPr>
          <w:rFonts w:ascii="Times New Roman" w:hAnsi="Times New Roman" w:cs="Times New Roman"/>
          <w:sz w:val="24"/>
          <w:szCs w:val="24"/>
        </w:rPr>
        <w:t>-test*. Categorical data are expressed as sample size (proportion) and analysed by Pearson’s chi‐squared test.</w:t>
      </w:r>
      <w:r w:rsidR="00511E53">
        <w:rPr>
          <w:rFonts w:ascii="Times New Roman" w:hAnsi="Times New Roman" w:cs="Times New Roman"/>
          <w:b/>
          <w:sz w:val="24"/>
          <w:szCs w:val="24"/>
        </w:rPr>
        <w:br w:type="page"/>
      </w:r>
    </w:p>
    <w:p w14:paraId="63E24E86" w14:textId="70CAD520" w:rsidR="000D2521" w:rsidRPr="008265D8" w:rsidRDefault="000D2521" w:rsidP="00FB11C2">
      <w:pPr>
        <w:spacing w:line="240" w:lineRule="auto"/>
        <w:rPr>
          <w:rFonts w:ascii="Times New Roman" w:hAnsi="Times New Roman" w:cs="Times New Roman"/>
          <w:b/>
          <w:sz w:val="24"/>
          <w:szCs w:val="24"/>
        </w:rPr>
      </w:pPr>
      <w:r w:rsidRPr="008265D8">
        <w:rPr>
          <w:rFonts w:ascii="Times New Roman" w:hAnsi="Times New Roman" w:cs="Times New Roman"/>
          <w:b/>
          <w:sz w:val="24"/>
          <w:szCs w:val="24"/>
        </w:rPr>
        <w:lastRenderedPageBreak/>
        <w:t>Supplementary Table S</w:t>
      </w:r>
      <w:r w:rsidR="00C96842" w:rsidRPr="008265D8">
        <w:rPr>
          <w:rFonts w:ascii="Times New Roman" w:hAnsi="Times New Roman" w:cs="Times New Roman"/>
          <w:b/>
          <w:sz w:val="24"/>
          <w:szCs w:val="24"/>
        </w:rPr>
        <w:t>2</w:t>
      </w:r>
      <w:r w:rsidRPr="008265D8">
        <w:rPr>
          <w:rFonts w:ascii="Times New Roman" w:hAnsi="Times New Roman" w:cs="Times New Roman"/>
          <w:b/>
          <w:sz w:val="24"/>
          <w:szCs w:val="24"/>
        </w:rPr>
        <w:t xml:space="preserve">. </w:t>
      </w:r>
      <w:proofErr w:type="spellStart"/>
      <w:r w:rsidRPr="008265D8">
        <w:rPr>
          <w:rFonts w:ascii="Times New Roman" w:hAnsi="Times New Roman" w:cs="Times New Roman"/>
          <w:b/>
          <w:sz w:val="24"/>
          <w:szCs w:val="24"/>
        </w:rPr>
        <w:t>C</w:t>
      </w:r>
      <w:r w:rsidR="00E6308D" w:rsidRPr="008265D8">
        <w:rPr>
          <w:rFonts w:ascii="Times New Roman" w:hAnsi="Times New Roman" w:cs="Times New Roman"/>
          <w:b/>
          <w:sz w:val="24"/>
          <w:szCs w:val="24"/>
        </w:rPr>
        <w:t>lin</w:t>
      </w:r>
      <w:r w:rsidR="00E2673D" w:rsidRPr="008265D8">
        <w:rPr>
          <w:rFonts w:ascii="Times New Roman" w:hAnsi="Times New Roman" w:cs="Times New Roman"/>
          <w:b/>
          <w:sz w:val="24"/>
          <w:szCs w:val="24"/>
        </w:rPr>
        <w:t>i</w:t>
      </w:r>
      <w:r w:rsidR="00E6308D" w:rsidRPr="008265D8">
        <w:rPr>
          <w:rFonts w:ascii="Times New Roman" w:hAnsi="Times New Roman" w:cs="Times New Roman"/>
          <w:b/>
          <w:sz w:val="24"/>
          <w:szCs w:val="24"/>
        </w:rPr>
        <w:t>co</w:t>
      </w:r>
      <w:proofErr w:type="spellEnd"/>
      <w:r w:rsidR="00E6308D" w:rsidRPr="008265D8">
        <w:rPr>
          <w:rFonts w:ascii="Times New Roman" w:hAnsi="Times New Roman" w:cs="Times New Roman"/>
          <w:b/>
          <w:sz w:val="24"/>
          <w:szCs w:val="24"/>
        </w:rPr>
        <w:t>-biochemical parameters and histological characteristics of the</w:t>
      </w:r>
      <w:r w:rsidRPr="008265D8">
        <w:rPr>
          <w:rFonts w:ascii="Times New Roman" w:hAnsi="Times New Roman" w:cs="Times New Roman"/>
          <w:b/>
          <w:sz w:val="24"/>
          <w:szCs w:val="24"/>
        </w:rPr>
        <w:t xml:space="preserve"> biopsy-</w:t>
      </w:r>
      <w:r w:rsidR="00375C2A" w:rsidRPr="008265D8">
        <w:rPr>
          <w:rFonts w:ascii="Times New Roman" w:hAnsi="Times New Roman" w:cs="Times New Roman"/>
          <w:b/>
          <w:sz w:val="24"/>
          <w:szCs w:val="24"/>
        </w:rPr>
        <w:t>evaluated subject</w:t>
      </w:r>
      <w:r w:rsidR="00B0414C" w:rsidRPr="008265D8">
        <w:rPr>
          <w:rFonts w:ascii="Times New Roman" w:hAnsi="Times New Roman" w:cs="Times New Roman"/>
          <w:b/>
          <w:sz w:val="24"/>
          <w:szCs w:val="24"/>
        </w:rPr>
        <w:t>s in the validation cohort</w:t>
      </w:r>
      <w:r w:rsidRPr="008265D8">
        <w:rPr>
          <w:rFonts w:ascii="Times New Roman" w:hAnsi="Times New Roman" w:cs="Times New Roman"/>
          <w:b/>
          <w:sz w:val="24"/>
          <w:szCs w:val="24"/>
        </w:rPr>
        <w:t>.</w:t>
      </w:r>
    </w:p>
    <w:tbl>
      <w:tblPr>
        <w:tblW w:w="0" w:type="auto"/>
        <w:jc w:val="center"/>
        <w:tblBorders>
          <w:top w:val="single" w:sz="4" w:space="0" w:color="auto"/>
          <w:bottom w:val="single" w:sz="4" w:space="0" w:color="auto"/>
        </w:tblBorders>
        <w:tblCellMar>
          <w:top w:w="28" w:type="dxa"/>
          <w:left w:w="0" w:type="dxa"/>
          <w:bottom w:w="28" w:type="dxa"/>
          <w:right w:w="0" w:type="dxa"/>
        </w:tblCellMar>
        <w:tblLook w:val="0600" w:firstRow="0" w:lastRow="0" w:firstColumn="0" w:lastColumn="0" w:noHBand="1" w:noVBand="1"/>
      </w:tblPr>
      <w:tblGrid>
        <w:gridCol w:w="5033"/>
        <w:gridCol w:w="2907"/>
      </w:tblGrid>
      <w:tr w:rsidR="0017605D" w:rsidRPr="00511E53" w14:paraId="1624C5D7" w14:textId="77777777" w:rsidTr="0017605D">
        <w:trPr>
          <w:trHeight w:val="20"/>
          <w:jc w:val="center"/>
        </w:trPr>
        <w:tc>
          <w:tcPr>
            <w:tcW w:w="5017" w:type="dxa"/>
            <w:tcBorders>
              <w:top w:val="single" w:sz="4" w:space="0" w:color="auto"/>
              <w:bottom w:val="single" w:sz="4" w:space="0" w:color="auto"/>
            </w:tcBorders>
            <w:shd w:val="clear" w:color="auto" w:fill="auto"/>
            <w:noWrap/>
          </w:tcPr>
          <w:p w14:paraId="75D28061" w14:textId="77777777" w:rsidR="00995B72" w:rsidRPr="00511E53" w:rsidRDefault="00995B72" w:rsidP="00FB11C2">
            <w:pPr>
              <w:pStyle w:val="a6"/>
              <w:rPr>
                <w:rFonts w:ascii="Times New Roman" w:eastAsia="Times New Roman" w:hAnsi="Times New Roman" w:cs="Times New Roman"/>
                <w:sz w:val="18"/>
                <w:szCs w:val="24"/>
              </w:rPr>
            </w:pPr>
            <w:r w:rsidRPr="00511E53">
              <w:rPr>
                <w:rFonts w:ascii="Times New Roman" w:hAnsi="Times New Roman" w:cs="Times New Roman"/>
                <w:sz w:val="18"/>
                <w:szCs w:val="24"/>
              </w:rPr>
              <w:t>Variable</w:t>
            </w:r>
          </w:p>
        </w:tc>
        <w:tc>
          <w:tcPr>
            <w:tcW w:w="2891" w:type="dxa"/>
            <w:tcBorders>
              <w:top w:val="single" w:sz="4" w:space="0" w:color="auto"/>
              <w:bottom w:val="single" w:sz="4" w:space="0" w:color="auto"/>
            </w:tcBorders>
            <w:shd w:val="clear" w:color="auto" w:fill="auto"/>
            <w:noWrap/>
          </w:tcPr>
          <w:p w14:paraId="73581B86" w14:textId="77777777" w:rsidR="00995B72" w:rsidRPr="00511E53" w:rsidRDefault="00995B72" w:rsidP="00FB11C2">
            <w:pPr>
              <w:pStyle w:val="a6"/>
              <w:rPr>
                <w:rFonts w:ascii="Times New Roman" w:eastAsia="Times New Roman" w:hAnsi="Times New Roman" w:cs="Times New Roman"/>
                <w:color w:val="000000"/>
                <w:sz w:val="18"/>
                <w:szCs w:val="24"/>
              </w:rPr>
            </w:pPr>
          </w:p>
        </w:tc>
      </w:tr>
      <w:tr w:rsidR="0017605D" w:rsidRPr="00511E53" w14:paraId="4E098DA5" w14:textId="77777777" w:rsidTr="0017605D">
        <w:trPr>
          <w:trHeight w:val="20"/>
          <w:jc w:val="center"/>
        </w:trPr>
        <w:tc>
          <w:tcPr>
            <w:tcW w:w="5017" w:type="dxa"/>
            <w:tcBorders>
              <w:top w:val="single" w:sz="4" w:space="0" w:color="auto"/>
            </w:tcBorders>
            <w:shd w:val="clear" w:color="auto" w:fill="auto"/>
            <w:noWrap/>
          </w:tcPr>
          <w:p w14:paraId="1BC67AC9"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hAnsi="Times New Roman" w:cs="Times New Roman"/>
                <w:sz w:val="18"/>
                <w:szCs w:val="24"/>
              </w:rPr>
              <w:t>n [M/F]</w:t>
            </w:r>
          </w:p>
        </w:tc>
        <w:tc>
          <w:tcPr>
            <w:tcW w:w="2891" w:type="dxa"/>
            <w:tcBorders>
              <w:top w:val="single" w:sz="4" w:space="0" w:color="auto"/>
            </w:tcBorders>
            <w:shd w:val="clear" w:color="auto" w:fill="auto"/>
            <w:noWrap/>
          </w:tcPr>
          <w:p w14:paraId="3437717D" w14:textId="418C5A1F"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41</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[16/25]</w:t>
            </w:r>
          </w:p>
        </w:tc>
      </w:tr>
      <w:tr w:rsidR="0017605D" w:rsidRPr="00511E53" w14:paraId="7FB22A78" w14:textId="77777777" w:rsidTr="0017605D">
        <w:trPr>
          <w:trHeight w:val="20"/>
          <w:jc w:val="center"/>
        </w:trPr>
        <w:tc>
          <w:tcPr>
            <w:tcW w:w="5017" w:type="dxa"/>
            <w:shd w:val="clear" w:color="auto" w:fill="auto"/>
            <w:noWrap/>
            <w:hideMark/>
          </w:tcPr>
          <w:p w14:paraId="5F8BC67C"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 xml:space="preserve">Age </w:t>
            </w:r>
            <w:r w:rsidRPr="00511E53">
              <w:rPr>
                <w:rFonts w:ascii="Times New Roman" w:hAnsi="Times New Roman" w:cs="Times New Roman"/>
                <w:sz w:val="18"/>
                <w:szCs w:val="24"/>
              </w:rPr>
              <w:t>(years)</w:t>
            </w:r>
          </w:p>
        </w:tc>
        <w:tc>
          <w:tcPr>
            <w:tcW w:w="2891" w:type="dxa"/>
            <w:shd w:val="clear" w:color="auto" w:fill="auto"/>
            <w:noWrap/>
            <w:hideMark/>
          </w:tcPr>
          <w:p w14:paraId="12E53F18" w14:textId="574A825B"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47.0</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(32.5, 59)</w:t>
            </w:r>
          </w:p>
        </w:tc>
      </w:tr>
      <w:tr w:rsidR="0017605D" w:rsidRPr="00511E53" w14:paraId="0DBE3E09" w14:textId="77777777" w:rsidTr="0017605D">
        <w:trPr>
          <w:trHeight w:val="20"/>
          <w:jc w:val="center"/>
        </w:trPr>
        <w:tc>
          <w:tcPr>
            <w:tcW w:w="5017" w:type="dxa"/>
            <w:shd w:val="clear" w:color="auto" w:fill="auto"/>
            <w:noWrap/>
            <w:hideMark/>
          </w:tcPr>
          <w:p w14:paraId="71144AFB"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 xml:space="preserve">BMI </w:t>
            </w:r>
            <w:r w:rsidRPr="00511E53">
              <w:rPr>
                <w:rFonts w:ascii="Times New Roman" w:hAnsi="Times New Roman" w:cs="Times New Roman"/>
                <w:sz w:val="18"/>
                <w:szCs w:val="24"/>
              </w:rPr>
              <w:t>(kg/m</w:t>
            </w:r>
            <w:r w:rsidRPr="00511E53">
              <w:rPr>
                <w:rFonts w:ascii="Times New Roman" w:hAnsi="Times New Roman" w:cs="Times New Roman"/>
                <w:sz w:val="18"/>
                <w:szCs w:val="24"/>
                <w:vertAlign w:val="superscript"/>
              </w:rPr>
              <w:t>2</w:t>
            </w:r>
            <w:r w:rsidRPr="00511E53">
              <w:rPr>
                <w:rFonts w:ascii="Times New Roman" w:hAnsi="Times New Roman" w:cs="Times New Roman"/>
                <w:sz w:val="18"/>
                <w:szCs w:val="24"/>
              </w:rPr>
              <w:t>)</w:t>
            </w:r>
          </w:p>
        </w:tc>
        <w:tc>
          <w:tcPr>
            <w:tcW w:w="2891" w:type="dxa"/>
            <w:shd w:val="clear" w:color="auto" w:fill="auto"/>
            <w:noWrap/>
            <w:hideMark/>
          </w:tcPr>
          <w:p w14:paraId="77F85ABF" w14:textId="3040C87B"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27.7</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(25.9, 31.3)</w:t>
            </w:r>
          </w:p>
        </w:tc>
      </w:tr>
      <w:tr w:rsidR="0017605D" w:rsidRPr="00511E53" w14:paraId="5685B912" w14:textId="77777777" w:rsidTr="0017605D">
        <w:trPr>
          <w:trHeight w:val="20"/>
          <w:jc w:val="center"/>
        </w:trPr>
        <w:tc>
          <w:tcPr>
            <w:tcW w:w="5017" w:type="dxa"/>
            <w:shd w:val="clear" w:color="auto" w:fill="auto"/>
            <w:noWrap/>
          </w:tcPr>
          <w:p w14:paraId="565EA16E" w14:textId="77777777" w:rsidR="00E6308D" w:rsidRPr="00511E53" w:rsidRDefault="00E6308D" w:rsidP="00FB11C2">
            <w:pPr>
              <w:pStyle w:val="a6"/>
              <w:rPr>
                <w:rFonts w:ascii="Times New Roman" w:hAnsi="Times New Roman" w:cs="Times New Roman"/>
                <w:sz w:val="18"/>
                <w:szCs w:val="24"/>
              </w:rPr>
            </w:pPr>
            <w:r w:rsidRPr="00511E53">
              <w:rPr>
                <w:rFonts w:ascii="Times New Roman" w:hAnsi="Times New Roman" w:cs="Times New Roman"/>
                <w:sz w:val="18"/>
                <w:szCs w:val="24"/>
              </w:rPr>
              <w:t>Waist circumference (cm)</w:t>
            </w:r>
          </w:p>
        </w:tc>
        <w:tc>
          <w:tcPr>
            <w:tcW w:w="2891" w:type="dxa"/>
            <w:shd w:val="clear" w:color="auto" w:fill="auto"/>
            <w:noWrap/>
          </w:tcPr>
          <w:p w14:paraId="1DD6DA69" w14:textId="6155460B" w:rsidR="00E6308D" w:rsidRPr="00511E53" w:rsidRDefault="00E6308D"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93.8</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(88, 102)</w:t>
            </w:r>
          </w:p>
        </w:tc>
      </w:tr>
      <w:tr w:rsidR="0017605D" w:rsidRPr="00511E53" w14:paraId="0D7B8D15" w14:textId="77777777" w:rsidTr="0017605D">
        <w:trPr>
          <w:trHeight w:val="20"/>
          <w:jc w:val="center"/>
        </w:trPr>
        <w:tc>
          <w:tcPr>
            <w:tcW w:w="5017" w:type="dxa"/>
            <w:shd w:val="clear" w:color="auto" w:fill="auto"/>
            <w:noWrap/>
          </w:tcPr>
          <w:p w14:paraId="6319D9F4" w14:textId="77777777" w:rsidR="00E6308D" w:rsidRPr="00511E53" w:rsidRDefault="00E6308D" w:rsidP="00FB11C2">
            <w:pPr>
              <w:pStyle w:val="a6"/>
              <w:rPr>
                <w:rFonts w:ascii="Times New Roman" w:hAnsi="Times New Roman" w:cs="Times New Roman"/>
                <w:sz w:val="18"/>
                <w:szCs w:val="24"/>
              </w:rPr>
            </w:pPr>
            <w:r w:rsidRPr="00511E53">
              <w:rPr>
                <w:rFonts w:ascii="Times New Roman" w:hAnsi="Times New Roman" w:cs="Times New Roman"/>
                <w:sz w:val="18"/>
                <w:szCs w:val="24"/>
              </w:rPr>
              <w:t>Hip circumference (cm)</w:t>
            </w:r>
          </w:p>
        </w:tc>
        <w:tc>
          <w:tcPr>
            <w:tcW w:w="2891" w:type="dxa"/>
            <w:shd w:val="clear" w:color="auto" w:fill="auto"/>
            <w:noWrap/>
          </w:tcPr>
          <w:p w14:paraId="1F68AB2C" w14:textId="2E4BDCE5" w:rsidR="00E6308D" w:rsidRPr="00511E53" w:rsidRDefault="00E6308D"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101.0</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(97.3, 107.8)</w:t>
            </w:r>
          </w:p>
        </w:tc>
      </w:tr>
      <w:tr w:rsidR="0017605D" w:rsidRPr="00511E53" w14:paraId="59F05F82" w14:textId="77777777" w:rsidTr="0017605D">
        <w:trPr>
          <w:trHeight w:val="20"/>
          <w:jc w:val="center"/>
        </w:trPr>
        <w:tc>
          <w:tcPr>
            <w:tcW w:w="5017" w:type="dxa"/>
            <w:shd w:val="clear" w:color="auto" w:fill="auto"/>
            <w:noWrap/>
          </w:tcPr>
          <w:p w14:paraId="57E006CA" w14:textId="77777777" w:rsidR="00E6308D" w:rsidRPr="00511E53" w:rsidRDefault="00E6308D" w:rsidP="00FB11C2">
            <w:pPr>
              <w:pStyle w:val="a6"/>
              <w:rPr>
                <w:rFonts w:ascii="Times New Roman" w:hAnsi="Times New Roman" w:cs="Times New Roman"/>
                <w:sz w:val="18"/>
                <w:szCs w:val="24"/>
              </w:rPr>
            </w:pPr>
            <w:r w:rsidRPr="00511E53">
              <w:rPr>
                <w:rFonts w:ascii="Times New Roman" w:hAnsi="Times New Roman" w:cs="Times New Roman"/>
                <w:sz w:val="18"/>
                <w:szCs w:val="24"/>
              </w:rPr>
              <w:t>Waist-hip ratio</w:t>
            </w:r>
          </w:p>
        </w:tc>
        <w:tc>
          <w:tcPr>
            <w:tcW w:w="2891" w:type="dxa"/>
            <w:shd w:val="clear" w:color="auto" w:fill="auto"/>
            <w:noWrap/>
          </w:tcPr>
          <w:p w14:paraId="3FBD3D95" w14:textId="31DAB8B7" w:rsidR="00E6308D" w:rsidRPr="00511E53" w:rsidRDefault="00E6308D"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0.92</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(0.88, 0.97)</w:t>
            </w:r>
          </w:p>
        </w:tc>
      </w:tr>
      <w:tr w:rsidR="0017605D" w:rsidRPr="00511E53" w14:paraId="4F2BDF1A" w14:textId="77777777" w:rsidTr="0017605D">
        <w:trPr>
          <w:trHeight w:val="20"/>
          <w:jc w:val="center"/>
        </w:trPr>
        <w:tc>
          <w:tcPr>
            <w:tcW w:w="5017" w:type="dxa"/>
            <w:shd w:val="clear" w:color="auto" w:fill="auto"/>
            <w:noWrap/>
          </w:tcPr>
          <w:p w14:paraId="758CEB05" w14:textId="77777777" w:rsidR="00E6308D" w:rsidRPr="00511E53" w:rsidRDefault="00E6308D" w:rsidP="00FB11C2">
            <w:pPr>
              <w:pStyle w:val="a6"/>
              <w:rPr>
                <w:rFonts w:ascii="Times New Roman" w:hAnsi="Times New Roman" w:cs="Times New Roman"/>
                <w:sz w:val="18"/>
                <w:szCs w:val="24"/>
              </w:rPr>
            </w:pPr>
            <w:r w:rsidRPr="00511E53">
              <w:rPr>
                <w:rFonts w:ascii="Times New Roman" w:hAnsi="Times New Roman" w:cs="Times New Roman"/>
                <w:sz w:val="18"/>
                <w:szCs w:val="24"/>
              </w:rPr>
              <w:t>Waist-height ratio</w:t>
            </w:r>
          </w:p>
        </w:tc>
        <w:tc>
          <w:tcPr>
            <w:tcW w:w="2891" w:type="dxa"/>
            <w:shd w:val="clear" w:color="auto" w:fill="auto"/>
            <w:noWrap/>
          </w:tcPr>
          <w:p w14:paraId="223465A3" w14:textId="7277C53A" w:rsidR="00E6308D" w:rsidRPr="00511E53" w:rsidRDefault="00E6308D"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0.59</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(0.53, 0.62)</w:t>
            </w:r>
          </w:p>
        </w:tc>
      </w:tr>
      <w:tr w:rsidR="0017605D" w:rsidRPr="00511E53" w14:paraId="2D8F4E41" w14:textId="77777777" w:rsidTr="0017605D">
        <w:trPr>
          <w:trHeight w:val="20"/>
          <w:jc w:val="center"/>
        </w:trPr>
        <w:tc>
          <w:tcPr>
            <w:tcW w:w="5017" w:type="dxa"/>
            <w:shd w:val="clear" w:color="auto" w:fill="auto"/>
            <w:noWrap/>
            <w:hideMark/>
          </w:tcPr>
          <w:p w14:paraId="611ACDD2"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Systolic blood pressure (mmHg)</w:t>
            </w:r>
          </w:p>
        </w:tc>
        <w:tc>
          <w:tcPr>
            <w:tcW w:w="2891" w:type="dxa"/>
            <w:shd w:val="clear" w:color="auto" w:fill="auto"/>
            <w:noWrap/>
            <w:hideMark/>
          </w:tcPr>
          <w:p w14:paraId="0D19B05B" w14:textId="1A9CB9C7"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130</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(124, 133.5)</w:t>
            </w:r>
          </w:p>
        </w:tc>
      </w:tr>
      <w:tr w:rsidR="0017605D" w:rsidRPr="00511E53" w14:paraId="1004AA8E" w14:textId="77777777" w:rsidTr="0017605D">
        <w:trPr>
          <w:trHeight w:val="20"/>
          <w:jc w:val="center"/>
        </w:trPr>
        <w:tc>
          <w:tcPr>
            <w:tcW w:w="5017" w:type="dxa"/>
            <w:shd w:val="clear" w:color="auto" w:fill="auto"/>
            <w:noWrap/>
            <w:hideMark/>
          </w:tcPr>
          <w:p w14:paraId="6DB9DA1E"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Diastolic blood pressure (mmHg)</w:t>
            </w:r>
          </w:p>
        </w:tc>
        <w:tc>
          <w:tcPr>
            <w:tcW w:w="2891" w:type="dxa"/>
            <w:shd w:val="clear" w:color="auto" w:fill="auto"/>
            <w:noWrap/>
            <w:hideMark/>
          </w:tcPr>
          <w:p w14:paraId="0BB3E92A" w14:textId="10AE3639"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78</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(72.5, 83.5)</w:t>
            </w:r>
          </w:p>
        </w:tc>
      </w:tr>
      <w:tr w:rsidR="0017605D" w:rsidRPr="00511E53" w14:paraId="62AB2DC2" w14:textId="77777777" w:rsidTr="0017605D">
        <w:trPr>
          <w:trHeight w:val="20"/>
          <w:jc w:val="center"/>
        </w:trPr>
        <w:tc>
          <w:tcPr>
            <w:tcW w:w="5017" w:type="dxa"/>
            <w:shd w:val="clear" w:color="auto" w:fill="auto"/>
            <w:noWrap/>
            <w:hideMark/>
          </w:tcPr>
          <w:p w14:paraId="1E0FC934"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Triglyceride (mg/dL)</w:t>
            </w:r>
          </w:p>
        </w:tc>
        <w:tc>
          <w:tcPr>
            <w:tcW w:w="2891" w:type="dxa"/>
            <w:shd w:val="clear" w:color="auto" w:fill="auto"/>
            <w:noWrap/>
            <w:hideMark/>
          </w:tcPr>
          <w:p w14:paraId="3643D0BA" w14:textId="7979377D"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127</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(94.5, 173)</w:t>
            </w:r>
          </w:p>
        </w:tc>
      </w:tr>
      <w:tr w:rsidR="0017605D" w:rsidRPr="00511E53" w14:paraId="447E0D43" w14:textId="77777777" w:rsidTr="0017605D">
        <w:trPr>
          <w:trHeight w:val="20"/>
          <w:jc w:val="center"/>
        </w:trPr>
        <w:tc>
          <w:tcPr>
            <w:tcW w:w="5017" w:type="dxa"/>
            <w:shd w:val="clear" w:color="auto" w:fill="auto"/>
            <w:noWrap/>
            <w:hideMark/>
          </w:tcPr>
          <w:p w14:paraId="5C076289"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Total cholesterol (mg/dL)</w:t>
            </w:r>
          </w:p>
        </w:tc>
        <w:tc>
          <w:tcPr>
            <w:tcW w:w="2891" w:type="dxa"/>
            <w:shd w:val="clear" w:color="auto" w:fill="auto"/>
            <w:noWrap/>
            <w:hideMark/>
          </w:tcPr>
          <w:p w14:paraId="416B17D5" w14:textId="29B32823"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169</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(141.5, 189.5)</w:t>
            </w:r>
          </w:p>
        </w:tc>
      </w:tr>
      <w:tr w:rsidR="0017605D" w:rsidRPr="00511E53" w14:paraId="204E4C10" w14:textId="77777777" w:rsidTr="0017605D">
        <w:trPr>
          <w:trHeight w:val="20"/>
          <w:jc w:val="center"/>
        </w:trPr>
        <w:tc>
          <w:tcPr>
            <w:tcW w:w="5017" w:type="dxa"/>
            <w:shd w:val="clear" w:color="auto" w:fill="auto"/>
            <w:noWrap/>
            <w:hideMark/>
          </w:tcPr>
          <w:p w14:paraId="32CF96BC"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High-density lipoprotein (mg/dL)</w:t>
            </w:r>
          </w:p>
        </w:tc>
        <w:tc>
          <w:tcPr>
            <w:tcW w:w="2891" w:type="dxa"/>
            <w:shd w:val="clear" w:color="auto" w:fill="auto"/>
            <w:noWrap/>
            <w:hideMark/>
          </w:tcPr>
          <w:p w14:paraId="218C5965" w14:textId="72ABFF10"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43</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(35.5, 51)</w:t>
            </w:r>
          </w:p>
        </w:tc>
      </w:tr>
      <w:tr w:rsidR="0017605D" w:rsidRPr="00511E53" w14:paraId="54352CCB" w14:textId="77777777" w:rsidTr="0017605D">
        <w:trPr>
          <w:trHeight w:val="20"/>
          <w:jc w:val="center"/>
        </w:trPr>
        <w:tc>
          <w:tcPr>
            <w:tcW w:w="5017" w:type="dxa"/>
            <w:shd w:val="clear" w:color="auto" w:fill="auto"/>
            <w:noWrap/>
            <w:hideMark/>
          </w:tcPr>
          <w:p w14:paraId="76C8C984"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Fasting glucose (mg/dL)</w:t>
            </w:r>
          </w:p>
        </w:tc>
        <w:tc>
          <w:tcPr>
            <w:tcW w:w="2891" w:type="dxa"/>
            <w:shd w:val="clear" w:color="auto" w:fill="auto"/>
            <w:noWrap/>
            <w:hideMark/>
          </w:tcPr>
          <w:p w14:paraId="49BC3474" w14:textId="5C6BE6E9"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101</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(93.5, 119.5)</w:t>
            </w:r>
          </w:p>
        </w:tc>
      </w:tr>
      <w:tr w:rsidR="0017605D" w:rsidRPr="00511E53" w14:paraId="31E143B7" w14:textId="77777777" w:rsidTr="0017605D">
        <w:trPr>
          <w:trHeight w:val="20"/>
          <w:jc w:val="center"/>
        </w:trPr>
        <w:tc>
          <w:tcPr>
            <w:tcW w:w="5017" w:type="dxa"/>
            <w:shd w:val="clear" w:color="auto" w:fill="auto"/>
            <w:noWrap/>
            <w:hideMark/>
          </w:tcPr>
          <w:p w14:paraId="17043BBE"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Insulin (</w:t>
            </w:r>
            <w:proofErr w:type="spellStart"/>
            <w:r w:rsidRPr="00511E53">
              <w:rPr>
                <w:rFonts w:ascii="Times New Roman" w:hAnsi="Times New Roman" w:cs="Times New Roman"/>
                <w:sz w:val="18"/>
                <w:szCs w:val="24"/>
                <w:lang w:val="en-GB"/>
              </w:rPr>
              <w:t>mU</w:t>
            </w:r>
            <w:proofErr w:type="spellEnd"/>
            <w:r w:rsidRPr="00511E53">
              <w:rPr>
                <w:rFonts w:ascii="Times New Roman" w:hAnsi="Times New Roman" w:cs="Times New Roman"/>
                <w:sz w:val="18"/>
                <w:szCs w:val="24"/>
                <w:lang w:val="en-GB"/>
              </w:rPr>
              <w:t>/L)</w:t>
            </w:r>
          </w:p>
        </w:tc>
        <w:tc>
          <w:tcPr>
            <w:tcW w:w="2891" w:type="dxa"/>
            <w:shd w:val="clear" w:color="auto" w:fill="auto"/>
            <w:noWrap/>
            <w:hideMark/>
          </w:tcPr>
          <w:p w14:paraId="500D862D" w14:textId="1528DBD7"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13.1</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(8.5, 21.5)</w:t>
            </w:r>
          </w:p>
        </w:tc>
      </w:tr>
      <w:tr w:rsidR="0017605D" w:rsidRPr="00511E53" w14:paraId="7FC028B4" w14:textId="77777777" w:rsidTr="0017605D">
        <w:trPr>
          <w:trHeight w:val="20"/>
          <w:jc w:val="center"/>
        </w:trPr>
        <w:tc>
          <w:tcPr>
            <w:tcW w:w="5017" w:type="dxa"/>
            <w:shd w:val="clear" w:color="auto" w:fill="auto"/>
            <w:noWrap/>
            <w:hideMark/>
          </w:tcPr>
          <w:p w14:paraId="29EF9561"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HOMA-IR</w:t>
            </w:r>
          </w:p>
        </w:tc>
        <w:tc>
          <w:tcPr>
            <w:tcW w:w="2891" w:type="dxa"/>
            <w:shd w:val="clear" w:color="auto" w:fill="auto"/>
            <w:noWrap/>
            <w:hideMark/>
          </w:tcPr>
          <w:p w14:paraId="7B22C3D8" w14:textId="380BB46C"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3.6</w:t>
            </w:r>
            <w:r w:rsidRPr="00511E53">
              <w:rPr>
                <w:rFonts w:ascii="Times New Roman" w:hAnsi="Times New Roman" w:cs="Times New Roman"/>
                <w:color w:val="000000"/>
                <w:sz w:val="18"/>
                <w:szCs w:val="24"/>
              </w:rPr>
              <w:t>2</w:t>
            </w:r>
            <w:r w:rsidR="00995B72" w:rsidRPr="00511E53">
              <w:rPr>
                <w:rFonts w:ascii="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(2.</w:t>
            </w:r>
            <w:r w:rsidRPr="00511E53">
              <w:rPr>
                <w:rFonts w:ascii="Times New Roman" w:hAnsi="Times New Roman" w:cs="Times New Roman"/>
                <w:color w:val="000000"/>
                <w:sz w:val="18"/>
                <w:szCs w:val="24"/>
              </w:rPr>
              <w:t>27</w:t>
            </w:r>
            <w:r w:rsidRPr="00511E53">
              <w:rPr>
                <w:rFonts w:ascii="Times New Roman" w:eastAsia="Times New Roman" w:hAnsi="Times New Roman" w:cs="Times New Roman"/>
                <w:color w:val="000000"/>
                <w:sz w:val="18"/>
                <w:szCs w:val="24"/>
              </w:rPr>
              <w:t>, 5.</w:t>
            </w:r>
            <w:r w:rsidRPr="00511E53">
              <w:rPr>
                <w:rFonts w:ascii="Times New Roman" w:hAnsi="Times New Roman" w:cs="Times New Roman"/>
                <w:color w:val="000000"/>
                <w:sz w:val="18"/>
                <w:szCs w:val="24"/>
              </w:rPr>
              <w:t>65</w:t>
            </w:r>
            <w:r w:rsidRPr="00511E53">
              <w:rPr>
                <w:rFonts w:ascii="Times New Roman" w:eastAsia="Times New Roman" w:hAnsi="Times New Roman" w:cs="Times New Roman"/>
                <w:color w:val="000000"/>
                <w:sz w:val="18"/>
                <w:szCs w:val="24"/>
              </w:rPr>
              <w:t>)</w:t>
            </w:r>
          </w:p>
        </w:tc>
      </w:tr>
      <w:tr w:rsidR="0017605D" w:rsidRPr="00511E53" w14:paraId="6785D3BA" w14:textId="77777777" w:rsidTr="0017605D">
        <w:trPr>
          <w:trHeight w:val="20"/>
          <w:jc w:val="center"/>
        </w:trPr>
        <w:tc>
          <w:tcPr>
            <w:tcW w:w="5017" w:type="dxa"/>
            <w:shd w:val="clear" w:color="auto" w:fill="auto"/>
            <w:noWrap/>
            <w:hideMark/>
          </w:tcPr>
          <w:p w14:paraId="09E68FAF"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AST (IU/L)</w:t>
            </w:r>
          </w:p>
        </w:tc>
        <w:tc>
          <w:tcPr>
            <w:tcW w:w="2891" w:type="dxa"/>
            <w:shd w:val="clear" w:color="auto" w:fill="auto"/>
            <w:noWrap/>
            <w:hideMark/>
          </w:tcPr>
          <w:p w14:paraId="6D9E2888" w14:textId="4335514B"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38</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(30, 58)</w:t>
            </w:r>
          </w:p>
        </w:tc>
      </w:tr>
      <w:tr w:rsidR="0017605D" w:rsidRPr="00511E53" w14:paraId="1AFC7384" w14:textId="77777777" w:rsidTr="0017605D">
        <w:trPr>
          <w:trHeight w:val="20"/>
          <w:jc w:val="center"/>
        </w:trPr>
        <w:tc>
          <w:tcPr>
            <w:tcW w:w="5017" w:type="dxa"/>
            <w:shd w:val="clear" w:color="auto" w:fill="auto"/>
            <w:noWrap/>
            <w:hideMark/>
          </w:tcPr>
          <w:p w14:paraId="14187D2F"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ALT (IU/L)</w:t>
            </w:r>
          </w:p>
        </w:tc>
        <w:tc>
          <w:tcPr>
            <w:tcW w:w="2891" w:type="dxa"/>
            <w:shd w:val="clear" w:color="auto" w:fill="auto"/>
            <w:noWrap/>
            <w:hideMark/>
          </w:tcPr>
          <w:p w14:paraId="011B9A56" w14:textId="7C872F7D"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58</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(32.5, 84)</w:t>
            </w:r>
          </w:p>
        </w:tc>
      </w:tr>
      <w:tr w:rsidR="0017605D" w:rsidRPr="00511E53" w14:paraId="41EAEDC6" w14:textId="77777777" w:rsidTr="0017605D">
        <w:trPr>
          <w:trHeight w:val="20"/>
          <w:jc w:val="center"/>
        </w:trPr>
        <w:tc>
          <w:tcPr>
            <w:tcW w:w="5017" w:type="dxa"/>
            <w:shd w:val="clear" w:color="auto" w:fill="auto"/>
            <w:noWrap/>
            <w:hideMark/>
          </w:tcPr>
          <w:p w14:paraId="61E8511D"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AST/ALT</w:t>
            </w:r>
          </w:p>
        </w:tc>
        <w:tc>
          <w:tcPr>
            <w:tcW w:w="2891" w:type="dxa"/>
            <w:shd w:val="clear" w:color="auto" w:fill="auto"/>
            <w:noWrap/>
            <w:hideMark/>
          </w:tcPr>
          <w:p w14:paraId="53F039EC" w14:textId="5F7C7A34"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0.62</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(0.53, 1.06)</w:t>
            </w:r>
          </w:p>
        </w:tc>
      </w:tr>
      <w:tr w:rsidR="0017605D" w:rsidRPr="00511E53" w14:paraId="043EED7D" w14:textId="77777777" w:rsidTr="0017605D">
        <w:trPr>
          <w:trHeight w:val="20"/>
          <w:jc w:val="center"/>
        </w:trPr>
        <w:tc>
          <w:tcPr>
            <w:tcW w:w="5017" w:type="dxa"/>
            <w:shd w:val="clear" w:color="auto" w:fill="auto"/>
            <w:noWrap/>
            <w:hideMark/>
          </w:tcPr>
          <w:p w14:paraId="6CB09301"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ALT/AST</w:t>
            </w:r>
          </w:p>
        </w:tc>
        <w:tc>
          <w:tcPr>
            <w:tcW w:w="2891" w:type="dxa"/>
            <w:shd w:val="clear" w:color="auto" w:fill="auto"/>
            <w:noWrap/>
            <w:hideMark/>
          </w:tcPr>
          <w:p w14:paraId="3E84B5CA" w14:textId="7B3D607B"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1.6</w:t>
            </w:r>
            <w:r w:rsidRPr="00511E53">
              <w:rPr>
                <w:rFonts w:ascii="Times New Roman" w:hAnsi="Times New Roman" w:cs="Times New Roman"/>
                <w:color w:val="000000"/>
                <w:sz w:val="18"/>
                <w:szCs w:val="24"/>
              </w:rPr>
              <w:t>3</w:t>
            </w:r>
            <w:r w:rsidR="00995B72" w:rsidRPr="00511E53">
              <w:rPr>
                <w:rFonts w:ascii="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(0.94, 1.9)</w:t>
            </w:r>
          </w:p>
        </w:tc>
      </w:tr>
      <w:tr w:rsidR="0017605D" w:rsidRPr="00511E53" w14:paraId="74BAF449" w14:textId="77777777" w:rsidTr="0017605D">
        <w:trPr>
          <w:trHeight w:val="20"/>
          <w:jc w:val="center"/>
        </w:trPr>
        <w:tc>
          <w:tcPr>
            <w:tcW w:w="5017" w:type="dxa"/>
            <w:shd w:val="clear" w:color="auto" w:fill="auto"/>
            <w:noWrap/>
            <w:hideMark/>
          </w:tcPr>
          <w:p w14:paraId="7D29857C"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γ-GT (IU/L)</w:t>
            </w:r>
          </w:p>
        </w:tc>
        <w:tc>
          <w:tcPr>
            <w:tcW w:w="2891" w:type="dxa"/>
            <w:shd w:val="clear" w:color="auto" w:fill="auto"/>
            <w:noWrap/>
            <w:hideMark/>
          </w:tcPr>
          <w:p w14:paraId="4D5298C1" w14:textId="5C2B50F2"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52</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(29, 73.5)</w:t>
            </w:r>
          </w:p>
        </w:tc>
      </w:tr>
      <w:tr w:rsidR="0017605D" w:rsidRPr="00511E53" w14:paraId="58E4B231" w14:textId="77777777" w:rsidTr="0017605D">
        <w:trPr>
          <w:trHeight w:val="20"/>
          <w:jc w:val="center"/>
        </w:trPr>
        <w:tc>
          <w:tcPr>
            <w:tcW w:w="5017" w:type="dxa"/>
            <w:shd w:val="clear" w:color="auto" w:fill="auto"/>
            <w:noWrap/>
            <w:hideMark/>
          </w:tcPr>
          <w:p w14:paraId="433A7BFF"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ALP (IU/L)</w:t>
            </w:r>
          </w:p>
        </w:tc>
        <w:tc>
          <w:tcPr>
            <w:tcW w:w="2891" w:type="dxa"/>
            <w:shd w:val="clear" w:color="auto" w:fill="auto"/>
            <w:noWrap/>
            <w:hideMark/>
          </w:tcPr>
          <w:p w14:paraId="4AE54714" w14:textId="7EB5D264"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68</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(53.5, 91.5)</w:t>
            </w:r>
          </w:p>
        </w:tc>
      </w:tr>
      <w:tr w:rsidR="0017605D" w:rsidRPr="00511E53" w14:paraId="28034F1D" w14:textId="77777777" w:rsidTr="0017605D">
        <w:trPr>
          <w:trHeight w:val="20"/>
          <w:jc w:val="center"/>
        </w:trPr>
        <w:tc>
          <w:tcPr>
            <w:tcW w:w="5017" w:type="dxa"/>
            <w:shd w:val="clear" w:color="auto" w:fill="auto"/>
            <w:noWrap/>
            <w:hideMark/>
          </w:tcPr>
          <w:p w14:paraId="5894D92A"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Albumin (g/dL)</w:t>
            </w:r>
          </w:p>
        </w:tc>
        <w:tc>
          <w:tcPr>
            <w:tcW w:w="2891" w:type="dxa"/>
            <w:shd w:val="clear" w:color="auto" w:fill="auto"/>
            <w:noWrap/>
            <w:hideMark/>
          </w:tcPr>
          <w:p w14:paraId="25256E40" w14:textId="12C4BA03"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4.3</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(4.1, 4.5)</w:t>
            </w:r>
          </w:p>
        </w:tc>
      </w:tr>
      <w:tr w:rsidR="0017605D" w:rsidRPr="00511E53" w14:paraId="76E88365" w14:textId="77777777" w:rsidTr="0017605D">
        <w:trPr>
          <w:trHeight w:val="20"/>
          <w:jc w:val="center"/>
        </w:trPr>
        <w:tc>
          <w:tcPr>
            <w:tcW w:w="5017" w:type="dxa"/>
            <w:shd w:val="clear" w:color="auto" w:fill="auto"/>
            <w:noWrap/>
            <w:hideMark/>
          </w:tcPr>
          <w:p w14:paraId="21FED86A"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Platelet count (10</w:t>
            </w:r>
            <w:r w:rsidRPr="00511E53">
              <w:rPr>
                <w:rFonts w:ascii="Times New Roman" w:hAnsi="Times New Roman" w:cs="Times New Roman"/>
                <w:sz w:val="18"/>
                <w:szCs w:val="24"/>
                <w:vertAlign w:val="superscript"/>
                <w:lang w:val="en-GB"/>
              </w:rPr>
              <w:t>9</w:t>
            </w:r>
            <w:r w:rsidRPr="00511E53">
              <w:rPr>
                <w:rFonts w:ascii="Times New Roman" w:hAnsi="Times New Roman" w:cs="Times New Roman"/>
                <w:sz w:val="18"/>
                <w:szCs w:val="24"/>
                <w:lang w:val="en-GB"/>
              </w:rPr>
              <w:t>/L)</w:t>
            </w:r>
          </w:p>
        </w:tc>
        <w:tc>
          <w:tcPr>
            <w:tcW w:w="2891" w:type="dxa"/>
            <w:shd w:val="clear" w:color="auto" w:fill="auto"/>
            <w:noWrap/>
            <w:hideMark/>
          </w:tcPr>
          <w:p w14:paraId="3358F62A" w14:textId="6F04E9B6"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237.0</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(201, 282)</w:t>
            </w:r>
          </w:p>
        </w:tc>
      </w:tr>
      <w:tr w:rsidR="0017605D" w:rsidRPr="00511E53" w14:paraId="7F96965D" w14:textId="77777777" w:rsidTr="0017605D">
        <w:trPr>
          <w:trHeight w:val="20"/>
          <w:jc w:val="center"/>
        </w:trPr>
        <w:tc>
          <w:tcPr>
            <w:tcW w:w="5017" w:type="dxa"/>
            <w:shd w:val="clear" w:color="auto" w:fill="auto"/>
            <w:noWrap/>
            <w:vAlign w:val="center"/>
            <w:hideMark/>
          </w:tcPr>
          <w:p w14:paraId="5105A73C" w14:textId="148229DD" w:rsidR="0017605D" w:rsidRPr="00511E53" w:rsidRDefault="0017605D" w:rsidP="00FB11C2">
            <w:pPr>
              <w:pStyle w:val="a6"/>
              <w:rPr>
                <w:rFonts w:ascii="Times New Roman" w:eastAsia="Times New Roman" w:hAnsi="Times New Roman" w:cs="Times New Roman"/>
                <w:sz w:val="18"/>
                <w:szCs w:val="24"/>
              </w:rPr>
            </w:pPr>
            <w:r w:rsidRPr="00511E53">
              <w:rPr>
                <w:rFonts w:ascii="Times New Roman" w:hAnsi="Times New Roman" w:cs="Times New Roman"/>
                <w:sz w:val="18"/>
                <w:szCs w:val="24"/>
                <w:lang w:val="en-GB"/>
              </w:rPr>
              <w:t>G</w:t>
            </w:r>
            <w:proofErr w:type="spellStart"/>
            <w:r w:rsidRPr="00511E53">
              <w:rPr>
                <w:rFonts w:ascii="Times New Roman" w:hAnsi="Times New Roman" w:cs="Times New Roman"/>
                <w:sz w:val="18"/>
                <w:szCs w:val="24"/>
              </w:rPr>
              <w:t>rowth</w:t>
            </w:r>
            <w:proofErr w:type="spellEnd"/>
            <w:r w:rsidRPr="00511E53">
              <w:rPr>
                <w:rFonts w:ascii="Times New Roman" w:hAnsi="Times New Roman" w:cs="Times New Roman"/>
                <w:sz w:val="18"/>
                <w:szCs w:val="24"/>
              </w:rPr>
              <w:t xml:space="preserve"> differentiation factor</w:t>
            </w:r>
            <w:r w:rsidR="00253320" w:rsidRPr="00511E53">
              <w:rPr>
                <w:rFonts w:ascii="Times New Roman" w:hAnsi="Times New Roman" w:cs="Times New Roman"/>
                <w:sz w:val="18"/>
                <w:szCs w:val="24"/>
              </w:rPr>
              <w:t xml:space="preserve"> </w:t>
            </w:r>
            <w:r w:rsidRPr="00511E53">
              <w:rPr>
                <w:rFonts w:ascii="Times New Roman" w:hAnsi="Times New Roman" w:cs="Times New Roman"/>
                <w:sz w:val="18"/>
                <w:szCs w:val="24"/>
                <w:lang w:val="en-GB"/>
              </w:rPr>
              <w:t>15 (</w:t>
            </w:r>
            <w:proofErr w:type="spellStart"/>
            <w:r w:rsidRPr="00511E53">
              <w:rPr>
                <w:rFonts w:ascii="Times New Roman" w:hAnsi="Times New Roman" w:cs="Times New Roman"/>
                <w:sz w:val="18"/>
                <w:szCs w:val="24"/>
                <w:lang w:val="en-GB"/>
              </w:rPr>
              <w:t>pg</w:t>
            </w:r>
            <w:proofErr w:type="spellEnd"/>
            <w:r w:rsidRPr="00511E53">
              <w:rPr>
                <w:rFonts w:ascii="Times New Roman" w:hAnsi="Times New Roman" w:cs="Times New Roman"/>
                <w:sz w:val="18"/>
                <w:szCs w:val="24"/>
                <w:lang w:val="en-GB"/>
              </w:rPr>
              <w:t>/mL)</w:t>
            </w:r>
          </w:p>
        </w:tc>
        <w:tc>
          <w:tcPr>
            <w:tcW w:w="2891" w:type="dxa"/>
            <w:shd w:val="clear" w:color="auto" w:fill="auto"/>
            <w:noWrap/>
            <w:hideMark/>
          </w:tcPr>
          <w:p w14:paraId="15F553A5" w14:textId="4443D7AF" w:rsidR="0017605D" w:rsidRPr="00511E53" w:rsidRDefault="0017605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776.1 (486.5, 1258.8)</w:t>
            </w:r>
          </w:p>
        </w:tc>
      </w:tr>
      <w:tr w:rsidR="0017605D" w:rsidRPr="00511E53" w14:paraId="573066A5" w14:textId="77777777" w:rsidTr="0017605D">
        <w:trPr>
          <w:trHeight w:val="20"/>
          <w:jc w:val="center"/>
        </w:trPr>
        <w:tc>
          <w:tcPr>
            <w:tcW w:w="5017" w:type="dxa"/>
            <w:shd w:val="clear" w:color="auto" w:fill="auto"/>
            <w:noWrap/>
            <w:vAlign w:val="center"/>
            <w:hideMark/>
          </w:tcPr>
          <w:p w14:paraId="4F135B2E" w14:textId="06C9577E" w:rsidR="0017605D" w:rsidRPr="00511E53" w:rsidRDefault="0017605D" w:rsidP="00FB11C2">
            <w:pPr>
              <w:pStyle w:val="a6"/>
              <w:rPr>
                <w:rFonts w:ascii="Times New Roman" w:eastAsia="Times New Roman" w:hAnsi="Times New Roman" w:cs="Times New Roman"/>
                <w:sz w:val="18"/>
                <w:szCs w:val="24"/>
              </w:rPr>
            </w:pPr>
            <w:r w:rsidRPr="00511E53">
              <w:rPr>
                <w:rFonts w:ascii="Times New Roman" w:hAnsi="Times New Roman" w:cs="Times New Roman"/>
                <w:sz w:val="18"/>
                <w:szCs w:val="24"/>
                <w:lang w:val="en-GB"/>
              </w:rPr>
              <w:t>F</w:t>
            </w:r>
            <w:proofErr w:type="spellStart"/>
            <w:r w:rsidRPr="00511E53">
              <w:rPr>
                <w:rFonts w:ascii="Times New Roman" w:hAnsi="Times New Roman" w:cs="Times New Roman"/>
                <w:sz w:val="18"/>
                <w:szCs w:val="24"/>
              </w:rPr>
              <w:t>ibroblast</w:t>
            </w:r>
            <w:proofErr w:type="spellEnd"/>
            <w:r w:rsidRPr="00511E53">
              <w:rPr>
                <w:rFonts w:ascii="Times New Roman" w:hAnsi="Times New Roman" w:cs="Times New Roman"/>
                <w:sz w:val="18"/>
                <w:szCs w:val="24"/>
              </w:rPr>
              <w:t xml:space="preserve"> growth factor </w:t>
            </w:r>
            <w:r w:rsidRPr="00511E53">
              <w:rPr>
                <w:rFonts w:ascii="Times New Roman" w:hAnsi="Times New Roman" w:cs="Times New Roman"/>
                <w:sz w:val="18"/>
                <w:szCs w:val="24"/>
                <w:lang w:val="en-GB"/>
              </w:rPr>
              <w:t>21 (</w:t>
            </w:r>
            <w:proofErr w:type="spellStart"/>
            <w:r w:rsidRPr="00511E53">
              <w:rPr>
                <w:rFonts w:ascii="Times New Roman" w:hAnsi="Times New Roman" w:cs="Times New Roman"/>
                <w:sz w:val="18"/>
                <w:szCs w:val="24"/>
                <w:lang w:val="en-GB"/>
              </w:rPr>
              <w:t>pg</w:t>
            </w:r>
            <w:proofErr w:type="spellEnd"/>
            <w:r w:rsidRPr="00511E53">
              <w:rPr>
                <w:rFonts w:ascii="Times New Roman" w:hAnsi="Times New Roman" w:cs="Times New Roman"/>
                <w:sz w:val="18"/>
                <w:szCs w:val="24"/>
                <w:lang w:val="en-GB"/>
              </w:rPr>
              <w:t>/mL)</w:t>
            </w:r>
          </w:p>
        </w:tc>
        <w:tc>
          <w:tcPr>
            <w:tcW w:w="2891" w:type="dxa"/>
            <w:shd w:val="clear" w:color="auto" w:fill="auto"/>
            <w:noWrap/>
            <w:hideMark/>
          </w:tcPr>
          <w:p w14:paraId="2602DEF7" w14:textId="69131B47" w:rsidR="0017605D" w:rsidRPr="00511E53" w:rsidRDefault="0017605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409.8 (267.1, 634.7)</w:t>
            </w:r>
          </w:p>
        </w:tc>
      </w:tr>
      <w:tr w:rsidR="0017605D" w:rsidRPr="00511E53" w14:paraId="409D9A55" w14:textId="77777777" w:rsidTr="005755B6">
        <w:trPr>
          <w:trHeight w:val="20"/>
          <w:jc w:val="center"/>
        </w:trPr>
        <w:tc>
          <w:tcPr>
            <w:tcW w:w="5017" w:type="dxa"/>
            <w:shd w:val="clear" w:color="auto" w:fill="auto"/>
            <w:noWrap/>
            <w:vAlign w:val="center"/>
            <w:hideMark/>
          </w:tcPr>
          <w:p w14:paraId="76DEBBA1" w14:textId="176DBA6C" w:rsidR="0017605D" w:rsidRPr="00511E53" w:rsidRDefault="0017605D" w:rsidP="00FB11C2">
            <w:pPr>
              <w:pStyle w:val="a6"/>
              <w:rPr>
                <w:rFonts w:ascii="Times New Roman" w:hAnsi="Times New Roman" w:cs="Times New Roman"/>
                <w:sz w:val="18"/>
                <w:szCs w:val="24"/>
              </w:rPr>
            </w:pPr>
            <w:r w:rsidRPr="00511E53">
              <w:rPr>
                <w:rFonts w:ascii="Times New Roman" w:hAnsi="Times New Roman" w:cs="Times New Roman"/>
                <w:sz w:val="18"/>
                <w:szCs w:val="24"/>
                <w:lang w:val="en-GB"/>
              </w:rPr>
              <w:t>F</w:t>
            </w:r>
            <w:proofErr w:type="spellStart"/>
            <w:r w:rsidRPr="00511E53">
              <w:rPr>
                <w:rFonts w:ascii="Times New Roman" w:hAnsi="Times New Roman" w:cs="Times New Roman"/>
                <w:sz w:val="18"/>
                <w:szCs w:val="24"/>
              </w:rPr>
              <w:t>ibroblast</w:t>
            </w:r>
            <w:proofErr w:type="spellEnd"/>
            <w:r w:rsidRPr="00511E53">
              <w:rPr>
                <w:rFonts w:ascii="Times New Roman" w:hAnsi="Times New Roman" w:cs="Times New Roman"/>
                <w:sz w:val="18"/>
                <w:szCs w:val="24"/>
              </w:rPr>
              <w:t xml:space="preserve"> growth factor </w:t>
            </w:r>
            <w:r w:rsidRPr="00511E53">
              <w:rPr>
                <w:rFonts w:ascii="Times New Roman" w:hAnsi="Times New Roman" w:cs="Times New Roman"/>
                <w:sz w:val="18"/>
                <w:szCs w:val="24"/>
                <w:lang w:val="en-GB"/>
              </w:rPr>
              <w:t>19 (</w:t>
            </w:r>
            <w:proofErr w:type="spellStart"/>
            <w:r w:rsidRPr="00511E53">
              <w:rPr>
                <w:rFonts w:ascii="Times New Roman" w:hAnsi="Times New Roman" w:cs="Times New Roman"/>
                <w:sz w:val="18"/>
                <w:szCs w:val="24"/>
                <w:lang w:val="en-GB"/>
              </w:rPr>
              <w:t>pg</w:t>
            </w:r>
            <w:proofErr w:type="spellEnd"/>
            <w:r w:rsidRPr="00511E53">
              <w:rPr>
                <w:rFonts w:ascii="Times New Roman" w:hAnsi="Times New Roman" w:cs="Times New Roman"/>
                <w:sz w:val="18"/>
                <w:szCs w:val="24"/>
                <w:lang w:val="en-GB"/>
              </w:rPr>
              <w:t>/mL)</w:t>
            </w:r>
          </w:p>
        </w:tc>
        <w:tc>
          <w:tcPr>
            <w:tcW w:w="2891" w:type="dxa"/>
            <w:shd w:val="clear" w:color="auto" w:fill="auto"/>
            <w:noWrap/>
            <w:hideMark/>
          </w:tcPr>
          <w:p w14:paraId="412EEF42" w14:textId="7DC929C9" w:rsidR="0017605D" w:rsidRPr="00511E53" w:rsidRDefault="0017605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90.6 (39.76, 154.51)</w:t>
            </w:r>
          </w:p>
        </w:tc>
      </w:tr>
      <w:tr w:rsidR="0017605D" w:rsidRPr="00511E53" w14:paraId="2AA67831" w14:textId="77777777" w:rsidTr="0017605D">
        <w:trPr>
          <w:trHeight w:val="20"/>
          <w:jc w:val="center"/>
        </w:trPr>
        <w:tc>
          <w:tcPr>
            <w:tcW w:w="5017" w:type="dxa"/>
            <w:shd w:val="clear" w:color="auto" w:fill="auto"/>
            <w:noWrap/>
            <w:hideMark/>
          </w:tcPr>
          <w:p w14:paraId="7936832C" w14:textId="77777777" w:rsidR="00E6308D" w:rsidRPr="00511E53" w:rsidRDefault="00E6308D" w:rsidP="00FB11C2">
            <w:pPr>
              <w:pStyle w:val="a6"/>
              <w:rPr>
                <w:rFonts w:ascii="Times New Roman" w:eastAsia="Times New Roman" w:hAnsi="Times New Roman" w:cs="Times New Roman"/>
                <w:sz w:val="18"/>
                <w:szCs w:val="24"/>
              </w:rPr>
            </w:pPr>
            <w:proofErr w:type="spellStart"/>
            <w:r w:rsidRPr="00511E53">
              <w:rPr>
                <w:rFonts w:ascii="Times New Roman" w:eastAsia="Times New Roman" w:hAnsi="Times New Roman" w:cs="Times New Roman"/>
                <w:sz w:val="18"/>
                <w:szCs w:val="24"/>
              </w:rPr>
              <w:t>D</w:t>
            </w:r>
            <w:r w:rsidRPr="00511E53">
              <w:rPr>
                <w:rFonts w:ascii="Times New Roman" w:hAnsi="Times New Roman" w:cs="Times New Roman"/>
                <w:sz w:val="18"/>
                <w:szCs w:val="24"/>
              </w:rPr>
              <w:t>ecorin</w:t>
            </w:r>
            <w:proofErr w:type="spellEnd"/>
            <w:r w:rsidRPr="00511E53">
              <w:rPr>
                <w:rFonts w:ascii="Times New Roman" w:eastAsia="Times New Roman" w:hAnsi="Times New Roman" w:cs="Times New Roman"/>
                <w:sz w:val="18"/>
                <w:szCs w:val="24"/>
              </w:rPr>
              <w:t xml:space="preserve"> (ng/mL)</w:t>
            </w:r>
          </w:p>
        </w:tc>
        <w:tc>
          <w:tcPr>
            <w:tcW w:w="2891" w:type="dxa"/>
            <w:shd w:val="clear" w:color="auto" w:fill="auto"/>
            <w:noWrap/>
            <w:hideMark/>
          </w:tcPr>
          <w:p w14:paraId="7D83216E" w14:textId="1158E5FD"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13.58</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(10.66, 16.02)</w:t>
            </w:r>
          </w:p>
        </w:tc>
      </w:tr>
      <w:tr w:rsidR="0017605D" w:rsidRPr="00511E53" w14:paraId="47AAD098" w14:textId="77777777" w:rsidTr="0017605D">
        <w:trPr>
          <w:trHeight w:val="20"/>
          <w:jc w:val="center"/>
        </w:trPr>
        <w:tc>
          <w:tcPr>
            <w:tcW w:w="5017" w:type="dxa"/>
            <w:shd w:val="clear" w:color="auto" w:fill="auto"/>
            <w:noWrap/>
            <w:hideMark/>
          </w:tcPr>
          <w:p w14:paraId="4F5DB3C3"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Adiponectin (</w:t>
            </w:r>
            <w:proofErr w:type="spellStart"/>
            <w:r w:rsidRPr="00511E53">
              <w:rPr>
                <w:rFonts w:ascii="Times New Roman" w:eastAsia="Times New Roman" w:hAnsi="Times New Roman" w:cs="Times New Roman"/>
                <w:sz w:val="18"/>
                <w:szCs w:val="24"/>
              </w:rPr>
              <w:t>μg</w:t>
            </w:r>
            <w:proofErr w:type="spellEnd"/>
            <w:r w:rsidRPr="00511E53">
              <w:rPr>
                <w:rFonts w:ascii="Times New Roman" w:eastAsia="Times New Roman" w:hAnsi="Times New Roman" w:cs="Times New Roman"/>
                <w:sz w:val="18"/>
                <w:szCs w:val="24"/>
              </w:rPr>
              <w:t>/mL)</w:t>
            </w:r>
          </w:p>
        </w:tc>
        <w:tc>
          <w:tcPr>
            <w:tcW w:w="2891" w:type="dxa"/>
            <w:shd w:val="clear" w:color="auto" w:fill="auto"/>
            <w:noWrap/>
            <w:hideMark/>
          </w:tcPr>
          <w:p w14:paraId="41612A91" w14:textId="672B0638"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2.85</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(2.38, 3.77)</w:t>
            </w:r>
          </w:p>
        </w:tc>
      </w:tr>
      <w:tr w:rsidR="0017605D" w:rsidRPr="00511E53" w14:paraId="45FFD60E" w14:textId="77777777" w:rsidTr="0017605D">
        <w:trPr>
          <w:trHeight w:val="20"/>
          <w:jc w:val="center"/>
        </w:trPr>
        <w:tc>
          <w:tcPr>
            <w:tcW w:w="5017" w:type="dxa"/>
            <w:shd w:val="clear" w:color="auto" w:fill="auto"/>
            <w:noWrap/>
            <w:hideMark/>
          </w:tcPr>
          <w:p w14:paraId="7F1141D7"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Leptin (ng/mL)</w:t>
            </w:r>
          </w:p>
        </w:tc>
        <w:tc>
          <w:tcPr>
            <w:tcW w:w="2891" w:type="dxa"/>
            <w:shd w:val="clear" w:color="auto" w:fill="auto"/>
            <w:noWrap/>
            <w:hideMark/>
          </w:tcPr>
          <w:p w14:paraId="2E59CC50" w14:textId="62E486E6"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16.56</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(9.5, 22.24)</w:t>
            </w:r>
          </w:p>
        </w:tc>
      </w:tr>
      <w:tr w:rsidR="0017605D" w:rsidRPr="00511E53" w14:paraId="4180C03A" w14:textId="77777777" w:rsidTr="0017605D">
        <w:trPr>
          <w:trHeight w:val="20"/>
          <w:jc w:val="center"/>
        </w:trPr>
        <w:tc>
          <w:tcPr>
            <w:tcW w:w="5017" w:type="dxa"/>
            <w:shd w:val="clear" w:color="auto" w:fill="auto"/>
            <w:noWrap/>
            <w:hideMark/>
          </w:tcPr>
          <w:p w14:paraId="02C3AB62" w14:textId="77777777" w:rsidR="00E6308D" w:rsidRPr="00511E53" w:rsidRDefault="00E6308D" w:rsidP="00FB11C2">
            <w:pPr>
              <w:pStyle w:val="a6"/>
              <w:rPr>
                <w:rFonts w:ascii="Times New Roman" w:eastAsia="Times New Roman" w:hAnsi="Times New Roman" w:cs="Times New Roman"/>
                <w:sz w:val="18"/>
                <w:szCs w:val="24"/>
              </w:rPr>
            </w:pPr>
            <w:r w:rsidRPr="00511E53">
              <w:rPr>
                <w:rFonts w:ascii="Times New Roman" w:eastAsia="Times New Roman" w:hAnsi="Times New Roman" w:cs="Times New Roman"/>
                <w:sz w:val="18"/>
                <w:szCs w:val="24"/>
              </w:rPr>
              <w:t xml:space="preserve">A/L </w:t>
            </w:r>
            <w:r w:rsidRPr="00511E53">
              <w:rPr>
                <w:rFonts w:ascii="Times New Roman" w:hAnsi="Times New Roman" w:cs="Times New Roman"/>
                <w:sz w:val="18"/>
                <w:szCs w:val="24"/>
              </w:rPr>
              <w:t>(10</w:t>
            </w:r>
            <w:r w:rsidRPr="00511E53">
              <w:rPr>
                <w:rFonts w:ascii="Times New Roman" w:hAnsi="Times New Roman" w:cs="Times New Roman"/>
                <w:sz w:val="18"/>
                <w:szCs w:val="24"/>
                <w:vertAlign w:val="superscript"/>
              </w:rPr>
              <w:t>3</w:t>
            </w:r>
            <w:r w:rsidRPr="00511E53">
              <w:rPr>
                <w:rFonts w:ascii="Times New Roman" w:hAnsi="Times New Roman" w:cs="Times New Roman"/>
                <w:sz w:val="18"/>
                <w:szCs w:val="24"/>
              </w:rPr>
              <w:t>)</w:t>
            </w:r>
          </w:p>
        </w:tc>
        <w:tc>
          <w:tcPr>
            <w:tcW w:w="2891" w:type="dxa"/>
            <w:shd w:val="clear" w:color="auto" w:fill="auto"/>
            <w:noWrap/>
            <w:hideMark/>
          </w:tcPr>
          <w:p w14:paraId="3C91D40D" w14:textId="1ECCAE1D"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eastAsia="Times New Roman" w:hAnsi="Times New Roman" w:cs="Times New Roman"/>
                <w:color w:val="000000"/>
                <w:sz w:val="18"/>
                <w:szCs w:val="24"/>
              </w:rPr>
              <w:t>0.164</w:t>
            </w:r>
            <w:r w:rsidR="00995B72" w:rsidRPr="00511E53">
              <w:rPr>
                <w:rFonts w:ascii="Times New Roman" w:eastAsia="Times New Roman" w:hAnsi="Times New Roman" w:cs="Times New Roman"/>
                <w:color w:val="000000"/>
                <w:sz w:val="18"/>
                <w:szCs w:val="24"/>
              </w:rPr>
              <w:t xml:space="preserve"> </w:t>
            </w:r>
            <w:r w:rsidRPr="00511E53">
              <w:rPr>
                <w:rFonts w:ascii="Times New Roman" w:eastAsia="Times New Roman" w:hAnsi="Times New Roman" w:cs="Times New Roman"/>
                <w:color w:val="000000"/>
                <w:sz w:val="18"/>
                <w:szCs w:val="24"/>
              </w:rPr>
              <w:t>(0.108, 0.316)</w:t>
            </w:r>
          </w:p>
        </w:tc>
      </w:tr>
      <w:tr w:rsidR="0017605D" w:rsidRPr="00511E53" w14:paraId="23711DD2" w14:textId="77777777" w:rsidTr="0017605D">
        <w:trPr>
          <w:trHeight w:val="20"/>
          <w:jc w:val="center"/>
        </w:trPr>
        <w:tc>
          <w:tcPr>
            <w:tcW w:w="5017" w:type="dxa"/>
            <w:shd w:val="clear" w:color="auto" w:fill="auto"/>
            <w:noWrap/>
          </w:tcPr>
          <w:p w14:paraId="035B522E" w14:textId="77777777" w:rsidR="00E6308D" w:rsidRPr="00511E53" w:rsidRDefault="00E6308D"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Central obesity (n)</w:t>
            </w:r>
          </w:p>
        </w:tc>
        <w:tc>
          <w:tcPr>
            <w:tcW w:w="2891" w:type="dxa"/>
            <w:shd w:val="clear" w:color="auto" w:fill="auto"/>
            <w:noWrap/>
          </w:tcPr>
          <w:p w14:paraId="18558236" w14:textId="6885267C" w:rsidR="00E6308D" w:rsidRPr="00511E53" w:rsidRDefault="00E6308D"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37</w:t>
            </w:r>
            <w:r w:rsidR="00995B72"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(90.2)</w:t>
            </w:r>
          </w:p>
        </w:tc>
      </w:tr>
      <w:tr w:rsidR="0017605D" w:rsidRPr="00511E53" w14:paraId="02FBBF10" w14:textId="77777777" w:rsidTr="0017605D">
        <w:trPr>
          <w:trHeight w:val="20"/>
          <w:jc w:val="center"/>
        </w:trPr>
        <w:tc>
          <w:tcPr>
            <w:tcW w:w="5017" w:type="dxa"/>
            <w:shd w:val="clear" w:color="auto" w:fill="auto"/>
            <w:noWrap/>
          </w:tcPr>
          <w:p w14:paraId="4591D0B7" w14:textId="77777777" w:rsidR="00995B72" w:rsidRPr="00511E53" w:rsidRDefault="00995B72" w:rsidP="00FB11C2">
            <w:pPr>
              <w:pStyle w:val="a6"/>
              <w:rPr>
                <w:rFonts w:ascii="Times New Roman" w:hAnsi="Times New Roman" w:cs="Times New Roman"/>
                <w:sz w:val="18"/>
                <w:szCs w:val="24"/>
                <w:lang w:val="en-GB"/>
              </w:rPr>
            </w:pPr>
            <w:proofErr w:type="spellStart"/>
            <w:r w:rsidRPr="00511E53">
              <w:rPr>
                <w:rFonts w:ascii="Times New Roman" w:hAnsi="Times New Roman" w:cs="Times New Roman"/>
                <w:sz w:val="18"/>
                <w:szCs w:val="24"/>
                <w:lang w:val="en-GB"/>
              </w:rPr>
              <w:t>Dyslipidemia</w:t>
            </w:r>
            <w:proofErr w:type="spellEnd"/>
            <w:r w:rsidRPr="00511E53">
              <w:rPr>
                <w:rFonts w:ascii="Times New Roman" w:hAnsi="Times New Roman" w:cs="Times New Roman"/>
                <w:sz w:val="18"/>
                <w:szCs w:val="24"/>
                <w:lang w:val="en-GB"/>
              </w:rPr>
              <w:t xml:space="preserve"> (n)</w:t>
            </w:r>
          </w:p>
        </w:tc>
        <w:tc>
          <w:tcPr>
            <w:tcW w:w="2891" w:type="dxa"/>
            <w:shd w:val="clear" w:color="auto" w:fill="auto"/>
            <w:noWrap/>
          </w:tcPr>
          <w:p w14:paraId="668477FB" w14:textId="2673B496" w:rsidR="00995B72" w:rsidRPr="00511E53" w:rsidRDefault="00995B72"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11 (26.8)</w:t>
            </w:r>
          </w:p>
        </w:tc>
      </w:tr>
      <w:tr w:rsidR="0017605D" w:rsidRPr="00511E53" w14:paraId="2CF5EA1A" w14:textId="77777777" w:rsidTr="0017605D">
        <w:trPr>
          <w:trHeight w:val="20"/>
          <w:jc w:val="center"/>
        </w:trPr>
        <w:tc>
          <w:tcPr>
            <w:tcW w:w="5017" w:type="dxa"/>
            <w:shd w:val="clear" w:color="auto" w:fill="auto"/>
            <w:noWrap/>
          </w:tcPr>
          <w:p w14:paraId="0EDD8B5A"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Hypertension (n)</w:t>
            </w:r>
          </w:p>
        </w:tc>
        <w:tc>
          <w:tcPr>
            <w:tcW w:w="2891" w:type="dxa"/>
            <w:shd w:val="clear" w:color="auto" w:fill="auto"/>
            <w:noWrap/>
          </w:tcPr>
          <w:p w14:paraId="48FD0000" w14:textId="6F7DC686" w:rsidR="00995B72" w:rsidRPr="00511E53" w:rsidRDefault="00995B72"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12 (29.3)</w:t>
            </w:r>
          </w:p>
        </w:tc>
      </w:tr>
      <w:tr w:rsidR="0017605D" w:rsidRPr="00511E53" w14:paraId="2C6CF70A" w14:textId="77777777" w:rsidTr="0017605D">
        <w:trPr>
          <w:trHeight w:val="20"/>
          <w:jc w:val="center"/>
        </w:trPr>
        <w:tc>
          <w:tcPr>
            <w:tcW w:w="5017" w:type="dxa"/>
            <w:shd w:val="clear" w:color="auto" w:fill="auto"/>
            <w:noWrap/>
          </w:tcPr>
          <w:p w14:paraId="7122A2B6"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Type 2 diabetes (n)</w:t>
            </w:r>
          </w:p>
        </w:tc>
        <w:tc>
          <w:tcPr>
            <w:tcW w:w="2891" w:type="dxa"/>
            <w:shd w:val="clear" w:color="auto" w:fill="auto"/>
            <w:noWrap/>
          </w:tcPr>
          <w:p w14:paraId="350F70F3" w14:textId="55BE065B" w:rsidR="00995B72" w:rsidRPr="00511E53" w:rsidRDefault="00995B72"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15 (36.6)</w:t>
            </w:r>
          </w:p>
        </w:tc>
      </w:tr>
      <w:tr w:rsidR="0017605D" w:rsidRPr="00511E53" w14:paraId="20C07C95" w14:textId="77777777" w:rsidTr="0017605D">
        <w:trPr>
          <w:trHeight w:val="20"/>
          <w:jc w:val="center"/>
        </w:trPr>
        <w:tc>
          <w:tcPr>
            <w:tcW w:w="5017" w:type="dxa"/>
            <w:shd w:val="clear" w:color="auto" w:fill="auto"/>
            <w:noWrap/>
          </w:tcPr>
          <w:p w14:paraId="6B4E0F86"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Metabolic syndrome (n)</w:t>
            </w:r>
          </w:p>
        </w:tc>
        <w:tc>
          <w:tcPr>
            <w:tcW w:w="2891" w:type="dxa"/>
            <w:shd w:val="clear" w:color="auto" w:fill="auto"/>
            <w:noWrap/>
          </w:tcPr>
          <w:p w14:paraId="705FA817" w14:textId="280CE3E0" w:rsidR="00995B72" w:rsidRPr="00511E53" w:rsidRDefault="00995B72" w:rsidP="00FB11C2">
            <w:pPr>
              <w:pStyle w:val="a6"/>
              <w:rPr>
                <w:rFonts w:ascii="Times New Roman" w:eastAsia="Times New Roman" w:hAnsi="Times New Roman" w:cs="Times New Roman"/>
                <w:color w:val="000000"/>
                <w:sz w:val="18"/>
                <w:szCs w:val="24"/>
              </w:rPr>
            </w:pPr>
            <w:r w:rsidRPr="00511E53">
              <w:rPr>
                <w:rFonts w:ascii="Times New Roman" w:hAnsi="Times New Roman" w:cs="Times New Roman"/>
                <w:color w:val="000000"/>
                <w:sz w:val="18"/>
                <w:szCs w:val="24"/>
              </w:rPr>
              <w:t>28 (68.3)</w:t>
            </w:r>
          </w:p>
        </w:tc>
      </w:tr>
      <w:tr w:rsidR="0017605D" w:rsidRPr="00511E53" w14:paraId="09B73DD1" w14:textId="77777777" w:rsidTr="0017605D">
        <w:trPr>
          <w:trHeight w:val="20"/>
          <w:jc w:val="center"/>
        </w:trPr>
        <w:tc>
          <w:tcPr>
            <w:tcW w:w="5017" w:type="dxa"/>
            <w:shd w:val="clear" w:color="auto" w:fill="auto"/>
            <w:noWrap/>
          </w:tcPr>
          <w:p w14:paraId="13782E48"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Grade of steatosis: S0/S1/S2/S3 (n)</w:t>
            </w:r>
          </w:p>
        </w:tc>
        <w:tc>
          <w:tcPr>
            <w:tcW w:w="2891" w:type="dxa"/>
            <w:shd w:val="clear" w:color="auto" w:fill="auto"/>
            <w:noWrap/>
          </w:tcPr>
          <w:p w14:paraId="4725A1A6" w14:textId="3A6FEB9A" w:rsidR="00995B72" w:rsidRPr="00511E53" w:rsidRDefault="00995B72"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3/13/16/9</w:t>
            </w:r>
            <w:r w:rsidR="0017605D"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(7.3/31.7/39.0/22.0)</w:t>
            </w:r>
          </w:p>
        </w:tc>
      </w:tr>
      <w:tr w:rsidR="0017605D" w:rsidRPr="00511E53" w14:paraId="032316D3" w14:textId="77777777" w:rsidTr="0017605D">
        <w:trPr>
          <w:trHeight w:val="20"/>
          <w:jc w:val="center"/>
        </w:trPr>
        <w:tc>
          <w:tcPr>
            <w:tcW w:w="5017" w:type="dxa"/>
            <w:shd w:val="clear" w:color="auto" w:fill="auto"/>
            <w:noWrap/>
          </w:tcPr>
          <w:p w14:paraId="55CB2C9A"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Lobular inflammation: I0/I1/I2/I3 (n)</w:t>
            </w:r>
          </w:p>
        </w:tc>
        <w:tc>
          <w:tcPr>
            <w:tcW w:w="2891" w:type="dxa"/>
            <w:shd w:val="clear" w:color="auto" w:fill="auto"/>
            <w:noWrap/>
          </w:tcPr>
          <w:p w14:paraId="7EDD195E" w14:textId="3A5468ED" w:rsidR="00995B72" w:rsidRPr="00511E53" w:rsidRDefault="00995B72"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13/18/9/1 (31.7/43.9/22.0/2.4)</w:t>
            </w:r>
          </w:p>
        </w:tc>
      </w:tr>
      <w:tr w:rsidR="0017605D" w:rsidRPr="00511E53" w14:paraId="4D570E71" w14:textId="77777777" w:rsidTr="0017605D">
        <w:trPr>
          <w:trHeight w:val="20"/>
          <w:jc w:val="center"/>
        </w:trPr>
        <w:tc>
          <w:tcPr>
            <w:tcW w:w="5017" w:type="dxa"/>
            <w:shd w:val="clear" w:color="auto" w:fill="auto"/>
            <w:noWrap/>
          </w:tcPr>
          <w:p w14:paraId="742F50E0"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Hepatocyte ballooning: B0/B1/B2 (n)</w:t>
            </w:r>
          </w:p>
        </w:tc>
        <w:tc>
          <w:tcPr>
            <w:tcW w:w="2891" w:type="dxa"/>
            <w:shd w:val="clear" w:color="auto" w:fill="auto"/>
            <w:noWrap/>
          </w:tcPr>
          <w:p w14:paraId="39820DC5" w14:textId="0D59182B" w:rsidR="00995B72" w:rsidRPr="00511E53" w:rsidRDefault="00995B72"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19/19/3 (46.3/46.3/7.4)</w:t>
            </w:r>
          </w:p>
        </w:tc>
      </w:tr>
      <w:tr w:rsidR="0017605D" w:rsidRPr="00511E53" w14:paraId="5EB12F87" w14:textId="77777777" w:rsidTr="0017605D">
        <w:trPr>
          <w:trHeight w:val="20"/>
          <w:jc w:val="center"/>
        </w:trPr>
        <w:tc>
          <w:tcPr>
            <w:tcW w:w="5017" w:type="dxa"/>
            <w:tcBorders>
              <w:bottom w:val="nil"/>
            </w:tcBorders>
            <w:shd w:val="clear" w:color="auto" w:fill="auto"/>
            <w:noWrap/>
          </w:tcPr>
          <w:p w14:paraId="1FD1D0A8"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 xml:space="preserve">NAFLD activity score [median, (min-max)] </w:t>
            </w:r>
          </w:p>
        </w:tc>
        <w:tc>
          <w:tcPr>
            <w:tcW w:w="2891" w:type="dxa"/>
            <w:tcBorders>
              <w:bottom w:val="nil"/>
            </w:tcBorders>
            <w:shd w:val="clear" w:color="auto" w:fill="auto"/>
            <w:noWrap/>
          </w:tcPr>
          <w:p w14:paraId="2B044AAA" w14:textId="36FF2BEF" w:rsidR="00995B72" w:rsidRPr="00511E53" w:rsidRDefault="00995B72"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3 (0, 7)</w:t>
            </w:r>
          </w:p>
        </w:tc>
      </w:tr>
      <w:tr w:rsidR="0017605D" w:rsidRPr="00511E53" w14:paraId="7A4D7AB7" w14:textId="77777777" w:rsidTr="0017605D">
        <w:trPr>
          <w:trHeight w:val="20"/>
          <w:jc w:val="center"/>
        </w:trPr>
        <w:tc>
          <w:tcPr>
            <w:tcW w:w="5017" w:type="dxa"/>
            <w:tcBorders>
              <w:top w:val="nil"/>
              <w:bottom w:val="single" w:sz="4" w:space="0" w:color="auto"/>
            </w:tcBorders>
            <w:shd w:val="clear" w:color="auto" w:fill="auto"/>
            <w:noWrap/>
          </w:tcPr>
          <w:p w14:paraId="4E792ABB" w14:textId="77777777" w:rsidR="00995B72" w:rsidRPr="00511E53" w:rsidRDefault="00995B72" w:rsidP="00FB11C2">
            <w:pPr>
              <w:pStyle w:val="a6"/>
              <w:rPr>
                <w:rFonts w:ascii="Times New Roman" w:hAnsi="Times New Roman" w:cs="Times New Roman"/>
                <w:sz w:val="18"/>
                <w:szCs w:val="24"/>
                <w:lang w:val="en-GB"/>
              </w:rPr>
            </w:pPr>
            <w:r w:rsidRPr="00511E53">
              <w:rPr>
                <w:rFonts w:ascii="Times New Roman" w:hAnsi="Times New Roman" w:cs="Times New Roman"/>
                <w:sz w:val="18"/>
                <w:szCs w:val="24"/>
                <w:lang w:val="en-GB"/>
              </w:rPr>
              <w:t>Stage of fibrosis: F0/F1/F2/≥F3 (n)</w:t>
            </w:r>
          </w:p>
        </w:tc>
        <w:tc>
          <w:tcPr>
            <w:tcW w:w="2891" w:type="dxa"/>
            <w:tcBorders>
              <w:top w:val="nil"/>
              <w:bottom w:val="single" w:sz="4" w:space="0" w:color="auto"/>
            </w:tcBorders>
            <w:shd w:val="clear" w:color="auto" w:fill="auto"/>
            <w:noWrap/>
          </w:tcPr>
          <w:p w14:paraId="6F786F29" w14:textId="1F382DC8" w:rsidR="00995B72" w:rsidRPr="00511E53" w:rsidRDefault="00995B72" w:rsidP="00FB11C2">
            <w:pPr>
              <w:pStyle w:val="a6"/>
              <w:rPr>
                <w:rFonts w:ascii="Times New Roman" w:hAnsi="Times New Roman" w:cs="Times New Roman"/>
                <w:color w:val="000000"/>
                <w:sz w:val="18"/>
                <w:szCs w:val="24"/>
              </w:rPr>
            </w:pPr>
            <w:r w:rsidRPr="00511E53">
              <w:rPr>
                <w:rFonts w:ascii="Times New Roman" w:hAnsi="Times New Roman" w:cs="Times New Roman"/>
                <w:color w:val="000000"/>
                <w:sz w:val="18"/>
                <w:szCs w:val="24"/>
              </w:rPr>
              <w:t>13/18/4/6</w:t>
            </w:r>
            <w:r w:rsidR="0017605D" w:rsidRPr="00511E53">
              <w:rPr>
                <w:rFonts w:ascii="Times New Roman" w:hAnsi="Times New Roman" w:cs="Times New Roman"/>
                <w:color w:val="000000"/>
                <w:sz w:val="18"/>
                <w:szCs w:val="24"/>
              </w:rPr>
              <w:t xml:space="preserve"> </w:t>
            </w:r>
            <w:r w:rsidRPr="00511E53">
              <w:rPr>
                <w:rFonts w:ascii="Times New Roman" w:hAnsi="Times New Roman" w:cs="Times New Roman"/>
                <w:color w:val="000000"/>
                <w:sz w:val="18"/>
                <w:szCs w:val="24"/>
              </w:rPr>
              <w:t>(31.7/43.9/9.8/14.6)</w:t>
            </w:r>
          </w:p>
        </w:tc>
      </w:tr>
    </w:tbl>
    <w:p w14:paraId="26B7998C" w14:textId="305F1992" w:rsidR="0017605D" w:rsidRPr="008265D8" w:rsidRDefault="0017605D" w:rsidP="00FB11C2">
      <w:pPr>
        <w:pStyle w:val="af1"/>
      </w:pPr>
      <w:r w:rsidRPr="00511E53">
        <w:t>HOMA-IR, homeostatic model assessment of insulin resistance; AST, aspartate-aminotransferase; ALT, alanine-aminotransferase; γ-GT, γ-</w:t>
      </w:r>
      <w:proofErr w:type="spellStart"/>
      <w:r w:rsidRPr="00511E53">
        <w:t>glutamyltransferase</w:t>
      </w:r>
      <w:proofErr w:type="spellEnd"/>
      <w:r w:rsidRPr="00511E53">
        <w:t>; ALP, alkaline-phosphatase. Continuous variables and categorical data are presented as median (interquartile range) and sample size (proportion), respectively.</w:t>
      </w:r>
      <w:r w:rsidRPr="008265D8">
        <w:br w:type="page"/>
      </w:r>
    </w:p>
    <w:tbl>
      <w:tblPr>
        <w:tblW w:w="5000" w:type="pct"/>
        <w:tblCellMar>
          <w:left w:w="0" w:type="dxa"/>
          <w:right w:w="0" w:type="dxa"/>
        </w:tblCellMar>
        <w:tblLook w:val="0600" w:firstRow="0" w:lastRow="0" w:firstColumn="0" w:lastColumn="0" w:noHBand="1" w:noVBand="1"/>
      </w:tblPr>
      <w:tblGrid>
        <w:gridCol w:w="2393"/>
        <w:gridCol w:w="2393"/>
        <w:gridCol w:w="1193"/>
        <w:gridCol w:w="1194"/>
        <w:gridCol w:w="1194"/>
        <w:gridCol w:w="1194"/>
        <w:gridCol w:w="525"/>
      </w:tblGrid>
      <w:tr w:rsidR="00926797" w:rsidRPr="008265D8" w14:paraId="59FC1639" w14:textId="77777777" w:rsidTr="002B2C88">
        <w:trPr>
          <w:trHeight w:val="20"/>
        </w:trPr>
        <w:tc>
          <w:tcPr>
            <w:tcW w:w="5000" w:type="pct"/>
            <w:gridSpan w:val="7"/>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16C0D751" w14:textId="4B64D413" w:rsidR="00AE1EBC" w:rsidRDefault="0092235B" w:rsidP="00FB11C2">
            <w:pPr>
              <w:pStyle w:val="a6"/>
              <w:rPr>
                <w:rFonts w:ascii="Times New Roman" w:hAnsi="Times New Roman" w:cs="Times New Roman"/>
                <w:b/>
                <w:sz w:val="24"/>
                <w:szCs w:val="24"/>
                <w:lang w:val="en-GB"/>
              </w:rPr>
            </w:pPr>
            <w:r w:rsidRPr="008265D8">
              <w:rPr>
                <w:rFonts w:ascii="Times New Roman" w:hAnsi="Times New Roman" w:cs="Times New Roman"/>
                <w:b/>
                <w:sz w:val="24"/>
                <w:szCs w:val="24"/>
                <w:lang w:val="en-GB"/>
              </w:rPr>
              <w:lastRenderedPageBreak/>
              <w:t xml:space="preserve">Supplementary </w:t>
            </w:r>
            <w:r w:rsidR="00AE1EBC" w:rsidRPr="008265D8">
              <w:rPr>
                <w:rFonts w:ascii="Times New Roman" w:hAnsi="Times New Roman" w:cs="Times New Roman"/>
                <w:b/>
                <w:sz w:val="24"/>
                <w:szCs w:val="24"/>
                <w:lang w:val="en-GB"/>
              </w:rPr>
              <w:t>Table S</w:t>
            </w:r>
            <w:r w:rsidR="00C96842" w:rsidRPr="008265D8">
              <w:rPr>
                <w:rFonts w:ascii="Times New Roman" w:hAnsi="Times New Roman" w:cs="Times New Roman"/>
                <w:b/>
                <w:sz w:val="24"/>
                <w:szCs w:val="24"/>
                <w:lang w:val="en-GB"/>
              </w:rPr>
              <w:t>3</w:t>
            </w:r>
            <w:r w:rsidR="00AE1EBC" w:rsidRPr="008265D8">
              <w:rPr>
                <w:rFonts w:ascii="Times New Roman" w:hAnsi="Times New Roman" w:cs="Times New Roman"/>
                <w:b/>
                <w:sz w:val="24"/>
                <w:szCs w:val="24"/>
                <w:lang w:val="en-GB"/>
              </w:rPr>
              <w:t>. Multivariate linear regression model for estimation of liver stiffness.</w:t>
            </w:r>
          </w:p>
          <w:p w14:paraId="443FADD1" w14:textId="2F3170CB" w:rsidR="00511E53" w:rsidRPr="008265D8" w:rsidRDefault="00511E53" w:rsidP="00FB11C2">
            <w:pPr>
              <w:pStyle w:val="a6"/>
              <w:rPr>
                <w:rFonts w:ascii="Times New Roman" w:hAnsi="Times New Roman" w:cs="Times New Roman"/>
                <w:b/>
                <w:sz w:val="24"/>
                <w:szCs w:val="24"/>
                <w:lang w:val="en-GB"/>
              </w:rPr>
            </w:pPr>
          </w:p>
        </w:tc>
      </w:tr>
      <w:tr w:rsidR="00926797" w:rsidRPr="00511E53" w14:paraId="3A404A96" w14:textId="77777777" w:rsidTr="002B2C88">
        <w:trPr>
          <w:trHeight w:val="20"/>
        </w:trPr>
        <w:tc>
          <w:tcPr>
            <w:tcW w:w="1190"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6ED66BE"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Variable</w:t>
            </w:r>
          </w:p>
        </w:tc>
        <w:tc>
          <w:tcPr>
            <w:tcW w:w="1190"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C8B5F4A" w14:textId="5F659C7E"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B (95</w:t>
            </w:r>
            <w:r w:rsidR="00634EF5" w:rsidRPr="00511E53">
              <w:rPr>
                <w:rFonts w:ascii="Times New Roman" w:hAnsi="Times New Roman" w:cs="Times New Roman"/>
                <w:szCs w:val="24"/>
                <w:lang w:val="en-GB"/>
              </w:rPr>
              <w:t xml:space="preserve"> </w:t>
            </w:r>
            <w:r w:rsidRPr="00511E53">
              <w:rPr>
                <w:rFonts w:ascii="Times New Roman" w:hAnsi="Times New Roman" w:cs="Times New Roman"/>
                <w:szCs w:val="24"/>
                <w:lang w:val="en-GB"/>
              </w:rPr>
              <w:t>% CI)</w:t>
            </w:r>
          </w:p>
        </w:tc>
        <w:tc>
          <w:tcPr>
            <w:tcW w:w="595"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9D372AD"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SE</w:t>
            </w:r>
          </w:p>
        </w:tc>
        <w:tc>
          <w:tcPr>
            <w:tcW w:w="595"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FE313B0"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β</w:t>
            </w:r>
          </w:p>
        </w:tc>
        <w:tc>
          <w:tcPr>
            <w:tcW w:w="595"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57733A9"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i/>
                <w:szCs w:val="24"/>
                <w:lang w:val="en-GB"/>
              </w:rPr>
              <w:t>t</w:t>
            </w:r>
          </w:p>
        </w:tc>
        <w:tc>
          <w:tcPr>
            <w:tcW w:w="595"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905A35F"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P value</w:t>
            </w:r>
          </w:p>
        </w:tc>
        <w:tc>
          <w:tcPr>
            <w:tcW w:w="238" w:type="pct"/>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8597092"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VIF</w:t>
            </w:r>
          </w:p>
        </w:tc>
      </w:tr>
      <w:tr w:rsidR="00926797" w:rsidRPr="00511E53" w14:paraId="4D93B0CE" w14:textId="77777777" w:rsidTr="002B2C88">
        <w:trPr>
          <w:trHeight w:val="20"/>
        </w:trPr>
        <w:tc>
          <w:tcPr>
            <w:tcW w:w="1190"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F7A2326" w14:textId="77777777" w:rsidR="00AE1EBC" w:rsidRPr="00511E53" w:rsidRDefault="00AE1EBC" w:rsidP="00FB11C2">
            <w:pPr>
              <w:pStyle w:val="a6"/>
              <w:rPr>
                <w:rFonts w:ascii="Times New Roman" w:hAnsi="Times New Roman" w:cs="Times New Roman"/>
                <w:szCs w:val="24"/>
                <w:lang w:val="en-GB"/>
              </w:rPr>
            </w:pPr>
            <w:proofErr w:type="spellStart"/>
            <w:r w:rsidRPr="00511E53">
              <w:rPr>
                <w:rFonts w:ascii="Times New Roman" w:hAnsi="Times New Roman" w:cs="Times New Roman"/>
                <w:szCs w:val="24"/>
                <w:lang w:val="en-GB"/>
              </w:rPr>
              <w:t>WHtR</w:t>
            </w:r>
            <w:proofErr w:type="spellEnd"/>
          </w:p>
        </w:tc>
        <w:tc>
          <w:tcPr>
            <w:tcW w:w="1190"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BA34DA9"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1.385 (0.78–1.991)</w:t>
            </w:r>
          </w:p>
        </w:tc>
        <w:tc>
          <w:tcPr>
            <w:tcW w:w="5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62E7129A"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0.306</w:t>
            </w:r>
          </w:p>
        </w:tc>
        <w:tc>
          <w:tcPr>
            <w:tcW w:w="5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5C17F5A"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0.295</w:t>
            </w:r>
          </w:p>
        </w:tc>
        <w:tc>
          <w:tcPr>
            <w:tcW w:w="5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7B3F7EA0"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4.527</w:t>
            </w:r>
          </w:p>
        </w:tc>
        <w:tc>
          <w:tcPr>
            <w:tcW w:w="595"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DE9C5A6"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&lt;0.001</w:t>
            </w:r>
          </w:p>
        </w:tc>
        <w:tc>
          <w:tcPr>
            <w:tcW w:w="238" w:type="pct"/>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1C503F28"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1.018</w:t>
            </w:r>
          </w:p>
        </w:tc>
      </w:tr>
      <w:tr w:rsidR="00926797" w:rsidRPr="00511E53" w14:paraId="17E831AE" w14:textId="77777777" w:rsidTr="002B2C88">
        <w:trPr>
          <w:trHeight w:val="20"/>
        </w:trPr>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35F2AF6B" w14:textId="1859D319"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Ln [</w:t>
            </w:r>
            <w:r w:rsidR="00B741BF" w:rsidRPr="00511E53">
              <w:rPr>
                <w:rFonts w:ascii="Times New Roman" w:hAnsi="Times New Roman" w:cs="Times New Roman"/>
                <w:szCs w:val="24"/>
                <w:lang w:val="en-GB"/>
              </w:rPr>
              <w:t xml:space="preserve">γ-GT </w:t>
            </w:r>
            <w:r w:rsidRPr="00511E53">
              <w:rPr>
                <w:rFonts w:ascii="Times New Roman" w:hAnsi="Times New Roman" w:cs="Times New Roman"/>
                <w:szCs w:val="24"/>
                <w:lang w:val="en-GB"/>
              </w:rPr>
              <w:t>(IU/L)]</w:t>
            </w:r>
          </w:p>
        </w:tc>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3A407AE1"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0.105 (0.06–0.151)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56B6EFDD"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0.023</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431CE13A"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0.312</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45F95625"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4.622</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096AAEC0"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&lt;0.001</w:t>
            </w:r>
          </w:p>
        </w:tc>
        <w:tc>
          <w:tcPr>
            <w:tcW w:w="238" w:type="pct"/>
            <w:tcBorders>
              <w:top w:val="nil"/>
              <w:left w:val="nil"/>
              <w:bottom w:val="nil"/>
              <w:right w:val="nil"/>
            </w:tcBorders>
            <w:shd w:val="clear" w:color="auto" w:fill="auto"/>
            <w:tcMar>
              <w:top w:w="15" w:type="dxa"/>
              <w:left w:w="15" w:type="dxa"/>
              <w:bottom w:w="0" w:type="dxa"/>
              <w:right w:w="15" w:type="dxa"/>
            </w:tcMar>
            <w:vAlign w:val="center"/>
            <w:hideMark/>
          </w:tcPr>
          <w:p w14:paraId="5CBE9F0A"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1.090</w:t>
            </w:r>
          </w:p>
        </w:tc>
      </w:tr>
      <w:tr w:rsidR="00926797" w:rsidRPr="00511E53" w14:paraId="43015EC5" w14:textId="77777777" w:rsidTr="002B2C88">
        <w:trPr>
          <w:trHeight w:val="20"/>
        </w:trPr>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41C69B08"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Ln [ALP (IU/L)]</w:t>
            </w:r>
          </w:p>
        </w:tc>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7B364BEF"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0.132 (0.03–0.233)</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6D0BFB58"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7FB651FB"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0.171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1074037F"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2.571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4DB6D59C"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0.011</w:t>
            </w:r>
          </w:p>
        </w:tc>
        <w:tc>
          <w:tcPr>
            <w:tcW w:w="238" w:type="pct"/>
            <w:tcBorders>
              <w:top w:val="nil"/>
              <w:left w:val="nil"/>
              <w:bottom w:val="nil"/>
              <w:right w:val="nil"/>
            </w:tcBorders>
            <w:shd w:val="clear" w:color="auto" w:fill="auto"/>
            <w:tcMar>
              <w:top w:w="15" w:type="dxa"/>
              <w:left w:w="15" w:type="dxa"/>
              <w:bottom w:w="0" w:type="dxa"/>
              <w:right w:w="15" w:type="dxa"/>
            </w:tcMar>
            <w:vAlign w:val="center"/>
            <w:hideMark/>
          </w:tcPr>
          <w:p w14:paraId="7A2D9D88"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1.060</w:t>
            </w:r>
          </w:p>
        </w:tc>
      </w:tr>
      <w:tr w:rsidR="00926797" w:rsidRPr="00511E53" w14:paraId="79D84966" w14:textId="77777777" w:rsidTr="002B2C88">
        <w:trPr>
          <w:trHeight w:val="20"/>
        </w:trPr>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269D88DB"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Ln [GDF15 (</w:t>
            </w:r>
            <w:proofErr w:type="spellStart"/>
            <w:r w:rsidRPr="00511E53">
              <w:rPr>
                <w:rFonts w:ascii="Times New Roman" w:hAnsi="Times New Roman" w:cs="Times New Roman"/>
                <w:szCs w:val="24"/>
                <w:lang w:val="en-GB"/>
              </w:rPr>
              <w:t>pg</w:t>
            </w:r>
            <w:proofErr w:type="spellEnd"/>
            <w:r w:rsidRPr="00511E53">
              <w:rPr>
                <w:rFonts w:ascii="Times New Roman" w:hAnsi="Times New Roman" w:cs="Times New Roman"/>
                <w:szCs w:val="24"/>
                <w:lang w:val="en-GB"/>
              </w:rPr>
              <w:t>/mL)]</w:t>
            </w:r>
          </w:p>
        </w:tc>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0497F282"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0.152 (0.094–0.211)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543F1A80"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0.030</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13E87FF6"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0.349</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5981C394"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5.128</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6238DBFB"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&lt;0.001</w:t>
            </w:r>
          </w:p>
        </w:tc>
        <w:tc>
          <w:tcPr>
            <w:tcW w:w="238" w:type="pct"/>
            <w:tcBorders>
              <w:top w:val="nil"/>
              <w:left w:val="nil"/>
              <w:bottom w:val="nil"/>
              <w:right w:val="nil"/>
            </w:tcBorders>
            <w:shd w:val="clear" w:color="auto" w:fill="auto"/>
            <w:tcMar>
              <w:top w:w="15" w:type="dxa"/>
              <w:left w:w="15" w:type="dxa"/>
              <w:bottom w:w="0" w:type="dxa"/>
              <w:right w:w="15" w:type="dxa"/>
            </w:tcMar>
            <w:vAlign w:val="center"/>
            <w:hideMark/>
          </w:tcPr>
          <w:p w14:paraId="3A5C1682"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1.107</w:t>
            </w:r>
          </w:p>
        </w:tc>
      </w:tr>
      <w:tr w:rsidR="00926797" w:rsidRPr="00511E53" w14:paraId="086268C7" w14:textId="77777777" w:rsidTr="002B2C88">
        <w:trPr>
          <w:trHeight w:val="20"/>
        </w:trPr>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7984B587"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Ln [</w:t>
            </w:r>
            <w:proofErr w:type="spellStart"/>
            <w:r w:rsidRPr="00511E53">
              <w:rPr>
                <w:rFonts w:ascii="Times New Roman" w:hAnsi="Times New Roman" w:cs="Times New Roman"/>
                <w:szCs w:val="24"/>
                <w:lang w:val="en-GB"/>
              </w:rPr>
              <w:t>decorin</w:t>
            </w:r>
            <w:proofErr w:type="spellEnd"/>
            <w:r w:rsidRPr="00511E53">
              <w:rPr>
                <w:rFonts w:ascii="Times New Roman" w:hAnsi="Times New Roman" w:cs="Times New Roman"/>
                <w:szCs w:val="24"/>
                <w:lang w:val="en-GB"/>
              </w:rPr>
              <w:t xml:space="preserve"> (ng/mL)]</w:t>
            </w:r>
          </w:p>
        </w:tc>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7334F666"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0.124 (0.03–0.218)</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51DD98B8"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0.048</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3D38B9D0"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0.171</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443D3AC7"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2.605</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7C04B271"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0.010</w:t>
            </w:r>
          </w:p>
        </w:tc>
        <w:tc>
          <w:tcPr>
            <w:tcW w:w="238" w:type="pct"/>
            <w:tcBorders>
              <w:top w:val="nil"/>
              <w:left w:val="nil"/>
              <w:bottom w:val="nil"/>
              <w:right w:val="nil"/>
            </w:tcBorders>
            <w:shd w:val="clear" w:color="auto" w:fill="auto"/>
            <w:tcMar>
              <w:top w:w="15" w:type="dxa"/>
              <w:left w:w="15" w:type="dxa"/>
              <w:bottom w:w="0" w:type="dxa"/>
              <w:right w:w="15" w:type="dxa"/>
            </w:tcMar>
            <w:vAlign w:val="center"/>
            <w:hideMark/>
          </w:tcPr>
          <w:p w14:paraId="5B3E8432"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1.030</w:t>
            </w:r>
          </w:p>
        </w:tc>
      </w:tr>
      <w:tr w:rsidR="00926797" w:rsidRPr="00511E53" w14:paraId="3DFB6B9F" w14:textId="77777777" w:rsidTr="002B2C88">
        <w:trPr>
          <w:trHeight w:val="20"/>
        </w:trPr>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425A6260"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Constant</w:t>
            </w:r>
          </w:p>
        </w:tc>
        <w:tc>
          <w:tcPr>
            <w:tcW w:w="1190" w:type="pct"/>
            <w:tcBorders>
              <w:top w:val="nil"/>
              <w:left w:val="nil"/>
              <w:bottom w:val="nil"/>
              <w:right w:val="nil"/>
            </w:tcBorders>
            <w:shd w:val="clear" w:color="auto" w:fill="auto"/>
            <w:tcMar>
              <w:top w:w="15" w:type="dxa"/>
              <w:left w:w="15" w:type="dxa"/>
              <w:bottom w:w="0" w:type="dxa"/>
              <w:right w:w="15" w:type="dxa"/>
            </w:tcMar>
            <w:vAlign w:val="center"/>
            <w:hideMark/>
          </w:tcPr>
          <w:p w14:paraId="207CCCAD"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-2.153 (-2.861–-1.444)</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6EC4CD7B"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0.358</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0F0BD036" w14:textId="77777777" w:rsidR="00AE1EBC" w:rsidRPr="00511E53" w:rsidRDefault="00AE1EBC" w:rsidP="00FB11C2">
            <w:pPr>
              <w:pStyle w:val="a6"/>
              <w:jc w:val="center"/>
              <w:rPr>
                <w:rFonts w:ascii="Times New Roman" w:hAnsi="Times New Roman" w:cs="Times New Roman"/>
                <w:szCs w:val="24"/>
                <w:lang w:val="en-GB"/>
              </w:rPr>
            </w:pP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533F6A14"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-6.009</w:t>
            </w:r>
          </w:p>
        </w:tc>
        <w:tc>
          <w:tcPr>
            <w:tcW w:w="595" w:type="pct"/>
            <w:tcBorders>
              <w:top w:val="nil"/>
              <w:left w:val="nil"/>
              <w:bottom w:val="nil"/>
              <w:right w:val="nil"/>
            </w:tcBorders>
            <w:shd w:val="clear" w:color="auto" w:fill="auto"/>
            <w:tcMar>
              <w:top w:w="15" w:type="dxa"/>
              <w:left w:w="15" w:type="dxa"/>
              <w:bottom w:w="0" w:type="dxa"/>
              <w:right w:w="15" w:type="dxa"/>
            </w:tcMar>
            <w:vAlign w:val="center"/>
            <w:hideMark/>
          </w:tcPr>
          <w:p w14:paraId="42D55F87" w14:textId="77777777" w:rsidR="00AE1EBC" w:rsidRPr="00511E53" w:rsidRDefault="00AE1EBC"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&lt;0.001</w:t>
            </w:r>
          </w:p>
        </w:tc>
        <w:tc>
          <w:tcPr>
            <w:tcW w:w="238" w:type="pct"/>
            <w:tcBorders>
              <w:top w:val="nil"/>
              <w:left w:val="nil"/>
              <w:bottom w:val="nil"/>
              <w:right w:val="nil"/>
            </w:tcBorders>
            <w:shd w:val="clear" w:color="auto" w:fill="auto"/>
            <w:tcMar>
              <w:top w:w="15" w:type="dxa"/>
              <w:left w:w="15" w:type="dxa"/>
              <w:bottom w:w="0" w:type="dxa"/>
              <w:right w:w="15" w:type="dxa"/>
            </w:tcMar>
            <w:vAlign w:val="center"/>
            <w:hideMark/>
          </w:tcPr>
          <w:p w14:paraId="0EBE84DB" w14:textId="77777777" w:rsidR="00AE1EBC" w:rsidRPr="00511E53" w:rsidRDefault="00AE1EBC" w:rsidP="00FB11C2">
            <w:pPr>
              <w:pStyle w:val="a6"/>
              <w:jc w:val="center"/>
              <w:rPr>
                <w:rFonts w:ascii="Times New Roman" w:hAnsi="Times New Roman" w:cs="Times New Roman"/>
                <w:szCs w:val="24"/>
                <w:lang w:val="en-GB"/>
              </w:rPr>
            </w:pPr>
          </w:p>
        </w:tc>
      </w:tr>
      <w:tr w:rsidR="00926797" w:rsidRPr="00511E53" w14:paraId="62B48CA1" w14:textId="77777777" w:rsidTr="002B2C88">
        <w:trPr>
          <w:trHeight w:val="20"/>
        </w:trPr>
        <w:tc>
          <w:tcPr>
            <w:tcW w:w="1190" w:type="pct"/>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15C9717" w14:textId="77777777"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Model summary</w:t>
            </w:r>
          </w:p>
        </w:tc>
        <w:tc>
          <w:tcPr>
            <w:tcW w:w="3810" w:type="pct"/>
            <w:gridSpan w:val="6"/>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81D2F84" w14:textId="0B6363E5" w:rsidR="00AE1EBC" w:rsidRPr="00511E53" w:rsidRDefault="00AE1EBC" w:rsidP="00FB11C2">
            <w:pPr>
              <w:pStyle w:val="a6"/>
              <w:jc w:val="center"/>
              <w:rPr>
                <w:rFonts w:ascii="Times New Roman" w:hAnsi="Times New Roman" w:cs="Times New Roman"/>
                <w:szCs w:val="24"/>
                <w:lang w:val="en-GB"/>
              </w:rPr>
            </w:pPr>
            <w:proofErr w:type="gramStart"/>
            <w:r w:rsidRPr="00511E53">
              <w:rPr>
                <w:rFonts w:ascii="Times New Roman" w:hAnsi="Times New Roman" w:cs="Times New Roman"/>
                <w:szCs w:val="24"/>
                <w:lang w:val="en-GB"/>
              </w:rPr>
              <w:t>F(</w:t>
            </w:r>
            <w:proofErr w:type="gramEnd"/>
            <w:r w:rsidRPr="00511E53">
              <w:rPr>
                <w:rFonts w:ascii="Times New Roman" w:hAnsi="Times New Roman" w:cs="Times New Roman"/>
                <w:szCs w:val="24"/>
                <w:lang w:val="en-GB"/>
              </w:rPr>
              <w:t>5, 138) = 20.228; p = 4.2E-15; Durbin-Watson score: 1.804</w:t>
            </w:r>
            <w:r w:rsidRPr="00511E53">
              <w:rPr>
                <w:rFonts w:ascii="Times New Roman" w:hAnsi="Times New Roman" w:cs="Times New Roman"/>
                <w:szCs w:val="24"/>
                <w:lang w:val="en-GB"/>
              </w:rPr>
              <w:br/>
              <w:t>R</w:t>
            </w:r>
            <w:r w:rsidRPr="00511E53">
              <w:rPr>
                <w:rFonts w:ascii="Times New Roman" w:hAnsi="Times New Roman" w:cs="Times New Roman"/>
                <w:szCs w:val="24"/>
                <w:vertAlign w:val="superscript"/>
                <w:lang w:val="en-GB"/>
              </w:rPr>
              <w:t>2</w:t>
            </w:r>
            <w:r w:rsidRPr="00511E53">
              <w:rPr>
                <w:rFonts w:ascii="Times New Roman" w:hAnsi="Times New Roman" w:cs="Times New Roman"/>
                <w:szCs w:val="24"/>
                <w:lang w:val="en-GB"/>
              </w:rPr>
              <w:t xml:space="preserve"> = 0.423; Adj</w:t>
            </w:r>
            <w:r w:rsidR="00634EF5" w:rsidRPr="00511E53">
              <w:rPr>
                <w:rFonts w:ascii="Times New Roman" w:hAnsi="Times New Roman" w:cs="Times New Roman"/>
                <w:szCs w:val="24"/>
                <w:lang w:val="en-GB"/>
              </w:rPr>
              <w:t>usted</w:t>
            </w:r>
            <w:r w:rsidRPr="00511E53">
              <w:rPr>
                <w:rFonts w:ascii="Times New Roman" w:hAnsi="Times New Roman" w:cs="Times New Roman"/>
                <w:szCs w:val="24"/>
                <w:lang w:val="en-GB"/>
              </w:rPr>
              <w:t xml:space="preserve"> R</w:t>
            </w:r>
            <w:r w:rsidRPr="00511E53">
              <w:rPr>
                <w:rFonts w:ascii="Times New Roman" w:hAnsi="Times New Roman" w:cs="Times New Roman"/>
                <w:szCs w:val="24"/>
                <w:vertAlign w:val="superscript"/>
                <w:lang w:val="en-GB"/>
              </w:rPr>
              <w:t>2</w:t>
            </w:r>
            <w:r w:rsidRPr="00511E53">
              <w:rPr>
                <w:rFonts w:ascii="Times New Roman" w:hAnsi="Times New Roman" w:cs="Times New Roman"/>
                <w:szCs w:val="24"/>
                <w:lang w:val="en-GB"/>
              </w:rPr>
              <w:t xml:space="preserve"> = 0.402, SEE = 0.181</w:t>
            </w:r>
          </w:p>
        </w:tc>
      </w:tr>
      <w:tr w:rsidR="00AE1EBC" w:rsidRPr="00511E53" w14:paraId="3637A9DE" w14:textId="77777777" w:rsidTr="002B2C88">
        <w:trPr>
          <w:trHeight w:val="20"/>
        </w:trPr>
        <w:tc>
          <w:tcPr>
            <w:tcW w:w="5000" w:type="pct"/>
            <w:gridSpan w:val="7"/>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383E6BD" w14:textId="43097F5B" w:rsidR="00AE1EBC" w:rsidRPr="00511E53" w:rsidRDefault="00AE1EBC"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 xml:space="preserve">B, unstandardized regression coefficient; SEE, standard error of estimate; β, standardized regression coefficient; VIF, variance inflation factor; ln, natural logarithm; </w:t>
            </w:r>
            <w:proofErr w:type="spellStart"/>
            <w:r w:rsidRPr="00511E53">
              <w:rPr>
                <w:rFonts w:ascii="Times New Roman" w:hAnsi="Times New Roman" w:cs="Times New Roman"/>
                <w:szCs w:val="24"/>
                <w:lang w:val="en-GB"/>
              </w:rPr>
              <w:t>WHtR</w:t>
            </w:r>
            <w:proofErr w:type="spellEnd"/>
            <w:r w:rsidRPr="00511E53">
              <w:rPr>
                <w:rFonts w:ascii="Times New Roman" w:hAnsi="Times New Roman" w:cs="Times New Roman"/>
                <w:szCs w:val="24"/>
                <w:lang w:val="en-GB"/>
              </w:rPr>
              <w:t xml:space="preserve">, waist-to-height ratio; </w:t>
            </w:r>
            <w:r w:rsidR="001C7701" w:rsidRPr="00511E53">
              <w:rPr>
                <w:rFonts w:ascii="Times New Roman" w:hAnsi="Times New Roman" w:cs="Times New Roman"/>
                <w:szCs w:val="24"/>
                <w:lang w:val="en-GB"/>
              </w:rPr>
              <w:t>γ-GT</w:t>
            </w:r>
            <w:r w:rsidRPr="00511E53">
              <w:rPr>
                <w:rFonts w:ascii="Times New Roman" w:hAnsi="Times New Roman" w:cs="Times New Roman"/>
                <w:szCs w:val="24"/>
                <w:lang w:val="en-GB"/>
              </w:rPr>
              <w:t>, γ-</w:t>
            </w:r>
            <w:proofErr w:type="spellStart"/>
            <w:r w:rsidRPr="00511E53">
              <w:rPr>
                <w:rFonts w:ascii="Times New Roman" w:hAnsi="Times New Roman" w:cs="Times New Roman"/>
                <w:szCs w:val="24"/>
                <w:lang w:val="en-GB"/>
              </w:rPr>
              <w:t>glutamyltransferase</w:t>
            </w:r>
            <w:proofErr w:type="spellEnd"/>
            <w:r w:rsidRPr="00511E53">
              <w:rPr>
                <w:rFonts w:ascii="Times New Roman" w:hAnsi="Times New Roman" w:cs="Times New Roman"/>
                <w:szCs w:val="24"/>
                <w:lang w:val="en-GB"/>
              </w:rPr>
              <w:t>; ALP, alkaline-phosphatase; GDF15, growth differentiation factor 15.</w:t>
            </w:r>
            <w:r w:rsidRPr="00511E53">
              <w:rPr>
                <w:rFonts w:ascii="Times New Roman" w:hAnsi="Times New Roman" w:cs="Times New Roman"/>
                <w:szCs w:val="24"/>
                <w:lang w:val="en-GB"/>
              </w:rPr>
              <w:br/>
              <w:t>Dependent variable: liver stiffness (ln kPa, MR</w:t>
            </w:r>
            <w:r w:rsidR="00F56E07" w:rsidRPr="00511E53">
              <w:rPr>
                <w:rFonts w:ascii="Times New Roman" w:hAnsi="Times New Roman" w:cs="Times New Roman"/>
                <w:szCs w:val="24"/>
                <w:lang w:val="en-GB"/>
              </w:rPr>
              <w:t xml:space="preserve"> </w:t>
            </w:r>
            <w:r w:rsidR="001315D8" w:rsidRPr="00511E53">
              <w:rPr>
                <w:rFonts w:ascii="Times New Roman" w:hAnsi="Times New Roman" w:cs="Times New Roman"/>
                <w:szCs w:val="24"/>
                <w:lang w:val="en-GB"/>
              </w:rPr>
              <w:t>elastography</w:t>
            </w:r>
            <w:r w:rsidRPr="00511E53">
              <w:rPr>
                <w:rFonts w:ascii="Times New Roman" w:hAnsi="Times New Roman" w:cs="Times New Roman"/>
                <w:szCs w:val="24"/>
                <w:lang w:val="en-GB"/>
              </w:rPr>
              <w:t>)</w:t>
            </w:r>
          </w:p>
        </w:tc>
      </w:tr>
    </w:tbl>
    <w:p w14:paraId="1B0AFC8F" w14:textId="1422580F" w:rsidR="00935EF1" w:rsidRPr="008265D8" w:rsidRDefault="00935EF1" w:rsidP="00FB11C2">
      <w:pPr>
        <w:pStyle w:val="msonormal0"/>
        <w:spacing w:before="60" w:beforeAutospacing="0" w:after="160" w:afterAutospacing="0"/>
        <w:rPr>
          <w:rFonts w:eastAsiaTheme="minorEastAsia"/>
        </w:rPr>
        <w:sectPr w:rsidR="00935EF1" w:rsidRPr="008265D8" w:rsidSect="009B59B3">
          <w:footerReference w:type="default" r:id="rId8"/>
          <w:type w:val="continuous"/>
          <w:pgSz w:w="12240" w:h="15840"/>
          <w:pgMar w:top="1440" w:right="1077" w:bottom="1440" w:left="1077" w:header="709" w:footer="709" w:gutter="0"/>
          <w:cols w:space="708"/>
          <w:docGrid w:linePitch="360"/>
        </w:sectPr>
      </w:pPr>
    </w:p>
    <w:p w14:paraId="73942E0F" w14:textId="73978202" w:rsidR="007946B2" w:rsidRPr="008265D8" w:rsidRDefault="001B5149" w:rsidP="00FB11C2">
      <w:pPr>
        <w:spacing w:line="240" w:lineRule="auto"/>
        <w:rPr>
          <w:rFonts w:ascii="Times New Roman" w:hAnsi="Times New Roman" w:cs="Times New Roman"/>
          <w:b/>
          <w:sz w:val="24"/>
          <w:szCs w:val="24"/>
        </w:rPr>
      </w:pPr>
      <w:r w:rsidRPr="008265D8">
        <w:rPr>
          <w:rFonts w:ascii="Times New Roman" w:hAnsi="Times New Roman" w:cs="Times New Roman"/>
          <w:b/>
          <w:sz w:val="24"/>
          <w:szCs w:val="24"/>
        </w:rPr>
        <w:lastRenderedPageBreak/>
        <w:t>Supplementary Table S</w:t>
      </w:r>
      <w:r w:rsidR="00C96842" w:rsidRPr="008265D8">
        <w:rPr>
          <w:rFonts w:ascii="Times New Roman" w:hAnsi="Times New Roman" w:cs="Times New Roman"/>
          <w:b/>
          <w:sz w:val="24"/>
          <w:szCs w:val="24"/>
        </w:rPr>
        <w:t>4</w:t>
      </w:r>
      <w:r w:rsidR="00F71811" w:rsidRPr="008265D8">
        <w:rPr>
          <w:rFonts w:ascii="Times New Roman" w:hAnsi="Times New Roman" w:cs="Times New Roman"/>
          <w:b/>
          <w:sz w:val="24"/>
          <w:szCs w:val="24"/>
        </w:rPr>
        <w:t>. Sensitivities and specificities of predicti</w:t>
      </w:r>
      <w:r w:rsidR="00044FAE" w:rsidRPr="008265D8">
        <w:rPr>
          <w:rFonts w:ascii="Times New Roman" w:hAnsi="Times New Roman" w:cs="Times New Roman"/>
          <w:b/>
          <w:sz w:val="24"/>
          <w:szCs w:val="24"/>
        </w:rPr>
        <w:t>ve</w:t>
      </w:r>
      <w:r w:rsidR="00F71811" w:rsidRPr="008265D8">
        <w:rPr>
          <w:rFonts w:ascii="Times New Roman" w:hAnsi="Times New Roman" w:cs="Times New Roman"/>
          <w:b/>
          <w:sz w:val="24"/>
          <w:szCs w:val="24"/>
        </w:rPr>
        <w:t xml:space="preserve"> indices identifying hepatic fibrosis using thresholds with sensitivity and specificity of 90</w:t>
      </w:r>
      <w:r w:rsidR="00044FAE" w:rsidRPr="008265D8">
        <w:rPr>
          <w:rFonts w:ascii="Times New Roman" w:hAnsi="Times New Roman" w:cs="Times New Roman"/>
          <w:b/>
          <w:sz w:val="24"/>
          <w:szCs w:val="24"/>
        </w:rPr>
        <w:t xml:space="preserve"> </w:t>
      </w:r>
      <w:r w:rsidR="00F71811" w:rsidRPr="008265D8">
        <w:rPr>
          <w:rFonts w:ascii="Times New Roman" w:hAnsi="Times New Roman" w:cs="Times New Roman"/>
          <w:b/>
          <w:sz w:val="24"/>
          <w:szCs w:val="24"/>
        </w:rPr>
        <w:t>%.</w:t>
      </w:r>
    </w:p>
    <w:tbl>
      <w:tblPr>
        <w:tblW w:w="0" w:type="auto"/>
        <w:tblLayout w:type="fixed"/>
        <w:tblCellMar>
          <w:left w:w="57" w:type="dxa"/>
          <w:right w:w="57" w:type="dxa"/>
        </w:tblCellMar>
        <w:tblLook w:val="04A0" w:firstRow="1" w:lastRow="0" w:firstColumn="1" w:lastColumn="0" w:noHBand="0" w:noVBand="1"/>
      </w:tblPr>
      <w:tblGrid>
        <w:gridCol w:w="1245"/>
        <w:gridCol w:w="1085"/>
        <w:gridCol w:w="1191"/>
        <w:gridCol w:w="1191"/>
        <w:gridCol w:w="1247"/>
        <w:gridCol w:w="1587"/>
        <w:gridCol w:w="1134"/>
        <w:gridCol w:w="1134"/>
        <w:gridCol w:w="1134"/>
        <w:gridCol w:w="1020"/>
        <w:gridCol w:w="1304"/>
        <w:gridCol w:w="1020"/>
      </w:tblGrid>
      <w:tr w:rsidR="006167E2" w:rsidRPr="00511E53" w14:paraId="30582B9B" w14:textId="77777777" w:rsidTr="00D11EAB">
        <w:trPr>
          <w:trHeight w:val="315"/>
        </w:trPr>
        <w:tc>
          <w:tcPr>
            <w:tcW w:w="1245" w:type="dxa"/>
            <w:tcBorders>
              <w:top w:val="single" w:sz="8" w:space="0" w:color="auto"/>
              <w:left w:val="nil"/>
              <w:bottom w:val="single" w:sz="8" w:space="0" w:color="auto"/>
              <w:right w:val="nil"/>
            </w:tcBorders>
            <w:shd w:val="clear" w:color="auto" w:fill="auto"/>
            <w:noWrap/>
            <w:vAlign w:val="center"/>
            <w:hideMark/>
          </w:tcPr>
          <w:p w14:paraId="16F13783" w14:textId="754F926E" w:rsidR="009C0CB5" w:rsidRPr="00511E53" w:rsidRDefault="009C0CB5" w:rsidP="00FB11C2">
            <w:pPr>
              <w:pStyle w:val="8"/>
              <w:rPr>
                <w:rFonts w:ascii="Times New Roman" w:hAnsi="Times New Roman" w:cs="Times New Roman"/>
                <w:szCs w:val="24"/>
              </w:rPr>
            </w:pPr>
            <w:r w:rsidRPr="00511E53">
              <w:rPr>
                <w:rFonts w:ascii="Times New Roman" w:hAnsi="Times New Roman" w:cs="Times New Roman"/>
                <w:szCs w:val="24"/>
              </w:rPr>
              <w:t>Development</w:t>
            </w:r>
          </w:p>
          <w:p w14:paraId="48EE8D6D" w14:textId="1631835B" w:rsidR="009C0CB5" w:rsidRPr="00511E53" w:rsidRDefault="009C0CB5" w:rsidP="00FB11C2">
            <w:pPr>
              <w:spacing w:after="0" w:line="240" w:lineRule="auto"/>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cohort</w:t>
            </w:r>
          </w:p>
        </w:tc>
        <w:tc>
          <w:tcPr>
            <w:tcW w:w="1085" w:type="dxa"/>
            <w:tcBorders>
              <w:top w:val="single" w:sz="8" w:space="0" w:color="auto"/>
              <w:left w:val="nil"/>
              <w:bottom w:val="single" w:sz="8" w:space="0" w:color="auto"/>
              <w:right w:val="nil"/>
            </w:tcBorders>
            <w:shd w:val="clear" w:color="auto" w:fill="auto"/>
            <w:noWrap/>
            <w:vAlign w:val="center"/>
            <w:hideMark/>
          </w:tcPr>
          <w:p w14:paraId="02B46C0A"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Thresholds</w:t>
            </w:r>
          </w:p>
        </w:tc>
        <w:tc>
          <w:tcPr>
            <w:tcW w:w="1191" w:type="dxa"/>
            <w:tcBorders>
              <w:top w:val="single" w:sz="8" w:space="0" w:color="auto"/>
              <w:left w:val="nil"/>
              <w:bottom w:val="single" w:sz="8" w:space="0" w:color="auto"/>
              <w:right w:val="nil"/>
            </w:tcBorders>
            <w:shd w:val="clear" w:color="auto" w:fill="auto"/>
            <w:noWrap/>
            <w:vAlign w:val="center"/>
            <w:hideMark/>
          </w:tcPr>
          <w:p w14:paraId="5EA15C26"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SN (%)</w:t>
            </w:r>
          </w:p>
        </w:tc>
        <w:tc>
          <w:tcPr>
            <w:tcW w:w="1191" w:type="dxa"/>
            <w:tcBorders>
              <w:top w:val="single" w:sz="8" w:space="0" w:color="auto"/>
              <w:left w:val="nil"/>
              <w:bottom w:val="single" w:sz="8" w:space="0" w:color="auto"/>
              <w:right w:val="nil"/>
            </w:tcBorders>
            <w:shd w:val="clear" w:color="auto" w:fill="auto"/>
            <w:noWrap/>
            <w:vAlign w:val="center"/>
            <w:hideMark/>
          </w:tcPr>
          <w:p w14:paraId="6F591790"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SP (%)</w:t>
            </w:r>
          </w:p>
        </w:tc>
        <w:tc>
          <w:tcPr>
            <w:tcW w:w="1247" w:type="dxa"/>
            <w:tcBorders>
              <w:top w:val="single" w:sz="8" w:space="0" w:color="auto"/>
              <w:left w:val="nil"/>
              <w:bottom w:val="single" w:sz="8" w:space="0" w:color="auto"/>
              <w:right w:val="nil"/>
            </w:tcBorders>
            <w:shd w:val="clear" w:color="auto" w:fill="auto"/>
            <w:noWrap/>
            <w:vAlign w:val="center"/>
            <w:hideMark/>
          </w:tcPr>
          <w:p w14:paraId="47E9E686"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LR+</w:t>
            </w:r>
          </w:p>
        </w:tc>
        <w:tc>
          <w:tcPr>
            <w:tcW w:w="1587" w:type="dxa"/>
            <w:tcBorders>
              <w:top w:val="single" w:sz="8" w:space="0" w:color="auto"/>
              <w:left w:val="nil"/>
              <w:bottom w:val="single" w:sz="8" w:space="0" w:color="auto"/>
              <w:right w:val="nil"/>
            </w:tcBorders>
            <w:shd w:val="clear" w:color="auto" w:fill="auto"/>
            <w:noWrap/>
            <w:vAlign w:val="center"/>
            <w:hideMark/>
          </w:tcPr>
          <w:p w14:paraId="733D7C37"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LR-</w:t>
            </w:r>
          </w:p>
        </w:tc>
        <w:tc>
          <w:tcPr>
            <w:tcW w:w="1134" w:type="dxa"/>
            <w:tcBorders>
              <w:top w:val="single" w:sz="8" w:space="0" w:color="auto"/>
              <w:left w:val="nil"/>
              <w:bottom w:val="single" w:sz="8" w:space="0" w:color="auto"/>
              <w:right w:val="nil"/>
            </w:tcBorders>
            <w:shd w:val="clear" w:color="auto" w:fill="auto"/>
            <w:noWrap/>
            <w:vAlign w:val="center"/>
            <w:hideMark/>
          </w:tcPr>
          <w:p w14:paraId="18D34C82"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PPV (%)</w:t>
            </w:r>
          </w:p>
        </w:tc>
        <w:tc>
          <w:tcPr>
            <w:tcW w:w="1134" w:type="dxa"/>
            <w:tcBorders>
              <w:top w:val="single" w:sz="8" w:space="0" w:color="auto"/>
              <w:left w:val="nil"/>
              <w:bottom w:val="single" w:sz="8" w:space="0" w:color="auto"/>
              <w:right w:val="nil"/>
            </w:tcBorders>
            <w:shd w:val="clear" w:color="auto" w:fill="auto"/>
            <w:noWrap/>
            <w:vAlign w:val="center"/>
            <w:hideMark/>
          </w:tcPr>
          <w:p w14:paraId="7D2ADAE2"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NPV (%)</w:t>
            </w:r>
          </w:p>
        </w:tc>
        <w:tc>
          <w:tcPr>
            <w:tcW w:w="1134" w:type="dxa"/>
            <w:tcBorders>
              <w:top w:val="single" w:sz="8" w:space="0" w:color="auto"/>
              <w:left w:val="nil"/>
              <w:bottom w:val="single" w:sz="8" w:space="0" w:color="auto"/>
              <w:right w:val="nil"/>
            </w:tcBorders>
            <w:shd w:val="clear" w:color="auto" w:fill="auto"/>
            <w:noWrap/>
            <w:vAlign w:val="center"/>
            <w:hideMark/>
          </w:tcPr>
          <w:p w14:paraId="701C1120" w14:textId="77777777"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Accuracy (%)</w:t>
            </w:r>
          </w:p>
        </w:tc>
        <w:tc>
          <w:tcPr>
            <w:tcW w:w="1020" w:type="dxa"/>
            <w:tcBorders>
              <w:top w:val="single" w:sz="8" w:space="0" w:color="auto"/>
              <w:left w:val="nil"/>
              <w:bottom w:val="single" w:sz="8" w:space="0" w:color="auto"/>
              <w:right w:val="nil"/>
            </w:tcBorders>
            <w:shd w:val="clear" w:color="auto" w:fill="auto"/>
            <w:noWrap/>
            <w:vAlign w:val="center"/>
            <w:hideMark/>
          </w:tcPr>
          <w:p w14:paraId="7FC9F0BB" w14:textId="53A508EB"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TP and TN (%)</w:t>
            </w:r>
          </w:p>
        </w:tc>
        <w:tc>
          <w:tcPr>
            <w:tcW w:w="1304" w:type="dxa"/>
            <w:tcBorders>
              <w:top w:val="single" w:sz="8" w:space="0" w:color="auto"/>
              <w:left w:val="nil"/>
              <w:bottom w:val="single" w:sz="8" w:space="0" w:color="auto"/>
              <w:right w:val="nil"/>
            </w:tcBorders>
            <w:shd w:val="clear" w:color="auto" w:fill="auto"/>
            <w:noWrap/>
            <w:vAlign w:val="center"/>
            <w:hideMark/>
          </w:tcPr>
          <w:p w14:paraId="01253CBC" w14:textId="1CA2DABA"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Indeterminate (%)</w:t>
            </w:r>
          </w:p>
        </w:tc>
        <w:tc>
          <w:tcPr>
            <w:tcW w:w="1020" w:type="dxa"/>
            <w:tcBorders>
              <w:top w:val="single" w:sz="8" w:space="0" w:color="auto"/>
              <w:left w:val="nil"/>
              <w:bottom w:val="single" w:sz="8" w:space="0" w:color="auto"/>
              <w:right w:val="nil"/>
            </w:tcBorders>
            <w:shd w:val="clear" w:color="auto" w:fill="auto"/>
            <w:noWrap/>
            <w:vAlign w:val="center"/>
            <w:hideMark/>
          </w:tcPr>
          <w:p w14:paraId="0C97A316" w14:textId="5E025149" w:rsidR="00F3171C" w:rsidRPr="00511E53" w:rsidRDefault="00F3171C"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FP and FN (%)</w:t>
            </w:r>
          </w:p>
        </w:tc>
      </w:tr>
      <w:tr w:rsidR="006167E2" w:rsidRPr="00511E53" w14:paraId="0336321D" w14:textId="77777777" w:rsidTr="00D11EAB">
        <w:trPr>
          <w:trHeight w:val="20"/>
        </w:trPr>
        <w:tc>
          <w:tcPr>
            <w:tcW w:w="1245" w:type="dxa"/>
            <w:tcBorders>
              <w:top w:val="nil"/>
              <w:left w:val="nil"/>
              <w:bottom w:val="nil"/>
              <w:right w:val="nil"/>
            </w:tcBorders>
            <w:shd w:val="clear" w:color="auto" w:fill="auto"/>
            <w:noWrap/>
            <w:vAlign w:val="center"/>
            <w:hideMark/>
          </w:tcPr>
          <w:p w14:paraId="418DA985" w14:textId="77777777" w:rsidR="00F71811" w:rsidRPr="00511E53" w:rsidRDefault="00F71811" w:rsidP="00FB11C2">
            <w:pPr>
              <w:pStyle w:val="7"/>
              <w:spacing w:line="240" w:lineRule="auto"/>
              <w:rPr>
                <w:rFonts w:ascii="Times New Roman" w:hAnsi="Times New Roman" w:cs="Times New Roman"/>
                <w:szCs w:val="24"/>
              </w:rPr>
            </w:pPr>
            <w:r w:rsidRPr="00511E53">
              <w:rPr>
                <w:rFonts w:ascii="Times New Roman" w:hAnsi="Times New Roman" w:cs="Times New Roman"/>
                <w:szCs w:val="24"/>
              </w:rPr>
              <w:t>MSI-F</w:t>
            </w:r>
          </w:p>
        </w:tc>
        <w:tc>
          <w:tcPr>
            <w:tcW w:w="1085" w:type="dxa"/>
            <w:tcBorders>
              <w:top w:val="nil"/>
              <w:left w:val="nil"/>
              <w:bottom w:val="nil"/>
              <w:right w:val="nil"/>
            </w:tcBorders>
            <w:shd w:val="clear" w:color="auto" w:fill="auto"/>
            <w:noWrap/>
            <w:vAlign w:val="center"/>
            <w:hideMark/>
          </w:tcPr>
          <w:p w14:paraId="72AD2B18"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10</w:t>
            </w:r>
          </w:p>
        </w:tc>
        <w:tc>
          <w:tcPr>
            <w:tcW w:w="1191" w:type="dxa"/>
            <w:tcBorders>
              <w:top w:val="nil"/>
              <w:left w:val="nil"/>
              <w:bottom w:val="nil"/>
              <w:right w:val="nil"/>
            </w:tcBorders>
            <w:shd w:val="clear" w:color="auto" w:fill="auto"/>
            <w:noWrap/>
            <w:vAlign w:val="center"/>
            <w:hideMark/>
          </w:tcPr>
          <w:p w14:paraId="785B1CB8" w14:textId="16AEE05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91 (71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91" w:type="dxa"/>
            <w:tcBorders>
              <w:top w:val="nil"/>
              <w:left w:val="nil"/>
              <w:bottom w:val="nil"/>
              <w:right w:val="nil"/>
            </w:tcBorders>
            <w:shd w:val="clear" w:color="auto" w:fill="auto"/>
            <w:noWrap/>
            <w:vAlign w:val="center"/>
            <w:hideMark/>
          </w:tcPr>
          <w:p w14:paraId="5A69B95A" w14:textId="74945CA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76 (68</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84)</w:t>
            </w:r>
          </w:p>
        </w:tc>
        <w:tc>
          <w:tcPr>
            <w:tcW w:w="1247" w:type="dxa"/>
            <w:tcBorders>
              <w:top w:val="nil"/>
              <w:left w:val="nil"/>
              <w:bottom w:val="nil"/>
              <w:right w:val="nil"/>
            </w:tcBorders>
            <w:shd w:val="clear" w:color="auto" w:fill="auto"/>
            <w:noWrap/>
            <w:vAlign w:val="center"/>
            <w:hideMark/>
          </w:tcPr>
          <w:p w14:paraId="24F88AF0" w14:textId="036EA62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3.8 (2.7</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5.4)</w:t>
            </w:r>
          </w:p>
        </w:tc>
        <w:tc>
          <w:tcPr>
            <w:tcW w:w="1587" w:type="dxa"/>
            <w:tcBorders>
              <w:top w:val="nil"/>
              <w:left w:val="nil"/>
              <w:bottom w:val="nil"/>
              <w:right w:val="nil"/>
            </w:tcBorders>
            <w:shd w:val="clear" w:color="auto" w:fill="auto"/>
            <w:noWrap/>
            <w:vAlign w:val="center"/>
            <w:hideMark/>
          </w:tcPr>
          <w:p w14:paraId="6DF6D979" w14:textId="503213FD"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0.12 (0.03</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0.45)</w:t>
            </w:r>
          </w:p>
        </w:tc>
        <w:tc>
          <w:tcPr>
            <w:tcW w:w="1134" w:type="dxa"/>
            <w:tcBorders>
              <w:top w:val="nil"/>
              <w:left w:val="nil"/>
              <w:bottom w:val="nil"/>
              <w:right w:val="nil"/>
            </w:tcBorders>
            <w:shd w:val="clear" w:color="auto" w:fill="auto"/>
            <w:noWrap/>
            <w:vAlign w:val="center"/>
            <w:hideMark/>
          </w:tcPr>
          <w:p w14:paraId="3201F151" w14:textId="621F210A"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41 (33</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49)</w:t>
            </w:r>
          </w:p>
        </w:tc>
        <w:tc>
          <w:tcPr>
            <w:tcW w:w="1134" w:type="dxa"/>
            <w:tcBorders>
              <w:top w:val="nil"/>
              <w:left w:val="nil"/>
              <w:bottom w:val="nil"/>
              <w:right w:val="nil"/>
            </w:tcBorders>
            <w:shd w:val="clear" w:color="auto" w:fill="auto"/>
            <w:noWrap/>
            <w:vAlign w:val="center"/>
            <w:hideMark/>
          </w:tcPr>
          <w:p w14:paraId="0F937BBB" w14:textId="009C4B92"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98 (93</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34" w:type="dxa"/>
            <w:tcBorders>
              <w:top w:val="nil"/>
              <w:left w:val="nil"/>
              <w:bottom w:val="nil"/>
              <w:right w:val="nil"/>
            </w:tcBorders>
            <w:shd w:val="clear" w:color="auto" w:fill="auto"/>
            <w:noWrap/>
            <w:vAlign w:val="center"/>
            <w:hideMark/>
          </w:tcPr>
          <w:p w14:paraId="27FE7D77" w14:textId="4F7E2F9E"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79 (71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85)</w:t>
            </w:r>
          </w:p>
        </w:tc>
        <w:tc>
          <w:tcPr>
            <w:tcW w:w="1020" w:type="dxa"/>
            <w:tcBorders>
              <w:top w:val="nil"/>
              <w:left w:val="nil"/>
              <w:bottom w:val="nil"/>
              <w:right w:val="nil"/>
            </w:tcBorders>
            <w:shd w:val="clear" w:color="auto" w:fill="auto"/>
            <w:noWrap/>
            <w:vAlign w:val="center"/>
            <w:hideMark/>
          </w:tcPr>
          <w:p w14:paraId="69201179"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75.7</w:t>
            </w:r>
          </w:p>
        </w:tc>
        <w:tc>
          <w:tcPr>
            <w:tcW w:w="1304" w:type="dxa"/>
            <w:tcBorders>
              <w:top w:val="nil"/>
              <w:left w:val="nil"/>
              <w:bottom w:val="nil"/>
              <w:right w:val="nil"/>
            </w:tcBorders>
            <w:shd w:val="clear" w:color="auto" w:fill="auto"/>
            <w:noWrap/>
            <w:vAlign w:val="center"/>
            <w:hideMark/>
          </w:tcPr>
          <w:p w14:paraId="0E4B4798"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14.6</w:t>
            </w:r>
          </w:p>
        </w:tc>
        <w:tc>
          <w:tcPr>
            <w:tcW w:w="1020" w:type="dxa"/>
            <w:tcBorders>
              <w:top w:val="nil"/>
              <w:left w:val="nil"/>
              <w:bottom w:val="nil"/>
              <w:right w:val="nil"/>
            </w:tcBorders>
            <w:shd w:val="clear" w:color="auto" w:fill="auto"/>
            <w:noWrap/>
            <w:vAlign w:val="center"/>
            <w:hideMark/>
          </w:tcPr>
          <w:p w14:paraId="790656A0"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9.7</w:t>
            </w:r>
          </w:p>
        </w:tc>
      </w:tr>
      <w:tr w:rsidR="006167E2" w:rsidRPr="00511E53" w14:paraId="3D5A6931" w14:textId="77777777" w:rsidTr="00D11EAB">
        <w:trPr>
          <w:trHeight w:val="20"/>
        </w:trPr>
        <w:tc>
          <w:tcPr>
            <w:tcW w:w="1245" w:type="dxa"/>
            <w:tcBorders>
              <w:top w:val="nil"/>
              <w:left w:val="nil"/>
              <w:bottom w:val="nil"/>
              <w:right w:val="nil"/>
            </w:tcBorders>
            <w:shd w:val="clear" w:color="auto" w:fill="auto"/>
            <w:noWrap/>
            <w:vAlign w:val="center"/>
            <w:hideMark/>
          </w:tcPr>
          <w:p w14:paraId="512D2AEC" w14:textId="77777777" w:rsidR="00F71811" w:rsidRPr="00511E53" w:rsidRDefault="00F71811"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4CD475E7"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30</w:t>
            </w:r>
          </w:p>
        </w:tc>
        <w:tc>
          <w:tcPr>
            <w:tcW w:w="1191" w:type="dxa"/>
            <w:tcBorders>
              <w:top w:val="nil"/>
              <w:left w:val="nil"/>
              <w:bottom w:val="nil"/>
              <w:right w:val="nil"/>
            </w:tcBorders>
            <w:shd w:val="clear" w:color="auto" w:fill="auto"/>
            <w:noWrap/>
            <w:vAlign w:val="center"/>
            <w:hideMark/>
          </w:tcPr>
          <w:p w14:paraId="0DBC0B6B" w14:textId="1CFCC4E4"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73 (50</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89)</w:t>
            </w:r>
          </w:p>
        </w:tc>
        <w:tc>
          <w:tcPr>
            <w:tcW w:w="1191" w:type="dxa"/>
            <w:tcBorders>
              <w:top w:val="nil"/>
              <w:left w:val="nil"/>
              <w:bottom w:val="nil"/>
              <w:right w:val="nil"/>
            </w:tcBorders>
            <w:shd w:val="clear" w:color="auto" w:fill="auto"/>
            <w:noWrap/>
            <w:vAlign w:val="center"/>
            <w:hideMark/>
          </w:tcPr>
          <w:p w14:paraId="020EBBF3" w14:textId="1E44D2F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90 (84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95)</w:t>
            </w:r>
          </w:p>
        </w:tc>
        <w:tc>
          <w:tcPr>
            <w:tcW w:w="1247" w:type="dxa"/>
            <w:tcBorders>
              <w:top w:val="nil"/>
              <w:left w:val="nil"/>
              <w:bottom w:val="nil"/>
              <w:right w:val="nil"/>
            </w:tcBorders>
            <w:shd w:val="clear" w:color="auto" w:fill="auto"/>
            <w:noWrap/>
            <w:vAlign w:val="center"/>
            <w:hideMark/>
          </w:tcPr>
          <w:p w14:paraId="0A4D15F9" w14:textId="67AA8F70"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7.4 (4.1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13.4)</w:t>
            </w:r>
          </w:p>
        </w:tc>
        <w:tc>
          <w:tcPr>
            <w:tcW w:w="1587" w:type="dxa"/>
            <w:tcBorders>
              <w:top w:val="nil"/>
              <w:left w:val="nil"/>
              <w:bottom w:val="nil"/>
              <w:right w:val="nil"/>
            </w:tcBorders>
            <w:shd w:val="clear" w:color="auto" w:fill="auto"/>
            <w:noWrap/>
            <w:vAlign w:val="center"/>
            <w:hideMark/>
          </w:tcPr>
          <w:p w14:paraId="4A50A9E1" w14:textId="5CB2F2FF"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0.30 (0.15</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0.60)</w:t>
            </w:r>
          </w:p>
        </w:tc>
        <w:tc>
          <w:tcPr>
            <w:tcW w:w="1134" w:type="dxa"/>
            <w:tcBorders>
              <w:top w:val="nil"/>
              <w:left w:val="nil"/>
              <w:bottom w:val="nil"/>
              <w:right w:val="nil"/>
            </w:tcBorders>
            <w:shd w:val="clear" w:color="auto" w:fill="auto"/>
            <w:noWrap/>
            <w:vAlign w:val="center"/>
            <w:hideMark/>
          </w:tcPr>
          <w:p w14:paraId="139204F5" w14:textId="21EAFF89"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57 (42</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71)</w:t>
            </w:r>
          </w:p>
        </w:tc>
        <w:tc>
          <w:tcPr>
            <w:tcW w:w="1134" w:type="dxa"/>
            <w:tcBorders>
              <w:top w:val="nil"/>
              <w:left w:val="nil"/>
              <w:bottom w:val="nil"/>
              <w:right w:val="nil"/>
            </w:tcBorders>
            <w:shd w:val="clear" w:color="auto" w:fill="auto"/>
            <w:noWrap/>
            <w:vAlign w:val="center"/>
            <w:hideMark/>
          </w:tcPr>
          <w:p w14:paraId="63D4E898" w14:textId="3CDBE534"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95 (90</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97)</w:t>
            </w:r>
          </w:p>
        </w:tc>
        <w:tc>
          <w:tcPr>
            <w:tcW w:w="1134" w:type="dxa"/>
            <w:tcBorders>
              <w:top w:val="nil"/>
              <w:left w:val="nil"/>
              <w:bottom w:val="nil"/>
              <w:right w:val="nil"/>
            </w:tcBorders>
            <w:shd w:val="clear" w:color="auto" w:fill="auto"/>
            <w:noWrap/>
            <w:vAlign w:val="center"/>
            <w:hideMark/>
          </w:tcPr>
          <w:p w14:paraId="79EBF4E5" w14:textId="434EA4F0"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88 (81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92)</w:t>
            </w:r>
          </w:p>
        </w:tc>
        <w:tc>
          <w:tcPr>
            <w:tcW w:w="1020" w:type="dxa"/>
            <w:tcBorders>
              <w:top w:val="nil"/>
              <w:left w:val="nil"/>
              <w:bottom w:val="nil"/>
              <w:right w:val="nil"/>
            </w:tcBorders>
            <w:shd w:val="clear" w:color="auto" w:fill="auto"/>
            <w:noWrap/>
            <w:vAlign w:val="center"/>
            <w:hideMark/>
          </w:tcPr>
          <w:p w14:paraId="6C1EE1AF"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77C4F75F"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5A530101"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6BC7A44B" w14:textId="77777777" w:rsidTr="00D11EAB">
        <w:trPr>
          <w:trHeight w:val="20"/>
        </w:trPr>
        <w:tc>
          <w:tcPr>
            <w:tcW w:w="1245" w:type="dxa"/>
            <w:tcBorders>
              <w:top w:val="nil"/>
              <w:left w:val="nil"/>
              <w:bottom w:val="nil"/>
              <w:right w:val="nil"/>
            </w:tcBorders>
            <w:shd w:val="clear" w:color="auto" w:fill="auto"/>
            <w:noWrap/>
            <w:vAlign w:val="center"/>
            <w:hideMark/>
          </w:tcPr>
          <w:p w14:paraId="508250DF" w14:textId="77777777" w:rsidR="00F71811" w:rsidRPr="00511E53" w:rsidRDefault="00F71811"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APRI</w:t>
            </w:r>
          </w:p>
        </w:tc>
        <w:tc>
          <w:tcPr>
            <w:tcW w:w="1085" w:type="dxa"/>
            <w:tcBorders>
              <w:top w:val="nil"/>
              <w:left w:val="nil"/>
              <w:bottom w:val="nil"/>
              <w:right w:val="nil"/>
            </w:tcBorders>
            <w:shd w:val="clear" w:color="auto" w:fill="auto"/>
            <w:noWrap/>
            <w:vAlign w:val="center"/>
            <w:hideMark/>
          </w:tcPr>
          <w:p w14:paraId="32654D36"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0.18</w:t>
            </w:r>
          </w:p>
        </w:tc>
        <w:tc>
          <w:tcPr>
            <w:tcW w:w="1191" w:type="dxa"/>
            <w:tcBorders>
              <w:top w:val="nil"/>
              <w:left w:val="nil"/>
              <w:bottom w:val="nil"/>
              <w:right w:val="nil"/>
            </w:tcBorders>
            <w:shd w:val="clear" w:color="auto" w:fill="auto"/>
            <w:noWrap/>
            <w:vAlign w:val="center"/>
            <w:hideMark/>
          </w:tcPr>
          <w:p w14:paraId="734FCE0E" w14:textId="74C0CDA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91 (71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91" w:type="dxa"/>
            <w:tcBorders>
              <w:top w:val="nil"/>
              <w:left w:val="nil"/>
              <w:bottom w:val="nil"/>
              <w:right w:val="nil"/>
            </w:tcBorders>
            <w:shd w:val="clear" w:color="auto" w:fill="auto"/>
            <w:noWrap/>
            <w:vAlign w:val="center"/>
            <w:hideMark/>
          </w:tcPr>
          <w:p w14:paraId="57A0ED30" w14:textId="5ED16F2E"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34(26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44)</w:t>
            </w:r>
          </w:p>
        </w:tc>
        <w:tc>
          <w:tcPr>
            <w:tcW w:w="1247" w:type="dxa"/>
            <w:tcBorders>
              <w:top w:val="nil"/>
              <w:left w:val="nil"/>
              <w:bottom w:val="nil"/>
              <w:right w:val="nil"/>
            </w:tcBorders>
            <w:shd w:val="clear" w:color="auto" w:fill="auto"/>
            <w:noWrap/>
            <w:vAlign w:val="center"/>
            <w:hideMark/>
          </w:tcPr>
          <w:p w14:paraId="53B83F40" w14:textId="79BB26D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1.4 (1.2</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1.7)</w:t>
            </w:r>
          </w:p>
        </w:tc>
        <w:tc>
          <w:tcPr>
            <w:tcW w:w="1587" w:type="dxa"/>
            <w:tcBorders>
              <w:top w:val="nil"/>
              <w:left w:val="nil"/>
              <w:bottom w:val="nil"/>
              <w:right w:val="nil"/>
            </w:tcBorders>
            <w:shd w:val="clear" w:color="auto" w:fill="auto"/>
            <w:noWrap/>
            <w:vAlign w:val="center"/>
            <w:hideMark/>
          </w:tcPr>
          <w:p w14:paraId="5E5F5AE8" w14:textId="4D6AEFAE"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0.26 (0.07</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1.01)</w:t>
            </w:r>
          </w:p>
        </w:tc>
        <w:tc>
          <w:tcPr>
            <w:tcW w:w="1134" w:type="dxa"/>
            <w:tcBorders>
              <w:top w:val="nil"/>
              <w:left w:val="nil"/>
              <w:bottom w:val="nil"/>
              <w:right w:val="nil"/>
            </w:tcBorders>
            <w:shd w:val="clear" w:color="auto" w:fill="auto"/>
            <w:noWrap/>
            <w:vAlign w:val="center"/>
            <w:hideMark/>
          </w:tcPr>
          <w:p w14:paraId="0B2F5C43" w14:textId="6C9C73F0"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20 (17</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23)</w:t>
            </w:r>
          </w:p>
        </w:tc>
        <w:tc>
          <w:tcPr>
            <w:tcW w:w="1134" w:type="dxa"/>
            <w:tcBorders>
              <w:top w:val="nil"/>
              <w:left w:val="nil"/>
              <w:bottom w:val="nil"/>
              <w:right w:val="nil"/>
            </w:tcBorders>
            <w:shd w:val="clear" w:color="auto" w:fill="auto"/>
            <w:noWrap/>
            <w:vAlign w:val="center"/>
            <w:hideMark/>
          </w:tcPr>
          <w:p w14:paraId="32F331FC" w14:textId="64ECF93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96 (85</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34" w:type="dxa"/>
            <w:tcBorders>
              <w:top w:val="nil"/>
              <w:left w:val="nil"/>
              <w:bottom w:val="nil"/>
              <w:right w:val="nil"/>
            </w:tcBorders>
            <w:shd w:val="clear" w:color="auto" w:fill="auto"/>
            <w:noWrap/>
            <w:vAlign w:val="center"/>
            <w:hideMark/>
          </w:tcPr>
          <w:p w14:paraId="36D15A81" w14:textId="7A842C5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43 (35</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52)</w:t>
            </w:r>
          </w:p>
        </w:tc>
        <w:tc>
          <w:tcPr>
            <w:tcW w:w="1020" w:type="dxa"/>
            <w:tcBorders>
              <w:top w:val="nil"/>
              <w:left w:val="nil"/>
              <w:bottom w:val="nil"/>
              <w:right w:val="nil"/>
            </w:tcBorders>
            <w:shd w:val="clear" w:color="auto" w:fill="auto"/>
            <w:noWrap/>
            <w:vAlign w:val="center"/>
            <w:hideMark/>
          </w:tcPr>
          <w:p w14:paraId="1889C50E"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37.5</w:t>
            </w:r>
          </w:p>
        </w:tc>
        <w:tc>
          <w:tcPr>
            <w:tcW w:w="1304" w:type="dxa"/>
            <w:tcBorders>
              <w:top w:val="nil"/>
              <w:left w:val="nil"/>
              <w:bottom w:val="nil"/>
              <w:right w:val="nil"/>
            </w:tcBorders>
            <w:shd w:val="clear" w:color="auto" w:fill="auto"/>
            <w:noWrap/>
            <w:vAlign w:val="center"/>
            <w:hideMark/>
          </w:tcPr>
          <w:p w14:paraId="78597AC8"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52.8</w:t>
            </w:r>
          </w:p>
        </w:tc>
        <w:tc>
          <w:tcPr>
            <w:tcW w:w="1020" w:type="dxa"/>
            <w:tcBorders>
              <w:top w:val="nil"/>
              <w:left w:val="nil"/>
              <w:bottom w:val="nil"/>
              <w:right w:val="nil"/>
            </w:tcBorders>
            <w:shd w:val="clear" w:color="auto" w:fill="auto"/>
            <w:noWrap/>
            <w:vAlign w:val="center"/>
            <w:hideMark/>
          </w:tcPr>
          <w:p w14:paraId="1BC83C8D"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9.7</w:t>
            </w:r>
          </w:p>
        </w:tc>
      </w:tr>
      <w:tr w:rsidR="006167E2" w:rsidRPr="00511E53" w14:paraId="4A83AEA2" w14:textId="77777777" w:rsidTr="00D11EAB">
        <w:trPr>
          <w:trHeight w:val="20"/>
        </w:trPr>
        <w:tc>
          <w:tcPr>
            <w:tcW w:w="1245" w:type="dxa"/>
            <w:tcBorders>
              <w:top w:val="nil"/>
              <w:left w:val="nil"/>
              <w:bottom w:val="nil"/>
              <w:right w:val="nil"/>
            </w:tcBorders>
            <w:shd w:val="clear" w:color="auto" w:fill="auto"/>
            <w:noWrap/>
            <w:vAlign w:val="center"/>
            <w:hideMark/>
          </w:tcPr>
          <w:p w14:paraId="64F6BE7D" w14:textId="77777777" w:rsidR="00F71811" w:rsidRPr="00511E53" w:rsidRDefault="00F71811"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68F6BB51"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0.4</w:t>
            </w:r>
          </w:p>
        </w:tc>
        <w:tc>
          <w:tcPr>
            <w:tcW w:w="1191" w:type="dxa"/>
            <w:tcBorders>
              <w:top w:val="nil"/>
              <w:left w:val="nil"/>
              <w:bottom w:val="nil"/>
              <w:right w:val="nil"/>
            </w:tcBorders>
            <w:shd w:val="clear" w:color="auto" w:fill="auto"/>
            <w:noWrap/>
            <w:vAlign w:val="center"/>
            <w:hideMark/>
          </w:tcPr>
          <w:p w14:paraId="5C7D0092" w14:textId="5C1700F0"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55 (32</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76)</w:t>
            </w:r>
          </w:p>
        </w:tc>
        <w:tc>
          <w:tcPr>
            <w:tcW w:w="1191" w:type="dxa"/>
            <w:tcBorders>
              <w:top w:val="nil"/>
              <w:left w:val="nil"/>
              <w:bottom w:val="nil"/>
              <w:right w:val="nil"/>
            </w:tcBorders>
            <w:shd w:val="clear" w:color="auto" w:fill="auto"/>
            <w:noWrap/>
            <w:vAlign w:val="center"/>
            <w:hideMark/>
          </w:tcPr>
          <w:p w14:paraId="428BBB54" w14:textId="2904BC89"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90 (84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95)</w:t>
            </w:r>
          </w:p>
        </w:tc>
        <w:tc>
          <w:tcPr>
            <w:tcW w:w="1247" w:type="dxa"/>
            <w:tcBorders>
              <w:top w:val="nil"/>
              <w:left w:val="nil"/>
              <w:bottom w:val="nil"/>
              <w:right w:val="nil"/>
            </w:tcBorders>
            <w:shd w:val="clear" w:color="auto" w:fill="auto"/>
            <w:noWrap/>
            <w:vAlign w:val="center"/>
            <w:hideMark/>
          </w:tcPr>
          <w:p w14:paraId="059E5AA3" w14:textId="20C4C2D8"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5.6 (2.9</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10.7)</w:t>
            </w:r>
          </w:p>
        </w:tc>
        <w:tc>
          <w:tcPr>
            <w:tcW w:w="1587" w:type="dxa"/>
            <w:tcBorders>
              <w:top w:val="nil"/>
              <w:left w:val="nil"/>
              <w:bottom w:val="nil"/>
              <w:right w:val="nil"/>
            </w:tcBorders>
            <w:shd w:val="clear" w:color="auto" w:fill="auto"/>
            <w:noWrap/>
            <w:vAlign w:val="center"/>
            <w:hideMark/>
          </w:tcPr>
          <w:p w14:paraId="2707DFE1" w14:textId="073B290A"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0.50 (0.32</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0.80)</w:t>
            </w:r>
          </w:p>
        </w:tc>
        <w:tc>
          <w:tcPr>
            <w:tcW w:w="1134" w:type="dxa"/>
            <w:tcBorders>
              <w:top w:val="nil"/>
              <w:left w:val="nil"/>
              <w:bottom w:val="nil"/>
              <w:right w:val="nil"/>
            </w:tcBorders>
            <w:shd w:val="clear" w:color="auto" w:fill="auto"/>
            <w:noWrap/>
            <w:vAlign w:val="center"/>
            <w:hideMark/>
          </w:tcPr>
          <w:p w14:paraId="74248B35" w14:textId="63C62FC9"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50 (34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66)</w:t>
            </w:r>
          </w:p>
        </w:tc>
        <w:tc>
          <w:tcPr>
            <w:tcW w:w="1134" w:type="dxa"/>
            <w:tcBorders>
              <w:top w:val="nil"/>
              <w:left w:val="nil"/>
              <w:bottom w:val="nil"/>
              <w:right w:val="nil"/>
            </w:tcBorders>
            <w:shd w:val="clear" w:color="auto" w:fill="auto"/>
            <w:noWrap/>
            <w:vAlign w:val="center"/>
            <w:hideMark/>
          </w:tcPr>
          <w:p w14:paraId="38FD739B" w14:textId="77065D52"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92 (87</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95)</w:t>
            </w:r>
          </w:p>
        </w:tc>
        <w:tc>
          <w:tcPr>
            <w:tcW w:w="1134" w:type="dxa"/>
            <w:tcBorders>
              <w:top w:val="nil"/>
              <w:left w:val="nil"/>
              <w:bottom w:val="nil"/>
              <w:right w:val="nil"/>
            </w:tcBorders>
            <w:shd w:val="clear" w:color="auto" w:fill="auto"/>
            <w:noWrap/>
            <w:vAlign w:val="center"/>
            <w:hideMark/>
          </w:tcPr>
          <w:p w14:paraId="6E48C4D1" w14:textId="3BCC9D3F"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85 (78</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90)</w:t>
            </w:r>
          </w:p>
        </w:tc>
        <w:tc>
          <w:tcPr>
            <w:tcW w:w="1020" w:type="dxa"/>
            <w:tcBorders>
              <w:top w:val="nil"/>
              <w:left w:val="nil"/>
              <w:bottom w:val="nil"/>
              <w:right w:val="nil"/>
            </w:tcBorders>
            <w:shd w:val="clear" w:color="auto" w:fill="auto"/>
            <w:noWrap/>
            <w:vAlign w:val="center"/>
            <w:hideMark/>
          </w:tcPr>
          <w:p w14:paraId="78B37903"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1836684B"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7A4BD6FD"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78580B75" w14:textId="77777777" w:rsidTr="00D11EAB">
        <w:trPr>
          <w:trHeight w:val="20"/>
        </w:trPr>
        <w:tc>
          <w:tcPr>
            <w:tcW w:w="1245" w:type="dxa"/>
            <w:tcBorders>
              <w:top w:val="nil"/>
              <w:left w:val="nil"/>
              <w:bottom w:val="nil"/>
              <w:right w:val="nil"/>
            </w:tcBorders>
            <w:shd w:val="clear" w:color="auto" w:fill="auto"/>
            <w:noWrap/>
            <w:vAlign w:val="center"/>
            <w:hideMark/>
          </w:tcPr>
          <w:p w14:paraId="38CF471B" w14:textId="77777777" w:rsidR="00F71811" w:rsidRPr="00511E53" w:rsidRDefault="00F71811"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FIB-4</w:t>
            </w:r>
          </w:p>
        </w:tc>
        <w:tc>
          <w:tcPr>
            <w:tcW w:w="1085" w:type="dxa"/>
            <w:tcBorders>
              <w:top w:val="nil"/>
              <w:left w:val="nil"/>
              <w:bottom w:val="nil"/>
              <w:right w:val="nil"/>
            </w:tcBorders>
            <w:shd w:val="clear" w:color="auto" w:fill="auto"/>
            <w:noWrap/>
            <w:vAlign w:val="center"/>
            <w:hideMark/>
          </w:tcPr>
          <w:p w14:paraId="02E7B0E0"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0.96</w:t>
            </w:r>
          </w:p>
        </w:tc>
        <w:tc>
          <w:tcPr>
            <w:tcW w:w="1191" w:type="dxa"/>
            <w:tcBorders>
              <w:top w:val="nil"/>
              <w:left w:val="nil"/>
              <w:bottom w:val="nil"/>
              <w:right w:val="nil"/>
            </w:tcBorders>
            <w:shd w:val="clear" w:color="auto" w:fill="auto"/>
            <w:noWrap/>
            <w:vAlign w:val="center"/>
            <w:hideMark/>
          </w:tcPr>
          <w:p w14:paraId="0D794198" w14:textId="411C193B"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91 (71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91" w:type="dxa"/>
            <w:tcBorders>
              <w:top w:val="nil"/>
              <w:left w:val="nil"/>
              <w:bottom w:val="nil"/>
              <w:right w:val="nil"/>
            </w:tcBorders>
            <w:shd w:val="clear" w:color="auto" w:fill="auto"/>
            <w:noWrap/>
            <w:vAlign w:val="center"/>
            <w:hideMark/>
          </w:tcPr>
          <w:p w14:paraId="7FD60AE1" w14:textId="0D1AFEA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13 (8</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20)</w:t>
            </w:r>
          </w:p>
        </w:tc>
        <w:tc>
          <w:tcPr>
            <w:tcW w:w="1247" w:type="dxa"/>
            <w:tcBorders>
              <w:top w:val="nil"/>
              <w:left w:val="nil"/>
              <w:bottom w:val="nil"/>
              <w:right w:val="nil"/>
            </w:tcBorders>
            <w:shd w:val="clear" w:color="auto" w:fill="auto"/>
            <w:noWrap/>
            <w:vAlign w:val="center"/>
            <w:hideMark/>
          </w:tcPr>
          <w:p w14:paraId="516C6674" w14:textId="2AA1C808"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1.1 (0.9</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1.2)</w:t>
            </w:r>
          </w:p>
        </w:tc>
        <w:tc>
          <w:tcPr>
            <w:tcW w:w="1587" w:type="dxa"/>
            <w:tcBorders>
              <w:top w:val="nil"/>
              <w:left w:val="nil"/>
              <w:bottom w:val="nil"/>
              <w:right w:val="nil"/>
            </w:tcBorders>
            <w:shd w:val="clear" w:color="auto" w:fill="auto"/>
            <w:noWrap/>
            <w:vAlign w:val="center"/>
            <w:hideMark/>
          </w:tcPr>
          <w:p w14:paraId="46A34EC6" w14:textId="0D3D88B8"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0.69 (0.17</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2.81)</w:t>
            </w:r>
          </w:p>
        </w:tc>
        <w:tc>
          <w:tcPr>
            <w:tcW w:w="1134" w:type="dxa"/>
            <w:tcBorders>
              <w:top w:val="nil"/>
              <w:left w:val="nil"/>
              <w:bottom w:val="nil"/>
              <w:right w:val="nil"/>
            </w:tcBorders>
            <w:shd w:val="clear" w:color="auto" w:fill="auto"/>
            <w:noWrap/>
            <w:vAlign w:val="center"/>
            <w:hideMark/>
          </w:tcPr>
          <w:p w14:paraId="0211EB95" w14:textId="74B82BC5"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16 (14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18)</w:t>
            </w:r>
          </w:p>
        </w:tc>
        <w:tc>
          <w:tcPr>
            <w:tcW w:w="1134" w:type="dxa"/>
            <w:tcBorders>
              <w:top w:val="nil"/>
              <w:left w:val="nil"/>
              <w:bottom w:val="nil"/>
              <w:right w:val="nil"/>
            </w:tcBorders>
            <w:shd w:val="clear" w:color="auto" w:fill="auto"/>
            <w:noWrap/>
            <w:vAlign w:val="center"/>
            <w:hideMark/>
          </w:tcPr>
          <w:p w14:paraId="04876AF4" w14:textId="2CDC086A"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89 (66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97)</w:t>
            </w:r>
          </w:p>
        </w:tc>
        <w:tc>
          <w:tcPr>
            <w:tcW w:w="1134" w:type="dxa"/>
            <w:tcBorders>
              <w:top w:val="nil"/>
              <w:left w:val="nil"/>
              <w:bottom w:val="nil"/>
              <w:right w:val="nil"/>
            </w:tcBorders>
            <w:shd w:val="clear" w:color="auto" w:fill="auto"/>
            <w:noWrap/>
            <w:vAlign w:val="center"/>
            <w:hideMark/>
          </w:tcPr>
          <w:p w14:paraId="5A1ED27B" w14:textId="773995D0"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25 (18</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33)</w:t>
            </w:r>
          </w:p>
        </w:tc>
        <w:tc>
          <w:tcPr>
            <w:tcW w:w="1020" w:type="dxa"/>
            <w:tcBorders>
              <w:top w:val="nil"/>
              <w:left w:val="nil"/>
              <w:bottom w:val="nil"/>
              <w:right w:val="nil"/>
            </w:tcBorders>
            <w:shd w:val="clear" w:color="auto" w:fill="auto"/>
            <w:noWrap/>
            <w:vAlign w:val="center"/>
            <w:hideMark/>
          </w:tcPr>
          <w:p w14:paraId="6B7DA039"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18.1</w:t>
            </w:r>
          </w:p>
        </w:tc>
        <w:tc>
          <w:tcPr>
            <w:tcW w:w="1304" w:type="dxa"/>
            <w:tcBorders>
              <w:top w:val="nil"/>
              <w:left w:val="nil"/>
              <w:bottom w:val="nil"/>
              <w:right w:val="nil"/>
            </w:tcBorders>
            <w:shd w:val="clear" w:color="auto" w:fill="auto"/>
            <w:noWrap/>
            <w:vAlign w:val="center"/>
            <w:hideMark/>
          </w:tcPr>
          <w:p w14:paraId="4D789CAC"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72.2</w:t>
            </w:r>
          </w:p>
        </w:tc>
        <w:tc>
          <w:tcPr>
            <w:tcW w:w="1020" w:type="dxa"/>
            <w:tcBorders>
              <w:top w:val="nil"/>
              <w:left w:val="nil"/>
              <w:bottom w:val="nil"/>
              <w:right w:val="nil"/>
            </w:tcBorders>
            <w:shd w:val="clear" w:color="auto" w:fill="auto"/>
            <w:noWrap/>
            <w:vAlign w:val="center"/>
            <w:hideMark/>
          </w:tcPr>
          <w:p w14:paraId="271F56F7"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9.7</w:t>
            </w:r>
          </w:p>
        </w:tc>
      </w:tr>
      <w:tr w:rsidR="006167E2" w:rsidRPr="00511E53" w14:paraId="77B47DF4" w14:textId="77777777" w:rsidTr="00D11EAB">
        <w:trPr>
          <w:trHeight w:val="20"/>
        </w:trPr>
        <w:tc>
          <w:tcPr>
            <w:tcW w:w="1245" w:type="dxa"/>
            <w:tcBorders>
              <w:top w:val="nil"/>
              <w:left w:val="nil"/>
              <w:bottom w:val="nil"/>
              <w:right w:val="nil"/>
            </w:tcBorders>
            <w:shd w:val="clear" w:color="auto" w:fill="auto"/>
            <w:noWrap/>
            <w:vAlign w:val="center"/>
            <w:hideMark/>
          </w:tcPr>
          <w:p w14:paraId="64BC7D84" w14:textId="77777777" w:rsidR="00F71811" w:rsidRPr="00511E53" w:rsidRDefault="00F71811"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2E280E17"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2.29</w:t>
            </w:r>
          </w:p>
        </w:tc>
        <w:tc>
          <w:tcPr>
            <w:tcW w:w="1191" w:type="dxa"/>
            <w:tcBorders>
              <w:top w:val="nil"/>
              <w:left w:val="nil"/>
              <w:bottom w:val="nil"/>
              <w:right w:val="nil"/>
            </w:tcBorders>
            <w:shd w:val="clear" w:color="auto" w:fill="auto"/>
            <w:noWrap/>
            <w:vAlign w:val="center"/>
            <w:hideMark/>
          </w:tcPr>
          <w:p w14:paraId="51B159BA" w14:textId="09BC1CF6"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46 (24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68)</w:t>
            </w:r>
          </w:p>
        </w:tc>
        <w:tc>
          <w:tcPr>
            <w:tcW w:w="1191" w:type="dxa"/>
            <w:tcBorders>
              <w:top w:val="nil"/>
              <w:left w:val="nil"/>
              <w:bottom w:val="nil"/>
              <w:right w:val="nil"/>
            </w:tcBorders>
            <w:shd w:val="clear" w:color="auto" w:fill="auto"/>
            <w:noWrap/>
            <w:vAlign w:val="center"/>
            <w:hideMark/>
          </w:tcPr>
          <w:p w14:paraId="1BCC1874" w14:textId="7A7B7B1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90 (84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95)</w:t>
            </w:r>
          </w:p>
        </w:tc>
        <w:tc>
          <w:tcPr>
            <w:tcW w:w="1247" w:type="dxa"/>
            <w:tcBorders>
              <w:top w:val="nil"/>
              <w:left w:val="nil"/>
              <w:bottom w:val="nil"/>
              <w:right w:val="nil"/>
            </w:tcBorders>
            <w:shd w:val="clear" w:color="auto" w:fill="auto"/>
            <w:noWrap/>
            <w:vAlign w:val="center"/>
            <w:hideMark/>
          </w:tcPr>
          <w:p w14:paraId="7FD2D27C" w14:textId="1F963C4C"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4.6 (2.3</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9.4)</w:t>
            </w:r>
          </w:p>
        </w:tc>
        <w:tc>
          <w:tcPr>
            <w:tcW w:w="1587" w:type="dxa"/>
            <w:tcBorders>
              <w:top w:val="nil"/>
              <w:left w:val="nil"/>
              <w:bottom w:val="nil"/>
              <w:right w:val="nil"/>
            </w:tcBorders>
            <w:shd w:val="clear" w:color="auto" w:fill="auto"/>
            <w:noWrap/>
            <w:vAlign w:val="center"/>
            <w:hideMark/>
          </w:tcPr>
          <w:p w14:paraId="55E1CFAA" w14:textId="3306DF7E"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0.60 (0.41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0.89)</w:t>
            </w:r>
          </w:p>
        </w:tc>
        <w:tc>
          <w:tcPr>
            <w:tcW w:w="1134" w:type="dxa"/>
            <w:tcBorders>
              <w:top w:val="nil"/>
              <w:left w:val="nil"/>
              <w:bottom w:val="nil"/>
              <w:right w:val="nil"/>
            </w:tcBorders>
            <w:shd w:val="clear" w:color="auto" w:fill="auto"/>
            <w:noWrap/>
            <w:vAlign w:val="center"/>
            <w:hideMark/>
          </w:tcPr>
          <w:p w14:paraId="52E886E5" w14:textId="30CBB841"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46 (29</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63)</w:t>
            </w:r>
          </w:p>
        </w:tc>
        <w:tc>
          <w:tcPr>
            <w:tcW w:w="1134" w:type="dxa"/>
            <w:tcBorders>
              <w:top w:val="nil"/>
              <w:left w:val="nil"/>
              <w:bottom w:val="nil"/>
              <w:right w:val="nil"/>
            </w:tcBorders>
            <w:shd w:val="clear" w:color="auto" w:fill="auto"/>
            <w:noWrap/>
            <w:vAlign w:val="center"/>
            <w:hideMark/>
          </w:tcPr>
          <w:p w14:paraId="3D8BECBD" w14:textId="6E012ABD"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90 (86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93)</w:t>
            </w:r>
          </w:p>
        </w:tc>
        <w:tc>
          <w:tcPr>
            <w:tcW w:w="1134" w:type="dxa"/>
            <w:tcBorders>
              <w:top w:val="nil"/>
              <w:left w:val="nil"/>
              <w:bottom w:val="nil"/>
              <w:right w:val="nil"/>
            </w:tcBorders>
            <w:shd w:val="clear" w:color="auto" w:fill="auto"/>
            <w:noWrap/>
            <w:vAlign w:val="center"/>
            <w:hideMark/>
          </w:tcPr>
          <w:p w14:paraId="3C05D791" w14:textId="5FA83483"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83 (76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89)</w:t>
            </w:r>
          </w:p>
        </w:tc>
        <w:tc>
          <w:tcPr>
            <w:tcW w:w="1020" w:type="dxa"/>
            <w:tcBorders>
              <w:top w:val="nil"/>
              <w:left w:val="nil"/>
              <w:bottom w:val="nil"/>
              <w:right w:val="nil"/>
            </w:tcBorders>
            <w:shd w:val="clear" w:color="auto" w:fill="auto"/>
            <w:noWrap/>
            <w:vAlign w:val="center"/>
            <w:hideMark/>
          </w:tcPr>
          <w:p w14:paraId="472BA566"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70751E15"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580FF846" w14:textId="77777777" w:rsidR="00F71811" w:rsidRPr="00511E53" w:rsidRDefault="00F71811"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67D22B40" w14:textId="77777777" w:rsidTr="00D11EAB">
        <w:trPr>
          <w:trHeight w:val="20"/>
        </w:trPr>
        <w:tc>
          <w:tcPr>
            <w:tcW w:w="1245" w:type="dxa"/>
            <w:tcBorders>
              <w:top w:val="nil"/>
              <w:left w:val="nil"/>
              <w:bottom w:val="nil"/>
              <w:right w:val="nil"/>
            </w:tcBorders>
            <w:shd w:val="clear" w:color="auto" w:fill="auto"/>
            <w:noWrap/>
            <w:vAlign w:val="center"/>
          </w:tcPr>
          <w:p w14:paraId="30A07B87" w14:textId="7F9E4AA5"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NFS</w:t>
            </w:r>
          </w:p>
        </w:tc>
        <w:tc>
          <w:tcPr>
            <w:tcW w:w="1085" w:type="dxa"/>
            <w:tcBorders>
              <w:top w:val="nil"/>
              <w:left w:val="nil"/>
              <w:bottom w:val="nil"/>
              <w:right w:val="nil"/>
            </w:tcBorders>
            <w:shd w:val="clear" w:color="auto" w:fill="auto"/>
            <w:noWrap/>
            <w:vAlign w:val="center"/>
          </w:tcPr>
          <w:p w14:paraId="17AFB92C" w14:textId="76A2A2F6"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-2.34</w:t>
            </w:r>
          </w:p>
        </w:tc>
        <w:tc>
          <w:tcPr>
            <w:tcW w:w="1191" w:type="dxa"/>
            <w:tcBorders>
              <w:top w:val="nil"/>
              <w:left w:val="nil"/>
              <w:bottom w:val="nil"/>
              <w:right w:val="nil"/>
            </w:tcBorders>
            <w:shd w:val="clear" w:color="auto" w:fill="auto"/>
            <w:noWrap/>
            <w:vAlign w:val="center"/>
          </w:tcPr>
          <w:p w14:paraId="4B5F7944" w14:textId="61D42AF2"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91 (71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91" w:type="dxa"/>
            <w:tcBorders>
              <w:top w:val="nil"/>
              <w:left w:val="nil"/>
              <w:bottom w:val="nil"/>
              <w:right w:val="nil"/>
            </w:tcBorders>
            <w:shd w:val="clear" w:color="auto" w:fill="auto"/>
            <w:noWrap/>
            <w:vAlign w:val="center"/>
          </w:tcPr>
          <w:p w14:paraId="28BC0CF5" w14:textId="704A376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28 (20</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37)</w:t>
            </w:r>
          </w:p>
        </w:tc>
        <w:tc>
          <w:tcPr>
            <w:tcW w:w="1247" w:type="dxa"/>
            <w:tcBorders>
              <w:top w:val="nil"/>
              <w:left w:val="nil"/>
              <w:bottom w:val="nil"/>
              <w:right w:val="nil"/>
            </w:tcBorders>
            <w:shd w:val="clear" w:color="auto" w:fill="auto"/>
            <w:noWrap/>
            <w:vAlign w:val="center"/>
          </w:tcPr>
          <w:p w14:paraId="5149D205" w14:textId="4B624AC1"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1.3 (1.1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1.5)</w:t>
            </w:r>
          </w:p>
        </w:tc>
        <w:tc>
          <w:tcPr>
            <w:tcW w:w="1587" w:type="dxa"/>
            <w:tcBorders>
              <w:top w:val="nil"/>
              <w:left w:val="nil"/>
              <w:bottom w:val="nil"/>
              <w:right w:val="nil"/>
            </w:tcBorders>
            <w:shd w:val="clear" w:color="auto" w:fill="auto"/>
            <w:noWrap/>
            <w:vAlign w:val="center"/>
          </w:tcPr>
          <w:p w14:paraId="180ADA71" w14:textId="4F8F0C4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0.33 (0.08</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1.26)</w:t>
            </w:r>
          </w:p>
        </w:tc>
        <w:tc>
          <w:tcPr>
            <w:tcW w:w="1134" w:type="dxa"/>
            <w:tcBorders>
              <w:top w:val="nil"/>
              <w:left w:val="nil"/>
              <w:bottom w:val="nil"/>
              <w:right w:val="nil"/>
            </w:tcBorders>
            <w:shd w:val="clear" w:color="auto" w:fill="auto"/>
            <w:noWrap/>
            <w:vAlign w:val="center"/>
          </w:tcPr>
          <w:p w14:paraId="736AE59B" w14:textId="57DF97C3"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19 (16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21)</w:t>
            </w:r>
          </w:p>
        </w:tc>
        <w:tc>
          <w:tcPr>
            <w:tcW w:w="1134" w:type="dxa"/>
            <w:tcBorders>
              <w:top w:val="nil"/>
              <w:left w:val="nil"/>
              <w:bottom w:val="nil"/>
              <w:right w:val="nil"/>
            </w:tcBorders>
            <w:shd w:val="clear" w:color="auto" w:fill="auto"/>
            <w:noWrap/>
            <w:vAlign w:val="center"/>
          </w:tcPr>
          <w:p w14:paraId="66F7733A" w14:textId="28B3154E"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94 (82</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99)</w:t>
            </w:r>
          </w:p>
        </w:tc>
        <w:tc>
          <w:tcPr>
            <w:tcW w:w="1134" w:type="dxa"/>
            <w:tcBorders>
              <w:top w:val="nil"/>
              <w:left w:val="nil"/>
              <w:bottom w:val="nil"/>
              <w:right w:val="nil"/>
            </w:tcBorders>
            <w:shd w:val="clear" w:color="auto" w:fill="auto"/>
            <w:noWrap/>
            <w:vAlign w:val="center"/>
          </w:tcPr>
          <w:p w14:paraId="3E0C6517" w14:textId="391A6ADA"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38 (30</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46)</w:t>
            </w:r>
          </w:p>
        </w:tc>
        <w:tc>
          <w:tcPr>
            <w:tcW w:w="1020" w:type="dxa"/>
            <w:tcBorders>
              <w:top w:val="nil"/>
              <w:left w:val="nil"/>
              <w:bottom w:val="nil"/>
              <w:right w:val="nil"/>
            </w:tcBorders>
            <w:shd w:val="clear" w:color="auto" w:fill="auto"/>
            <w:noWrap/>
            <w:vAlign w:val="center"/>
          </w:tcPr>
          <w:p w14:paraId="7C8F0835" w14:textId="496987E8"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29.9</w:t>
            </w:r>
          </w:p>
        </w:tc>
        <w:tc>
          <w:tcPr>
            <w:tcW w:w="1304" w:type="dxa"/>
            <w:tcBorders>
              <w:top w:val="nil"/>
              <w:left w:val="nil"/>
              <w:bottom w:val="nil"/>
              <w:right w:val="nil"/>
            </w:tcBorders>
            <w:shd w:val="clear" w:color="auto" w:fill="auto"/>
            <w:noWrap/>
            <w:vAlign w:val="center"/>
          </w:tcPr>
          <w:p w14:paraId="163AC5D4" w14:textId="708FA239"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60.4</w:t>
            </w:r>
          </w:p>
        </w:tc>
        <w:tc>
          <w:tcPr>
            <w:tcW w:w="1020" w:type="dxa"/>
            <w:tcBorders>
              <w:top w:val="nil"/>
              <w:left w:val="nil"/>
              <w:bottom w:val="nil"/>
              <w:right w:val="nil"/>
            </w:tcBorders>
            <w:shd w:val="clear" w:color="auto" w:fill="auto"/>
            <w:noWrap/>
            <w:vAlign w:val="center"/>
          </w:tcPr>
          <w:p w14:paraId="67C41122" w14:textId="514F67D5"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9.7</w:t>
            </w:r>
          </w:p>
        </w:tc>
      </w:tr>
      <w:tr w:rsidR="006167E2" w:rsidRPr="00511E53" w14:paraId="40B8B6E6" w14:textId="77777777" w:rsidTr="00D11EAB">
        <w:trPr>
          <w:trHeight w:val="20"/>
        </w:trPr>
        <w:tc>
          <w:tcPr>
            <w:tcW w:w="1245" w:type="dxa"/>
            <w:tcBorders>
              <w:top w:val="nil"/>
              <w:left w:val="nil"/>
              <w:bottom w:val="single" w:sz="4" w:space="0" w:color="auto"/>
              <w:right w:val="nil"/>
            </w:tcBorders>
            <w:shd w:val="clear" w:color="auto" w:fill="auto"/>
            <w:noWrap/>
            <w:vAlign w:val="center"/>
          </w:tcPr>
          <w:p w14:paraId="7C7444AC"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single" w:sz="4" w:space="0" w:color="auto"/>
              <w:right w:val="nil"/>
            </w:tcBorders>
            <w:shd w:val="clear" w:color="auto" w:fill="auto"/>
            <w:noWrap/>
            <w:vAlign w:val="center"/>
          </w:tcPr>
          <w:p w14:paraId="137B70A6" w14:textId="6E4F2B6C"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-0.124</w:t>
            </w:r>
          </w:p>
        </w:tc>
        <w:tc>
          <w:tcPr>
            <w:tcW w:w="1191" w:type="dxa"/>
            <w:tcBorders>
              <w:top w:val="nil"/>
              <w:left w:val="nil"/>
              <w:bottom w:val="single" w:sz="4" w:space="0" w:color="auto"/>
              <w:right w:val="nil"/>
            </w:tcBorders>
            <w:shd w:val="clear" w:color="auto" w:fill="auto"/>
            <w:noWrap/>
            <w:vAlign w:val="center"/>
          </w:tcPr>
          <w:p w14:paraId="019D5505" w14:textId="288F019B"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41 (21</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64)</w:t>
            </w:r>
          </w:p>
        </w:tc>
        <w:tc>
          <w:tcPr>
            <w:tcW w:w="1191" w:type="dxa"/>
            <w:tcBorders>
              <w:top w:val="nil"/>
              <w:left w:val="nil"/>
              <w:bottom w:val="single" w:sz="4" w:space="0" w:color="auto"/>
              <w:right w:val="nil"/>
            </w:tcBorders>
            <w:shd w:val="clear" w:color="auto" w:fill="auto"/>
            <w:noWrap/>
            <w:vAlign w:val="center"/>
          </w:tcPr>
          <w:p w14:paraId="0BD34396" w14:textId="7567677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90 (84</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95)</w:t>
            </w:r>
          </w:p>
        </w:tc>
        <w:tc>
          <w:tcPr>
            <w:tcW w:w="1247" w:type="dxa"/>
            <w:tcBorders>
              <w:top w:val="nil"/>
              <w:left w:val="nil"/>
              <w:bottom w:val="single" w:sz="4" w:space="0" w:color="auto"/>
              <w:right w:val="nil"/>
            </w:tcBorders>
            <w:shd w:val="clear" w:color="auto" w:fill="auto"/>
            <w:noWrap/>
            <w:vAlign w:val="center"/>
          </w:tcPr>
          <w:p w14:paraId="42D48FC2" w14:textId="1D4D665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4.2 (2.0</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8.7)</w:t>
            </w:r>
          </w:p>
        </w:tc>
        <w:tc>
          <w:tcPr>
            <w:tcW w:w="1587" w:type="dxa"/>
            <w:tcBorders>
              <w:top w:val="nil"/>
              <w:left w:val="nil"/>
              <w:bottom w:val="single" w:sz="4" w:space="0" w:color="auto"/>
              <w:right w:val="nil"/>
            </w:tcBorders>
            <w:shd w:val="clear" w:color="auto" w:fill="auto"/>
            <w:noWrap/>
            <w:vAlign w:val="center"/>
          </w:tcPr>
          <w:p w14:paraId="6F9BE8A4" w14:textId="7519E84C"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0.66 (0.46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0.93)</w:t>
            </w:r>
          </w:p>
        </w:tc>
        <w:tc>
          <w:tcPr>
            <w:tcW w:w="1134" w:type="dxa"/>
            <w:tcBorders>
              <w:top w:val="nil"/>
              <w:left w:val="nil"/>
              <w:bottom w:val="single" w:sz="4" w:space="0" w:color="auto"/>
              <w:right w:val="nil"/>
            </w:tcBorders>
            <w:shd w:val="clear" w:color="auto" w:fill="auto"/>
            <w:noWrap/>
            <w:vAlign w:val="center"/>
          </w:tcPr>
          <w:p w14:paraId="4B38D7F5" w14:textId="62994B6F"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43 (26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61)</w:t>
            </w:r>
          </w:p>
        </w:tc>
        <w:tc>
          <w:tcPr>
            <w:tcW w:w="1134" w:type="dxa"/>
            <w:tcBorders>
              <w:top w:val="nil"/>
              <w:left w:val="nil"/>
              <w:bottom w:val="single" w:sz="4" w:space="0" w:color="auto"/>
              <w:right w:val="nil"/>
            </w:tcBorders>
            <w:shd w:val="clear" w:color="auto" w:fill="auto"/>
            <w:noWrap/>
            <w:vAlign w:val="center"/>
          </w:tcPr>
          <w:p w14:paraId="5EC1BFEC" w14:textId="749F0458"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89 (86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92)</w:t>
            </w:r>
          </w:p>
        </w:tc>
        <w:tc>
          <w:tcPr>
            <w:tcW w:w="1134" w:type="dxa"/>
            <w:tcBorders>
              <w:top w:val="nil"/>
              <w:left w:val="nil"/>
              <w:bottom w:val="single" w:sz="4" w:space="0" w:color="auto"/>
              <w:right w:val="nil"/>
            </w:tcBorders>
            <w:shd w:val="clear" w:color="auto" w:fill="auto"/>
            <w:noWrap/>
            <w:vAlign w:val="center"/>
          </w:tcPr>
          <w:p w14:paraId="49ECAC7B" w14:textId="4BF62B2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eastAsia="Times New Roman" w:hAnsi="Times New Roman" w:cs="Times New Roman"/>
                <w:sz w:val="18"/>
                <w:szCs w:val="24"/>
                <w:lang w:val="en-US"/>
              </w:rPr>
              <w:t>83 (76</w:t>
            </w:r>
            <w:r w:rsidR="00044FAE" w:rsidRPr="00511E53">
              <w:rPr>
                <w:rFonts w:ascii="Times New Roman" w:eastAsia="Times New Roman" w:hAnsi="Times New Roman" w:cs="Times New Roman"/>
                <w:sz w:val="18"/>
                <w:szCs w:val="24"/>
                <w:lang w:val="en-US"/>
              </w:rPr>
              <w:t>–</w:t>
            </w:r>
            <w:r w:rsidRPr="00511E53">
              <w:rPr>
                <w:rFonts w:ascii="Times New Roman" w:eastAsia="Times New Roman" w:hAnsi="Times New Roman" w:cs="Times New Roman"/>
                <w:sz w:val="18"/>
                <w:szCs w:val="24"/>
                <w:lang w:val="en-US"/>
              </w:rPr>
              <w:t>88)</w:t>
            </w:r>
          </w:p>
        </w:tc>
        <w:tc>
          <w:tcPr>
            <w:tcW w:w="1020" w:type="dxa"/>
            <w:tcBorders>
              <w:top w:val="nil"/>
              <w:left w:val="nil"/>
              <w:bottom w:val="single" w:sz="4" w:space="0" w:color="auto"/>
              <w:right w:val="nil"/>
            </w:tcBorders>
            <w:shd w:val="clear" w:color="auto" w:fill="auto"/>
            <w:noWrap/>
            <w:vAlign w:val="center"/>
          </w:tcPr>
          <w:p w14:paraId="17A1CC2B" w14:textId="7777777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single" w:sz="4" w:space="0" w:color="auto"/>
              <w:right w:val="nil"/>
            </w:tcBorders>
            <w:shd w:val="clear" w:color="auto" w:fill="auto"/>
            <w:noWrap/>
            <w:vAlign w:val="center"/>
          </w:tcPr>
          <w:p w14:paraId="35224D29" w14:textId="7777777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single" w:sz="4" w:space="0" w:color="auto"/>
              <w:right w:val="nil"/>
            </w:tcBorders>
            <w:shd w:val="clear" w:color="auto" w:fill="auto"/>
            <w:noWrap/>
            <w:vAlign w:val="center"/>
          </w:tcPr>
          <w:p w14:paraId="7FF6F8EE" w14:textId="77777777" w:rsidR="009C0CB5" w:rsidRPr="00511E53" w:rsidRDefault="009C0CB5"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54B3BD35" w14:textId="77777777" w:rsidTr="00D11EAB">
        <w:trPr>
          <w:trHeight w:val="315"/>
        </w:trPr>
        <w:tc>
          <w:tcPr>
            <w:tcW w:w="1245" w:type="dxa"/>
            <w:tcBorders>
              <w:top w:val="single" w:sz="8" w:space="0" w:color="auto"/>
              <w:left w:val="nil"/>
              <w:bottom w:val="single" w:sz="8" w:space="0" w:color="auto"/>
              <w:right w:val="nil"/>
            </w:tcBorders>
            <w:shd w:val="clear" w:color="auto" w:fill="auto"/>
            <w:noWrap/>
            <w:vAlign w:val="center"/>
            <w:hideMark/>
          </w:tcPr>
          <w:p w14:paraId="5D7CB7E4" w14:textId="34F2FCAA" w:rsidR="009C0CB5" w:rsidRPr="00511E53" w:rsidRDefault="009C0CB5" w:rsidP="00FB11C2">
            <w:pPr>
              <w:pStyle w:val="8"/>
              <w:rPr>
                <w:rFonts w:ascii="Times New Roman" w:hAnsi="Times New Roman" w:cs="Times New Roman"/>
                <w:szCs w:val="24"/>
              </w:rPr>
            </w:pPr>
            <w:r w:rsidRPr="00511E53">
              <w:rPr>
                <w:rFonts w:ascii="Times New Roman" w:hAnsi="Times New Roman" w:cs="Times New Roman"/>
                <w:szCs w:val="24"/>
              </w:rPr>
              <w:t>Validation</w:t>
            </w:r>
          </w:p>
          <w:p w14:paraId="14A79374" w14:textId="1C9570E3" w:rsidR="009C0CB5" w:rsidRPr="00511E53" w:rsidRDefault="009C0CB5" w:rsidP="00FB11C2">
            <w:pPr>
              <w:spacing w:after="0" w:line="240" w:lineRule="auto"/>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cohort</w:t>
            </w:r>
          </w:p>
        </w:tc>
        <w:tc>
          <w:tcPr>
            <w:tcW w:w="1085" w:type="dxa"/>
            <w:tcBorders>
              <w:top w:val="single" w:sz="8" w:space="0" w:color="auto"/>
              <w:left w:val="nil"/>
              <w:bottom w:val="single" w:sz="8" w:space="0" w:color="auto"/>
              <w:right w:val="nil"/>
            </w:tcBorders>
            <w:shd w:val="clear" w:color="auto" w:fill="auto"/>
            <w:noWrap/>
            <w:vAlign w:val="center"/>
            <w:hideMark/>
          </w:tcPr>
          <w:p w14:paraId="7BD072A6"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Thresholds</w:t>
            </w:r>
          </w:p>
        </w:tc>
        <w:tc>
          <w:tcPr>
            <w:tcW w:w="1191" w:type="dxa"/>
            <w:tcBorders>
              <w:top w:val="single" w:sz="8" w:space="0" w:color="auto"/>
              <w:left w:val="nil"/>
              <w:bottom w:val="single" w:sz="8" w:space="0" w:color="auto"/>
              <w:right w:val="nil"/>
            </w:tcBorders>
            <w:shd w:val="clear" w:color="auto" w:fill="auto"/>
            <w:noWrap/>
            <w:vAlign w:val="center"/>
            <w:hideMark/>
          </w:tcPr>
          <w:p w14:paraId="06CB3C46"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SN (%)</w:t>
            </w:r>
          </w:p>
        </w:tc>
        <w:tc>
          <w:tcPr>
            <w:tcW w:w="1191" w:type="dxa"/>
            <w:tcBorders>
              <w:top w:val="single" w:sz="8" w:space="0" w:color="auto"/>
              <w:left w:val="nil"/>
              <w:bottom w:val="single" w:sz="8" w:space="0" w:color="auto"/>
              <w:right w:val="nil"/>
            </w:tcBorders>
            <w:shd w:val="clear" w:color="auto" w:fill="auto"/>
            <w:noWrap/>
            <w:vAlign w:val="center"/>
            <w:hideMark/>
          </w:tcPr>
          <w:p w14:paraId="3DD4078C"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SP (%)</w:t>
            </w:r>
          </w:p>
        </w:tc>
        <w:tc>
          <w:tcPr>
            <w:tcW w:w="1247" w:type="dxa"/>
            <w:tcBorders>
              <w:top w:val="single" w:sz="8" w:space="0" w:color="auto"/>
              <w:left w:val="nil"/>
              <w:bottom w:val="single" w:sz="8" w:space="0" w:color="auto"/>
              <w:right w:val="nil"/>
            </w:tcBorders>
            <w:shd w:val="clear" w:color="auto" w:fill="auto"/>
            <w:noWrap/>
            <w:vAlign w:val="center"/>
            <w:hideMark/>
          </w:tcPr>
          <w:p w14:paraId="0A324F98"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LR+</w:t>
            </w:r>
          </w:p>
        </w:tc>
        <w:tc>
          <w:tcPr>
            <w:tcW w:w="1587" w:type="dxa"/>
            <w:tcBorders>
              <w:top w:val="single" w:sz="8" w:space="0" w:color="auto"/>
              <w:left w:val="nil"/>
              <w:bottom w:val="single" w:sz="8" w:space="0" w:color="auto"/>
              <w:right w:val="nil"/>
            </w:tcBorders>
            <w:shd w:val="clear" w:color="auto" w:fill="auto"/>
            <w:noWrap/>
            <w:vAlign w:val="center"/>
            <w:hideMark/>
          </w:tcPr>
          <w:p w14:paraId="47242381"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LR-</w:t>
            </w:r>
          </w:p>
        </w:tc>
        <w:tc>
          <w:tcPr>
            <w:tcW w:w="1134" w:type="dxa"/>
            <w:tcBorders>
              <w:top w:val="single" w:sz="8" w:space="0" w:color="auto"/>
              <w:left w:val="nil"/>
              <w:bottom w:val="single" w:sz="8" w:space="0" w:color="auto"/>
              <w:right w:val="nil"/>
            </w:tcBorders>
            <w:shd w:val="clear" w:color="auto" w:fill="auto"/>
            <w:noWrap/>
            <w:vAlign w:val="center"/>
            <w:hideMark/>
          </w:tcPr>
          <w:p w14:paraId="5072E8EC"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PPV (%)</w:t>
            </w:r>
          </w:p>
        </w:tc>
        <w:tc>
          <w:tcPr>
            <w:tcW w:w="1134" w:type="dxa"/>
            <w:tcBorders>
              <w:top w:val="single" w:sz="8" w:space="0" w:color="auto"/>
              <w:left w:val="nil"/>
              <w:bottom w:val="single" w:sz="8" w:space="0" w:color="auto"/>
              <w:right w:val="nil"/>
            </w:tcBorders>
            <w:shd w:val="clear" w:color="auto" w:fill="auto"/>
            <w:noWrap/>
            <w:vAlign w:val="center"/>
            <w:hideMark/>
          </w:tcPr>
          <w:p w14:paraId="635E9680"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NPV (%)</w:t>
            </w:r>
          </w:p>
        </w:tc>
        <w:tc>
          <w:tcPr>
            <w:tcW w:w="1134" w:type="dxa"/>
            <w:tcBorders>
              <w:top w:val="single" w:sz="8" w:space="0" w:color="auto"/>
              <w:left w:val="nil"/>
              <w:bottom w:val="single" w:sz="8" w:space="0" w:color="auto"/>
              <w:right w:val="nil"/>
            </w:tcBorders>
            <w:shd w:val="clear" w:color="auto" w:fill="auto"/>
            <w:noWrap/>
            <w:vAlign w:val="center"/>
            <w:hideMark/>
          </w:tcPr>
          <w:p w14:paraId="3EC09480"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Accuracy (%)</w:t>
            </w:r>
          </w:p>
        </w:tc>
        <w:tc>
          <w:tcPr>
            <w:tcW w:w="1020" w:type="dxa"/>
            <w:tcBorders>
              <w:top w:val="single" w:sz="8" w:space="0" w:color="auto"/>
              <w:left w:val="nil"/>
              <w:bottom w:val="single" w:sz="8" w:space="0" w:color="auto"/>
              <w:right w:val="nil"/>
            </w:tcBorders>
            <w:shd w:val="clear" w:color="auto" w:fill="auto"/>
            <w:noWrap/>
            <w:vAlign w:val="center"/>
            <w:hideMark/>
          </w:tcPr>
          <w:p w14:paraId="7D0DD0D5"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TP and TN (%)</w:t>
            </w:r>
          </w:p>
        </w:tc>
        <w:tc>
          <w:tcPr>
            <w:tcW w:w="1304" w:type="dxa"/>
            <w:tcBorders>
              <w:top w:val="single" w:sz="8" w:space="0" w:color="auto"/>
              <w:left w:val="nil"/>
              <w:bottom w:val="single" w:sz="8" w:space="0" w:color="auto"/>
              <w:right w:val="nil"/>
            </w:tcBorders>
            <w:shd w:val="clear" w:color="auto" w:fill="auto"/>
            <w:noWrap/>
            <w:vAlign w:val="center"/>
            <w:hideMark/>
          </w:tcPr>
          <w:p w14:paraId="16116F85"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Indeterminate (%)</w:t>
            </w:r>
          </w:p>
        </w:tc>
        <w:tc>
          <w:tcPr>
            <w:tcW w:w="1020" w:type="dxa"/>
            <w:tcBorders>
              <w:top w:val="single" w:sz="8" w:space="0" w:color="auto"/>
              <w:left w:val="nil"/>
              <w:bottom w:val="single" w:sz="8" w:space="0" w:color="auto"/>
              <w:right w:val="nil"/>
            </w:tcBorders>
            <w:shd w:val="clear" w:color="auto" w:fill="auto"/>
            <w:noWrap/>
            <w:vAlign w:val="center"/>
            <w:hideMark/>
          </w:tcPr>
          <w:p w14:paraId="35F009C6" w14:textId="77777777" w:rsidR="009C0CB5" w:rsidRPr="00511E53" w:rsidRDefault="009C0CB5"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FP and FN (%)</w:t>
            </w:r>
          </w:p>
        </w:tc>
      </w:tr>
      <w:tr w:rsidR="006167E2" w:rsidRPr="00511E53" w14:paraId="675082B2" w14:textId="77777777" w:rsidTr="00D11EAB">
        <w:trPr>
          <w:trHeight w:val="20"/>
        </w:trPr>
        <w:tc>
          <w:tcPr>
            <w:tcW w:w="1245" w:type="dxa"/>
            <w:tcBorders>
              <w:top w:val="nil"/>
              <w:left w:val="nil"/>
              <w:bottom w:val="nil"/>
              <w:right w:val="nil"/>
            </w:tcBorders>
            <w:shd w:val="clear" w:color="auto" w:fill="auto"/>
            <w:noWrap/>
            <w:vAlign w:val="center"/>
            <w:hideMark/>
          </w:tcPr>
          <w:p w14:paraId="0E6E70A6" w14:textId="77777777" w:rsidR="00103528" w:rsidRPr="00511E53" w:rsidRDefault="00103528" w:rsidP="00FB11C2">
            <w:pPr>
              <w:pStyle w:val="7"/>
              <w:spacing w:line="240" w:lineRule="auto"/>
              <w:rPr>
                <w:rFonts w:ascii="Times New Roman" w:hAnsi="Times New Roman" w:cs="Times New Roman"/>
                <w:szCs w:val="24"/>
              </w:rPr>
            </w:pPr>
            <w:r w:rsidRPr="00511E53">
              <w:rPr>
                <w:rFonts w:ascii="Times New Roman" w:hAnsi="Times New Roman" w:cs="Times New Roman"/>
                <w:szCs w:val="24"/>
              </w:rPr>
              <w:t>MSI-F</w:t>
            </w:r>
          </w:p>
        </w:tc>
        <w:tc>
          <w:tcPr>
            <w:tcW w:w="1085" w:type="dxa"/>
            <w:tcBorders>
              <w:top w:val="nil"/>
              <w:left w:val="nil"/>
              <w:bottom w:val="nil"/>
              <w:right w:val="nil"/>
            </w:tcBorders>
            <w:shd w:val="clear" w:color="auto" w:fill="auto"/>
            <w:noWrap/>
            <w:vAlign w:val="center"/>
            <w:hideMark/>
          </w:tcPr>
          <w:p w14:paraId="3DE45457" w14:textId="12DA6C34"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w:t>
            </w:r>
          </w:p>
        </w:tc>
        <w:tc>
          <w:tcPr>
            <w:tcW w:w="1191" w:type="dxa"/>
            <w:tcBorders>
              <w:top w:val="nil"/>
              <w:left w:val="nil"/>
              <w:bottom w:val="nil"/>
              <w:right w:val="nil"/>
            </w:tcBorders>
            <w:shd w:val="clear" w:color="auto" w:fill="auto"/>
            <w:noWrap/>
            <w:vAlign w:val="center"/>
            <w:hideMark/>
          </w:tcPr>
          <w:p w14:paraId="7B8464BE" w14:textId="131C49C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 (69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100)</w:t>
            </w:r>
          </w:p>
        </w:tc>
        <w:tc>
          <w:tcPr>
            <w:tcW w:w="1191" w:type="dxa"/>
            <w:tcBorders>
              <w:top w:val="nil"/>
              <w:left w:val="nil"/>
              <w:bottom w:val="nil"/>
              <w:right w:val="nil"/>
            </w:tcBorders>
            <w:shd w:val="clear" w:color="auto" w:fill="auto"/>
            <w:noWrap/>
            <w:vAlign w:val="center"/>
            <w:hideMark/>
          </w:tcPr>
          <w:p w14:paraId="2119D6BE" w14:textId="6EA974B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62 (32</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86)</w:t>
            </w:r>
          </w:p>
        </w:tc>
        <w:tc>
          <w:tcPr>
            <w:tcW w:w="1247" w:type="dxa"/>
            <w:tcBorders>
              <w:top w:val="nil"/>
              <w:left w:val="nil"/>
              <w:bottom w:val="nil"/>
              <w:right w:val="nil"/>
            </w:tcBorders>
            <w:shd w:val="clear" w:color="auto" w:fill="auto"/>
            <w:noWrap/>
            <w:vAlign w:val="center"/>
            <w:hideMark/>
          </w:tcPr>
          <w:p w14:paraId="77500B77" w14:textId="2EF8FDE5"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2.6 (1.3</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5.2)</w:t>
            </w:r>
          </w:p>
        </w:tc>
        <w:tc>
          <w:tcPr>
            <w:tcW w:w="1587" w:type="dxa"/>
            <w:tcBorders>
              <w:top w:val="nil"/>
              <w:left w:val="nil"/>
              <w:bottom w:val="nil"/>
              <w:right w:val="nil"/>
            </w:tcBorders>
            <w:shd w:val="clear" w:color="auto" w:fill="auto"/>
            <w:noWrap/>
            <w:vAlign w:val="center"/>
            <w:hideMark/>
          </w:tcPr>
          <w:p w14:paraId="54D4C944" w14:textId="42344D2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w:t>
            </w:r>
          </w:p>
        </w:tc>
        <w:tc>
          <w:tcPr>
            <w:tcW w:w="1134" w:type="dxa"/>
            <w:tcBorders>
              <w:top w:val="nil"/>
              <w:left w:val="nil"/>
              <w:bottom w:val="nil"/>
              <w:right w:val="nil"/>
            </w:tcBorders>
            <w:shd w:val="clear" w:color="auto" w:fill="auto"/>
            <w:noWrap/>
            <w:vAlign w:val="center"/>
            <w:hideMark/>
          </w:tcPr>
          <w:p w14:paraId="023A2B6B" w14:textId="3AD7D7FC"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67 (50</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80)</w:t>
            </w:r>
          </w:p>
        </w:tc>
        <w:tc>
          <w:tcPr>
            <w:tcW w:w="1134" w:type="dxa"/>
            <w:tcBorders>
              <w:top w:val="nil"/>
              <w:left w:val="nil"/>
              <w:bottom w:val="nil"/>
              <w:right w:val="nil"/>
            </w:tcBorders>
            <w:shd w:val="clear" w:color="auto" w:fill="auto"/>
            <w:noWrap/>
            <w:vAlign w:val="center"/>
            <w:hideMark/>
          </w:tcPr>
          <w:p w14:paraId="0CA06910" w14:textId="490A5F8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w:t>
            </w:r>
          </w:p>
        </w:tc>
        <w:tc>
          <w:tcPr>
            <w:tcW w:w="1134" w:type="dxa"/>
            <w:tcBorders>
              <w:top w:val="nil"/>
              <w:left w:val="nil"/>
              <w:bottom w:val="nil"/>
              <w:right w:val="nil"/>
            </w:tcBorders>
            <w:shd w:val="clear" w:color="auto" w:fill="auto"/>
            <w:noWrap/>
            <w:vAlign w:val="center"/>
            <w:hideMark/>
          </w:tcPr>
          <w:p w14:paraId="00EB3F58" w14:textId="58EC2F5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78 (56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93)</w:t>
            </w:r>
          </w:p>
        </w:tc>
        <w:tc>
          <w:tcPr>
            <w:tcW w:w="1020" w:type="dxa"/>
            <w:tcBorders>
              <w:top w:val="nil"/>
              <w:left w:val="nil"/>
              <w:bottom w:val="nil"/>
              <w:right w:val="nil"/>
            </w:tcBorders>
            <w:shd w:val="clear" w:color="auto" w:fill="auto"/>
            <w:noWrap/>
            <w:vAlign w:val="center"/>
            <w:hideMark/>
          </w:tcPr>
          <w:p w14:paraId="5BE9C3BD" w14:textId="728D42F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78.3</w:t>
            </w:r>
          </w:p>
        </w:tc>
        <w:tc>
          <w:tcPr>
            <w:tcW w:w="1304" w:type="dxa"/>
            <w:tcBorders>
              <w:top w:val="nil"/>
              <w:left w:val="nil"/>
              <w:bottom w:val="nil"/>
              <w:right w:val="nil"/>
            </w:tcBorders>
            <w:shd w:val="clear" w:color="auto" w:fill="auto"/>
            <w:noWrap/>
            <w:vAlign w:val="center"/>
            <w:hideMark/>
          </w:tcPr>
          <w:p w14:paraId="3206FDC3" w14:textId="01A778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4.3</w:t>
            </w:r>
          </w:p>
        </w:tc>
        <w:tc>
          <w:tcPr>
            <w:tcW w:w="1020" w:type="dxa"/>
            <w:tcBorders>
              <w:top w:val="nil"/>
              <w:left w:val="nil"/>
              <w:bottom w:val="nil"/>
              <w:right w:val="nil"/>
            </w:tcBorders>
            <w:shd w:val="clear" w:color="auto" w:fill="auto"/>
            <w:noWrap/>
            <w:vAlign w:val="center"/>
            <w:hideMark/>
          </w:tcPr>
          <w:p w14:paraId="5141E08E" w14:textId="7456BF0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17.4</w:t>
            </w:r>
          </w:p>
        </w:tc>
      </w:tr>
      <w:tr w:rsidR="006167E2" w:rsidRPr="00511E53" w14:paraId="790D226C" w14:textId="77777777" w:rsidTr="00D11EAB">
        <w:trPr>
          <w:trHeight w:val="20"/>
        </w:trPr>
        <w:tc>
          <w:tcPr>
            <w:tcW w:w="1245" w:type="dxa"/>
            <w:tcBorders>
              <w:top w:val="nil"/>
              <w:left w:val="nil"/>
              <w:bottom w:val="nil"/>
              <w:right w:val="nil"/>
            </w:tcBorders>
            <w:shd w:val="clear" w:color="auto" w:fill="auto"/>
            <w:noWrap/>
            <w:vAlign w:val="center"/>
            <w:hideMark/>
          </w:tcPr>
          <w:p w14:paraId="16B2E213"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6797AC98" w14:textId="442F9E08"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30</w:t>
            </w:r>
          </w:p>
        </w:tc>
        <w:tc>
          <w:tcPr>
            <w:tcW w:w="1191" w:type="dxa"/>
            <w:tcBorders>
              <w:top w:val="nil"/>
              <w:left w:val="nil"/>
              <w:bottom w:val="nil"/>
              <w:right w:val="nil"/>
            </w:tcBorders>
            <w:shd w:val="clear" w:color="auto" w:fill="auto"/>
            <w:noWrap/>
            <w:vAlign w:val="center"/>
            <w:hideMark/>
          </w:tcPr>
          <w:p w14:paraId="40C53E2D" w14:textId="3FF1852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 (69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100)</w:t>
            </w:r>
          </w:p>
        </w:tc>
        <w:tc>
          <w:tcPr>
            <w:tcW w:w="1191" w:type="dxa"/>
            <w:tcBorders>
              <w:top w:val="nil"/>
              <w:left w:val="nil"/>
              <w:bottom w:val="nil"/>
              <w:right w:val="nil"/>
            </w:tcBorders>
            <w:shd w:val="clear" w:color="auto" w:fill="auto"/>
            <w:noWrap/>
            <w:vAlign w:val="center"/>
            <w:hideMark/>
          </w:tcPr>
          <w:p w14:paraId="69EF20F5" w14:textId="263A4F5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69 (39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91)</w:t>
            </w:r>
          </w:p>
        </w:tc>
        <w:tc>
          <w:tcPr>
            <w:tcW w:w="1247" w:type="dxa"/>
            <w:tcBorders>
              <w:top w:val="nil"/>
              <w:left w:val="nil"/>
              <w:bottom w:val="nil"/>
              <w:right w:val="nil"/>
            </w:tcBorders>
            <w:shd w:val="clear" w:color="auto" w:fill="auto"/>
            <w:noWrap/>
            <w:vAlign w:val="center"/>
            <w:hideMark/>
          </w:tcPr>
          <w:p w14:paraId="15D04454" w14:textId="648CB4A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3.3 (1.4</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7.4)</w:t>
            </w:r>
          </w:p>
        </w:tc>
        <w:tc>
          <w:tcPr>
            <w:tcW w:w="1587" w:type="dxa"/>
            <w:tcBorders>
              <w:top w:val="nil"/>
              <w:left w:val="nil"/>
              <w:bottom w:val="nil"/>
              <w:right w:val="nil"/>
            </w:tcBorders>
            <w:shd w:val="clear" w:color="auto" w:fill="auto"/>
            <w:noWrap/>
            <w:vAlign w:val="center"/>
            <w:hideMark/>
          </w:tcPr>
          <w:p w14:paraId="71D9FE83" w14:textId="6B81473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w:t>
            </w:r>
          </w:p>
        </w:tc>
        <w:tc>
          <w:tcPr>
            <w:tcW w:w="1134" w:type="dxa"/>
            <w:tcBorders>
              <w:top w:val="nil"/>
              <w:left w:val="nil"/>
              <w:bottom w:val="nil"/>
              <w:right w:val="nil"/>
            </w:tcBorders>
            <w:shd w:val="clear" w:color="auto" w:fill="auto"/>
            <w:noWrap/>
            <w:vAlign w:val="center"/>
            <w:hideMark/>
          </w:tcPr>
          <w:p w14:paraId="5305EA0A" w14:textId="6AC7EF4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71 (53</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85)</w:t>
            </w:r>
          </w:p>
        </w:tc>
        <w:tc>
          <w:tcPr>
            <w:tcW w:w="1134" w:type="dxa"/>
            <w:tcBorders>
              <w:top w:val="nil"/>
              <w:left w:val="nil"/>
              <w:bottom w:val="nil"/>
              <w:right w:val="nil"/>
            </w:tcBorders>
            <w:shd w:val="clear" w:color="auto" w:fill="auto"/>
            <w:noWrap/>
            <w:vAlign w:val="center"/>
            <w:hideMark/>
          </w:tcPr>
          <w:p w14:paraId="24F0649D" w14:textId="677EE9F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w:t>
            </w:r>
          </w:p>
        </w:tc>
        <w:tc>
          <w:tcPr>
            <w:tcW w:w="1134" w:type="dxa"/>
            <w:tcBorders>
              <w:top w:val="nil"/>
              <w:left w:val="nil"/>
              <w:bottom w:val="nil"/>
              <w:right w:val="nil"/>
            </w:tcBorders>
            <w:shd w:val="clear" w:color="auto" w:fill="auto"/>
            <w:noWrap/>
            <w:vAlign w:val="center"/>
            <w:hideMark/>
          </w:tcPr>
          <w:p w14:paraId="3550B2DA" w14:textId="37EEB38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83 (61</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95)</w:t>
            </w:r>
          </w:p>
        </w:tc>
        <w:tc>
          <w:tcPr>
            <w:tcW w:w="1020" w:type="dxa"/>
            <w:tcBorders>
              <w:top w:val="nil"/>
              <w:left w:val="nil"/>
              <w:bottom w:val="nil"/>
              <w:right w:val="nil"/>
            </w:tcBorders>
            <w:shd w:val="clear" w:color="auto" w:fill="auto"/>
            <w:noWrap/>
            <w:vAlign w:val="center"/>
            <w:hideMark/>
          </w:tcPr>
          <w:p w14:paraId="73EA2A89"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796EC5B3"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29A34EA7"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4FA7C0E8" w14:textId="77777777" w:rsidTr="00D11EAB">
        <w:trPr>
          <w:trHeight w:val="20"/>
        </w:trPr>
        <w:tc>
          <w:tcPr>
            <w:tcW w:w="1245" w:type="dxa"/>
            <w:tcBorders>
              <w:top w:val="nil"/>
              <w:left w:val="nil"/>
              <w:bottom w:val="nil"/>
              <w:right w:val="nil"/>
            </w:tcBorders>
            <w:shd w:val="clear" w:color="auto" w:fill="auto"/>
            <w:noWrap/>
            <w:vAlign w:val="center"/>
            <w:hideMark/>
          </w:tcPr>
          <w:p w14:paraId="07EE8D90"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APRI</w:t>
            </w:r>
          </w:p>
        </w:tc>
        <w:tc>
          <w:tcPr>
            <w:tcW w:w="1085" w:type="dxa"/>
            <w:tcBorders>
              <w:top w:val="nil"/>
              <w:left w:val="nil"/>
              <w:bottom w:val="nil"/>
              <w:right w:val="nil"/>
            </w:tcBorders>
            <w:shd w:val="clear" w:color="auto" w:fill="auto"/>
            <w:noWrap/>
            <w:vAlign w:val="center"/>
            <w:hideMark/>
          </w:tcPr>
          <w:p w14:paraId="65B97865" w14:textId="1F877F56"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0.18</w:t>
            </w:r>
          </w:p>
        </w:tc>
        <w:tc>
          <w:tcPr>
            <w:tcW w:w="1191" w:type="dxa"/>
            <w:tcBorders>
              <w:top w:val="nil"/>
              <w:left w:val="nil"/>
              <w:bottom w:val="nil"/>
              <w:right w:val="nil"/>
            </w:tcBorders>
            <w:shd w:val="clear" w:color="auto" w:fill="auto"/>
            <w:noWrap/>
            <w:vAlign w:val="center"/>
            <w:hideMark/>
          </w:tcPr>
          <w:p w14:paraId="174CA58B" w14:textId="05F265A5"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 (69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100)</w:t>
            </w:r>
          </w:p>
        </w:tc>
        <w:tc>
          <w:tcPr>
            <w:tcW w:w="1191" w:type="dxa"/>
            <w:tcBorders>
              <w:top w:val="nil"/>
              <w:left w:val="nil"/>
              <w:bottom w:val="nil"/>
              <w:right w:val="nil"/>
            </w:tcBorders>
            <w:shd w:val="clear" w:color="auto" w:fill="auto"/>
            <w:noWrap/>
            <w:vAlign w:val="center"/>
            <w:hideMark/>
          </w:tcPr>
          <w:p w14:paraId="727779B8" w14:textId="0FAA85C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15 (1.9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46)</w:t>
            </w:r>
          </w:p>
        </w:tc>
        <w:tc>
          <w:tcPr>
            <w:tcW w:w="1247" w:type="dxa"/>
            <w:tcBorders>
              <w:top w:val="nil"/>
              <w:left w:val="nil"/>
              <w:bottom w:val="nil"/>
              <w:right w:val="nil"/>
            </w:tcBorders>
            <w:shd w:val="clear" w:color="auto" w:fill="auto"/>
            <w:noWrap/>
            <w:vAlign w:val="center"/>
            <w:hideMark/>
          </w:tcPr>
          <w:p w14:paraId="6C8578D5" w14:textId="5C138EE2"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1.2 (0.9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1.5)</w:t>
            </w:r>
          </w:p>
        </w:tc>
        <w:tc>
          <w:tcPr>
            <w:tcW w:w="1587" w:type="dxa"/>
            <w:tcBorders>
              <w:top w:val="nil"/>
              <w:left w:val="nil"/>
              <w:bottom w:val="nil"/>
              <w:right w:val="nil"/>
            </w:tcBorders>
            <w:shd w:val="clear" w:color="auto" w:fill="auto"/>
            <w:noWrap/>
            <w:vAlign w:val="center"/>
            <w:hideMark/>
          </w:tcPr>
          <w:p w14:paraId="57798049" w14:textId="59968FC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w:t>
            </w:r>
          </w:p>
        </w:tc>
        <w:tc>
          <w:tcPr>
            <w:tcW w:w="1134" w:type="dxa"/>
            <w:tcBorders>
              <w:top w:val="nil"/>
              <w:left w:val="nil"/>
              <w:bottom w:val="nil"/>
              <w:right w:val="nil"/>
            </w:tcBorders>
            <w:shd w:val="clear" w:color="auto" w:fill="auto"/>
            <w:noWrap/>
            <w:vAlign w:val="center"/>
            <w:hideMark/>
          </w:tcPr>
          <w:p w14:paraId="6B3B4290" w14:textId="20C96C46"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48 (42</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53)</w:t>
            </w:r>
          </w:p>
        </w:tc>
        <w:tc>
          <w:tcPr>
            <w:tcW w:w="1134" w:type="dxa"/>
            <w:tcBorders>
              <w:top w:val="nil"/>
              <w:left w:val="nil"/>
              <w:bottom w:val="nil"/>
              <w:right w:val="nil"/>
            </w:tcBorders>
            <w:shd w:val="clear" w:color="auto" w:fill="auto"/>
            <w:noWrap/>
            <w:vAlign w:val="center"/>
            <w:hideMark/>
          </w:tcPr>
          <w:p w14:paraId="5B758A8B" w14:textId="3548F13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w:t>
            </w:r>
          </w:p>
        </w:tc>
        <w:tc>
          <w:tcPr>
            <w:tcW w:w="1134" w:type="dxa"/>
            <w:tcBorders>
              <w:top w:val="nil"/>
              <w:left w:val="nil"/>
              <w:bottom w:val="nil"/>
              <w:right w:val="nil"/>
            </w:tcBorders>
            <w:shd w:val="clear" w:color="auto" w:fill="auto"/>
            <w:noWrap/>
            <w:vAlign w:val="center"/>
            <w:hideMark/>
          </w:tcPr>
          <w:p w14:paraId="4750D6A1" w14:textId="17C73CF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52 (31</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73)</w:t>
            </w:r>
          </w:p>
        </w:tc>
        <w:tc>
          <w:tcPr>
            <w:tcW w:w="1020" w:type="dxa"/>
            <w:tcBorders>
              <w:top w:val="nil"/>
              <w:left w:val="nil"/>
              <w:bottom w:val="nil"/>
              <w:right w:val="nil"/>
            </w:tcBorders>
            <w:shd w:val="clear" w:color="auto" w:fill="auto"/>
            <w:noWrap/>
            <w:vAlign w:val="center"/>
            <w:hideMark/>
          </w:tcPr>
          <w:p w14:paraId="0346BA0E" w14:textId="1BA85D8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34.8</w:t>
            </w:r>
          </w:p>
        </w:tc>
        <w:tc>
          <w:tcPr>
            <w:tcW w:w="1304" w:type="dxa"/>
            <w:tcBorders>
              <w:top w:val="nil"/>
              <w:left w:val="nil"/>
              <w:bottom w:val="nil"/>
              <w:right w:val="nil"/>
            </w:tcBorders>
            <w:shd w:val="clear" w:color="auto" w:fill="auto"/>
            <w:noWrap/>
            <w:vAlign w:val="center"/>
            <w:hideMark/>
          </w:tcPr>
          <w:p w14:paraId="4B5C5D36" w14:textId="57EAEAA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52.2</w:t>
            </w:r>
          </w:p>
        </w:tc>
        <w:tc>
          <w:tcPr>
            <w:tcW w:w="1020" w:type="dxa"/>
            <w:tcBorders>
              <w:top w:val="nil"/>
              <w:left w:val="nil"/>
              <w:bottom w:val="nil"/>
              <w:right w:val="nil"/>
            </w:tcBorders>
            <w:shd w:val="clear" w:color="auto" w:fill="auto"/>
            <w:noWrap/>
            <w:vAlign w:val="center"/>
            <w:hideMark/>
          </w:tcPr>
          <w:p w14:paraId="3170CE51" w14:textId="7F738438"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13.0</w:t>
            </w:r>
          </w:p>
        </w:tc>
      </w:tr>
      <w:tr w:rsidR="006167E2" w:rsidRPr="00511E53" w14:paraId="068AB42C" w14:textId="77777777" w:rsidTr="00D11EAB">
        <w:trPr>
          <w:trHeight w:val="20"/>
        </w:trPr>
        <w:tc>
          <w:tcPr>
            <w:tcW w:w="1245" w:type="dxa"/>
            <w:tcBorders>
              <w:top w:val="nil"/>
              <w:left w:val="nil"/>
              <w:bottom w:val="nil"/>
              <w:right w:val="nil"/>
            </w:tcBorders>
            <w:shd w:val="clear" w:color="auto" w:fill="auto"/>
            <w:noWrap/>
            <w:vAlign w:val="center"/>
            <w:hideMark/>
          </w:tcPr>
          <w:p w14:paraId="71A0690F"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31EB4A0E" w14:textId="76ABF02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0.4</w:t>
            </w:r>
          </w:p>
        </w:tc>
        <w:tc>
          <w:tcPr>
            <w:tcW w:w="1191" w:type="dxa"/>
            <w:tcBorders>
              <w:top w:val="nil"/>
              <w:left w:val="nil"/>
              <w:bottom w:val="nil"/>
              <w:right w:val="nil"/>
            </w:tcBorders>
            <w:shd w:val="clear" w:color="auto" w:fill="auto"/>
            <w:noWrap/>
            <w:vAlign w:val="center"/>
            <w:hideMark/>
          </w:tcPr>
          <w:p w14:paraId="2A84BA41" w14:textId="358371A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60 (26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88)</w:t>
            </w:r>
          </w:p>
        </w:tc>
        <w:tc>
          <w:tcPr>
            <w:tcW w:w="1191" w:type="dxa"/>
            <w:tcBorders>
              <w:top w:val="nil"/>
              <w:left w:val="nil"/>
              <w:bottom w:val="nil"/>
              <w:right w:val="nil"/>
            </w:tcBorders>
            <w:shd w:val="clear" w:color="auto" w:fill="auto"/>
            <w:noWrap/>
            <w:vAlign w:val="center"/>
            <w:hideMark/>
          </w:tcPr>
          <w:p w14:paraId="40EA07CF" w14:textId="30A017DC"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77 (46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95)</w:t>
            </w:r>
          </w:p>
        </w:tc>
        <w:tc>
          <w:tcPr>
            <w:tcW w:w="1247" w:type="dxa"/>
            <w:tcBorders>
              <w:top w:val="nil"/>
              <w:left w:val="nil"/>
              <w:bottom w:val="nil"/>
              <w:right w:val="nil"/>
            </w:tcBorders>
            <w:shd w:val="clear" w:color="auto" w:fill="auto"/>
            <w:noWrap/>
            <w:vAlign w:val="center"/>
            <w:hideMark/>
          </w:tcPr>
          <w:p w14:paraId="6D3A72E1" w14:textId="120D342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2.6 (0.9</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7.9)</w:t>
            </w:r>
          </w:p>
        </w:tc>
        <w:tc>
          <w:tcPr>
            <w:tcW w:w="1587" w:type="dxa"/>
            <w:tcBorders>
              <w:top w:val="nil"/>
              <w:left w:val="nil"/>
              <w:bottom w:val="nil"/>
              <w:right w:val="nil"/>
            </w:tcBorders>
            <w:shd w:val="clear" w:color="auto" w:fill="auto"/>
            <w:noWrap/>
            <w:vAlign w:val="center"/>
            <w:hideMark/>
          </w:tcPr>
          <w:p w14:paraId="7656040B" w14:textId="121D26C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0.52 (0.23</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1.18)</w:t>
            </w:r>
          </w:p>
        </w:tc>
        <w:tc>
          <w:tcPr>
            <w:tcW w:w="1134" w:type="dxa"/>
            <w:tcBorders>
              <w:top w:val="nil"/>
              <w:left w:val="nil"/>
              <w:bottom w:val="nil"/>
              <w:right w:val="nil"/>
            </w:tcBorders>
            <w:shd w:val="clear" w:color="auto" w:fill="auto"/>
            <w:noWrap/>
            <w:vAlign w:val="center"/>
            <w:hideMark/>
          </w:tcPr>
          <w:p w14:paraId="5CE5FFD2" w14:textId="75195E4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67 (40</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86)</w:t>
            </w:r>
          </w:p>
        </w:tc>
        <w:tc>
          <w:tcPr>
            <w:tcW w:w="1134" w:type="dxa"/>
            <w:tcBorders>
              <w:top w:val="nil"/>
              <w:left w:val="nil"/>
              <w:bottom w:val="nil"/>
              <w:right w:val="nil"/>
            </w:tcBorders>
            <w:shd w:val="clear" w:color="auto" w:fill="auto"/>
            <w:noWrap/>
            <w:vAlign w:val="center"/>
            <w:hideMark/>
          </w:tcPr>
          <w:p w14:paraId="7E9415CB" w14:textId="68E3D06A"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71 (53</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85)</w:t>
            </w:r>
          </w:p>
        </w:tc>
        <w:tc>
          <w:tcPr>
            <w:tcW w:w="1134" w:type="dxa"/>
            <w:tcBorders>
              <w:top w:val="nil"/>
              <w:left w:val="nil"/>
              <w:bottom w:val="nil"/>
              <w:right w:val="nil"/>
            </w:tcBorders>
            <w:shd w:val="clear" w:color="auto" w:fill="auto"/>
            <w:noWrap/>
            <w:vAlign w:val="center"/>
            <w:hideMark/>
          </w:tcPr>
          <w:p w14:paraId="12150C47" w14:textId="15A4B32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70 (47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87)</w:t>
            </w:r>
          </w:p>
        </w:tc>
        <w:tc>
          <w:tcPr>
            <w:tcW w:w="1020" w:type="dxa"/>
            <w:tcBorders>
              <w:top w:val="nil"/>
              <w:left w:val="nil"/>
              <w:bottom w:val="nil"/>
              <w:right w:val="nil"/>
            </w:tcBorders>
            <w:shd w:val="clear" w:color="auto" w:fill="auto"/>
            <w:noWrap/>
            <w:vAlign w:val="center"/>
            <w:hideMark/>
          </w:tcPr>
          <w:p w14:paraId="4C84B943"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1AC42565"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71DB564D"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4084780C" w14:textId="77777777" w:rsidTr="00D11EAB">
        <w:trPr>
          <w:trHeight w:val="20"/>
        </w:trPr>
        <w:tc>
          <w:tcPr>
            <w:tcW w:w="1245" w:type="dxa"/>
            <w:tcBorders>
              <w:top w:val="nil"/>
              <w:left w:val="nil"/>
              <w:bottom w:val="nil"/>
              <w:right w:val="nil"/>
            </w:tcBorders>
            <w:shd w:val="clear" w:color="auto" w:fill="auto"/>
            <w:noWrap/>
            <w:vAlign w:val="center"/>
            <w:hideMark/>
          </w:tcPr>
          <w:p w14:paraId="122EBA8D"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FIB-4</w:t>
            </w:r>
          </w:p>
        </w:tc>
        <w:tc>
          <w:tcPr>
            <w:tcW w:w="1085" w:type="dxa"/>
            <w:tcBorders>
              <w:top w:val="nil"/>
              <w:left w:val="nil"/>
              <w:bottom w:val="nil"/>
              <w:right w:val="nil"/>
            </w:tcBorders>
            <w:shd w:val="clear" w:color="auto" w:fill="auto"/>
            <w:noWrap/>
            <w:vAlign w:val="center"/>
            <w:hideMark/>
          </w:tcPr>
          <w:p w14:paraId="25B78067" w14:textId="3C19242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0.96</w:t>
            </w:r>
          </w:p>
        </w:tc>
        <w:tc>
          <w:tcPr>
            <w:tcW w:w="1191" w:type="dxa"/>
            <w:tcBorders>
              <w:top w:val="nil"/>
              <w:left w:val="nil"/>
              <w:bottom w:val="nil"/>
              <w:right w:val="nil"/>
            </w:tcBorders>
            <w:shd w:val="clear" w:color="auto" w:fill="auto"/>
            <w:noWrap/>
            <w:vAlign w:val="center"/>
            <w:hideMark/>
          </w:tcPr>
          <w:p w14:paraId="0BC5A658" w14:textId="2C5B419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60 (26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88)</w:t>
            </w:r>
          </w:p>
        </w:tc>
        <w:tc>
          <w:tcPr>
            <w:tcW w:w="1191" w:type="dxa"/>
            <w:tcBorders>
              <w:top w:val="nil"/>
              <w:left w:val="nil"/>
              <w:bottom w:val="nil"/>
              <w:right w:val="nil"/>
            </w:tcBorders>
            <w:shd w:val="clear" w:color="auto" w:fill="auto"/>
            <w:noWrap/>
            <w:vAlign w:val="center"/>
            <w:hideMark/>
          </w:tcPr>
          <w:p w14:paraId="388B36EA" w14:textId="15B350D2"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39 (14</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68)</w:t>
            </w:r>
          </w:p>
        </w:tc>
        <w:tc>
          <w:tcPr>
            <w:tcW w:w="1247" w:type="dxa"/>
            <w:tcBorders>
              <w:top w:val="nil"/>
              <w:left w:val="nil"/>
              <w:bottom w:val="nil"/>
              <w:right w:val="nil"/>
            </w:tcBorders>
            <w:shd w:val="clear" w:color="auto" w:fill="auto"/>
            <w:noWrap/>
            <w:vAlign w:val="center"/>
            <w:hideMark/>
          </w:tcPr>
          <w:p w14:paraId="4FC68AA5" w14:textId="1140A05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 (0.5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1.9)</w:t>
            </w:r>
          </w:p>
        </w:tc>
        <w:tc>
          <w:tcPr>
            <w:tcW w:w="1587" w:type="dxa"/>
            <w:tcBorders>
              <w:top w:val="nil"/>
              <w:left w:val="nil"/>
              <w:bottom w:val="nil"/>
              <w:right w:val="nil"/>
            </w:tcBorders>
            <w:shd w:val="clear" w:color="auto" w:fill="auto"/>
            <w:noWrap/>
            <w:vAlign w:val="center"/>
            <w:hideMark/>
          </w:tcPr>
          <w:p w14:paraId="0EC1BB67" w14:textId="45EAE5B2"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1.04 (0.37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2.9)</w:t>
            </w:r>
          </w:p>
        </w:tc>
        <w:tc>
          <w:tcPr>
            <w:tcW w:w="1134" w:type="dxa"/>
            <w:tcBorders>
              <w:top w:val="nil"/>
              <w:left w:val="nil"/>
              <w:bottom w:val="nil"/>
              <w:right w:val="nil"/>
            </w:tcBorders>
            <w:shd w:val="clear" w:color="auto" w:fill="auto"/>
            <w:noWrap/>
            <w:vAlign w:val="center"/>
            <w:hideMark/>
          </w:tcPr>
          <w:p w14:paraId="393F21A1" w14:textId="4EFBBCC4"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43 (28</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59)</w:t>
            </w:r>
          </w:p>
        </w:tc>
        <w:tc>
          <w:tcPr>
            <w:tcW w:w="1134" w:type="dxa"/>
            <w:tcBorders>
              <w:top w:val="nil"/>
              <w:left w:val="nil"/>
              <w:bottom w:val="nil"/>
              <w:right w:val="nil"/>
            </w:tcBorders>
            <w:shd w:val="clear" w:color="auto" w:fill="auto"/>
            <w:noWrap/>
            <w:vAlign w:val="center"/>
            <w:hideMark/>
          </w:tcPr>
          <w:p w14:paraId="45F9F4B4" w14:textId="21812EE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56 (31</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78)</w:t>
            </w:r>
          </w:p>
        </w:tc>
        <w:tc>
          <w:tcPr>
            <w:tcW w:w="1134" w:type="dxa"/>
            <w:tcBorders>
              <w:top w:val="nil"/>
              <w:left w:val="nil"/>
              <w:bottom w:val="nil"/>
              <w:right w:val="nil"/>
            </w:tcBorders>
            <w:shd w:val="clear" w:color="auto" w:fill="auto"/>
            <w:noWrap/>
            <w:vAlign w:val="center"/>
            <w:hideMark/>
          </w:tcPr>
          <w:p w14:paraId="212D87B7" w14:textId="159864F6"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48 (27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69)</w:t>
            </w:r>
          </w:p>
        </w:tc>
        <w:tc>
          <w:tcPr>
            <w:tcW w:w="1020" w:type="dxa"/>
            <w:tcBorders>
              <w:top w:val="nil"/>
              <w:left w:val="nil"/>
              <w:bottom w:val="nil"/>
              <w:right w:val="nil"/>
            </w:tcBorders>
            <w:shd w:val="clear" w:color="auto" w:fill="auto"/>
            <w:noWrap/>
            <w:vAlign w:val="center"/>
            <w:hideMark/>
          </w:tcPr>
          <w:p w14:paraId="6ABC47A7" w14:textId="3A2E44FA"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34.8</w:t>
            </w:r>
          </w:p>
        </w:tc>
        <w:tc>
          <w:tcPr>
            <w:tcW w:w="1304" w:type="dxa"/>
            <w:tcBorders>
              <w:top w:val="nil"/>
              <w:left w:val="nil"/>
              <w:bottom w:val="nil"/>
              <w:right w:val="nil"/>
            </w:tcBorders>
            <w:shd w:val="clear" w:color="auto" w:fill="auto"/>
            <w:noWrap/>
            <w:vAlign w:val="center"/>
            <w:hideMark/>
          </w:tcPr>
          <w:p w14:paraId="5415B925" w14:textId="0644DF8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47.8</w:t>
            </w:r>
          </w:p>
        </w:tc>
        <w:tc>
          <w:tcPr>
            <w:tcW w:w="1020" w:type="dxa"/>
            <w:tcBorders>
              <w:top w:val="nil"/>
              <w:left w:val="nil"/>
              <w:bottom w:val="nil"/>
              <w:right w:val="nil"/>
            </w:tcBorders>
            <w:shd w:val="clear" w:color="auto" w:fill="auto"/>
            <w:noWrap/>
            <w:vAlign w:val="center"/>
            <w:hideMark/>
          </w:tcPr>
          <w:p w14:paraId="606C945C" w14:textId="0CB1B0C4"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17.4</w:t>
            </w:r>
          </w:p>
        </w:tc>
      </w:tr>
      <w:tr w:rsidR="006167E2" w:rsidRPr="00511E53" w14:paraId="2F06481F" w14:textId="77777777" w:rsidTr="00D11EAB">
        <w:trPr>
          <w:trHeight w:val="20"/>
        </w:trPr>
        <w:tc>
          <w:tcPr>
            <w:tcW w:w="1245" w:type="dxa"/>
            <w:tcBorders>
              <w:top w:val="nil"/>
              <w:left w:val="nil"/>
              <w:bottom w:val="nil"/>
              <w:right w:val="nil"/>
            </w:tcBorders>
            <w:shd w:val="clear" w:color="auto" w:fill="auto"/>
            <w:noWrap/>
            <w:vAlign w:val="center"/>
            <w:hideMark/>
          </w:tcPr>
          <w:p w14:paraId="34FE2A0B"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nil"/>
              <w:right w:val="nil"/>
            </w:tcBorders>
            <w:shd w:val="clear" w:color="auto" w:fill="auto"/>
            <w:noWrap/>
            <w:vAlign w:val="center"/>
            <w:hideMark/>
          </w:tcPr>
          <w:p w14:paraId="159FBEFE" w14:textId="2FD65024"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2.29</w:t>
            </w:r>
          </w:p>
        </w:tc>
        <w:tc>
          <w:tcPr>
            <w:tcW w:w="1191" w:type="dxa"/>
            <w:tcBorders>
              <w:top w:val="nil"/>
              <w:left w:val="nil"/>
              <w:bottom w:val="nil"/>
              <w:right w:val="nil"/>
            </w:tcBorders>
            <w:shd w:val="clear" w:color="auto" w:fill="auto"/>
            <w:noWrap/>
            <w:vAlign w:val="center"/>
            <w:hideMark/>
          </w:tcPr>
          <w:p w14:paraId="2C6EC554" w14:textId="5A6179A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30 (6.7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65)</w:t>
            </w:r>
          </w:p>
        </w:tc>
        <w:tc>
          <w:tcPr>
            <w:tcW w:w="1191" w:type="dxa"/>
            <w:tcBorders>
              <w:top w:val="nil"/>
              <w:left w:val="nil"/>
              <w:bottom w:val="nil"/>
              <w:right w:val="nil"/>
            </w:tcBorders>
            <w:shd w:val="clear" w:color="auto" w:fill="auto"/>
            <w:noWrap/>
            <w:vAlign w:val="center"/>
            <w:hideMark/>
          </w:tcPr>
          <w:p w14:paraId="3095040E" w14:textId="1815D17F"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 (75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100)</w:t>
            </w:r>
          </w:p>
        </w:tc>
        <w:tc>
          <w:tcPr>
            <w:tcW w:w="1247" w:type="dxa"/>
            <w:tcBorders>
              <w:top w:val="nil"/>
              <w:left w:val="nil"/>
              <w:bottom w:val="nil"/>
              <w:right w:val="nil"/>
            </w:tcBorders>
            <w:shd w:val="clear" w:color="auto" w:fill="auto"/>
            <w:noWrap/>
            <w:vAlign w:val="center"/>
            <w:hideMark/>
          </w:tcPr>
          <w:p w14:paraId="5FC94D13" w14:textId="0015B98E"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w:t>
            </w:r>
          </w:p>
        </w:tc>
        <w:tc>
          <w:tcPr>
            <w:tcW w:w="1587" w:type="dxa"/>
            <w:tcBorders>
              <w:top w:val="nil"/>
              <w:left w:val="nil"/>
              <w:bottom w:val="nil"/>
              <w:right w:val="nil"/>
            </w:tcBorders>
            <w:shd w:val="clear" w:color="auto" w:fill="auto"/>
            <w:noWrap/>
            <w:vAlign w:val="center"/>
            <w:hideMark/>
          </w:tcPr>
          <w:p w14:paraId="489EB063" w14:textId="4591190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0.7 (0.47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1.05)</w:t>
            </w:r>
          </w:p>
        </w:tc>
        <w:tc>
          <w:tcPr>
            <w:tcW w:w="1134" w:type="dxa"/>
            <w:tcBorders>
              <w:top w:val="nil"/>
              <w:left w:val="nil"/>
              <w:bottom w:val="nil"/>
              <w:right w:val="nil"/>
            </w:tcBorders>
            <w:shd w:val="clear" w:color="auto" w:fill="auto"/>
            <w:noWrap/>
            <w:vAlign w:val="center"/>
            <w:hideMark/>
          </w:tcPr>
          <w:p w14:paraId="0AE1A1AE" w14:textId="023CF6AC"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w:t>
            </w:r>
          </w:p>
        </w:tc>
        <w:tc>
          <w:tcPr>
            <w:tcW w:w="1134" w:type="dxa"/>
            <w:tcBorders>
              <w:top w:val="nil"/>
              <w:left w:val="nil"/>
              <w:bottom w:val="nil"/>
              <w:right w:val="nil"/>
            </w:tcBorders>
            <w:shd w:val="clear" w:color="auto" w:fill="auto"/>
            <w:noWrap/>
            <w:vAlign w:val="center"/>
            <w:hideMark/>
          </w:tcPr>
          <w:p w14:paraId="0D045047" w14:textId="301AC8B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65 (55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74)</w:t>
            </w:r>
          </w:p>
        </w:tc>
        <w:tc>
          <w:tcPr>
            <w:tcW w:w="1134" w:type="dxa"/>
            <w:tcBorders>
              <w:top w:val="nil"/>
              <w:left w:val="nil"/>
              <w:bottom w:val="nil"/>
              <w:right w:val="nil"/>
            </w:tcBorders>
            <w:shd w:val="clear" w:color="auto" w:fill="auto"/>
            <w:noWrap/>
            <w:vAlign w:val="center"/>
            <w:hideMark/>
          </w:tcPr>
          <w:p w14:paraId="798872E1" w14:textId="735B2E3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70 (47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87)</w:t>
            </w:r>
          </w:p>
        </w:tc>
        <w:tc>
          <w:tcPr>
            <w:tcW w:w="1020" w:type="dxa"/>
            <w:tcBorders>
              <w:top w:val="nil"/>
              <w:left w:val="nil"/>
              <w:bottom w:val="nil"/>
              <w:right w:val="nil"/>
            </w:tcBorders>
            <w:shd w:val="clear" w:color="auto" w:fill="auto"/>
            <w:noWrap/>
            <w:vAlign w:val="center"/>
            <w:hideMark/>
          </w:tcPr>
          <w:p w14:paraId="02AC1FB2"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304" w:type="dxa"/>
            <w:tcBorders>
              <w:top w:val="nil"/>
              <w:left w:val="nil"/>
              <w:bottom w:val="nil"/>
              <w:right w:val="nil"/>
            </w:tcBorders>
            <w:shd w:val="clear" w:color="auto" w:fill="auto"/>
            <w:noWrap/>
            <w:vAlign w:val="center"/>
            <w:hideMark/>
          </w:tcPr>
          <w:p w14:paraId="2048B02E"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c>
          <w:tcPr>
            <w:tcW w:w="1020" w:type="dxa"/>
            <w:tcBorders>
              <w:top w:val="nil"/>
              <w:left w:val="nil"/>
              <w:bottom w:val="nil"/>
              <w:right w:val="nil"/>
            </w:tcBorders>
            <w:shd w:val="clear" w:color="auto" w:fill="auto"/>
            <w:noWrap/>
            <w:vAlign w:val="center"/>
            <w:hideMark/>
          </w:tcPr>
          <w:p w14:paraId="1F9B9740" w14:textId="7777777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p>
        </w:tc>
      </w:tr>
      <w:tr w:rsidR="006167E2" w:rsidRPr="00511E53" w14:paraId="0852D7E8" w14:textId="77777777" w:rsidTr="00D11EAB">
        <w:trPr>
          <w:trHeight w:val="20"/>
        </w:trPr>
        <w:tc>
          <w:tcPr>
            <w:tcW w:w="1245" w:type="dxa"/>
            <w:tcBorders>
              <w:top w:val="nil"/>
              <w:left w:val="nil"/>
              <w:bottom w:val="nil"/>
              <w:right w:val="nil"/>
            </w:tcBorders>
            <w:shd w:val="clear" w:color="auto" w:fill="auto"/>
            <w:noWrap/>
            <w:vAlign w:val="center"/>
          </w:tcPr>
          <w:p w14:paraId="1F0986E2"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r w:rsidRPr="00511E53">
              <w:rPr>
                <w:rFonts w:ascii="Times New Roman" w:eastAsia="Times New Roman" w:hAnsi="Times New Roman" w:cs="Times New Roman"/>
                <w:b/>
                <w:sz w:val="18"/>
                <w:szCs w:val="24"/>
                <w:lang w:val="en-US"/>
              </w:rPr>
              <w:t>NFS</w:t>
            </w:r>
          </w:p>
        </w:tc>
        <w:tc>
          <w:tcPr>
            <w:tcW w:w="1085" w:type="dxa"/>
            <w:tcBorders>
              <w:top w:val="nil"/>
              <w:left w:val="nil"/>
              <w:bottom w:val="nil"/>
              <w:right w:val="nil"/>
            </w:tcBorders>
            <w:shd w:val="clear" w:color="auto" w:fill="auto"/>
            <w:noWrap/>
            <w:vAlign w:val="center"/>
          </w:tcPr>
          <w:p w14:paraId="4B8859BA" w14:textId="73159145"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-2.34</w:t>
            </w:r>
          </w:p>
        </w:tc>
        <w:tc>
          <w:tcPr>
            <w:tcW w:w="1191" w:type="dxa"/>
            <w:tcBorders>
              <w:top w:val="nil"/>
              <w:left w:val="nil"/>
              <w:bottom w:val="nil"/>
              <w:right w:val="nil"/>
            </w:tcBorders>
            <w:shd w:val="clear" w:color="auto" w:fill="auto"/>
            <w:noWrap/>
            <w:vAlign w:val="center"/>
          </w:tcPr>
          <w:p w14:paraId="48E7154D" w14:textId="30BB2CDB"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60 (26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88)</w:t>
            </w:r>
          </w:p>
        </w:tc>
        <w:tc>
          <w:tcPr>
            <w:tcW w:w="1191" w:type="dxa"/>
            <w:tcBorders>
              <w:top w:val="nil"/>
              <w:left w:val="nil"/>
              <w:bottom w:val="nil"/>
              <w:right w:val="nil"/>
            </w:tcBorders>
            <w:shd w:val="clear" w:color="auto" w:fill="auto"/>
            <w:noWrap/>
            <w:vAlign w:val="center"/>
          </w:tcPr>
          <w:p w14:paraId="642917EB" w14:textId="23617EE1"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54 (25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81)</w:t>
            </w:r>
          </w:p>
        </w:tc>
        <w:tc>
          <w:tcPr>
            <w:tcW w:w="1247" w:type="dxa"/>
            <w:tcBorders>
              <w:top w:val="nil"/>
              <w:left w:val="nil"/>
              <w:bottom w:val="nil"/>
              <w:right w:val="nil"/>
            </w:tcBorders>
            <w:shd w:val="clear" w:color="auto" w:fill="auto"/>
            <w:noWrap/>
            <w:vAlign w:val="center"/>
          </w:tcPr>
          <w:p w14:paraId="17877042" w14:textId="76866F74"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1.3 (0.6</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2.8)</w:t>
            </w:r>
          </w:p>
        </w:tc>
        <w:tc>
          <w:tcPr>
            <w:tcW w:w="1587" w:type="dxa"/>
            <w:tcBorders>
              <w:top w:val="nil"/>
              <w:left w:val="nil"/>
              <w:bottom w:val="nil"/>
              <w:right w:val="nil"/>
            </w:tcBorders>
            <w:shd w:val="clear" w:color="auto" w:fill="auto"/>
            <w:noWrap/>
            <w:vAlign w:val="center"/>
          </w:tcPr>
          <w:p w14:paraId="41EA5E4E" w14:textId="77EBE24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0.74 (0.3</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1.85)</w:t>
            </w:r>
          </w:p>
        </w:tc>
        <w:tc>
          <w:tcPr>
            <w:tcW w:w="1134" w:type="dxa"/>
            <w:tcBorders>
              <w:top w:val="nil"/>
              <w:left w:val="nil"/>
              <w:bottom w:val="nil"/>
              <w:right w:val="nil"/>
            </w:tcBorders>
            <w:shd w:val="clear" w:color="auto" w:fill="auto"/>
            <w:noWrap/>
            <w:vAlign w:val="center"/>
          </w:tcPr>
          <w:p w14:paraId="5730B75E" w14:textId="3CCDDAAF"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50 (32</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69)</w:t>
            </w:r>
          </w:p>
        </w:tc>
        <w:tc>
          <w:tcPr>
            <w:tcW w:w="1134" w:type="dxa"/>
            <w:tcBorders>
              <w:top w:val="nil"/>
              <w:left w:val="nil"/>
              <w:bottom w:val="nil"/>
              <w:right w:val="nil"/>
            </w:tcBorders>
            <w:shd w:val="clear" w:color="auto" w:fill="auto"/>
            <w:noWrap/>
            <w:vAlign w:val="center"/>
          </w:tcPr>
          <w:p w14:paraId="02F7739C" w14:textId="14B93B6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64 (41</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81)</w:t>
            </w:r>
          </w:p>
        </w:tc>
        <w:tc>
          <w:tcPr>
            <w:tcW w:w="1134" w:type="dxa"/>
            <w:tcBorders>
              <w:top w:val="nil"/>
              <w:left w:val="nil"/>
              <w:bottom w:val="nil"/>
              <w:right w:val="nil"/>
            </w:tcBorders>
            <w:shd w:val="clear" w:color="auto" w:fill="auto"/>
            <w:noWrap/>
            <w:vAlign w:val="center"/>
          </w:tcPr>
          <w:p w14:paraId="6A1ACEB5" w14:textId="2CFEE5DC"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57 (35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77)</w:t>
            </w:r>
          </w:p>
        </w:tc>
        <w:tc>
          <w:tcPr>
            <w:tcW w:w="1020" w:type="dxa"/>
            <w:tcBorders>
              <w:top w:val="nil"/>
              <w:left w:val="nil"/>
              <w:bottom w:val="nil"/>
              <w:right w:val="nil"/>
            </w:tcBorders>
            <w:shd w:val="clear" w:color="auto" w:fill="auto"/>
            <w:noWrap/>
            <w:vAlign w:val="center"/>
          </w:tcPr>
          <w:p w14:paraId="2178E7F3" w14:textId="7D1F5659"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43.5</w:t>
            </w:r>
          </w:p>
        </w:tc>
        <w:tc>
          <w:tcPr>
            <w:tcW w:w="1304" w:type="dxa"/>
            <w:tcBorders>
              <w:top w:val="nil"/>
              <w:left w:val="nil"/>
              <w:bottom w:val="nil"/>
              <w:right w:val="nil"/>
            </w:tcBorders>
            <w:shd w:val="clear" w:color="auto" w:fill="auto"/>
            <w:noWrap/>
            <w:vAlign w:val="center"/>
          </w:tcPr>
          <w:p w14:paraId="366718DD" w14:textId="64CEB1B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39.1</w:t>
            </w:r>
          </w:p>
        </w:tc>
        <w:tc>
          <w:tcPr>
            <w:tcW w:w="1020" w:type="dxa"/>
            <w:tcBorders>
              <w:top w:val="nil"/>
              <w:left w:val="nil"/>
              <w:bottom w:val="nil"/>
              <w:right w:val="nil"/>
            </w:tcBorders>
            <w:shd w:val="clear" w:color="auto" w:fill="auto"/>
            <w:noWrap/>
            <w:vAlign w:val="center"/>
          </w:tcPr>
          <w:p w14:paraId="2C31A9FB" w14:textId="1E2BB48A"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17.4</w:t>
            </w:r>
          </w:p>
        </w:tc>
      </w:tr>
      <w:tr w:rsidR="006167E2" w:rsidRPr="00511E53" w14:paraId="39A537C9" w14:textId="77777777" w:rsidTr="00D11EAB">
        <w:trPr>
          <w:trHeight w:val="20"/>
        </w:trPr>
        <w:tc>
          <w:tcPr>
            <w:tcW w:w="1245" w:type="dxa"/>
            <w:tcBorders>
              <w:top w:val="nil"/>
              <w:left w:val="nil"/>
              <w:bottom w:val="single" w:sz="4" w:space="0" w:color="auto"/>
              <w:right w:val="nil"/>
            </w:tcBorders>
            <w:shd w:val="clear" w:color="auto" w:fill="auto"/>
            <w:noWrap/>
            <w:vAlign w:val="center"/>
          </w:tcPr>
          <w:p w14:paraId="6D318AF6" w14:textId="77777777" w:rsidR="00103528" w:rsidRPr="00511E53" w:rsidRDefault="00103528" w:rsidP="00FB11C2">
            <w:pPr>
              <w:spacing w:after="0" w:line="240" w:lineRule="auto"/>
              <w:jc w:val="center"/>
              <w:rPr>
                <w:rFonts w:ascii="Times New Roman" w:eastAsia="Times New Roman" w:hAnsi="Times New Roman" w:cs="Times New Roman"/>
                <w:b/>
                <w:sz w:val="18"/>
                <w:szCs w:val="24"/>
                <w:lang w:val="en-US"/>
              </w:rPr>
            </w:pPr>
          </w:p>
        </w:tc>
        <w:tc>
          <w:tcPr>
            <w:tcW w:w="1085" w:type="dxa"/>
            <w:tcBorders>
              <w:top w:val="nil"/>
              <w:left w:val="nil"/>
              <w:bottom w:val="single" w:sz="4" w:space="0" w:color="auto"/>
              <w:right w:val="nil"/>
            </w:tcBorders>
            <w:shd w:val="clear" w:color="auto" w:fill="auto"/>
            <w:noWrap/>
            <w:vAlign w:val="center"/>
          </w:tcPr>
          <w:p w14:paraId="20ACFB9A" w14:textId="2AA825CD"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-0.124</w:t>
            </w:r>
          </w:p>
        </w:tc>
        <w:tc>
          <w:tcPr>
            <w:tcW w:w="1191" w:type="dxa"/>
            <w:tcBorders>
              <w:top w:val="nil"/>
              <w:left w:val="nil"/>
              <w:bottom w:val="single" w:sz="4" w:space="0" w:color="auto"/>
              <w:right w:val="nil"/>
            </w:tcBorders>
            <w:shd w:val="clear" w:color="auto" w:fill="auto"/>
            <w:noWrap/>
            <w:vAlign w:val="center"/>
          </w:tcPr>
          <w:p w14:paraId="273CFCB8" w14:textId="0F5A4446"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30 (6.7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65)</w:t>
            </w:r>
          </w:p>
        </w:tc>
        <w:tc>
          <w:tcPr>
            <w:tcW w:w="1191" w:type="dxa"/>
            <w:tcBorders>
              <w:top w:val="nil"/>
              <w:left w:val="nil"/>
              <w:bottom w:val="single" w:sz="4" w:space="0" w:color="auto"/>
              <w:right w:val="nil"/>
            </w:tcBorders>
            <w:shd w:val="clear" w:color="auto" w:fill="auto"/>
            <w:noWrap/>
            <w:vAlign w:val="center"/>
          </w:tcPr>
          <w:p w14:paraId="69B7D40A" w14:textId="63E020F6"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 (75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100)</w:t>
            </w:r>
          </w:p>
        </w:tc>
        <w:tc>
          <w:tcPr>
            <w:tcW w:w="1247" w:type="dxa"/>
            <w:tcBorders>
              <w:top w:val="nil"/>
              <w:left w:val="nil"/>
              <w:bottom w:val="single" w:sz="4" w:space="0" w:color="auto"/>
              <w:right w:val="nil"/>
            </w:tcBorders>
            <w:shd w:val="clear" w:color="auto" w:fill="auto"/>
            <w:noWrap/>
            <w:vAlign w:val="center"/>
          </w:tcPr>
          <w:p w14:paraId="4C4E827C" w14:textId="5C7C394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w:t>
            </w:r>
          </w:p>
        </w:tc>
        <w:tc>
          <w:tcPr>
            <w:tcW w:w="1587" w:type="dxa"/>
            <w:tcBorders>
              <w:top w:val="nil"/>
              <w:left w:val="nil"/>
              <w:bottom w:val="single" w:sz="4" w:space="0" w:color="auto"/>
              <w:right w:val="nil"/>
            </w:tcBorders>
            <w:shd w:val="clear" w:color="auto" w:fill="auto"/>
            <w:noWrap/>
            <w:vAlign w:val="center"/>
          </w:tcPr>
          <w:p w14:paraId="7AF0BCBD" w14:textId="077E90F3"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0.7 (0.47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1.05)</w:t>
            </w:r>
          </w:p>
        </w:tc>
        <w:tc>
          <w:tcPr>
            <w:tcW w:w="1134" w:type="dxa"/>
            <w:tcBorders>
              <w:top w:val="nil"/>
              <w:left w:val="nil"/>
              <w:bottom w:val="single" w:sz="4" w:space="0" w:color="auto"/>
              <w:right w:val="nil"/>
            </w:tcBorders>
            <w:shd w:val="clear" w:color="auto" w:fill="auto"/>
            <w:noWrap/>
            <w:vAlign w:val="center"/>
          </w:tcPr>
          <w:p w14:paraId="00859BDF" w14:textId="52AB6E05"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100</w:t>
            </w:r>
          </w:p>
        </w:tc>
        <w:tc>
          <w:tcPr>
            <w:tcW w:w="1134" w:type="dxa"/>
            <w:tcBorders>
              <w:top w:val="nil"/>
              <w:left w:val="nil"/>
              <w:bottom w:val="single" w:sz="4" w:space="0" w:color="auto"/>
              <w:right w:val="nil"/>
            </w:tcBorders>
            <w:shd w:val="clear" w:color="auto" w:fill="auto"/>
            <w:noWrap/>
            <w:vAlign w:val="center"/>
          </w:tcPr>
          <w:p w14:paraId="20B95B35" w14:textId="46A34EE2"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65 (55</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74)</w:t>
            </w:r>
          </w:p>
        </w:tc>
        <w:tc>
          <w:tcPr>
            <w:tcW w:w="1134" w:type="dxa"/>
            <w:tcBorders>
              <w:top w:val="nil"/>
              <w:left w:val="nil"/>
              <w:bottom w:val="single" w:sz="4" w:space="0" w:color="auto"/>
              <w:right w:val="nil"/>
            </w:tcBorders>
            <w:shd w:val="clear" w:color="auto" w:fill="auto"/>
            <w:noWrap/>
            <w:vAlign w:val="center"/>
          </w:tcPr>
          <w:p w14:paraId="01ECC5A5" w14:textId="5DA99F18"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70 (47</w:t>
            </w:r>
            <w:r w:rsidR="00044FAE" w:rsidRPr="00511E53">
              <w:rPr>
                <w:rFonts w:ascii="Times New Roman" w:hAnsi="Times New Roman" w:cs="Times New Roman"/>
                <w:color w:val="000000" w:themeColor="text1"/>
                <w:kern w:val="24"/>
                <w:sz w:val="18"/>
                <w:szCs w:val="24"/>
              </w:rPr>
              <w:t>–</w:t>
            </w:r>
            <w:r w:rsidRPr="00511E53">
              <w:rPr>
                <w:rFonts w:ascii="Times New Roman" w:hAnsi="Times New Roman" w:cs="Times New Roman"/>
                <w:color w:val="000000" w:themeColor="text1"/>
                <w:kern w:val="24"/>
                <w:sz w:val="18"/>
                <w:szCs w:val="24"/>
              </w:rPr>
              <w:t>87)</w:t>
            </w:r>
          </w:p>
        </w:tc>
        <w:tc>
          <w:tcPr>
            <w:tcW w:w="1020" w:type="dxa"/>
            <w:tcBorders>
              <w:top w:val="nil"/>
              <w:left w:val="nil"/>
              <w:bottom w:val="single" w:sz="4" w:space="0" w:color="auto"/>
              <w:right w:val="nil"/>
            </w:tcBorders>
            <w:shd w:val="clear" w:color="auto" w:fill="auto"/>
            <w:noWrap/>
            <w:vAlign w:val="center"/>
          </w:tcPr>
          <w:p w14:paraId="7366EB32" w14:textId="6985C927"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 </w:t>
            </w:r>
          </w:p>
        </w:tc>
        <w:tc>
          <w:tcPr>
            <w:tcW w:w="1304" w:type="dxa"/>
            <w:tcBorders>
              <w:top w:val="nil"/>
              <w:left w:val="nil"/>
              <w:bottom w:val="single" w:sz="4" w:space="0" w:color="auto"/>
              <w:right w:val="nil"/>
            </w:tcBorders>
            <w:shd w:val="clear" w:color="auto" w:fill="auto"/>
            <w:noWrap/>
            <w:vAlign w:val="center"/>
          </w:tcPr>
          <w:p w14:paraId="4E59D1B8" w14:textId="4C82BF40"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 </w:t>
            </w:r>
          </w:p>
        </w:tc>
        <w:tc>
          <w:tcPr>
            <w:tcW w:w="1020" w:type="dxa"/>
            <w:tcBorders>
              <w:top w:val="nil"/>
              <w:left w:val="nil"/>
              <w:bottom w:val="single" w:sz="4" w:space="0" w:color="auto"/>
              <w:right w:val="nil"/>
            </w:tcBorders>
            <w:shd w:val="clear" w:color="auto" w:fill="auto"/>
            <w:noWrap/>
            <w:vAlign w:val="center"/>
          </w:tcPr>
          <w:p w14:paraId="66CF4C0B" w14:textId="4EEFCB2C" w:rsidR="00103528" w:rsidRPr="00511E53" w:rsidRDefault="00103528" w:rsidP="00FB11C2">
            <w:pPr>
              <w:spacing w:after="0" w:line="240" w:lineRule="auto"/>
              <w:jc w:val="center"/>
              <w:rPr>
                <w:rFonts w:ascii="Times New Roman" w:eastAsia="Times New Roman" w:hAnsi="Times New Roman" w:cs="Times New Roman"/>
                <w:sz w:val="18"/>
                <w:szCs w:val="24"/>
                <w:lang w:val="en-US"/>
              </w:rPr>
            </w:pPr>
            <w:r w:rsidRPr="00511E53">
              <w:rPr>
                <w:rFonts w:ascii="Times New Roman" w:hAnsi="Times New Roman" w:cs="Times New Roman"/>
                <w:color w:val="000000" w:themeColor="text1"/>
                <w:kern w:val="24"/>
                <w:sz w:val="18"/>
                <w:szCs w:val="24"/>
              </w:rPr>
              <w:t> </w:t>
            </w:r>
          </w:p>
        </w:tc>
      </w:tr>
    </w:tbl>
    <w:p w14:paraId="018B5C31" w14:textId="00D505E3" w:rsidR="00935EF1" w:rsidRPr="008265D8" w:rsidRDefault="00CD501B" w:rsidP="00FB11C2">
      <w:pPr>
        <w:pStyle w:val="a4"/>
        <w:tabs>
          <w:tab w:val="clear" w:pos="4680"/>
          <w:tab w:val="clear" w:pos="9360"/>
        </w:tabs>
        <w:spacing w:after="160"/>
        <w:rPr>
          <w:rFonts w:ascii="Times New Roman" w:hAnsi="Times New Roman" w:cs="Times New Roman"/>
          <w:sz w:val="24"/>
          <w:szCs w:val="24"/>
        </w:rPr>
        <w:sectPr w:rsidR="00935EF1" w:rsidRPr="008265D8" w:rsidSect="009B59B3">
          <w:pgSz w:w="15840" w:h="12240" w:orient="landscape"/>
          <w:pgMar w:top="720" w:right="720" w:bottom="720" w:left="720" w:header="709" w:footer="709" w:gutter="0"/>
          <w:cols w:space="708"/>
          <w:docGrid w:linePitch="360"/>
        </w:sectPr>
      </w:pPr>
      <w:r w:rsidRPr="008265D8">
        <w:rPr>
          <w:rFonts w:ascii="Times New Roman" w:hAnsi="Times New Roman" w:cs="Times New Roman"/>
          <w:sz w:val="24"/>
          <w:szCs w:val="24"/>
        </w:rPr>
        <w:t>Data are presented as percentage</w:t>
      </w:r>
      <w:r w:rsidR="007F7024" w:rsidRPr="008265D8">
        <w:rPr>
          <w:rFonts w:ascii="Times New Roman" w:hAnsi="Times New Roman" w:cs="Times New Roman"/>
          <w:sz w:val="24"/>
          <w:szCs w:val="24"/>
        </w:rPr>
        <w:t>s</w:t>
      </w:r>
      <w:r w:rsidRPr="008265D8">
        <w:rPr>
          <w:rFonts w:ascii="Times New Roman" w:hAnsi="Times New Roman" w:cs="Times New Roman"/>
          <w:sz w:val="24"/>
          <w:szCs w:val="24"/>
        </w:rPr>
        <w:t xml:space="preserve"> (95% CI) </w:t>
      </w:r>
      <w:r w:rsidRPr="008265D8">
        <w:rPr>
          <w:rFonts w:ascii="Times New Roman" w:hAnsi="Times New Roman" w:cs="Times New Roman"/>
          <w:sz w:val="24"/>
          <w:szCs w:val="24"/>
        </w:rPr>
        <w:br/>
      </w:r>
      <w:r w:rsidR="006D7C3C" w:rsidRPr="008265D8">
        <w:rPr>
          <w:rFonts w:ascii="Times New Roman" w:hAnsi="Times New Roman" w:cs="Times New Roman"/>
          <w:sz w:val="24"/>
          <w:szCs w:val="24"/>
        </w:rPr>
        <w:t xml:space="preserve">MSI-F, metabolic stress index for liver fibrosis; </w:t>
      </w:r>
      <w:r w:rsidRPr="008265D8">
        <w:rPr>
          <w:rFonts w:ascii="Times New Roman" w:hAnsi="Times New Roman" w:cs="Times New Roman"/>
          <w:sz w:val="24"/>
          <w:szCs w:val="24"/>
        </w:rPr>
        <w:t xml:space="preserve">APRI, AST to platelet ratio index; FIB-4, Fibrosis-4 index; NFS, </w:t>
      </w:r>
      <w:r w:rsidR="00DF6547">
        <w:rPr>
          <w:rFonts w:ascii="Times New Roman" w:hAnsi="Times New Roman" w:cs="Times New Roman"/>
          <w:sz w:val="24"/>
          <w:szCs w:val="24"/>
        </w:rPr>
        <w:t>non-alcoholic fatty liver disease</w:t>
      </w:r>
      <w:r w:rsidRPr="008265D8">
        <w:rPr>
          <w:rFonts w:ascii="Times New Roman" w:hAnsi="Times New Roman" w:cs="Times New Roman"/>
          <w:sz w:val="24"/>
          <w:szCs w:val="24"/>
        </w:rPr>
        <w:t xml:space="preserve"> fibrosis score; SN, sensitivity; SP, specificity; LR+, positive likelihood ratio; LR–, negative likelihood ratio; PPV, positive predictive value; NPV, negative predictive valu</w:t>
      </w:r>
      <w:bookmarkStart w:id="0" w:name="_GoBack"/>
      <w:bookmarkEnd w:id="0"/>
      <w:r w:rsidRPr="008265D8">
        <w:rPr>
          <w:rFonts w:ascii="Times New Roman" w:hAnsi="Times New Roman" w:cs="Times New Roman"/>
          <w:sz w:val="24"/>
          <w:szCs w:val="24"/>
        </w:rPr>
        <w:t>e; TP, true positive; TN, true negative</w:t>
      </w:r>
      <w:r w:rsidR="006D7C3C" w:rsidRPr="008265D8">
        <w:rPr>
          <w:rFonts w:ascii="Times New Roman" w:hAnsi="Times New Roman" w:cs="Times New Roman"/>
          <w:sz w:val="24"/>
          <w:szCs w:val="24"/>
        </w:rPr>
        <w:t>; FP, false positive; FN, false negative.</w:t>
      </w:r>
      <w:r w:rsidR="00074E21" w:rsidRPr="008265D8">
        <w:rPr>
          <w:rFonts w:ascii="Times New Roman" w:hAnsi="Times New Roman" w:cs="Times New Roman"/>
          <w:sz w:val="24"/>
          <w:szCs w:val="24"/>
        </w:rPr>
        <w:br w:type="page"/>
      </w:r>
    </w:p>
    <w:tbl>
      <w:tblPr>
        <w:tblW w:w="5079" w:type="pct"/>
        <w:tblLayout w:type="fixed"/>
        <w:tblCellMar>
          <w:left w:w="0" w:type="dxa"/>
          <w:right w:w="0" w:type="dxa"/>
        </w:tblCellMar>
        <w:tblLook w:val="0600" w:firstRow="0" w:lastRow="0" w:firstColumn="0" w:lastColumn="0" w:noHBand="1" w:noVBand="1"/>
      </w:tblPr>
      <w:tblGrid>
        <w:gridCol w:w="2547"/>
        <w:gridCol w:w="539"/>
        <w:gridCol w:w="1165"/>
        <w:gridCol w:w="1132"/>
        <w:gridCol w:w="1077"/>
        <w:gridCol w:w="1139"/>
        <w:gridCol w:w="1321"/>
        <w:gridCol w:w="895"/>
        <w:gridCol w:w="424"/>
      </w:tblGrid>
      <w:tr w:rsidR="002E6B05" w:rsidRPr="00511E53" w14:paraId="1BDBB0CA" w14:textId="77777777" w:rsidTr="002E6B05">
        <w:trPr>
          <w:gridAfter w:val="1"/>
          <w:wAfter w:w="207" w:type="pct"/>
          <w:trHeight w:val="454"/>
        </w:trPr>
        <w:tc>
          <w:tcPr>
            <w:tcW w:w="4793" w:type="pct"/>
            <w:gridSpan w:val="8"/>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7C71266A" w14:textId="074F8F03" w:rsidR="00AD14E0" w:rsidRPr="00511E53" w:rsidRDefault="00AD14E0" w:rsidP="00FB11C2">
            <w:pPr>
              <w:pStyle w:val="a6"/>
              <w:rPr>
                <w:rFonts w:ascii="Times New Roman" w:hAnsi="Times New Roman" w:cs="Times New Roman"/>
                <w:b/>
                <w:szCs w:val="24"/>
                <w:lang w:val="en-GB"/>
              </w:rPr>
            </w:pPr>
            <w:r w:rsidRPr="00511E53">
              <w:rPr>
                <w:rFonts w:ascii="Times New Roman" w:hAnsi="Times New Roman" w:cs="Times New Roman"/>
                <w:b/>
                <w:sz w:val="24"/>
                <w:szCs w:val="24"/>
                <w:lang w:val="en-GB"/>
              </w:rPr>
              <w:lastRenderedPageBreak/>
              <w:t>Supplementary Table S</w:t>
            </w:r>
            <w:r w:rsidR="006350BA" w:rsidRPr="00511E53">
              <w:rPr>
                <w:rFonts w:ascii="Times New Roman" w:hAnsi="Times New Roman" w:cs="Times New Roman"/>
                <w:b/>
                <w:sz w:val="24"/>
                <w:szCs w:val="24"/>
                <w:lang w:val="en-GB"/>
              </w:rPr>
              <w:t>5</w:t>
            </w:r>
            <w:r w:rsidRPr="00511E53">
              <w:rPr>
                <w:rFonts w:ascii="Times New Roman" w:hAnsi="Times New Roman" w:cs="Times New Roman"/>
                <w:b/>
                <w:sz w:val="24"/>
                <w:szCs w:val="24"/>
                <w:lang w:val="en-GB"/>
              </w:rPr>
              <w:t>. Correlation matrix of independent variables in MSI-F with all collected parameters.</w:t>
            </w:r>
          </w:p>
        </w:tc>
      </w:tr>
      <w:tr w:rsidR="002E6B05" w:rsidRPr="00511E53" w14:paraId="037D7A06" w14:textId="77777777" w:rsidTr="00511E53">
        <w:trPr>
          <w:trHeight w:val="397"/>
        </w:trPr>
        <w:tc>
          <w:tcPr>
            <w:tcW w:w="1244"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5619E7A9" w14:textId="77777777" w:rsidR="00AD14E0" w:rsidRPr="00511E53" w:rsidRDefault="00AD14E0" w:rsidP="00FB11C2">
            <w:pPr>
              <w:pStyle w:val="a6"/>
              <w:rPr>
                <w:rFonts w:ascii="Times New Roman" w:hAnsi="Times New Roman" w:cs="Times New Roman"/>
                <w:b/>
                <w:szCs w:val="24"/>
                <w:lang w:val="en-GB"/>
              </w:rPr>
            </w:pPr>
            <w:r w:rsidRPr="00511E53">
              <w:rPr>
                <w:rFonts w:ascii="Times New Roman" w:hAnsi="Times New Roman" w:cs="Times New Roman"/>
                <w:b/>
                <w:szCs w:val="24"/>
                <w:lang w:val="en-GB"/>
              </w:rPr>
              <w:t>Variable</w:t>
            </w:r>
          </w:p>
        </w:tc>
        <w:tc>
          <w:tcPr>
            <w:tcW w:w="263"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3AD913AA" w14:textId="77777777" w:rsidR="00AD14E0" w:rsidRPr="00511E53" w:rsidRDefault="00AD14E0" w:rsidP="00FB11C2">
            <w:pPr>
              <w:pStyle w:val="a6"/>
              <w:rPr>
                <w:rFonts w:ascii="Times New Roman" w:hAnsi="Times New Roman" w:cs="Times New Roman"/>
                <w:b/>
                <w:szCs w:val="24"/>
                <w:lang w:val="en-GB"/>
              </w:rPr>
            </w:pPr>
          </w:p>
        </w:tc>
        <w:tc>
          <w:tcPr>
            <w:tcW w:w="569"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34D42F5C" w14:textId="77777777" w:rsidR="00AD14E0" w:rsidRPr="00511E53" w:rsidRDefault="00AD14E0" w:rsidP="00FB11C2">
            <w:pPr>
              <w:pStyle w:val="a6"/>
              <w:jc w:val="center"/>
              <w:rPr>
                <w:rFonts w:ascii="Times New Roman" w:hAnsi="Times New Roman" w:cs="Times New Roman"/>
                <w:b/>
                <w:szCs w:val="24"/>
                <w:lang w:val="en-GB"/>
              </w:rPr>
            </w:pPr>
            <w:r w:rsidRPr="00511E53">
              <w:rPr>
                <w:rFonts w:ascii="Times New Roman" w:hAnsi="Times New Roman" w:cs="Times New Roman"/>
                <w:b/>
                <w:szCs w:val="24"/>
                <w:lang w:val="en-GB"/>
              </w:rPr>
              <w:t>MRE</w:t>
            </w:r>
          </w:p>
        </w:tc>
        <w:tc>
          <w:tcPr>
            <w:tcW w:w="553"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4B29A4A7" w14:textId="77777777" w:rsidR="00AD14E0" w:rsidRPr="00511E53" w:rsidRDefault="00AD14E0" w:rsidP="00FB11C2">
            <w:pPr>
              <w:pStyle w:val="a6"/>
              <w:jc w:val="center"/>
              <w:rPr>
                <w:rFonts w:ascii="Times New Roman" w:hAnsi="Times New Roman" w:cs="Times New Roman"/>
                <w:b/>
                <w:szCs w:val="24"/>
                <w:lang w:val="en-GB"/>
              </w:rPr>
            </w:pPr>
            <w:proofErr w:type="spellStart"/>
            <w:r w:rsidRPr="00511E53">
              <w:rPr>
                <w:rFonts w:ascii="Times New Roman" w:hAnsi="Times New Roman" w:cs="Times New Roman"/>
                <w:b/>
                <w:szCs w:val="24"/>
                <w:lang w:val="en-GB"/>
              </w:rPr>
              <w:t>WHtR</w:t>
            </w:r>
            <w:proofErr w:type="spellEnd"/>
          </w:p>
        </w:tc>
        <w:tc>
          <w:tcPr>
            <w:tcW w:w="526"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179E7868" w14:textId="77777777" w:rsidR="00AD14E0" w:rsidRPr="00511E53" w:rsidRDefault="00AD14E0" w:rsidP="00FB11C2">
            <w:pPr>
              <w:pStyle w:val="a6"/>
              <w:jc w:val="center"/>
              <w:rPr>
                <w:rFonts w:ascii="Times New Roman" w:hAnsi="Times New Roman" w:cs="Times New Roman"/>
                <w:b/>
                <w:szCs w:val="24"/>
                <w:lang w:val="en-GB"/>
              </w:rPr>
            </w:pPr>
            <w:r w:rsidRPr="00511E53">
              <w:rPr>
                <w:rFonts w:ascii="Times New Roman" w:hAnsi="Times New Roman" w:cs="Times New Roman"/>
                <w:b/>
                <w:szCs w:val="24"/>
                <w:lang w:val="en-GB"/>
              </w:rPr>
              <w:t>γ-GT</w:t>
            </w:r>
          </w:p>
        </w:tc>
        <w:tc>
          <w:tcPr>
            <w:tcW w:w="556"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357DEA2D" w14:textId="77777777" w:rsidR="00AD14E0" w:rsidRPr="00511E53" w:rsidRDefault="00AD14E0" w:rsidP="00FB11C2">
            <w:pPr>
              <w:pStyle w:val="a6"/>
              <w:jc w:val="center"/>
              <w:rPr>
                <w:rFonts w:ascii="Times New Roman" w:hAnsi="Times New Roman" w:cs="Times New Roman"/>
                <w:b/>
                <w:szCs w:val="24"/>
                <w:lang w:val="en-GB"/>
              </w:rPr>
            </w:pPr>
            <w:r w:rsidRPr="00511E53">
              <w:rPr>
                <w:rFonts w:ascii="Times New Roman" w:hAnsi="Times New Roman" w:cs="Times New Roman"/>
                <w:b/>
                <w:szCs w:val="24"/>
                <w:lang w:val="en-GB"/>
              </w:rPr>
              <w:t>ALP</w:t>
            </w:r>
          </w:p>
        </w:tc>
        <w:tc>
          <w:tcPr>
            <w:tcW w:w="645" w:type="pct"/>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3A8D8342" w14:textId="77777777" w:rsidR="00AD14E0" w:rsidRPr="00511E53" w:rsidRDefault="00AD14E0" w:rsidP="00FB11C2">
            <w:pPr>
              <w:pStyle w:val="a6"/>
              <w:jc w:val="center"/>
              <w:rPr>
                <w:rFonts w:ascii="Times New Roman" w:hAnsi="Times New Roman" w:cs="Times New Roman"/>
                <w:b/>
                <w:szCs w:val="24"/>
                <w:lang w:val="en-GB"/>
              </w:rPr>
            </w:pPr>
            <w:r w:rsidRPr="00511E53">
              <w:rPr>
                <w:rFonts w:ascii="Times New Roman" w:hAnsi="Times New Roman" w:cs="Times New Roman"/>
                <w:b/>
                <w:szCs w:val="24"/>
                <w:lang w:val="en-GB"/>
              </w:rPr>
              <w:t>GDF15</w:t>
            </w:r>
          </w:p>
        </w:tc>
        <w:tc>
          <w:tcPr>
            <w:tcW w:w="643" w:type="pct"/>
            <w:gridSpan w:val="2"/>
            <w:tcBorders>
              <w:top w:val="single" w:sz="4" w:space="0" w:color="000000"/>
              <w:left w:val="nil"/>
              <w:bottom w:val="single" w:sz="4" w:space="0" w:color="000000"/>
              <w:right w:val="nil"/>
            </w:tcBorders>
            <w:shd w:val="clear" w:color="auto" w:fill="auto"/>
            <w:tcMar>
              <w:top w:w="4" w:type="dxa"/>
              <w:left w:w="4" w:type="dxa"/>
              <w:bottom w:w="0" w:type="dxa"/>
              <w:right w:w="4" w:type="dxa"/>
            </w:tcMar>
            <w:vAlign w:val="center"/>
            <w:hideMark/>
          </w:tcPr>
          <w:p w14:paraId="61F15CAE" w14:textId="77777777" w:rsidR="00AD14E0" w:rsidRPr="00511E53" w:rsidRDefault="00AD14E0" w:rsidP="00FB11C2">
            <w:pPr>
              <w:pStyle w:val="a6"/>
              <w:jc w:val="center"/>
              <w:rPr>
                <w:rFonts w:ascii="Times New Roman" w:hAnsi="Times New Roman" w:cs="Times New Roman"/>
                <w:b/>
                <w:szCs w:val="24"/>
                <w:lang w:val="en-GB"/>
              </w:rPr>
            </w:pPr>
            <w:proofErr w:type="spellStart"/>
            <w:r w:rsidRPr="00511E53">
              <w:rPr>
                <w:rFonts w:ascii="Times New Roman" w:hAnsi="Times New Roman" w:cs="Times New Roman"/>
                <w:b/>
                <w:szCs w:val="24"/>
                <w:lang w:val="en-GB"/>
              </w:rPr>
              <w:t>Decorin</w:t>
            </w:r>
            <w:proofErr w:type="spellEnd"/>
          </w:p>
        </w:tc>
      </w:tr>
      <w:tr w:rsidR="002E6B05" w:rsidRPr="00511E53" w14:paraId="62E1E7AE" w14:textId="77777777" w:rsidTr="002E6B05">
        <w:trPr>
          <w:trHeight w:val="227"/>
        </w:trPr>
        <w:tc>
          <w:tcPr>
            <w:tcW w:w="1244"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7FBEE07D" w14:textId="742D1966"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MRE</w:t>
            </w:r>
            <w:r w:rsidR="002E6B05" w:rsidRPr="00511E53">
              <w:rPr>
                <w:rFonts w:ascii="Times New Roman" w:hAnsi="Times New Roman" w:cs="Times New Roman"/>
                <w:szCs w:val="24"/>
                <w:lang w:val="en-GB"/>
              </w:rPr>
              <w:t xml:space="preserve"> (kPa)</w:t>
            </w:r>
          </w:p>
        </w:tc>
        <w:tc>
          <w:tcPr>
            <w:tcW w:w="263"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8B710F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0212FA2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c>
          <w:tcPr>
            <w:tcW w:w="553"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2D13478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0.274</w:t>
            </w:r>
          </w:p>
        </w:tc>
        <w:tc>
          <w:tcPr>
            <w:tcW w:w="526"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7AC5AC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0.422</w:t>
            </w:r>
          </w:p>
        </w:tc>
        <w:tc>
          <w:tcPr>
            <w:tcW w:w="556"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0A22F5B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0.130</w:t>
            </w:r>
          </w:p>
        </w:tc>
        <w:tc>
          <w:tcPr>
            <w:tcW w:w="645" w:type="pct"/>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7A38044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0.367</w:t>
            </w:r>
          </w:p>
        </w:tc>
        <w:tc>
          <w:tcPr>
            <w:tcW w:w="643" w:type="pct"/>
            <w:gridSpan w:val="2"/>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209F3F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0.081</w:t>
            </w:r>
          </w:p>
        </w:tc>
      </w:tr>
      <w:tr w:rsidR="002E6B05" w:rsidRPr="00511E53" w14:paraId="654DC5EF"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0F81F5F3" w14:textId="262B46B2"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07C528CC"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31BAD27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67289C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1C12988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1072CCB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0.120</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1F242F2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4A316DC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0.336</w:t>
            </w:r>
          </w:p>
        </w:tc>
      </w:tr>
      <w:tr w:rsidR="002E6B05" w:rsidRPr="00511E53" w14:paraId="32C54B82"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73AF3CB6" w14:textId="77777777" w:rsidR="00AD14E0" w:rsidRPr="00511E53" w:rsidRDefault="00AD14E0" w:rsidP="00FB11C2">
            <w:pPr>
              <w:pStyle w:val="a6"/>
              <w:rPr>
                <w:rFonts w:ascii="Times New Roman" w:hAnsi="Times New Roman" w:cs="Times New Roman"/>
                <w:szCs w:val="24"/>
                <w:lang w:val="en-GB"/>
              </w:rPr>
            </w:pPr>
            <w:proofErr w:type="spellStart"/>
            <w:r w:rsidRPr="00511E53">
              <w:rPr>
                <w:rFonts w:ascii="Times New Roman" w:hAnsi="Times New Roman" w:cs="Times New Roman"/>
                <w:szCs w:val="24"/>
                <w:lang w:val="en-GB"/>
              </w:rPr>
              <w:t>WHtR</w:t>
            </w:r>
            <w:proofErr w:type="spellEnd"/>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24B8F89F"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6726B1D1"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528098C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2A7131A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-0.021</w:t>
            </w: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538AB21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0.072</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0ADE7E0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0.031</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1494FD4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-0.079</w:t>
            </w:r>
          </w:p>
        </w:tc>
      </w:tr>
      <w:tr w:rsidR="002E6B05" w:rsidRPr="00511E53" w14:paraId="6D187DAD"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55EE9557" w14:textId="777777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3CE3FFA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11D3635E"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7597BB6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58FC54D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0.802</w:t>
            </w: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634FF62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0.389</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0DA3108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0.713</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43BE0D7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0.347</w:t>
            </w:r>
          </w:p>
        </w:tc>
      </w:tr>
      <w:tr w:rsidR="002E6B05" w:rsidRPr="00511E53" w14:paraId="23BECFC9"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5F9A4D0F" w14:textId="405B1D3A"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γ-GT</w:t>
            </w:r>
            <w:r w:rsidR="00491A0B" w:rsidRPr="00511E53">
              <w:rPr>
                <w:rFonts w:ascii="Times New Roman" w:hAnsi="Times New Roman" w:cs="Times New Roman"/>
                <w:szCs w:val="24"/>
                <w:lang w:val="en-GB"/>
              </w:rPr>
              <w:t xml:space="preserve"> (IU/L)</w:t>
            </w: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3D8B11F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1B3DF313"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32A2E36A"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2DFB263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16F6A5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-0.006</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0F3D2FE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0.236</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3962F0D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0.108</w:t>
            </w:r>
          </w:p>
        </w:tc>
      </w:tr>
      <w:tr w:rsidR="002E6B05" w:rsidRPr="00511E53" w14:paraId="6E6417A9"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6A361DC5" w14:textId="6543F34D"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392100E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422CA52A"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45C910C7"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4D9577E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7A26FD4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0.940</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44CEF3B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0.004</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5267ACF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0.196</w:t>
            </w:r>
          </w:p>
        </w:tc>
      </w:tr>
      <w:tr w:rsidR="002E6B05" w:rsidRPr="00511E53" w14:paraId="763B0DB2"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10EC9F9D" w14:textId="19DF9A8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ALP</w:t>
            </w:r>
            <w:r w:rsidR="002E6B05" w:rsidRPr="00511E53">
              <w:rPr>
                <w:rFonts w:ascii="Times New Roman" w:hAnsi="Times New Roman" w:cs="Times New Roman"/>
                <w:szCs w:val="24"/>
                <w:lang w:val="en-GB"/>
              </w:rPr>
              <w:t xml:space="preserve"> (IU/L)</w:t>
            </w: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60B40F3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76B7BDBD"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01F6EDEE"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79127715"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546F669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50C00A2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-0.158</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725306D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-0.127</w:t>
            </w:r>
          </w:p>
        </w:tc>
      </w:tr>
      <w:tr w:rsidR="002E6B05" w:rsidRPr="00511E53" w14:paraId="110D504A"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52895588" w14:textId="7AD9CC9A"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79A3239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029921E4"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47B5C6A0"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2391B4B5"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27CE404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2E85747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0.058</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50D185F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0.128</w:t>
            </w:r>
          </w:p>
        </w:tc>
      </w:tr>
      <w:tr w:rsidR="002E6B05" w:rsidRPr="00511E53" w14:paraId="53FBE723"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46CDEE84" w14:textId="1F11C579"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GDF15</w:t>
            </w:r>
            <w:r w:rsidR="002E6B05" w:rsidRPr="00511E53">
              <w:rPr>
                <w:rFonts w:ascii="Times New Roman" w:hAnsi="Times New Roman" w:cs="Times New Roman"/>
                <w:szCs w:val="24"/>
                <w:lang w:val="en-GB"/>
              </w:rPr>
              <w:t xml:space="preserve"> (</w:t>
            </w:r>
            <w:proofErr w:type="spellStart"/>
            <w:r w:rsidR="002E6B05" w:rsidRPr="00511E53">
              <w:rPr>
                <w:rFonts w:ascii="Times New Roman" w:hAnsi="Times New Roman" w:cs="Times New Roman"/>
                <w:szCs w:val="24"/>
                <w:lang w:val="en-GB"/>
              </w:rPr>
              <w:t>pg</w:t>
            </w:r>
            <w:proofErr w:type="spellEnd"/>
            <w:r w:rsidR="002E6B05"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65440A4E"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7E4C2FB1"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4BCEA5F1"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51C0E624"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7049D9E1" w14:textId="77777777" w:rsidR="00AD14E0" w:rsidRPr="00511E53" w:rsidRDefault="00AD14E0" w:rsidP="00FB11C2">
            <w:pPr>
              <w:pStyle w:val="a6"/>
              <w:jc w:val="center"/>
              <w:rPr>
                <w:rFonts w:ascii="Times New Roman" w:hAnsi="Times New Roman" w:cs="Times New Roman"/>
                <w:szCs w:val="24"/>
                <w:lang w:val="en-GB"/>
              </w:rPr>
            </w:pP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5C386EA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7BFA7F8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0.045</w:t>
            </w:r>
          </w:p>
        </w:tc>
      </w:tr>
      <w:tr w:rsidR="002E6B05" w:rsidRPr="00511E53" w14:paraId="26647209"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01DF1C6F" w14:textId="108B24E9"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6752855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63D18111"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775157B1"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069E1E6F"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7B0248FC" w14:textId="77777777" w:rsidR="00AD14E0" w:rsidRPr="00511E53" w:rsidRDefault="00AD14E0" w:rsidP="00FB11C2">
            <w:pPr>
              <w:pStyle w:val="a6"/>
              <w:jc w:val="center"/>
              <w:rPr>
                <w:rFonts w:ascii="Times New Roman" w:hAnsi="Times New Roman" w:cs="Times New Roman"/>
                <w:szCs w:val="24"/>
                <w:lang w:val="en-GB"/>
              </w:rPr>
            </w:pP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21B6E26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0017A6B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0.590</w:t>
            </w:r>
          </w:p>
        </w:tc>
      </w:tr>
      <w:tr w:rsidR="002E6B05" w:rsidRPr="00511E53" w14:paraId="3BFFA3F9"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767780C9" w14:textId="0849C8BC" w:rsidR="00AD14E0" w:rsidRPr="00511E53" w:rsidRDefault="00AD14E0" w:rsidP="00FB11C2">
            <w:pPr>
              <w:pStyle w:val="a6"/>
              <w:rPr>
                <w:rFonts w:ascii="Times New Roman" w:hAnsi="Times New Roman" w:cs="Times New Roman"/>
                <w:szCs w:val="24"/>
                <w:lang w:val="en-GB"/>
              </w:rPr>
            </w:pPr>
            <w:proofErr w:type="spellStart"/>
            <w:r w:rsidRPr="00511E53">
              <w:rPr>
                <w:rFonts w:ascii="Times New Roman" w:hAnsi="Times New Roman" w:cs="Times New Roman"/>
                <w:szCs w:val="24"/>
                <w:lang w:val="en-GB"/>
              </w:rPr>
              <w:t>Decorin</w:t>
            </w:r>
            <w:proofErr w:type="spellEnd"/>
            <w:r w:rsidR="002E6B05" w:rsidRPr="00511E53">
              <w:rPr>
                <w:rFonts w:ascii="Times New Roman" w:hAnsi="Times New Roman" w:cs="Times New Roman"/>
                <w:szCs w:val="24"/>
                <w:lang w:val="en-GB"/>
              </w:rPr>
              <w:t xml:space="preserve"> (ng/mL)</w:t>
            </w: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61948B5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1AB361CD"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6EBBC857"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3501ADC3"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1C73EAEF" w14:textId="77777777" w:rsidR="00AD14E0" w:rsidRPr="00511E53" w:rsidRDefault="00AD14E0" w:rsidP="00FB11C2">
            <w:pPr>
              <w:pStyle w:val="a6"/>
              <w:jc w:val="center"/>
              <w:rPr>
                <w:rFonts w:ascii="Times New Roman" w:hAnsi="Times New Roman" w:cs="Times New Roman"/>
                <w:szCs w:val="24"/>
                <w:lang w:val="en-GB"/>
              </w:rPr>
            </w:pP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2608852E" w14:textId="77777777" w:rsidR="00AD14E0" w:rsidRPr="00511E53" w:rsidRDefault="00AD14E0" w:rsidP="00FB11C2">
            <w:pPr>
              <w:pStyle w:val="a6"/>
              <w:jc w:val="center"/>
              <w:rPr>
                <w:rFonts w:ascii="Times New Roman" w:hAnsi="Times New Roman" w:cs="Times New Roman"/>
                <w:szCs w:val="24"/>
                <w:lang w:val="en-GB"/>
              </w:rPr>
            </w:pP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2FE9EB9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1.0</w:t>
            </w:r>
          </w:p>
        </w:tc>
      </w:tr>
      <w:tr w:rsidR="002E6B05" w:rsidRPr="00511E53" w14:paraId="44194E75" w14:textId="77777777" w:rsidTr="002E6B05">
        <w:trPr>
          <w:trHeight w:val="227"/>
        </w:trPr>
        <w:tc>
          <w:tcPr>
            <w:tcW w:w="1244" w:type="pct"/>
            <w:tcBorders>
              <w:top w:val="nil"/>
              <w:left w:val="nil"/>
              <w:bottom w:val="nil"/>
              <w:right w:val="nil"/>
            </w:tcBorders>
            <w:shd w:val="clear" w:color="auto" w:fill="E7E6E6"/>
            <w:tcMar>
              <w:top w:w="4" w:type="dxa"/>
              <w:left w:w="4" w:type="dxa"/>
              <w:bottom w:w="0" w:type="dxa"/>
              <w:right w:w="4" w:type="dxa"/>
            </w:tcMar>
            <w:vAlign w:val="center"/>
            <w:hideMark/>
          </w:tcPr>
          <w:p w14:paraId="59425010" w14:textId="4513C6F3"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E7E6E6"/>
            <w:tcMar>
              <w:top w:w="4" w:type="dxa"/>
              <w:left w:w="4" w:type="dxa"/>
              <w:bottom w:w="0" w:type="dxa"/>
              <w:right w:w="4" w:type="dxa"/>
            </w:tcMar>
            <w:vAlign w:val="center"/>
            <w:hideMark/>
          </w:tcPr>
          <w:p w14:paraId="6006500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E7E6E6"/>
            <w:tcMar>
              <w:top w:w="4" w:type="dxa"/>
              <w:left w:w="4" w:type="dxa"/>
              <w:bottom w:w="0" w:type="dxa"/>
              <w:right w:w="4" w:type="dxa"/>
            </w:tcMar>
            <w:vAlign w:val="center"/>
            <w:hideMark/>
          </w:tcPr>
          <w:p w14:paraId="6D38EAB1" w14:textId="77777777" w:rsidR="00AD14E0" w:rsidRPr="00511E53" w:rsidRDefault="00AD14E0" w:rsidP="00FB11C2">
            <w:pPr>
              <w:pStyle w:val="a6"/>
              <w:jc w:val="center"/>
              <w:rPr>
                <w:rFonts w:ascii="Times New Roman" w:hAnsi="Times New Roman" w:cs="Times New Roman"/>
                <w:szCs w:val="24"/>
                <w:lang w:val="en-GB"/>
              </w:rPr>
            </w:pPr>
          </w:p>
        </w:tc>
        <w:tc>
          <w:tcPr>
            <w:tcW w:w="553" w:type="pct"/>
            <w:tcBorders>
              <w:top w:val="nil"/>
              <w:left w:val="nil"/>
              <w:bottom w:val="nil"/>
              <w:right w:val="nil"/>
            </w:tcBorders>
            <w:shd w:val="clear" w:color="auto" w:fill="E7E6E6"/>
            <w:tcMar>
              <w:top w:w="4" w:type="dxa"/>
              <w:left w:w="4" w:type="dxa"/>
              <w:bottom w:w="0" w:type="dxa"/>
              <w:right w:w="4" w:type="dxa"/>
            </w:tcMar>
            <w:vAlign w:val="center"/>
            <w:hideMark/>
          </w:tcPr>
          <w:p w14:paraId="3B907373" w14:textId="77777777" w:rsidR="00AD14E0" w:rsidRPr="00511E53" w:rsidRDefault="00AD14E0" w:rsidP="00FB11C2">
            <w:pPr>
              <w:pStyle w:val="a6"/>
              <w:jc w:val="center"/>
              <w:rPr>
                <w:rFonts w:ascii="Times New Roman" w:hAnsi="Times New Roman" w:cs="Times New Roman"/>
                <w:szCs w:val="24"/>
                <w:lang w:val="en-GB"/>
              </w:rPr>
            </w:pPr>
          </w:p>
        </w:tc>
        <w:tc>
          <w:tcPr>
            <w:tcW w:w="526" w:type="pct"/>
            <w:tcBorders>
              <w:top w:val="nil"/>
              <w:left w:val="nil"/>
              <w:bottom w:val="nil"/>
              <w:right w:val="nil"/>
            </w:tcBorders>
            <w:shd w:val="clear" w:color="auto" w:fill="E7E6E6"/>
            <w:tcMar>
              <w:top w:w="4" w:type="dxa"/>
              <w:left w:w="4" w:type="dxa"/>
              <w:bottom w:w="0" w:type="dxa"/>
              <w:right w:w="4" w:type="dxa"/>
            </w:tcMar>
            <w:vAlign w:val="center"/>
            <w:hideMark/>
          </w:tcPr>
          <w:p w14:paraId="2FA9D307" w14:textId="77777777" w:rsidR="00AD14E0" w:rsidRPr="00511E53" w:rsidRDefault="00AD14E0" w:rsidP="00FB11C2">
            <w:pPr>
              <w:pStyle w:val="a6"/>
              <w:jc w:val="center"/>
              <w:rPr>
                <w:rFonts w:ascii="Times New Roman" w:hAnsi="Times New Roman" w:cs="Times New Roman"/>
                <w:szCs w:val="24"/>
                <w:lang w:val="en-GB"/>
              </w:rPr>
            </w:pPr>
          </w:p>
        </w:tc>
        <w:tc>
          <w:tcPr>
            <w:tcW w:w="556" w:type="pct"/>
            <w:tcBorders>
              <w:top w:val="nil"/>
              <w:left w:val="nil"/>
              <w:bottom w:val="nil"/>
              <w:right w:val="nil"/>
            </w:tcBorders>
            <w:shd w:val="clear" w:color="auto" w:fill="E7E6E6"/>
            <w:tcMar>
              <w:top w:w="4" w:type="dxa"/>
              <w:left w:w="4" w:type="dxa"/>
              <w:bottom w:w="0" w:type="dxa"/>
              <w:right w:w="4" w:type="dxa"/>
            </w:tcMar>
            <w:vAlign w:val="center"/>
            <w:hideMark/>
          </w:tcPr>
          <w:p w14:paraId="21117BA0" w14:textId="77777777" w:rsidR="00AD14E0" w:rsidRPr="00511E53" w:rsidRDefault="00AD14E0" w:rsidP="00FB11C2">
            <w:pPr>
              <w:pStyle w:val="a6"/>
              <w:jc w:val="center"/>
              <w:rPr>
                <w:rFonts w:ascii="Times New Roman" w:hAnsi="Times New Roman" w:cs="Times New Roman"/>
                <w:szCs w:val="24"/>
                <w:lang w:val="en-GB"/>
              </w:rPr>
            </w:pPr>
          </w:p>
        </w:tc>
        <w:tc>
          <w:tcPr>
            <w:tcW w:w="645" w:type="pct"/>
            <w:tcBorders>
              <w:top w:val="nil"/>
              <w:left w:val="nil"/>
              <w:bottom w:val="nil"/>
              <w:right w:val="nil"/>
            </w:tcBorders>
            <w:shd w:val="clear" w:color="auto" w:fill="E7E6E6"/>
            <w:tcMar>
              <w:top w:w="4" w:type="dxa"/>
              <w:left w:w="4" w:type="dxa"/>
              <w:bottom w:w="0" w:type="dxa"/>
              <w:right w:w="4" w:type="dxa"/>
            </w:tcMar>
            <w:vAlign w:val="center"/>
            <w:hideMark/>
          </w:tcPr>
          <w:p w14:paraId="36C078ED" w14:textId="77777777" w:rsidR="00AD14E0" w:rsidRPr="00511E53" w:rsidRDefault="00AD14E0" w:rsidP="00FB11C2">
            <w:pPr>
              <w:pStyle w:val="a6"/>
              <w:jc w:val="center"/>
              <w:rPr>
                <w:rFonts w:ascii="Times New Roman" w:hAnsi="Times New Roman" w:cs="Times New Roman"/>
                <w:szCs w:val="24"/>
                <w:lang w:val="en-GB"/>
              </w:rPr>
            </w:pPr>
          </w:p>
        </w:tc>
        <w:tc>
          <w:tcPr>
            <w:tcW w:w="643" w:type="pct"/>
            <w:gridSpan w:val="2"/>
            <w:tcBorders>
              <w:top w:val="nil"/>
              <w:left w:val="nil"/>
              <w:bottom w:val="nil"/>
              <w:right w:val="nil"/>
            </w:tcBorders>
            <w:shd w:val="clear" w:color="auto" w:fill="E7E6E6"/>
            <w:tcMar>
              <w:top w:w="4" w:type="dxa"/>
              <w:left w:w="4" w:type="dxa"/>
              <w:bottom w:w="0" w:type="dxa"/>
              <w:right w:w="4" w:type="dxa"/>
            </w:tcMar>
            <w:vAlign w:val="center"/>
            <w:hideMark/>
          </w:tcPr>
          <w:p w14:paraId="10EBE0B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w:t>
            </w:r>
          </w:p>
        </w:tc>
      </w:tr>
      <w:tr w:rsidR="002E6B05" w:rsidRPr="00511E53" w14:paraId="0A5541A0"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9E3C742" w14:textId="32D63FAB"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Age</w:t>
            </w:r>
            <w:r w:rsidR="002E6B05" w:rsidRPr="00511E53">
              <w:rPr>
                <w:rFonts w:ascii="Times New Roman" w:hAnsi="Times New Roman" w:cs="Times New Roman"/>
                <w:szCs w:val="24"/>
                <w:lang w:val="en-GB"/>
              </w:rPr>
              <w:t xml:space="preserve"> (years)</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25FDFE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31D923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07EEDA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070A0F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BDC40D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-0.194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BB0E79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0.545</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CB0EBD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0.198</w:t>
            </w:r>
          </w:p>
        </w:tc>
      </w:tr>
      <w:tr w:rsidR="002E6B05" w:rsidRPr="00511E53" w14:paraId="30E0E5C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3C33D6B" w14:textId="22C43CFC"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417DE6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2BB050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0.079</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BBCDCF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0.036</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776FB5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0.710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A9587E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0.020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58CA64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FD4C6F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0.018</w:t>
            </w:r>
          </w:p>
        </w:tc>
      </w:tr>
      <w:tr w:rsidR="002E6B05" w:rsidRPr="00511E53" w14:paraId="5622B619"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EDB5E5B" w14:textId="44E1119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BMI</w:t>
            </w:r>
            <w:r w:rsidR="002E6B05" w:rsidRPr="00511E53">
              <w:rPr>
                <w:rFonts w:ascii="Times New Roman" w:hAnsi="Times New Roman" w:cs="Times New Roman"/>
                <w:szCs w:val="24"/>
                <w:lang w:val="en-GB"/>
              </w:rPr>
              <w:t xml:space="preserve"> (kg/m</w:t>
            </w:r>
            <w:r w:rsidR="002E6B05" w:rsidRPr="00511E53">
              <w:rPr>
                <w:rFonts w:ascii="Times New Roman" w:hAnsi="Times New Roman" w:cs="Times New Roman"/>
                <w:szCs w:val="24"/>
                <w:vertAlign w:val="superscript"/>
                <w:lang w:val="en-GB"/>
              </w:rPr>
              <w:t>2</w:t>
            </w:r>
            <w:r w:rsidR="002E6B05" w:rsidRPr="00511E53">
              <w:rPr>
                <w:rFonts w:ascii="Times New Roman" w:hAnsi="Times New Roman" w:cs="Times New Roman"/>
                <w:szCs w:val="24"/>
                <w:lang w:val="en-GB"/>
              </w:rPr>
              <w:t>)</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00BF8DD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FB1679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0.248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3DF062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0.664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DFD1C9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0.188</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23E3BF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890849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-0.045</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3B3AB44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-0.033</w:t>
            </w:r>
          </w:p>
        </w:tc>
      </w:tr>
      <w:tr w:rsidR="002E6B05" w:rsidRPr="00511E53" w14:paraId="5723E378"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CB0C0AA" w14:textId="601D1396"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3DBFC9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9762DF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0.003</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5CDE8A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762D73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0.024</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5E7013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0.495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A26899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0.596</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378AA2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0.691</w:t>
            </w:r>
          </w:p>
        </w:tc>
      </w:tr>
      <w:tr w:rsidR="002E6B05" w:rsidRPr="00511E53" w14:paraId="1C2A68BD"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6DA5BDF" w14:textId="13DC1B5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WC</w:t>
            </w:r>
            <w:r w:rsidR="002E6B05" w:rsidRPr="00511E53">
              <w:rPr>
                <w:rFonts w:ascii="Times New Roman" w:hAnsi="Times New Roman" w:cs="Times New Roman"/>
                <w:szCs w:val="24"/>
                <w:lang w:val="en-GB"/>
              </w:rPr>
              <w:t xml:space="preserve"> (cm)</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203355B"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022B88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0.440</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F0CFB8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0.808</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201AAC5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0.227</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A52127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99C4EE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C8BD9A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-0.148</w:t>
            </w:r>
          </w:p>
        </w:tc>
      </w:tr>
      <w:tr w:rsidR="002E6B05" w:rsidRPr="00511E53" w14:paraId="2A055661"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200D8A1" w14:textId="568547C5"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583544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A45260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9D176A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3C275E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0.006</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633166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0.169</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0EE8F3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0.230</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0AF9BE4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0.077</w:t>
            </w:r>
          </w:p>
        </w:tc>
      </w:tr>
      <w:tr w:rsidR="002E6B05" w:rsidRPr="00511E53" w14:paraId="586FFC09"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9CF7DA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WHR</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813AB1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598234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0.333</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88ED11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0.584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9F7EE7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0.247</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78525E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A0CB9E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0.332</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543E33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-0.134</w:t>
            </w:r>
          </w:p>
        </w:tc>
      </w:tr>
      <w:tr w:rsidR="002E6B05" w:rsidRPr="00511E53" w14:paraId="4D6FE9D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B24BD4F" w14:textId="777777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2B7F69F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210587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81F524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4A467B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0.003</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22B2C2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0.222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D4A6E4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B7548A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0.110</w:t>
            </w:r>
          </w:p>
        </w:tc>
      </w:tr>
      <w:tr w:rsidR="002E6B05" w:rsidRPr="00511E53" w14:paraId="681D9099"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96A63B3" w14:textId="1C8DB9BF"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SBP</w:t>
            </w:r>
            <w:r w:rsidR="002E6B05" w:rsidRPr="00511E53">
              <w:rPr>
                <w:rFonts w:ascii="Times New Roman" w:hAnsi="Times New Roman" w:cs="Times New Roman"/>
                <w:szCs w:val="24"/>
                <w:lang w:val="en-GB"/>
              </w:rPr>
              <w:t xml:space="preserve"> (mmHg)</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617FA34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8A74E5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575CD0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3485D6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-0.085</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A338DD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6D6042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B6AB7E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-0.117</w:t>
            </w:r>
          </w:p>
        </w:tc>
      </w:tr>
      <w:tr w:rsidR="002E6B05" w:rsidRPr="00511E53" w14:paraId="7FF6B6B0"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1413791" w14:textId="521F2815"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DFD846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1CE1FC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0.888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BA577B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0.967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5EDCB2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0.309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E9812D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0.477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B18140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0.416</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5C6354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0.163</w:t>
            </w:r>
          </w:p>
        </w:tc>
      </w:tr>
      <w:tr w:rsidR="002E6B05" w:rsidRPr="00511E53" w14:paraId="182A16F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6CB6C3C" w14:textId="79D6B8CA"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DBP</w:t>
            </w:r>
            <w:r w:rsidR="00DF4CBE" w:rsidRPr="00511E53">
              <w:rPr>
                <w:rFonts w:ascii="Times New Roman" w:hAnsi="Times New Roman" w:cs="Times New Roman"/>
                <w:szCs w:val="24"/>
                <w:lang w:val="en-GB"/>
              </w:rPr>
              <w:t xml:space="preserve"> (mmHg)</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503FBA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4DA4F4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0.033</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61FF1D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28DB4F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0.108</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16495A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ACD7E9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87EEBD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-0.120</w:t>
            </w:r>
          </w:p>
        </w:tc>
      </w:tr>
      <w:tr w:rsidR="002E6B05" w:rsidRPr="00511E53" w14:paraId="4F71666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1BF80E9" w14:textId="10518D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AC11E3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DB03CC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0.694</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1D19801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0.773</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6545A8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0.200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D22F61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148B28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0.269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3CF6499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0.152</w:t>
            </w:r>
          </w:p>
        </w:tc>
      </w:tr>
      <w:tr w:rsidR="002E6B05" w:rsidRPr="00511E53" w14:paraId="645A13F0"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C71E9F0" w14:textId="0BE7F70F"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TG</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9286D5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EF74B3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0.166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00D680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-0.059</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D5DAA3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0.290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D57E49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0.011</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FEA0C6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0EB0CE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-0.096</w:t>
            </w:r>
          </w:p>
        </w:tc>
      </w:tr>
      <w:tr w:rsidR="002E6B05" w:rsidRPr="00511E53" w14:paraId="1E20E98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EBBD638" w14:textId="23ACCDEC"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716221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726E76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A876D5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0.485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879D10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4541AF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0.898</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99C068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0.840</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1B3E9E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0.255</w:t>
            </w:r>
          </w:p>
        </w:tc>
      </w:tr>
      <w:tr w:rsidR="002E6B05" w:rsidRPr="00511E53" w14:paraId="0AE3A861"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FAAE8AE" w14:textId="40DE709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TC</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0AAD4DDB"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5907AB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-0.181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2C176A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2F0F3C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0C3F0D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77FBE5C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-0.251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5AC37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-0.098</w:t>
            </w:r>
          </w:p>
        </w:tc>
      </w:tr>
      <w:tr w:rsidR="002E6B05" w:rsidRPr="00511E53" w14:paraId="1DC26FE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ABF4CBB" w14:textId="37649959"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7EF845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AB3DDD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0.030</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15310D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0.935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ABB0D9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0.341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504ED6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0.692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914BE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0.002</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BE2903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0.244</w:t>
            </w:r>
          </w:p>
        </w:tc>
      </w:tr>
      <w:tr w:rsidR="002E6B05" w:rsidRPr="00511E53" w14:paraId="43336F2D"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74B00E6" w14:textId="52B3E2A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HDL-C</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236E628E"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CC7A3B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-0.210</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1E1BF2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0.167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C6E790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-0.191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5250CB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966350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10D383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0.037</w:t>
            </w:r>
          </w:p>
        </w:tc>
      </w:tr>
      <w:tr w:rsidR="002E6B05" w:rsidRPr="00511E53" w14:paraId="425C89C8"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73CE438" w14:textId="295BB12B"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660C0E2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7872DB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17F230A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0.046</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14263A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0.022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2AF5820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0.038</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7899B7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0.300</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51DC6B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0.656</w:t>
            </w:r>
          </w:p>
        </w:tc>
      </w:tr>
      <w:tr w:rsidR="002E6B05" w:rsidRPr="00511E53" w14:paraId="210CA9BE"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31EA5CE" w14:textId="62CEDED8"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Glucose</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9CBBC1B"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7FC43C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0.266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3C11F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2EC0F9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5201EC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0.016</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C4A88B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26BEA6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-0.101</w:t>
            </w:r>
          </w:p>
        </w:tc>
      </w:tr>
      <w:tr w:rsidR="002E6B05" w:rsidRPr="00511E53" w14:paraId="674F622E"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DD8B191" w14:textId="3DA87D30"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D20F5D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48353B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D2FE9B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0.495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2255DD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E8E6EB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0.853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939C88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8CFCF4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0.227</w:t>
            </w:r>
          </w:p>
        </w:tc>
      </w:tr>
      <w:tr w:rsidR="002E6B05" w:rsidRPr="00511E53" w14:paraId="0E4D7BAA"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B766FED" w14:textId="0C9307E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Insulin</w:t>
            </w:r>
            <w:r w:rsidR="00DF4CBE" w:rsidRPr="00511E53">
              <w:rPr>
                <w:rFonts w:ascii="Times New Roman" w:hAnsi="Times New Roman" w:cs="Times New Roman"/>
                <w:szCs w:val="24"/>
                <w:lang w:val="en-GB"/>
              </w:rPr>
              <w:t xml:space="preserve"> (</w:t>
            </w:r>
            <w:proofErr w:type="spellStart"/>
            <w:r w:rsidR="00DF4CBE" w:rsidRPr="00511E53">
              <w:rPr>
                <w:rFonts w:ascii="Times New Roman" w:hAnsi="Times New Roman" w:cs="Times New Roman"/>
                <w:szCs w:val="24"/>
                <w:lang w:val="en-GB"/>
              </w:rPr>
              <w:t>mU</w:t>
            </w:r>
            <w:proofErr w:type="spellEnd"/>
            <w:r w:rsidR="00DF4CBE" w:rsidRPr="00511E53">
              <w:rPr>
                <w:rFonts w:ascii="Times New Roman" w:hAnsi="Times New Roman" w:cs="Times New Roman"/>
                <w:szCs w:val="24"/>
                <w:lang w:val="en-GB"/>
              </w:rPr>
              <w:t>/L)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9B0C28C"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D243A9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0.360</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1E99D5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0.231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A46A3B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0.196</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303A6C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E21340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0.289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AD591F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0.079</w:t>
            </w:r>
          </w:p>
        </w:tc>
      </w:tr>
      <w:tr w:rsidR="002E6B05" w:rsidRPr="00511E53" w14:paraId="382BBB5C"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D8DCE72" w14:textId="03D7679E"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435D34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FF6A81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49BC37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6A673C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AB4D1C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0.178</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5E02DA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44578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0.344</w:t>
            </w:r>
          </w:p>
        </w:tc>
      </w:tr>
      <w:tr w:rsidR="002E6B05" w:rsidRPr="00511E53" w14:paraId="30EB2AC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0BF868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HOMA-IR</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E979A5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907E9A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0.381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F9B4A8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0.245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38763A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0.202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2C07D1F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30FD7B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0.283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1D3442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0.034</w:t>
            </w:r>
          </w:p>
        </w:tc>
      </w:tr>
      <w:tr w:rsidR="002E6B05" w:rsidRPr="00511E53" w14:paraId="6E01A37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8D498CA" w14:textId="777777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EF6535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AE77E1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DDD9B5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0.003</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99C2D3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0.015</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78093E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0.200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AB7638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87224F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0.688</w:t>
            </w:r>
          </w:p>
        </w:tc>
      </w:tr>
      <w:tr w:rsidR="002E6B05" w:rsidRPr="00511E53" w14:paraId="0D132998"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FE84CB1" w14:textId="4C05C68F"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ALT</w:t>
            </w:r>
            <w:r w:rsidR="00DF4CBE" w:rsidRPr="00511E53">
              <w:rPr>
                <w:rFonts w:ascii="Times New Roman" w:hAnsi="Times New Roman" w:cs="Times New Roman"/>
                <w:szCs w:val="24"/>
                <w:lang w:val="en-GB"/>
              </w:rPr>
              <w:t xml:space="preserve"> (IU/L)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DD2FAF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1F1C4D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0.279</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3187AE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D2F451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0.554</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9792E2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8EDA3D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0.169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FB2E54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0.065</w:t>
            </w:r>
          </w:p>
        </w:tc>
      </w:tr>
      <w:tr w:rsidR="002E6B05" w:rsidRPr="00511E53" w14:paraId="105581EE"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32F5A4D" w14:textId="79AECF51"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AA80AA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BAD518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31C9B7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0.398</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B857A7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AB7738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0.444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AD7F58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9F2528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0.438</w:t>
            </w:r>
          </w:p>
        </w:tc>
      </w:tr>
      <w:tr w:rsidR="002E6B05" w:rsidRPr="00511E53" w14:paraId="6DFE03EC"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B663C5C" w14:textId="2B1CDF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AST</w:t>
            </w:r>
            <w:r w:rsidR="00DF4CBE" w:rsidRPr="00511E53">
              <w:rPr>
                <w:rFonts w:ascii="Times New Roman" w:hAnsi="Times New Roman" w:cs="Times New Roman"/>
                <w:szCs w:val="24"/>
                <w:lang w:val="en-GB"/>
              </w:rPr>
              <w:t xml:space="preserve"> (IU/L)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C26786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AE5DF3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0.315</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FB1D62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0.068</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470F8A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0.449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CFFBC9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9F1CC5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0.279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C39BC6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0.262</w:t>
            </w:r>
          </w:p>
        </w:tc>
      </w:tr>
      <w:tr w:rsidR="002E6B05" w:rsidRPr="00511E53" w14:paraId="2F17CD0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4E977A2" w14:textId="42545C19"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B9F684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D70513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18E9B57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0.417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8E3F01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B7FB73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0.534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DA3BC2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D75E6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0.002</w:t>
            </w:r>
          </w:p>
        </w:tc>
      </w:tr>
      <w:tr w:rsidR="002E6B05" w:rsidRPr="00511E53" w14:paraId="7C5933BA"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F2094C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ALT/AST</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FF861F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6D3527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40F843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250C5F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0.295</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FC687B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E51572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189BE5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-0.174</w:t>
            </w:r>
          </w:p>
        </w:tc>
      </w:tr>
      <w:tr w:rsidR="002E6B05" w:rsidRPr="00511E53" w14:paraId="2476022B" w14:textId="77777777" w:rsidTr="002E6B05">
        <w:trPr>
          <w:trHeight w:val="227"/>
        </w:trPr>
        <w:tc>
          <w:tcPr>
            <w:tcW w:w="1244" w:type="pct"/>
            <w:tcBorders>
              <w:top w:val="nil"/>
              <w:left w:val="nil"/>
              <w:right w:val="nil"/>
            </w:tcBorders>
            <w:shd w:val="clear" w:color="auto" w:fill="auto"/>
            <w:tcMar>
              <w:top w:w="4" w:type="dxa"/>
              <w:left w:w="4" w:type="dxa"/>
              <w:bottom w:w="0" w:type="dxa"/>
              <w:right w:w="4" w:type="dxa"/>
            </w:tcMar>
            <w:vAlign w:val="center"/>
            <w:hideMark/>
          </w:tcPr>
          <w:p w14:paraId="05225205" w14:textId="777777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right w:val="nil"/>
            </w:tcBorders>
            <w:shd w:val="clear" w:color="auto" w:fill="auto"/>
            <w:tcMar>
              <w:top w:w="4" w:type="dxa"/>
              <w:left w:w="4" w:type="dxa"/>
              <w:bottom w:w="0" w:type="dxa"/>
              <w:right w:w="4" w:type="dxa"/>
            </w:tcMar>
            <w:vAlign w:val="center"/>
            <w:hideMark/>
          </w:tcPr>
          <w:p w14:paraId="10B14F9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right w:val="nil"/>
            </w:tcBorders>
            <w:shd w:val="clear" w:color="auto" w:fill="auto"/>
            <w:tcMar>
              <w:top w:w="4" w:type="dxa"/>
              <w:left w:w="4" w:type="dxa"/>
              <w:bottom w:w="0" w:type="dxa"/>
              <w:right w:w="4" w:type="dxa"/>
            </w:tcMar>
            <w:vAlign w:val="center"/>
            <w:hideMark/>
          </w:tcPr>
          <w:p w14:paraId="7D46985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0.837</w:t>
            </w:r>
          </w:p>
        </w:tc>
        <w:tc>
          <w:tcPr>
            <w:tcW w:w="553" w:type="pct"/>
            <w:tcBorders>
              <w:top w:val="nil"/>
              <w:left w:val="nil"/>
              <w:right w:val="nil"/>
            </w:tcBorders>
            <w:shd w:val="clear" w:color="auto" w:fill="auto"/>
            <w:tcMar>
              <w:top w:w="4" w:type="dxa"/>
              <w:left w:w="4" w:type="dxa"/>
              <w:bottom w:w="0" w:type="dxa"/>
              <w:right w:w="4" w:type="dxa"/>
            </w:tcMar>
            <w:vAlign w:val="center"/>
            <w:hideMark/>
          </w:tcPr>
          <w:p w14:paraId="184FF91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0.867</w:t>
            </w:r>
          </w:p>
        </w:tc>
        <w:tc>
          <w:tcPr>
            <w:tcW w:w="526" w:type="pct"/>
            <w:tcBorders>
              <w:top w:val="nil"/>
              <w:left w:val="nil"/>
              <w:right w:val="nil"/>
            </w:tcBorders>
            <w:shd w:val="clear" w:color="auto" w:fill="auto"/>
            <w:tcMar>
              <w:top w:w="4" w:type="dxa"/>
              <w:left w:w="4" w:type="dxa"/>
              <w:bottom w:w="0" w:type="dxa"/>
              <w:right w:w="4" w:type="dxa"/>
            </w:tcMar>
            <w:vAlign w:val="center"/>
            <w:hideMark/>
          </w:tcPr>
          <w:p w14:paraId="4F13779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right w:val="nil"/>
            </w:tcBorders>
            <w:shd w:val="clear" w:color="auto" w:fill="auto"/>
            <w:tcMar>
              <w:top w:w="4" w:type="dxa"/>
              <w:left w:w="4" w:type="dxa"/>
              <w:bottom w:w="0" w:type="dxa"/>
              <w:right w:w="4" w:type="dxa"/>
            </w:tcMar>
            <w:vAlign w:val="center"/>
            <w:hideMark/>
          </w:tcPr>
          <w:p w14:paraId="38E0ABD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0.330</w:t>
            </w:r>
          </w:p>
        </w:tc>
        <w:tc>
          <w:tcPr>
            <w:tcW w:w="645" w:type="pct"/>
            <w:tcBorders>
              <w:top w:val="nil"/>
              <w:left w:val="nil"/>
              <w:right w:val="nil"/>
            </w:tcBorders>
            <w:shd w:val="clear" w:color="auto" w:fill="auto"/>
            <w:tcMar>
              <w:top w:w="4" w:type="dxa"/>
              <w:left w:w="4" w:type="dxa"/>
              <w:bottom w:w="0" w:type="dxa"/>
              <w:right w:w="4" w:type="dxa"/>
            </w:tcMar>
            <w:vAlign w:val="center"/>
            <w:hideMark/>
          </w:tcPr>
          <w:p w14:paraId="1E2CF68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0.915</w:t>
            </w:r>
          </w:p>
        </w:tc>
        <w:tc>
          <w:tcPr>
            <w:tcW w:w="643" w:type="pct"/>
            <w:gridSpan w:val="2"/>
            <w:tcBorders>
              <w:top w:val="nil"/>
              <w:left w:val="nil"/>
              <w:right w:val="nil"/>
            </w:tcBorders>
            <w:shd w:val="clear" w:color="auto" w:fill="auto"/>
            <w:tcMar>
              <w:top w:w="4" w:type="dxa"/>
              <w:left w:w="4" w:type="dxa"/>
              <w:bottom w:w="0" w:type="dxa"/>
              <w:right w:w="4" w:type="dxa"/>
            </w:tcMar>
            <w:vAlign w:val="center"/>
            <w:hideMark/>
          </w:tcPr>
          <w:p w14:paraId="3DF96A7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0.037</w:t>
            </w:r>
          </w:p>
        </w:tc>
      </w:tr>
      <w:tr w:rsidR="002E6B05" w:rsidRPr="00511E53" w14:paraId="64C2F8DB" w14:textId="77777777" w:rsidTr="002E6B05">
        <w:trPr>
          <w:trHeight w:val="227"/>
        </w:trPr>
        <w:tc>
          <w:tcPr>
            <w:tcW w:w="1244" w:type="pct"/>
            <w:tcBorders>
              <w:left w:val="nil"/>
              <w:bottom w:val="nil"/>
              <w:right w:val="nil"/>
            </w:tcBorders>
            <w:shd w:val="clear" w:color="auto" w:fill="auto"/>
            <w:tcMar>
              <w:top w:w="4" w:type="dxa"/>
              <w:left w:w="4" w:type="dxa"/>
              <w:bottom w:w="0" w:type="dxa"/>
              <w:right w:w="4" w:type="dxa"/>
            </w:tcMar>
            <w:vAlign w:val="center"/>
            <w:hideMark/>
          </w:tcPr>
          <w:p w14:paraId="5E3DE22B" w14:textId="266EDC84"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Albumin</w:t>
            </w:r>
            <w:r w:rsidR="00DF4CBE" w:rsidRPr="00511E53">
              <w:rPr>
                <w:rFonts w:ascii="Times New Roman" w:hAnsi="Times New Roman" w:cs="Times New Roman"/>
                <w:szCs w:val="24"/>
                <w:lang w:val="en-GB"/>
              </w:rPr>
              <w:t xml:space="preserve"> (g/dL)</w:t>
            </w:r>
          </w:p>
        </w:tc>
        <w:tc>
          <w:tcPr>
            <w:tcW w:w="263" w:type="pct"/>
            <w:tcBorders>
              <w:left w:val="nil"/>
              <w:bottom w:val="nil"/>
              <w:right w:val="nil"/>
            </w:tcBorders>
            <w:shd w:val="clear" w:color="auto" w:fill="auto"/>
            <w:tcMar>
              <w:top w:w="4" w:type="dxa"/>
              <w:left w:w="4" w:type="dxa"/>
              <w:bottom w:w="0" w:type="dxa"/>
              <w:right w:w="4" w:type="dxa"/>
            </w:tcMar>
            <w:vAlign w:val="center"/>
            <w:hideMark/>
          </w:tcPr>
          <w:p w14:paraId="071A6E75"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left w:val="nil"/>
              <w:bottom w:val="nil"/>
              <w:right w:val="nil"/>
            </w:tcBorders>
            <w:shd w:val="clear" w:color="auto" w:fill="auto"/>
            <w:tcMar>
              <w:top w:w="4" w:type="dxa"/>
              <w:left w:w="4" w:type="dxa"/>
              <w:bottom w:w="0" w:type="dxa"/>
              <w:right w:w="4" w:type="dxa"/>
            </w:tcMar>
            <w:vAlign w:val="center"/>
            <w:hideMark/>
          </w:tcPr>
          <w:p w14:paraId="1C0C220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0.059</w:t>
            </w:r>
          </w:p>
        </w:tc>
        <w:tc>
          <w:tcPr>
            <w:tcW w:w="553" w:type="pct"/>
            <w:tcBorders>
              <w:left w:val="nil"/>
              <w:bottom w:val="nil"/>
              <w:right w:val="nil"/>
            </w:tcBorders>
            <w:shd w:val="clear" w:color="auto" w:fill="auto"/>
            <w:tcMar>
              <w:top w:w="4" w:type="dxa"/>
              <w:left w:w="4" w:type="dxa"/>
              <w:bottom w:w="0" w:type="dxa"/>
              <w:right w:w="4" w:type="dxa"/>
            </w:tcMar>
            <w:vAlign w:val="center"/>
            <w:hideMark/>
          </w:tcPr>
          <w:p w14:paraId="1881F76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-0.036</w:t>
            </w:r>
          </w:p>
        </w:tc>
        <w:tc>
          <w:tcPr>
            <w:tcW w:w="526" w:type="pct"/>
            <w:tcBorders>
              <w:left w:val="nil"/>
              <w:bottom w:val="nil"/>
              <w:right w:val="nil"/>
            </w:tcBorders>
            <w:shd w:val="clear" w:color="auto" w:fill="auto"/>
            <w:tcMar>
              <w:top w:w="4" w:type="dxa"/>
              <w:left w:w="4" w:type="dxa"/>
              <w:bottom w:w="0" w:type="dxa"/>
              <w:right w:w="4" w:type="dxa"/>
            </w:tcMar>
            <w:vAlign w:val="center"/>
            <w:hideMark/>
          </w:tcPr>
          <w:p w14:paraId="4CFCFF3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0.015</w:t>
            </w:r>
          </w:p>
        </w:tc>
        <w:tc>
          <w:tcPr>
            <w:tcW w:w="556" w:type="pct"/>
            <w:tcBorders>
              <w:left w:val="nil"/>
              <w:bottom w:val="nil"/>
              <w:right w:val="nil"/>
            </w:tcBorders>
            <w:shd w:val="clear" w:color="auto" w:fill="auto"/>
            <w:tcMar>
              <w:top w:w="4" w:type="dxa"/>
              <w:left w:w="4" w:type="dxa"/>
              <w:bottom w:w="0" w:type="dxa"/>
              <w:right w:w="4" w:type="dxa"/>
            </w:tcMar>
            <w:vAlign w:val="center"/>
            <w:hideMark/>
          </w:tcPr>
          <w:p w14:paraId="20D8925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-0.018</w:t>
            </w:r>
          </w:p>
        </w:tc>
        <w:tc>
          <w:tcPr>
            <w:tcW w:w="645" w:type="pct"/>
            <w:tcBorders>
              <w:left w:val="nil"/>
              <w:bottom w:val="nil"/>
              <w:right w:val="nil"/>
            </w:tcBorders>
            <w:shd w:val="clear" w:color="auto" w:fill="auto"/>
            <w:tcMar>
              <w:top w:w="4" w:type="dxa"/>
              <w:left w:w="4" w:type="dxa"/>
              <w:bottom w:w="0" w:type="dxa"/>
              <w:right w:w="4" w:type="dxa"/>
            </w:tcMar>
            <w:vAlign w:val="center"/>
            <w:hideMark/>
          </w:tcPr>
          <w:p w14:paraId="2F71E80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-0.049</w:t>
            </w:r>
          </w:p>
        </w:tc>
        <w:tc>
          <w:tcPr>
            <w:tcW w:w="643" w:type="pct"/>
            <w:gridSpan w:val="2"/>
            <w:tcBorders>
              <w:left w:val="nil"/>
              <w:bottom w:val="nil"/>
              <w:right w:val="nil"/>
            </w:tcBorders>
            <w:shd w:val="clear" w:color="auto" w:fill="auto"/>
            <w:tcMar>
              <w:top w:w="4" w:type="dxa"/>
              <w:left w:w="4" w:type="dxa"/>
              <w:bottom w:w="0" w:type="dxa"/>
              <w:right w:w="4" w:type="dxa"/>
            </w:tcMar>
            <w:vAlign w:val="center"/>
            <w:hideMark/>
          </w:tcPr>
          <w:p w14:paraId="3FDEE34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-0.041</w:t>
            </w:r>
          </w:p>
        </w:tc>
      </w:tr>
      <w:tr w:rsidR="002E6B05" w:rsidRPr="00511E53" w14:paraId="14B6471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6D1DB60" w14:textId="395E06B8"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BD9C85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CE7A2F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0.482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D63FD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0.669</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3000150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0.860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E34649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0.832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B030E8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0.559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0F50400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0.629</w:t>
            </w:r>
          </w:p>
        </w:tc>
      </w:tr>
      <w:tr w:rsidR="002E6B05" w:rsidRPr="00511E53" w14:paraId="4E36C649"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FD1BCFB" w14:textId="3A0875BC"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Uric acid</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C4BC68C"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20CA8C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AB38B7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34F9744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0.297</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0ED7AF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192322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309B3B1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-0.065</w:t>
            </w:r>
          </w:p>
        </w:tc>
      </w:tr>
      <w:tr w:rsidR="002E6B05" w:rsidRPr="00511E53" w14:paraId="2BB5A27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661ABB3" w14:textId="6734A04D"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0C04A8F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9D2519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0.539</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490C32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09AA87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83D06F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0.960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841EF2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0.199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047F88F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0.440</w:t>
            </w:r>
          </w:p>
        </w:tc>
      </w:tr>
      <w:tr w:rsidR="002E6B05" w:rsidRPr="00511E53" w14:paraId="7F59763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225FD40" w14:textId="32EDD0A0"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lastRenderedPageBreak/>
              <w:t>Total bilirubin</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6717A89"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A769E0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-0.034</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3995E9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DCE9DD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0.232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A8A635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A114AA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469F14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0.037</w:t>
            </w:r>
          </w:p>
        </w:tc>
      </w:tr>
      <w:tr w:rsidR="002E6B05" w:rsidRPr="00511E53" w14:paraId="1BACE7CF"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6185AB8" w14:textId="68F6938B"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0F5D16BE"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013E3EF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0.685</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C01FED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0.184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39B578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0.005</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979A2E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0.311</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A6BF92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0.693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B41F05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0.659</w:t>
            </w:r>
          </w:p>
        </w:tc>
      </w:tr>
      <w:tr w:rsidR="002E6B05" w:rsidRPr="00511E53" w14:paraId="3490622D"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345B342" w14:textId="5EE7927A"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Protein</w:t>
            </w:r>
            <w:r w:rsidR="00DF4CBE" w:rsidRPr="00511E53">
              <w:rPr>
                <w:rFonts w:ascii="Times New Roman" w:hAnsi="Times New Roman" w:cs="Times New Roman"/>
                <w:szCs w:val="24"/>
                <w:lang w:val="en-GB"/>
              </w:rPr>
              <w:t xml:space="preserve"> (g/dL)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3FADA9F"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9A1D1F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0.165</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1000C02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7D886B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8B3E4B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859B44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-0.006</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34657D9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-0.039</w:t>
            </w:r>
          </w:p>
        </w:tc>
      </w:tr>
      <w:tr w:rsidR="002E6B05" w:rsidRPr="00511E53" w14:paraId="6904751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2131B09" w14:textId="56873913"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200F51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09C6945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235E7E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90DA2D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0.702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B2DE95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0.069</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B5DFF3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0.943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014621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0.643</w:t>
            </w:r>
          </w:p>
        </w:tc>
      </w:tr>
      <w:tr w:rsidR="002E6B05" w:rsidRPr="00511E53" w14:paraId="0FAD99DA"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B0C8736" w14:textId="48E1B23B"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BUN</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AAC01A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3C73D4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D85B03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CC52FE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3CA89A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C10A1D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51E8A5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-0.066</w:t>
            </w:r>
          </w:p>
        </w:tc>
      </w:tr>
      <w:tr w:rsidR="002E6B05" w:rsidRPr="00511E53" w14:paraId="3E6A8A0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1F3F1CD" w14:textId="1CA5783A"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690026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DB883A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0.932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A9F88E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0.802</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355369F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0.348</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C15327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0.387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43D3A1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BE9AB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0.431</w:t>
            </w:r>
          </w:p>
        </w:tc>
      </w:tr>
      <w:tr w:rsidR="002E6B05" w:rsidRPr="00511E53" w14:paraId="0A2A479A"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83DBAAF" w14:textId="4D5AFDB6"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Creatinine</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32F8F6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29C8B3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0.271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A95133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4102B0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0.439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2B50A9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-0.098</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08D19B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0.407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020820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-0.094</w:t>
            </w:r>
          </w:p>
        </w:tc>
      </w:tr>
      <w:tr w:rsidR="002E6B05" w:rsidRPr="00511E53" w14:paraId="71FA55A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309A3BC" w14:textId="1302193F"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3DB0D0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58FCC6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8A1D68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0.187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23B0A31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A6E326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0.244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08F78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B0D8D8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0.262</w:t>
            </w:r>
          </w:p>
        </w:tc>
      </w:tr>
      <w:tr w:rsidR="002E6B05" w:rsidRPr="00511E53" w14:paraId="5D11A658"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2BB480BC" w14:textId="58EA01D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Phosphorus</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6BB69D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ED72F4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-0.143</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03D5AA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0.002</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CCCC5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-0.075</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26C6E4C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7440CC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-0.056</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48AAD74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-0.180</w:t>
            </w:r>
          </w:p>
        </w:tc>
      </w:tr>
      <w:tr w:rsidR="002E6B05" w:rsidRPr="00511E53" w14:paraId="0D61F2F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92758DC" w14:textId="528F4700"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588B00F"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7D71BD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2550D7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0.978</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3F30ED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0.371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E8DEC5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0.778</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5B064A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0.502</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B112F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0.031</w:t>
            </w:r>
          </w:p>
        </w:tc>
      </w:tr>
      <w:tr w:rsidR="002E6B05" w:rsidRPr="00511E53" w14:paraId="4B7C54A8"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1B24D97" w14:textId="71BDC7C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Calcium</w:t>
            </w:r>
            <w:r w:rsidR="00DF4CBE" w:rsidRPr="00511E53">
              <w:rPr>
                <w:rFonts w:ascii="Times New Roman" w:hAnsi="Times New Roman" w:cs="Times New Roman"/>
                <w:szCs w:val="24"/>
                <w:lang w:val="en-GB"/>
              </w:rPr>
              <w:t xml:space="preserve"> (mg/dL)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057504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0AEA28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0.166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69D3E5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396DD67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5C96FE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0.111</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BD7584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F6331D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-0.184</w:t>
            </w:r>
          </w:p>
        </w:tc>
      </w:tr>
      <w:tr w:rsidR="002E6B05" w:rsidRPr="00511E53" w14:paraId="769AFB9C"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BC89090" w14:textId="5DA39EEB"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85ED4DB"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918A8C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210B91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0.396</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69A2B9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0.281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386C6C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0.184</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483828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0.155</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4323EA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0.028</w:t>
            </w:r>
          </w:p>
        </w:tc>
      </w:tr>
      <w:tr w:rsidR="002E6B05" w:rsidRPr="00511E53" w14:paraId="44ADE397"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2B3998B" w14:textId="6CF3C389"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C-peptide</w:t>
            </w:r>
            <w:r w:rsidR="00E6640B" w:rsidRPr="00511E53">
              <w:rPr>
                <w:rFonts w:ascii="Times New Roman" w:hAnsi="Times New Roman" w:cs="Times New Roman"/>
                <w:szCs w:val="24"/>
                <w:lang w:val="en-GB"/>
              </w:rPr>
              <w:t xml:space="preserve"> (ng/mL)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2F16255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FA43F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0.385</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B2A752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0.122</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6DC6B4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0.286</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510B3E2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75D52F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0.387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2438E1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0.071</w:t>
            </w:r>
          </w:p>
        </w:tc>
      </w:tr>
      <w:tr w:rsidR="002E6B05" w:rsidRPr="00511E53" w14:paraId="15FA5FA6"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E00E149" w14:textId="691487FE" w:rsidR="00AD14E0" w:rsidRPr="00511E53" w:rsidRDefault="00E6640B"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 xml:space="preserve"> </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62CF87A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E94259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47267A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400013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F3B324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0.910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D04E0C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F3100D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0.396</w:t>
            </w:r>
          </w:p>
        </w:tc>
      </w:tr>
      <w:tr w:rsidR="002E6B05" w:rsidRPr="00511E53" w14:paraId="456E610B"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1341C7A" w14:textId="3B32EF04"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FGF21</w:t>
            </w:r>
            <w:r w:rsidR="00E6640B" w:rsidRPr="00511E53">
              <w:rPr>
                <w:rFonts w:ascii="Times New Roman" w:hAnsi="Times New Roman" w:cs="Times New Roman"/>
                <w:szCs w:val="24"/>
                <w:lang w:val="en-GB"/>
              </w:rPr>
              <w:t xml:space="preserve"> (</w:t>
            </w:r>
            <w:proofErr w:type="spellStart"/>
            <w:r w:rsidR="00E6640B" w:rsidRPr="00511E53">
              <w:rPr>
                <w:rFonts w:ascii="Times New Roman" w:hAnsi="Times New Roman" w:cs="Times New Roman"/>
                <w:szCs w:val="24"/>
                <w:lang w:val="en-GB"/>
              </w:rPr>
              <w:t>pg</w:t>
            </w:r>
            <w:proofErr w:type="spellEnd"/>
            <w:r w:rsidR="00E6640B"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07353E8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0AB879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0.254</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F7DBCE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0.040</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5C5500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0.309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D9BC92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C7FAD6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0.267</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92B83D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-0.060</w:t>
            </w:r>
          </w:p>
        </w:tc>
      </w:tr>
      <w:tr w:rsidR="002E6B05" w:rsidRPr="00511E53" w14:paraId="7BD341D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368DBFD5" w14:textId="53B20752"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7052A3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C325A8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2C7A3F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0.637</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FEA1A0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2F5CD4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0.136</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AD0AF8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02EA914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0.476</w:t>
            </w:r>
          </w:p>
        </w:tc>
      </w:tr>
      <w:tr w:rsidR="002E6B05" w:rsidRPr="00511E53" w14:paraId="48BBCC39"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2914C57" w14:textId="6EC19E32"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FGF19</w:t>
            </w:r>
            <w:r w:rsidR="00E6640B" w:rsidRPr="00511E53">
              <w:rPr>
                <w:rFonts w:ascii="Times New Roman" w:hAnsi="Times New Roman" w:cs="Times New Roman"/>
                <w:szCs w:val="24"/>
                <w:lang w:val="en-GB"/>
              </w:rPr>
              <w:t xml:space="preserve"> (</w:t>
            </w:r>
            <w:proofErr w:type="spellStart"/>
            <w:r w:rsidR="00E6640B" w:rsidRPr="00511E53">
              <w:rPr>
                <w:rFonts w:ascii="Times New Roman" w:hAnsi="Times New Roman" w:cs="Times New Roman"/>
                <w:szCs w:val="24"/>
                <w:lang w:val="en-GB"/>
              </w:rPr>
              <w:t>pg</w:t>
            </w:r>
            <w:proofErr w:type="spellEnd"/>
            <w:r w:rsidR="00E6640B"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4B2A8CC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A67B32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375047C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-0.180</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DDEF6D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0.259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DAF48A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883064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0.209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593F8C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0.138</w:t>
            </w:r>
          </w:p>
        </w:tc>
      </w:tr>
      <w:tr w:rsidR="002E6B05" w:rsidRPr="00511E53" w14:paraId="004E726C"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7969021" w14:textId="6FCFABC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62431A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0590E00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0.362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1F0488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A1A91C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856232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0.747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B8F760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0.012</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9B06CE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0.099</w:t>
            </w:r>
          </w:p>
        </w:tc>
      </w:tr>
      <w:tr w:rsidR="002E6B05" w:rsidRPr="00511E53" w14:paraId="59794E6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C885BFE" w14:textId="37634E8F"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Adiponectin</w:t>
            </w:r>
            <w:r w:rsidR="00E6640B" w:rsidRPr="00511E53">
              <w:rPr>
                <w:rFonts w:ascii="Times New Roman" w:hAnsi="Times New Roman" w:cs="Times New Roman"/>
                <w:szCs w:val="24"/>
                <w:lang w:val="en-GB"/>
              </w:rPr>
              <w:t xml:space="preserve"> (</w:t>
            </w:r>
            <w:proofErr w:type="spellStart"/>
            <w:r w:rsidR="00E6640B" w:rsidRPr="00511E53">
              <w:rPr>
                <w:rFonts w:ascii="Times New Roman" w:hAnsi="Times New Roman" w:cs="Times New Roman"/>
                <w:szCs w:val="24"/>
                <w:lang w:val="en-GB"/>
              </w:rPr>
              <w:t>μg</w:t>
            </w:r>
            <w:proofErr w:type="spellEnd"/>
            <w:r w:rsidR="00E6640B"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63E196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76195D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5BEBBC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0.020</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136137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294833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67B5C9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-0.012</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59B7F8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0.171</w:t>
            </w:r>
          </w:p>
        </w:tc>
      </w:tr>
      <w:tr w:rsidR="002E6B05" w:rsidRPr="00511E53" w14:paraId="0795B122"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DC12A12" w14:textId="0CFDED14"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677C2EB"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0B7D64B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0.131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48CEAC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0.816</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D171C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0.240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AAC1B6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0.745</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7A5441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0.891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A33281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0.041</w:t>
            </w:r>
          </w:p>
        </w:tc>
      </w:tr>
      <w:tr w:rsidR="002E6B05" w:rsidRPr="00511E53" w14:paraId="1E5F3C7E"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14B9105D" w14:textId="52F50989"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Leptin</w:t>
            </w:r>
            <w:r w:rsidR="00E6640B" w:rsidRPr="00511E53">
              <w:rPr>
                <w:rFonts w:ascii="Times New Roman" w:hAnsi="Times New Roman" w:cs="Times New Roman"/>
                <w:szCs w:val="24"/>
                <w:lang w:val="en-GB"/>
              </w:rPr>
              <w:t xml:space="preserve"> (ng/mL)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AB57D4E"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F94D1A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B3CF0D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0.362</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BEFCF1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-0.179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39E818D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0.031</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180DE39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-0.096</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7E02E5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0.100</w:t>
            </w:r>
          </w:p>
        </w:tc>
      </w:tr>
      <w:tr w:rsidR="002E6B05" w:rsidRPr="00511E53" w14:paraId="091AFBD6"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6A062AC" w14:textId="047CCE71"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1F64378"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F87040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0.276</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9B315B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16546FF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0.032</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057F47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0.712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94ACA6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0.251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1544BD3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0.231</w:t>
            </w:r>
          </w:p>
        </w:tc>
      </w:tr>
      <w:tr w:rsidR="002E6B05" w:rsidRPr="00511E53" w14:paraId="4BD99044"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B3BFDF5"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A/L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78A893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8BE6AA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-0.070</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C0D7B2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-0.305</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0C39764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0.010</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37A909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600945F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5ECF255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0.028</w:t>
            </w:r>
          </w:p>
        </w:tc>
      </w:tr>
      <w:tr w:rsidR="002E6B05" w:rsidRPr="00511E53" w14:paraId="31A3369B"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48069F9" w14:textId="77777777"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D6E7D86"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2D2787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0.402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F65222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5DC551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0.906</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0B81C4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0.499</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222BFD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0.268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A267D56"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0.735</w:t>
            </w:r>
          </w:p>
        </w:tc>
      </w:tr>
      <w:tr w:rsidR="002E6B05" w:rsidRPr="00511E53" w14:paraId="654D2565"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D7298D2" w14:textId="05C75509"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RBP4</w:t>
            </w:r>
            <w:r w:rsidR="00E6640B" w:rsidRPr="00511E53">
              <w:rPr>
                <w:rFonts w:ascii="Times New Roman" w:hAnsi="Times New Roman" w:cs="Times New Roman"/>
                <w:szCs w:val="24"/>
                <w:lang w:val="en-GB"/>
              </w:rPr>
              <w:t xml:space="preserve"> (</w:t>
            </w:r>
            <w:proofErr w:type="spellStart"/>
            <w:r w:rsidR="00E6640B" w:rsidRPr="00511E53">
              <w:rPr>
                <w:rFonts w:ascii="Times New Roman" w:hAnsi="Times New Roman" w:cs="Times New Roman"/>
                <w:szCs w:val="24"/>
                <w:lang w:val="en-GB"/>
              </w:rPr>
              <w:t>μg</w:t>
            </w:r>
            <w:proofErr w:type="spellEnd"/>
            <w:r w:rsidR="00E6640B"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105D9931"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71CAABA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72881D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-0.250</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3808AF2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0.239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4034338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-0.161</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DAA6D8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0.155</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E38D4E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-0.101</w:t>
            </w:r>
          </w:p>
        </w:tc>
      </w:tr>
      <w:tr w:rsidR="002E6B05" w:rsidRPr="00511E53" w14:paraId="778A004F"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5BA06E6E" w14:textId="4308850A"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4B94A87"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436CEB5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0.278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448D61B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0.003</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EE98B2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0.004</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608C5EC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0.053</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041D3C8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0.064</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0A7FC6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0.230</w:t>
            </w:r>
          </w:p>
        </w:tc>
      </w:tr>
      <w:tr w:rsidR="002E6B05" w:rsidRPr="00511E53" w14:paraId="04778346"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43AC645" w14:textId="5D84618F"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IL6</w:t>
            </w:r>
            <w:r w:rsidR="00E6640B" w:rsidRPr="00511E53">
              <w:rPr>
                <w:rFonts w:ascii="Times New Roman" w:hAnsi="Times New Roman" w:cs="Times New Roman"/>
                <w:szCs w:val="24"/>
                <w:lang w:val="en-GB"/>
              </w:rPr>
              <w:t xml:space="preserve"> (</w:t>
            </w:r>
            <w:proofErr w:type="spellStart"/>
            <w:r w:rsidR="00E6640B" w:rsidRPr="00511E53">
              <w:rPr>
                <w:rFonts w:ascii="Times New Roman" w:hAnsi="Times New Roman" w:cs="Times New Roman"/>
                <w:szCs w:val="24"/>
                <w:lang w:val="en-GB"/>
              </w:rPr>
              <w:t>pg</w:t>
            </w:r>
            <w:proofErr w:type="spellEnd"/>
            <w:r w:rsidR="00E6640B" w:rsidRPr="00511E53">
              <w:rPr>
                <w:rFonts w:ascii="Times New Roman" w:hAnsi="Times New Roman" w:cs="Times New Roman"/>
                <w:szCs w:val="24"/>
                <w:lang w:val="en-GB"/>
              </w:rPr>
              <w:t>/mL)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DD50A60"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50FBDF6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0.191</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69B5C2FC"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0.248</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7D063E9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0.017</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39B5EF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0.117</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A98557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0.213</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3114C28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0.154</w:t>
            </w:r>
          </w:p>
        </w:tc>
      </w:tr>
      <w:tr w:rsidR="002E6B05" w:rsidRPr="00511E53" w14:paraId="389FFBA6"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77F3B9D1" w14:textId="38E4AF1E"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5C2C7944"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313506BD"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0.022</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5A503CC0"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0.003</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5337858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0.839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1409E4C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0.162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5A9A9F9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0.010</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78E9B3B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0.066</w:t>
            </w:r>
          </w:p>
        </w:tc>
      </w:tr>
      <w:tr w:rsidR="002E6B05" w:rsidRPr="00511E53" w14:paraId="7ED30D50"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6C85E180" w14:textId="3687CAA5"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TGF-β1</w:t>
            </w:r>
            <w:r w:rsidR="00E6640B" w:rsidRPr="00511E53">
              <w:rPr>
                <w:rFonts w:ascii="Times New Roman" w:hAnsi="Times New Roman" w:cs="Times New Roman"/>
                <w:szCs w:val="24"/>
                <w:lang w:val="en-GB"/>
              </w:rPr>
              <w:t xml:space="preserve"> (ng/mL)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6728CF4D"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23A5BB1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0.017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2806BCA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0.046</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257FB94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0.003</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2FF34FCE"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0.020</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24494D1B"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-0.059</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2B1FD249"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0.065</w:t>
            </w:r>
          </w:p>
        </w:tc>
      </w:tr>
      <w:tr w:rsidR="002E6B05" w:rsidRPr="00511E53" w14:paraId="7698099E"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01B2AB41" w14:textId="381EED9D"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3E609363"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1A030E5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0.837</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0249F42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0.584</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6A27454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0.976</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7F993325"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0.816</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334C036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0.481</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062C8FD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0.436</w:t>
            </w:r>
          </w:p>
        </w:tc>
      </w:tr>
      <w:tr w:rsidR="002E6B05" w:rsidRPr="00511E53" w14:paraId="3061861F" w14:textId="77777777" w:rsidTr="002E6B05">
        <w:trPr>
          <w:trHeight w:val="227"/>
        </w:trPr>
        <w:tc>
          <w:tcPr>
            <w:tcW w:w="1244" w:type="pct"/>
            <w:tcBorders>
              <w:top w:val="nil"/>
              <w:left w:val="nil"/>
              <w:bottom w:val="nil"/>
              <w:right w:val="nil"/>
            </w:tcBorders>
            <w:shd w:val="clear" w:color="auto" w:fill="auto"/>
            <w:tcMar>
              <w:top w:w="4" w:type="dxa"/>
              <w:left w:w="4" w:type="dxa"/>
              <w:bottom w:w="0" w:type="dxa"/>
              <w:right w:w="4" w:type="dxa"/>
            </w:tcMar>
            <w:vAlign w:val="center"/>
            <w:hideMark/>
          </w:tcPr>
          <w:p w14:paraId="41B5E7A9" w14:textId="7B559141"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szCs w:val="24"/>
                <w:lang w:val="en-GB"/>
              </w:rPr>
              <w:t>Myostatin</w:t>
            </w:r>
            <w:r w:rsidR="00E6640B" w:rsidRPr="00511E53">
              <w:rPr>
                <w:rFonts w:ascii="Times New Roman" w:hAnsi="Times New Roman" w:cs="Times New Roman"/>
                <w:szCs w:val="24"/>
                <w:lang w:val="en-GB"/>
              </w:rPr>
              <w:t xml:space="preserve"> (ng/mL)</w:t>
            </w:r>
          </w:p>
        </w:tc>
        <w:tc>
          <w:tcPr>
            <w:tcW w:w="263" w:type="pct"/>
            <w:tcBorders>
              <w:top w:val="nil"/>
              <w:left w:val="nil"/>
              <w:bottom w:val="nil"/>
              <w:right w:val="nil"/>
            </w:tcBorders>
            <w:shd w:val="clear" w:color="auto" w:fill="auto"/>
            <w:tcMar>
              <w:top w:w="4" w:type="dxa"/>
              <w:left w:w="4" w:type="dxa"/>
              <w:bottom w:w="0" w:type="dxa"/>
              <w:right w:w="4" w:type="dxa"/>
            </w:tcMar>
            <w:vAlign w:val="center"/>
            <w:hideMark/>
          </w:tcPr>
          <w:p w14:paraId="7A852292"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r</w:t>
            </w:r>
          </w:p>
        </w:tc>
        <w:tc>
          <w:tcPr>
            <w:tcW w:w="569" w:type="pct"/>
            <w:tcBorders>
              <w:top w:val="nil"/>
              <w:left w:val="nil"/>
              <w:bottom w:val="nil"/>
              <w:right w:val="nil"/>
            </w:tcBorders>
            <w:shd w:val="clear" w:color="auto" w:fill="auto"/>
            <w:tcMar>
              <w:top w:w="4" w:type="dxa"/>
              <w:left w:w="4" w:type="dxa"/>
              <w:bottom w:w="0" w:type="dxa"/>
              <w:right w:w="4" w:type="dxa"/>
            </w:tcMar>
            <w:vAlign w:val="center"/>
            <w:hideMark/>
          </w:tcPr>
          <w:p w14:paraId="608C359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-0.098</w:t>
            </w:r>
          </w:p>
        </w:tc>
        <w:tc>
          <w:tcPr>
            <w:tcW w:w="553" w:type="pct"/>
            <w:tcBorders>
              <w:top w:val="nil"/>
              <w:left w:val="nil"/>
              <w:bottom w:val="nil"/>
              <w:right w:val="nil"/>
            </w:tcBorders>
            <w:shd w:val="clear" w:color="auto" w:fill="auto"/>
            <w:tcMar>
              <w:top w:w="4" w:type="dxa"/>
              <w:left w:w="4" w:type="dxa"/>
              <w:bottom w:w="0" w:type="dxa"/>
              <w:right w:w="4" w:type="dxa"/>
            </w:tcMar>
            <w:vAlign w:val="center"/>
            <w:hideMark/>
          </w:tcPr>
          <w:p w14:paraId="7DF1F4E4"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-0.070</w:t>
            </w:r>
          </w:p>
        </w:tc>
        <w:tc>
          <w:tcPr>
            <w:tcW w:w="526" w:type="pct"/>
            <w:tcBorders>
              <w:top w:val="nil"/>
              <w:left w:val="nil"/>
              <w:bottom w:val="nil"/>
              <w:right w:val="nil"/>
            </w:tcBorders>
            <w:shd w:val="clear" w:color="auto" w:fill="auto"/>
            <w:tcMar>
              <w:top w:w="4" w:type="dxa"/>
              <w:left w:w="4" w:type="dxa"/>
              <w:bottom w:w="0" w:type="dxa"/>
              <w:right w:w="4" w:type="dxa"/>
            </w:tcMar>
            <w:vAlign w:val="center"/>
            <w:hideMark/>
          </w:tcPr>
          <w:p w14:paraId="464CD0C1"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0.089</w:t>
            </w:r>
          </w:p>
        </w:tc>
        <w:tc>
          <w:tcPr>
            <w:tcW w:w="556" w:type="pct"/>
            <w:tcBorders>
              <w:top w:val="nil"/>
              <w:left w:val="nil"/>
              <w:bottom w:val="nil"/>
              <w:right w:val="nil"/>
            </w:tcBorders>
            <w:shd w:val="clear" w:color="auto" w:fill="auto"/>
            <w:tcMar>
              <w:top w:w="4" w:type="dxa"/>
              <w:left w:w="4" w:type="dxa"/>
              <w:bottom w:w="0" w:type="dxa"/>
              <w:right w:w="4" w:type="dxa"/>
            </w:tcMar>
            <w:vAlign w:val="center"/>
            <w:hideMark/>
          </w:tcPr>
          <w:p w14:paraId="0BF154C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-0.122</w:t>
            </w:r>
          </w:p>
        </w:tc>
        <w:tc>
          <w:tcPr>
            <w:tcW w:w="645" w:type="pct"/>
            <w:tcBorders>
              <w:top w:val="nil"/>
              <w:left w:val="nil"/>
              <w:bottom w:val="nil"/>
              <w:right w:val="nil"/>
            </w:tcBorders>
            <w:shd w:val="clear" w:color="auto" w:fill="auto"/>
            <w:tcMar>
              <w:top w:w="4" w:type="dxa"/>
              <w:left w:w="4" w:type="dxa"/>
              <w:bottom w:w="0" w:type="dxa"/>
              <w:right w:w="4" w:type="dxa"/>
            </w:tcMar>
            <w:vAlign w:val="center"/>
            <w:hideMark/>
          </w:tcPr>
          <w:p w14:paraId="444D456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-0.048</w:t>
            </w:r>
          </w:p>
        </w:tc>
        <w:tc>
          <w:tcPr>
            <w:tcW w:w="643" w:type="pct"/>
            <w:gridSpan w:val="2"/>
            <w:tcBorders>
              <w:top w:val="nil"/>
              <w:left w:val="nil"/>
              <w:bottom w:val="nil"/>
              <w:right w:val="nil"/>
            </w:tcBorders>
            <w:shd w:val="clear" w:color="auto" w:fill="auto"/>
            <w:tcMar>
              <w:top w:w="4" w:type="dxa"/>
              <w:left w:w="4" w:type="dxa"/>
              <w:bottom w:w="0" w:type="dxa"/>
              <w:right w:w="4" w:type="dxa"/>
            </w:tcMar>
            <w:vAlign w:val="center"/>
            <w:hideMark/>
          </w:tcPr>
          <w:p w14:paraId="636B8F33"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0.287</w:t>
            </w:r>
          </w:p>
        </w:tc>
      </w:tr>
      <w:tr w:rsidR="002E6B05" w:rsidRPr="00511E53" w14:paraId="1E8F19E5" w14:textId="77777777" w:rsidTr="002E6B05">
        <w:trPr>
          <w:trHeight w:val="227"/>
        </w:trPr>
        <w:tc>
          <w:tcPr>
            <w:tcW w:w="1244"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28633100" w14:textId="158E601A" w:rsidR="00AD14E0" w:rsidRPr="00511E53" w:rsidRDefault="00AD14E0" w:rsidP="00FB11C2">
            <w:pPr>
              <w:pStyle w:val="a6"/>
              <w:rPr>
                <w:rFonts w:ascii="Times New Roman" w:hAnsi="Times New Roman" w:cs="Times New Roman"/>
                <w:szCs w:val="24"/>
                <w:lang w:val="en-GB"/>
              </w:rPr>
            </w:pPr>
          </w:p>
        </w:tc>
        <w:tc>
          <w:tcPr>
            <w:tcW w:w="263"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005B8965" w14:textId="77777777" w:rsidR="00AD14E0" w:rsidRPr="00511E53" w:rsidRDefault="00AD14E0" w:rsidP="00FB11C2">
            <w:pPr>
              <w:pStyle w:val="a6"/>
              <w:rPr>
                <w:rFonts w:ascii="Times New Roman" w:hAnsi="Times New Roman" w:cs="Times New Roman"/>
                <w:szCs w:val="24"/>
                <w:lang w:val="en-GB"/>
              </w:rPr>
            </w:pPr>
            <w:r w:rsidRPr="00511E53">
              <w:rPr>
                <w:rFonts w:ascii="Times New Roman" w:hAnsi="Times New Roman" w:cs="Times New Roman"/>
                <w:i/>
                <w:szCs w:val="24"/>
                <w:lang w:val="en-GB"/>
              </w:rPr>
              <w:t>p</w:t>
            </w:r>
          </w:p>
        </w:tc>
        <w:tc>
          <w:tcPr>
            <w:tcW w:w="569"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52B2AA9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0.242</w:t>
            </w:r>
          </w:p>
        </w:tc>
        <w:tc>
          <w:tcPr>
            <w:tcW w:w="553"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2B47B7A8"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0.404</w:t>
            </w:r>
          </w:p>
        </w:tc>
        <w:tc>
          <w:tcPr>
            <w:tcW w:w="526"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795D647F"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0.288</w:t>
            </w:r>
          </w:p>
        </w:tc>
        <w:tc>
          <w:tcPr>
            <w:tcW w:w="556"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0EE54C62"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0.144</w:t>
            </w:r>
          </w:p>
        </w:tc>
        <w:tc>
          <w:tcPr>
            <w:tcW w:w="645" w:type="pct"/>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0DB002FA"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szCs w:val="24"/>
                <w:lang w:val="en-GB"/>
              </w:rPr>
              <w:t>0.566</w:t>
            </w:r>
          </w:p>
        </w:tc>
        <w:tc>
          <w:tcPr>
            <w:tcW w:w="643" w:type="pct"/>
            <w:gridSpan w:val="2"/>
            <w:tcBorders>
              <w:top w:val="nil"/>
              <w:left w:val="nil"/>
              <w:bottom w:val="single" w:sz="4" w:space="0" w:color="000000"/>
              <w:right w:val="nil"/>
            </w:tcBorders>
            <w:shd w:val="clear" w:color="auto" w:fill="auto"/>
            <w:tcMar>
              <w:top w:w="4" w:type="dxa"/>
              <w:left w:w="4" w:type="dxa"/>
              <w:bottom w:w="0" w:type="dxa"/>
              <w:right w:w="4" w:type="dxa"/>
            </w:tcMar>
            <w:vAlign w:val="center"/>
            <w:hideMark/>
          </w:tcPr>
          <w:p w14:paraId="346EED37" w14:textId="77777777" w:rsidR="00AD14E0" w:rsidRPr="00511E53" w:rsidRDefault="00AD14E0" w:rsidP="00FB11C2">
            <w:pPr>
              <w:pStyle w:val="a6"/>
              <w:jc w:val="center"/>
              <w:rPr>
                <w:rFonts w:ascii="Times New Roman" w:hAnsi="Times New Roman" w:cs="Times New Roman"/>
                <w:szCs w:val="24"/>
                <w:lang w:val="en-GB"/>
              </w:rPr>
            </w:pPr>
            <w:r w:rsidRPr="00511E53">
              <w:rPr>
                <w:rFonts w:ascii="Times New Roman" w:hAnsi="Times New Roman" w:cs="Times New Roman"/>
                <w:b/>
                <w:szCs w:val="24"/>
                <w:lang w:val="en-GB"/>
              </w:rPr>
              <w:t>&lt;0.001</w:t>
            </w:r>
          </w:p>
        </w:tc>
      </w:tr>
    </w:tbl>
    <w:p w14:paraId="5B873A1A" w14:textId="122E2CC0" w:rsidR="00AD14E0" w:rsidRPr="008265D8" w:rsidRDefault="00AD14E0" w:rsidP="00FB11C2">
      <w:pPr>
        <w:spacing w:before="60" w:line="240" w:lineRule="auto"/>
        <w:rPr>
          <w:rFonts w:ascii="Times New Roman" w:hAnsi="Times New Roman" w:cs="Times New Roman"/>
          <w:sz w:val="24"/>
          <w:szCs w:val="24"/>
        </w:rPr>
      </w:pPr>
      <w:r w:rsidRPr="00511E53">
        <w:rPr>
          <w:rFonts w:ascii="Times New Roman" w:hAnsi="Times New Roman" w:cs="Times New Roman"/>
          <w:szCs w:val="24"/>
        </w:rPr>
        <w:t>Spearman’s correlation coefficients (</w:t>
      </w:r>
      <w:r w:rsidRPr="00511E53">
        <w:rPr>
          <w:rFonts w:ascii="Times New Roman" w:hAnsi="Times New Roman" w:cs="Times New Roman"/>
          <w:i/>
          <w:szCs w:val="24"/>
        </w:rPr>
        <w:t>r</w:t>
      </w:r>
      <w:r w:rsidRPr="00511E53">
        <w:rPr>
          <w:rFonts w:ascii="Times New Roman" w:hAnsi="Times New Roman" w:cs="Times New Roman"/>
          <w:szCs w:val="24"/>
        </w:rPr>
        <w:t xml:space="preserve">) and corresponding </w:t>
      </w:r>
      <w:r w:rsidRPr="00511E53">
        <w:rPr>
          <w:rFonts w:ascii="Times New Roman" w:hAnsi="Times New Roman" w:cs="Times New Roman"/>
          <w:i/>
          <w:szCs w:val="24"/>
        </w:rPr>
        <w:t>p</w:t>
      </w:r>
      <w:r w:rsidRPr="00511E53">
        <w:rPr>
          <w:rFonts w:ascii="Times New Roman" w:hAnsi="Times New Roman" w:cs="Times New Roman"/>
          <w:szCs w:val="24"/>
        </w:rPr>
        <w:t>-values (</w:t>
      </w:r>
      <w:r w:rsidRPr="00511E53">
        <w:rPr>
          <w:rFonts w:ascii="Times New Roman" w:hAnsi="Times New Roman" w:cs="Times New Roman"/>
          <w:i/>
          <w:szCs w:val="24"/>
        </w:rPr>
        <w:t>p</w:t>
      </w:r>
      <w:r w:rsidRPr="00511E53">
        <w:rPr>
          <w:rFonts w:ascii="Times New Roman" w:hAnsi="Times New Roman" w:cs="Times New Roman"/>
          <w:szCs w:val="24"/>
        </w:rPr>
        <w:t xml:space="preserve">) are shown with significant correlations in bold. MRE, magnetic resonance elastography; BMI, body mass index; WC, waist circumference; </w:t>
      </w:r>
      <w:proofErr w:type="spellStart"/>
      <w:r w:rsidRPr="00511E53">
        <w:rPr>
          <w:rFonts w:ascii="Times New Roman" w:hAnsi="Times New Roman" w:cs="Times New Roman"/>
          <w:szCs w:val="24"/>
        </w:rPr>
        <w:t>WHtR</w:t>
      </w:r>
      <w:proofErr w:type="spellEnd"/>
      <w:r w:rsidRPr="00511E53">
        <w:rPr>
          <w:rFonts w:ascii="Times New Roman" w:hAnsi="Times New Roman" w:cs="Times New Roman"/>
          <w:szCs w:val="24"/>
        </w:rPr>
        <w:t>, waist-to-height ratio; WHR, waist-to-hip ratio; SBP, systolic blood pressure; DBP, diastolic blood pressure; TG, triglyceride;  TC, total cholesterol; HDL-C, high-density lipoprotein-cholesterol; HOMA-IR, homeostatic model assessment of insulin resistance; AST, aspartate-aminotransferase; ALT, alanine-aminotransferase; γ-GT, γ-</w:t>
      </w:r>
      <w:proofErr w:type="spellStart"/>
      <w:r w:rsidRPr="00511E53">
        <w:rPr>
          <w:rFonts w:ascii="Times New Roman" w:hAnsi="Times New Roman" w:cs="Times New Roman"/>
          <w:szCs w:val="24"/>
        </w:rPr>
        <w:t>glutamyltransferase</w:t>
      </w:r>
      <w:proofErr w:type="spellEnd"/>
      <w:r w:rsidRPr="00511E53">
        <w:rPr>
          <w:rFonts w:ascii="Times New Roman" w:hAnsi="Times New Roman" w:cs="Times New Roman"/>
          <w:szCs w:val="24"/>
        </w:rPr>
        <w:t>; ALP, alkaline-phosphatase; A/L, adiponectin-to-leptin ratio; BUN, blood urea nitrogen; GDF15, growth differentiation factor 15; RBP4, retinol binding protein 4.</w:t>
      </w:r>
      <w:r w:rsidRPr="008265D8">
        <w:rPr>
          <w:rFonts w:ascii="Times New Roman" w:hAnsi="Times New Roman" w:cs="Times New Roman"/>
          <w:sz w:val="24"/>
          <w:szCs w:val="24"/>
        </w:rPr>
        <w:br w:type="page"/>
      </w:r>
    </w:p>
    <w:p w14:paraId="35D7FE4B" w14:textId="184004D0" w:rsidR="00DA5EDE" w:rsidRPr="008265D8" w:rsidRDefault="00DA5EDE" w:rsidP="00FB11C2">
      <w:pPr>
        <w:spacing w:line="240" w:lineRule="auto"/>
        <w:rPr>
          <w:rFonts w:ascii="Times New Roman" w:hAnsi="Times New Roman" w:cs="Times New Roman"/>
          <w:b/>
          <w:sz w:val="24"/>
          <w:szCs w:val="24"/>
        </w:rPr>
      </w:pPr>
      <w:r w:rsidRPr="008265D8">
        <w:rPr>
          <w:rFonts w:ascii="Times New Roman" w:hAnsi="Times New Roman" w:cs="Times New Roman" w:hint="eastAsia"/>
          <w:b/>
          <w:sz w:val="24"/>
          <w:szCs w:val="24"/>
        </w:rPr>
        <w:lastRenderedPageBreak/>
        <w:t>2.</w:t>
      </w:r>
      <w:r>
        <w:rPr>
          <w:rFonts w:ascii="Times New Roman" w:hAnsi="Times New Roman" w:cs="Times New Roman"/>
          <w:b/>
          <w:sz w:val="24"/>
          <w:szCs w:val="24"/>
        </w:rPr>
        <w:t xml:space="preserve">3. </w:t>
      </w:r>
      <w:r w:rsidRPr="008265D8">
        <w:rPr>
          <w:rFonts w:ascii="Times New Roman" w:hAnsi="Times New Roman" w:cs="Times New Roman" w:hint="eastAsia"/>
          <w:b/>
          <w:sz w:val="24"/>
          <w:szCs w:val="24"/>
        </w:rPr>
        <w:t>Supplementary</w:t>
      </w:r>
      <w:r w:rsidRPr="008265D8">
        <w:rPr>
          <w:rFonts w:ascii="Times New Roman" w:hAnsi="Times New Roman" w:cs="Times New Roman"/>
          <w:b/>
          <w:sz w:val="24"/>
          <w:szCs w:val="24"/>
        </w:rPr>
        <w:t xml:space="preserve"> </w:t>
      </w:r>
      <w:r>
        <w:rPr>
          <w:rFonts w:ascii="Times New Roman" w:hAnsi="Times New Roman" w:cs="Times New Roman"/>
          <w:b/>
          <w:sz w:val="24"/>
          <w:szCs w:val="24"/>
        </w:rPr>
        <w:t>Figures</w:t>
      </w:r>
    </w:p>
    <w:p w14:paraId="4DA7E119" w14:textId="77777777" w:rsidR="00DA5EDE" w:rsidRDefault="00DA5EDE" w:rsidP="00FB11C2">
      <w:pPr>
        <w:rPr>
          <w:rFonts w:ascii="Times New Roman" w:hAnsi="Times New Roman" w:cs="Times New Roman"/>
          <w:b/>
          <w:sz w:val="24"/>
          <w:szCs w:val="24"/>
        </w:rPr>
      </w:pPr>
    </w:p>
    <w:p w14:paraId="270E862F" w14:textId="00B227A7" w:rsidR="00E1613C" w:rsidRPr="00B43769" w:rsidRDefault="00E1613C" w:rsidP="00FB11C2">
      <w:pPr>
        <w:rPr>
          <w:rFonts w:ascii="Times New Roman" w:hAnsi="Times New Roman" w:cs="Times New Roman"/>
          <w:b/>
          <w:sz w:val="24"/>
          <w:szCs w:val="24"/>
        </w:rPr>
      </w:pPr>
      <w:r w:rsidRPr="008265D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43769">
        <w:rPr>
          <w:rFonts w:ascii="Times New Roman" w:hAnsi="Times New Roman" w:cs="Times New Roman" w:hint="eastAsia"/>
          <w:b/>
          <w:sz w:val="32"/>
          <w:szCs w:val="24"/>
        </w:rPr>
        <w:t>A</w:t>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t xml:space="preserve">        </w:t>
      </w:r>
      <w:r>
        <w:rPr>
          <w:rFonts w:ascii="Times New Roman" w:hAnsi="Times New Roman" w:cs="Times New Roman" w:hint="eastAsia"/>
          <w:b/>
          <w:sz w:val="32"/>
          <w:szCs w:val="24"/>
        </w:rPr>
        <w:t>B</w:t>
      </w:r>
    </w:p>
    <w:p w14:paraId="0EDCAC02" w14:textId="360951C4" w:rsidR="00B43769" w:rsidRPr="00E1613C" w:rsidRDefault="00B43769" w:rsidP="00FB11C2">
      <w:pPr>
        <w:pStyle w:val="EndNoteBibliographyTitle"/>
        <w:spacing w:after="160"/>
        <w:rPr>
          <w:rFonts w:asciiTheme="minorHAnsi" w:hAnsiTheme="minorHAnsi" w:cstheme="minorBidi"/>
          <w:noProof w:val="0"/>
        </w:rPr>
      </w:pPr>
      <w:r w:rsidRPr="00E1613C">
        <w:rPr>
          <w:rFonts w:asciiTheme="minorHAnsi" w:hAnsiTheme="minorHAnsi" w:cstheme="minorBidi"/>
          <w:lang w:val="en-US"/>
        </w:rPr>
        <w:drawing>
          <wp:inline distT="0" distB="0" distL="0" distR="0" wp14:anchorId="18A3ECCC" wp14:editId="4EE90869">
            <wp:extent cx="3081810" cy="288000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1810" cy="2880000"/>
                    </a:xfrm>
                    <a:prstGeom prst="rect">
                      <a:avLst/>
                    </a:prstGeom>
                    <a:noFill/>
                    <a:ln>
                      <a:noFill/>
                    </a:ln>
                  </pic:spPr>
                </pic:pic>
              </a:graphicData>
            </a:graphic>
          </wp:inline>
        </w:drawing>
      </w:r>
      <w:r w:rsidR="00F11024" w:rsidRPr="00E1613C">
        <w:rPr>
          <w:rFonts w:asciiTheme="minorHAnsi" w:hAnsiTheme="minorHAnsi" w:cstheme="minorBidi"/>
          <w:lang w:val="en-US"/>
        </w:rPr>
        <w:drawing>
          <wp:inline distT="0" distB="0" distL="0" distR="0" wp14:anchorId="713F85F9" wp14:editId="6FD13B37">
            <wp:extent cx="3070854" cy="2880000"/>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0854" cy="2880000"/>
                    </a:xfrm>
                    <a:prstGeom prst="rect">
                      <a:avLst/>
                    </a:prstGeom>
                    <a:noFill/>
                    <a:ln>
                      <a:noFill/>
                    </a:ln>
                  </pic:spPr>
                </pic:pic>
              </a:graphicData>
            </a:graphic>
          </wp:inline>
        </w:drawing>
      </w:r>
    </w:p>
    <w:p w14:paraId="6BEC9FD5" w14:textId="77777777" w:rsidR="00B43769" w:rsidRDefault="00B43769" w:rsidP="00FB11C2"/>
    <w:p w14:paraId="3EA948DE" w14:textId="12816ED0" w:rsidR="003679B9" w:rsidRPr="00F42B07" w:rsidRDefault="00F11024" w:rsidP="00FB11C2">
      <w:pPr>
        <w:spacing w:line="360" w:lineRule="auto"/>
        <w:rPr>
          <w:rFonts w:ascii="Times New Roman" w:eastAsia="맑은 고딕" w:hAnsi="Times New Roman" w:cs="Times New Roman"/>
          <w:sz w:val="24"/>
          <w:szCs w:val="24"/>
        </w:rPr>
      </w:pPr>
      <w:r w:rsidRPr="008265D8">
        <w:rPr>
          <w:rFonts w:ascii="Times New Roman" w:hAnsi="Times New Roman" w:cs="Times New Roman"/>
          <w:b/>
          <w:sz w:val="24"/>
          <w:szCs w:val="24"/>
        </w:rPr>
        <w:t>Supplementary Fig</w:t>
      </w:r>
      <w:r>
        <w:rPr>
          <w:rFonts w:ascii="Times New Roman" w:hAnsi="Times New Roman" w:cs="Times New Roman" w:hint="eastAsia"/>
          <w:b/>
          <w:sz w:val="24"/>
          <w:szCs w:val="24"/>
        </w:rPr>
        <w:t>ure</w:t>
      </w:r>
      <w:r w:rsidRPr="008265D8">
        <w:rPr>
          <w:rFonts w:ascii="Times New Roman" w:hAnsi="Times New Roman" w:cs="Times New Roman"/>
          <w:b/>
          <w:sz w:val="24"/>
          <w:szCs w:val="24"/>
        </w:rPr>
        <w:t xml:space="preserve"> S</w:t>
      </w:r>
      <w:r>
        <w:rPr>
          <w:rFonts w:ascii="Times New Roman" w:hAnsi="Times New Roman" w:cs="Times New Roman" w:hint="eastAsia"/>
          <w:b/>
          <w:sz w:val="24"/>
          <w:szCs w:val="24"/>
        </w:rPr>
        <w:t>1</w:t>
      </w:r>
      <w:r w:rsidRPr="008265D8">
        <w:rPr>
          <w:rFonts w:ascii="Times New Roman" w:hAnsi="Times New Roman" w:cs="Times New Roman"/>
          <w:b/>
          <w:sz w:val="24"/>
          <w:szCs w:val="24"/>
        </w:rPr>
        <w:t>.</w:t>
      </w:r>
      <w:r w:rsidR="007B55E1">
        <w:rPr>
          <w:rFonts w:ascii="Times New Roman" w:hAnsi="Times New Roman" w:cs="Times New Roman"/>
          <w:b/>
          <w:sz w:val="24"/>
          <w:szCs w:val="24"/>
        </w:rPr>
        <w:t xml:space="preserve"> T</w:t>
      </w:r>
      <w:r w:rsidR="007B55E1">
        <w:rPr>
          <w:rFonts w:ascii="Times New Roman" w:hAnsi="Times New Roman" w:cs="Times New Roman" w:hint="eastAsia"/>
          <w:b/>
          <w:sz w:val="24"/>
          <w:szCs w:val="24"/>
        </w:rPr>
        <w:t>he</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AUROC</w:t>
      </w:r>
      <w:r w:rsidR="00A86B3A">
        <w:rPr>
          <w:rFonts w:ascii="Times New Roman" w:hAnsi="Times New Roman" w:cs="Times New Roman"/>
          <w:b/>
          <w:sz w:val="24"/>
          <w:szCs w:val="24"/>
        </w:rPr>
        <w:t xml:space="preserve"> </w:t>
      </w:r>
      <w:r w:rsidR="00A86B3A">
        <w:rPr>
          <w:rFonts w:ascii="Times New Roman" w:hAnsi="Times New Roman" w:cs="Times New Roman" w:hint="eastAsia"/>
          <w:b/>
          <w:sz w:val="24"/>
          <w:szCs w:val="24"/>
        </w:rPr>
        <w:t>o</w:t>
      </w:r>
      <w:r w:rsidR="007B55E1">
        <w:rPr>
          <w:rFonts w:ascii="Times New Roman" w:hAnsi="Times New Roman" w:cs="Times New Roman" w:hint="eastAsia"/>
          <w:b/>
          <w:sz w:val="24"/>
          <w:szCs w:val="24"/>
        </w:rPr>
        <w:t>f</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MSI-F</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for</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predicting</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significant</w:t>
      </w:r>
      <w:r w:rsidR="007B55E1">
        <w:rPr>
          <w:rFonts w:ascii="Times New Roman" w:hAnsi="Times New Roman" w:cs="Times New Roman"/>
          <w:b/>
          <w:sz w:val="24"/>
          <w:szCs w:val="24"/>
        </w:rPr>
        <w:t xml:space="preserve"> </w:t>
      </w:r>
      <w:r w:rsidR="007B55E1">
        <w:rPr>
          <w:rFonts w:ascii="Times New Roman" w:hAnsi="Times New Roman" w:cs="Times New Roman" w:hint="eastAsia"/>
          <w:b/>
          <w:sz w:val="24"/>
          <w:szCs w:val="24"/>
        </w:rPr>
        <w:t>fibrosis.</w:t>
      </w:r>
      <w:r w:rsidR="007B55E1">
        <w:rPr>
          <w:rFonts w:ascii="Times New Roman" w:hAnsi="Times New Roman" w:cs="Times New Roman"/>
          <w:b/>
          <w:sz w:val="24"/>
          <w:szCs w:val="24"/>
        </w:rPr>
        <w:t xml:space="preserve"> </w:t>
      </w:r>
      <w:r w:rsidR="007B55E1" w:rsidRPr="00843871">
        <w:rPr>
          <w:rFonts w:ascii="Times New Roman" w:hAnsi="Times New Roman" w:cs="Times New Roman" w:hint="eastAsia"/>
          <w:sz w:val="24"/>
          <w:szCs w:val="24"/>
        </w:rPr>
        <w:t>These</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an</w:t>
      </w:r>
      <w:r w:rsidR="00A04D55" w:rsidRPr="00843871">
        <w:rPr>
          <w:rFonts w:ascii="Times New Roman" w:hAnsi="Times New Roman" w:cs="Times New Roman" w:hint="eastAsia"/>
          <w:sz w:val="24"/>
          <w:szCs w:val="24"/>
        </w:rPr>
        <w:t>alyses</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were</w:t>
      </w:r>
      <w:r w:rsidR="00A04D55" w:rsidRPr="00843871">
        <w:rPr>
          <w:rFonts w:ascii="Times New Roman" w:hAnsi="Times New Roman" w:cs="Times New Roman"/>
          <w:sz w:val="24"/>
          <w:szCs w:val="24"/>
        </w:rPr>
        <w:t xml:space="preserve"> performed </w:t>
      </w:r>
      <w:r w:rsidR="00A04D55" w:rsidRPr="00843871">
        <w:rPr>
          <w:rFonts w:ascii="Times New Roman" w:hAnsi="Times New Roman" w:cs="Times New Roman" w:hint="eastAsia"/>
          <w:sz w:val="24"/>
          <w:szCs w:val="24"/>
        </w:rPr>
        <w:t>on</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the</w:t>
      </w:r>
      <w:r w:rsidR="00A04D55"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entire</w:t>
      </w:r>
      <w:r w:rsidR="007B55E1"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set</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of</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the</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development</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and</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validation</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cohorts,</w:t>
      </w:r>
      <w:r w:rsidR="007B55E1" w:rsidRPr="00843871">
        <w:rPr>
          <w:rFonts w:ascii="Times New Roman" w:hAnsi="Times New Roman" w:cs="Times New Roman"/>
          <w:sz w:val="24"/>
          <w:szCs w:val="24"/>
        </w:rPr>
        <w:t xml:space="preserve"> </w:t>
      </w:r>
      <w:r w:rsidR="007B55E1" w:rsidRPr="00843871">
        <w:rPr>
          <w:rFonts w:ascii="Times New Roman" w:hAnsi="Times New Roman" w:cs="Times New Roman" w:hint="eastAsia"/>
          <w:sz w:val="24"/>
          <w:szCs w:val="24"/>
        </w:rPr>
        <w:t>respectively.</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(A)</w:t>
      </w:r>
      <w:r w:rsidR="007B55E1" w:rsidRPr="00843871">
        <w:rPr>
          <w:rFonts w:ascii="Times New Roman" w:hAnsi="Times New Roman" w:cs="Times New Roman"/>
          <w:sz w:val="24"/>
          <w:szCs w:val="24"/>
        </w:rPr>
        <w:t xml:space="preserve"> </w:t>
      </w:r>
      <w:r w:rsidR="00A329F6" w:rsidRPr="00843871">
        <w:rPr>
          <w:rFonts w:ascii="Times New Roman" w:hAnsi="Times New Roman" w:cs="Times New Roman" w:hint="eastAsia"/>
          <w:sz w:val="24"/>
          <w:szCs w:val="24"/>
        </w:rPr>
        <w:t>T</w:t>
      </w:r>
      <w:r w:rsidR="00A04D55" w:rsidRPr="00843871">
        <w:rPr>
          <w:rFonts w:ascii="Times New Roman" w:hAnsi="Times New Roman" w:cs="Times New Roman" w:hint="eastAsia"/>
          <w:sz w:val="24"/>
          <w:szCs w:val="24"/>
        </w:rPr>
        <w:t>he</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AUROC</w:t>
      </w:r>
      <w:r w:rsidR="00A04D55" w:rsidRPr="00843871">
        <w:rPr>
          <w:rFonts w:ascii="Times New Roman" w:hAnsi="Times New Roman" w:cs="Times New Roman"/>
          <w:sz w:val="24"/>
          <w:szCs w:val="24"/>
        </w:rPr>
        <w:t xml:space="preserve"> </w:t>
      </w:r>
      <w:r w:rsidR="00A329F6" w:rsidRPr="00843871">
        <w:rPr>
          <w:rFonts w:ascii="Times New Roman" w:hAnsi="Times New Roman" w:cs="Times New Roman" w:hint="eastAsia"/>
          <w:sz w:val="24"/>
          <w:szCs w:val="24"/>
        </w:rPr>
        <w:t>of</w:t>
      </w:r>
      <w:r w:rsidR="00A329F6" w:rsidRPr="00843871">
        <w:rPr>
          <w:rFonts w:ascii="Times New Roman" w:hAnsi="Times New Roman" w:cs="Times New Roman"/>
          <w:sz w:val="24"/>
          <w:szCs w:val="24"/>
        </w:rPr>
        <w:t xml:space="preserve"> </w:t>
      </w:r>
      <w:r w:rsidR="00A329F6" w:rsidRPr="00843871">
        <w:rPr>
          <w:rFonts w:ascii="Times New Roman" w:hAnsi="Times New Roman" w:cs="Times New Roman" w:hint="eastAsia"/>
          <w:sz w:val="24"/>
          <w:szCs w:val="24"/>
        </w:rPr>
        <w:t>MSI-F</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in</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the</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development</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cohort</w:t>
      </w:r>
      <w:r w:rsidR="00A329F6"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was</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0.944</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(95%</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CI,</w:t>
      </w:r>
      <w:r w:rsidR="00A04D55" w:rsidRPr="00843871">
        <w:rPr>
          <w:rFonts w:ascii="Times New Roman" w:hAnsi="Times New Roman" w:cs="Times New Roman"/>
          <w:sz w:val="24"/>
          <w:szCs w:val="24"/>
        </w:rPr>
        <w:t xml:space="preserve"> </w:t>
      </w:r>
      <w:r w:rsidR="00A04D55" w:rsidRPr="00843871">
        <w:rPr>
          <w:rFonts w:ascii="Times New Roman" w:hAnsi="Times New Roman" w:cs="Times New Roman" w:hint="eastAsia"/>
          <w:sz w:val="24"/>
          <w:szCs w:val="24"/>
        </w:rPr>
        <w:t>0.903</w:t>
      </w:r>
      <w:r w:rsidR="00A04D55" w:rsidRPr="00843871">
        <w:rPr>
          <w:rFonts w:ascii="Times New Roman" w:eastAsia="맑은 고딕" w:hAnsi="Times New Roman" w:cs="Times New Roman"/>
          <w:sz w:val="24"/>
          <w:szCs w:val="24"/>
        </w:rPr>
        <w:t>–</w:t>
      </w:r>
      <w:r w:rsidR="00A04D55" w:rsidRPr="00843871">
        <w:rPr>
          <w:rFonts w:ascii="Times New Roman" w:eastAsia="맑은 고딕" w:hAnsi="Times New Roman" w:cs="Times New Roman" w:hint="eastAsia"/>
          <w:sz w:val="24"/>
          <w:szCs w:val="24"/>
        </w:rPr>
        <w:t>0.985;</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i/>
          <w:sz w:val="24"/>
          <w:szCs w:val="24"/>
        </w:rPr>
        <w:t>p</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&lt;</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0.0001),</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which</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was</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superior</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to</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those</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of</w:t>
      </w:r>
      <w:r w:rsidR="00A04D55" w:rsidRPr="00843871">
        <w:rPr>
          <w:rFonts w:ascii="Times New Roman" w:eastAsia="맑은 고딕" w:hAnsi="Times New Roman" w:cs="Times New Roman"/>
          <w:sz w:val="24"/>
          <w:szCs w:val="24"/>
        </w:rPr>
        <w:t xml:space="preserve"> </w:t>
      </w:r>
      <w:r w:rsidR="00A04D55" w:rsidRPr="00843871">
        <w:rPr>
          <w:rFonts w:ascii="Times New Roman" w:eastAsia="맑은 고딕" w:hAnsi="Times New Roman" w:cs="Times New Roman" w:hint="eastAsia"/>
          <w:sz w:val="24"/>
          <w:szCs w:val="24"/>
        </w:rPr>
        <w:t>APRI</w:t>
      </w:r>
      <w:r w:rsidR="00A04D55"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w:t>
      </w:r>
      <w:r w:rsidR="00A04D55" w:rsidRPr="00843871">
        <w:rPr>
          <w:rFonts w:ascii="Times New Roman" w:eastAsia="맑은 고딕" w:hAnsi="Times New Roman" w:cs="Times New Roman" w:hint="eastAsia"/>
          <w:sz w:val="24"/>
          <w:szCs w:val="24"/>
        </w:rPr>
        <w:t>0</w:t>
      </w:r>
      <w:r w:rsidR="00A329F6" w:rsidRPr="00843871">
        <w:rPr>
          <w:rFonts w:ascii="Times New Roman" w:eastAsia="맑은 고딕" w:hAnsi="Times New Roman" w:cs="Times New Roman" w:hint="eastAsia"/>
          <w:sz w:val="24"/>
          <w:szCs w:val="24"/>
        </w:rPr>
        <w:t>.</w:t>
      </w:r>
      <w:r w:rsidR="00A04D55" w:rsidRPr="00843871">
        <w:rPr>
          <w:rFonts w:ascii="Times New Roman" w:eastAsia="맑은 고딕" w:hAnsi="Times New Roman" w:cs="Times New Roman" w:hint="eastAsia"/>
          <w:sz w:val="24"/>
          <w:szCs w:val="24"/>
        </w:rPr>
        <w:t>794</w:t>
      </w:r>
      <w:r w:rsidR="00A329F6" w:rsidRPr="00843871">
        <w:rPr>
          <w:rFonts w:ascii="Times New Roman" w:eastAsia="맑은 고딕" w:hAnsi="Times New Roman" w:cs="Times New Roman" w:hint="eastAsia"/>
          <w:sz w:val="24"/>
          <w:szCs w:val="24"/>
        </w:rPr>
        <w:t>;</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95%</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CI,</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0.668</w:t>
      </w:r>
      <w:r w:rsidR="00A329F6" w:rsidRPr="00843871">
        <w:rPr>
          <w:rFonts w:ascii="Times New Roman" w:eastAsia="맑은 고딕" w:hAnsi="Times New Roman" w:cs="Times New Roman"/>
          <w:sz w:val="24"/>
          <w:szCs w:val="24"/>
        </w:rPr>
        <w:t>–</w:t>
      </w:r>
      <w:r w:rsidR="00A329F6" w:rsidRPr="00843871">
        <w:rPr>
          <w:rFonts w:ascii="Times New Roman" w:eastAsia="맑은 고딕" w:hAnsi="Times New Roman" w:cs="Times New Roman" w:hint="eastAsia"/>
          <w:sz w:val="24"/>
          <w:szCs w:val="24"/>
        </w:rPr>
        <w:t>0.919),</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FIB4</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(0.698;</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95%</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CI,</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0.559</w:t>
      </w:r>
      <w:r w:rsidR="00A329F6" w:rsidRPr="00843871">
        <w:rPr>
          <w:rFonts w:ascii="Times New Roman" w:eastAsia="맑은 고딕" w:hAnsi="Times New Roman" w:cs="Times New Roman"/>
          <w:sz w:val="24"/>
          <w:szCs w:val="24"/>
        </w:rPr>
        <w:t>–</w:t>
      </w:r>
      <w:r w:rsidR="00A329F6" w:rsidRPr="00843871">
        <w:rPr>
          <w:rFonts w:ascii="Times New Roman" w:eastAsia="맑은 고딕" w:hAnsi="Times New Roman" w:cs="Times New Roman" w:hint="eastAsia"/>
          <w:sz w:val="24"/>
          <w:szCs w:val="24"/>
        </w:rPr>
        <w:t>0.838)</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and</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NFS</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(0.738;</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95%</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CI,</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0.625</w:t>
      </w:r>
      <w:r w:rsidR="00A329F6" w:rsidRPr="00843871">
        <w:rPr>
          <w:rFonts w:ascii="Times New Roman" w:eastAsia="맑은 고딕" w:hAnsi="Times New Roman" w:cs="Times New Roman"/>
          <w:sz w:val="24"/>
          <w:szCs w:val="24"/>
        </w:rPr>
        <w:t>–</w:t>
      </w:r>
      <w:r w:rsidR="00A329F6" w:rsidRPr="00843871">
        <w:rPr>
          <w:rFonts w:ascii="Times New Roman" w:eastAsia="맑은 고딕" w:hAnsi="Times New Roman" w:cs="Times New Roman" w:hint="eastAsia"/>
          <w:sz w:val="24"/>
          <w:szCs w:val="24"/>
        </w:rPr>
        <w:t>0.852).</w:t>
      </w:r>
      <w:r w:rsidR="00A329F6" w:rsidRPr="00843871">
        <w:rPr>
          <w:rFonts w:ascii="Times New Roman" w:eastAsia="맑은 고딕" w:hAnsi="Times New Roman" w:cs="Times New Roman"/>
          <w:sz w:val="24"/>
          <w:szCs w:val="24"/>
        </w:rPr>
        <w:t xml:space="preserve"> </w:t>
      </w:r>
      <w:r w:rsidR="00A329F6" w:rsidRPr="00843871">
        <w:rPr>
          <w:rFonts w:ascii="Times New Roman" w:eastAsia="맑은 고딕" w:hAnsi="Times New Roman" w:cs="Times New Roman" w:hint="eastAsia"/>
          <w:sz w:val="24"/>
          <w:szCs w:val="24"/>
        </w:rPr>
        <w:t>(B)</w:t>
      </w:r>
      <w:r w:rsidR="00843871" w:rsidRPr="00843871">
        <w:rPr>
          <w:rFonts w:ascii="Times New Roman" w:eastAsia="맑은 고딕" w:hAnsi="Times New Roman" w:cs="Times New Roman"/>
          <w:sz w:val="24"/>
          <w:szCs w:val="24"/>
        </w:rPr>
        <w:t xml:space="preserve"> </w:t>
      </w:r>
      <w:r w:rsidR="00843871" w:rsidRPr="00843871">
        <w:rPr>
          <w:rFonts w:ascii="Times New Roman" w:hAnsi="Times New Roman" w:cs="Times New Roman" w:hint="eastAsia"/>
          <w:sz w:val="24"/>
          <w:szCs w:val="24"/>
        </w:rPr>
        <w:t>The</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AUROC</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of</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MSI-F</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in</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the</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validation</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cohort</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was</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0.944</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(95%</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CI,</w:t>
      </w:r>
      <w:r w:rsidR="00843871" w:rsidRPr="00843871">
        <w:rPr>
          <w:rFonts w:ascii="Times New Roman" w:hAnsi="Times New Roman" w:cs="Times New Roman"/>
          <w:sz w:val="24"/>
          <w:szCs w:val="24"/>
        </w:rPr>
        <w:t xml:space="preserve"> </w:t>
      </w:r>
      <w:r w:rsidR="00843871" w:rsidRPr="00843871">
        <w:rPr>
          <w:rFonts w:ascii="Times New Roman" w:hAnsi="Times New Roman" w:cs="Times New Roman" w:hint="eastAsia"/>
          <w:sz w:val="24"/>
          <w:szCs w:val="24"/>
        </w:rPr>
        <w:t>0.903</w:t>
      </w:r>
      <w:r w:rsidR="00843871" w:rsidRPr="00843871">
        <w:rPr>
          <w:rFonts w:ascii="Times New Roman" w:eastAsia="맑은 고딕" w:hAnsi="Times New Roman" w:cs="Times New Roman"/>
          <w:sz w:val="24"/>
          <w:szCs w:val="24"/>
        </w:rPr>
        <w:t>–</w:t>
      </w:r>
      <w:r w:rsidR="00843871" w:rsidRPr="00843871">
        <w:rPr>
          <w:rFonts w:ascii="Times New Roman" w:eastAsia="맑은 고딕" w:hAnsi="Times New Roman" w:cs="Times New Roman" w:hint="eastAsia"/>
          <w:sz w:val="24"/>
          <w:szCs w:val="24"/>
        </w:rPr>
        <w:t>0.985;</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i/>
          <w:sz w:val="24"/>
          <w:szCs w:val="24"/>
        </w:rPr>
        <w:t>p</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&lt;</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0.0001),</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which</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was</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consistently</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superior</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to</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those</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of</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APRI</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(0.626;</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95%</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CI,</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0.408</w:t>
      </w:r>
      <w:r w:rsidR="00843871" w:rsidRPr="00843871">
        <w:rPr>
          <w:rFonts w:ascii="Times New Roman" w:eastAsia="맑은 고딕" w:hAnsi="Times New Roman" w:cs="Times New Roman"/>
          <w:sz w:val="24"/>
          <w:szCs w:val="24"/>
        </w:rPr>
        <w:t>–</w:t>
      </w:r>
      <w:r w:rsidR="00843871" w:rsidRPr="00843871">
        <w:rPr>
          <w:rFonts w:ascii="Times New Roman" w:eastAsia="맑은 고딕" w:hAnsi="Times New Roman" w:cs="Times New Roman" w:hint="eastAsia"/>
          <w:sz w:val="24"/>
          <w:szCs w:val="24"/>
        </w:rPr>
        <w:t>0.843),</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FIB4</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(0.629;</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95%</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CI,</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0.411</w:t>
      </w:r>
      <w:r w:rsidR="00843871" w:rsidRPr="00843871">
        <w:rPr>
          <w:rFonts w:ascii="Times New Roman" w:eastAsia="맑은 고딕" w:hAnsi="Times New Roman" w:cs="Times New Roman"/>
          <w:sz w:val="24"/>
          <w:szCs w:val="24"/>
        </w:rPr>
        <w:t>–</w:t>
      </w:r>
      <w:r w:rsidR="00843871" w:rsidRPr="00843871">
        <w:rPr>
          <w:rFonts w:ascii="Times New Roman" w:eastAsia="맑은 고딕" w:hAnsi="Times New Roman" w:cs="Times New Roman" w:hint="eastAsia"/>
          <w:sz w:val="24"/>
          <w:szCs w:val="24"/>
        </w:rPr>
        <w:t>0.847)</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and</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NFS</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(0.642;</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95%</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CI,</w:t>
      </w:r>
      <w:r w:rsidR="00843871" w:rsidRPr="00843871">
        <w:rPr>
          <w:rFonts w:ascii="Times New Roman" w:eastAsia="맑은 고딕" w:hAnsi="Times New Roman" w:cs="Times New Roman"/>
          <w:sz w:val="24"/>
          <w:szCs w:val="24"/>
        </w:rPr>
        <w:t xml:space="preserve"> </w:t>
      </w:r>
      <w:r w:rsidR="00843871" w:rsidRPr="00843871">
        <w:rPr>
          <w:rFonts w:ascii="Times New Roman" w:eastAsia="맑은 고딕" w:hAnsi="Times New Roman" w:cs="Times New Roman" w:hint="eastAsia"/>
          <w:sz w:val="24"/>
          <w:szCs w:val="24"/>
        </w:rPr>
        <w:t>0.425</w:t>
      </w:r>
      <w:r w:rsidR="00843871" w:rsidRPr="00843871">
        <w:rPr>
          <w:rFonts w:ascii="Times New Roman" w:eastAsia="맑은 고딕" w:hAnsi="Times New Roman" w:cs="Times New Roman"/>
          <w:sz w:val="24"/>
          <w:szCs w:val="24"/>
        </w:rPr>
        <w:t>–</w:t>
      </w:r>
      <w:r w:rsidR="00843871" w:rsidRPr="00843871">
        <w:rPr>
          <w:rFonts w:ascii="Times New Roman" w:eastAsia="맑은 고딕" w:hAnsi="Times New Roman" w:cs="Times New Roman" w:hint="eastAsia"/>
          <w:sz w:val="24"/>
          <w:szCs w:val="24"/>
        </w:rPr>
        <w:t>0.859).</w:t>
      </w:r>
      <w:r w:rsidR="008B1293">
        <w:rPr>
          <w:rFonts w:ascii="Times New Roman" w:eastAsia="맑은 고딕" w:hAnsi="Times New Roman" w:cs="Times New Roman"/>
          <w:sz w:val="24"/>
          <w:szCs w:val="24"/>
        </w:rPr>
        <w:t xml:space="preserve"> </w:t>
      </w:r>
      <w:r w:rsidR="008B1293">
        <w:rPr>
          <w:rFonts w:ascii="Times New Roman" w:eastAsia="맑은 고딕" w:hAnsi="Times New Roman" w:cs="Times New Roman" w:hint="eastAsia"/>
          <w:sz w:val="24"/>
          <w:szCs w:val="24"/>
        </w:rPr>
        <w:t>AUROC,</w:t>
      </w:r>
      <w:r w:rsidR="008B1293">
        <w:rPr>
          <w:rFonts w:ascii="Times New Roman" w:eastAsia="맑은 고딕" w:hAnsi="Times New Roman" w:cs="Times New Roman"/>
          <w:sz w:val="24"/>
          <w:szCs w:val="24"/>
        </w:rPr>
        <w:t xml:space="preserve"> </w:t>
      </w:r>
      <w:r w:rsidR="008B1293">
        <w:rPr>
          <w:rFonts w:ascii="Times New Roman" w:eastAsia="맑은 고딕" w:hAnsi="Times New Roman" w:cs="Times New Roman" w:hint="eastAsia"/>
          <w:sz w:val="24"/>
          <w:szCs w:val="24"/>
        </w:rPr>
        <w:t>area</w:t>
      </w:r>
      <w:r w:rsidR="008B1293">
        <w:rPr>
          <w:rFonts w:ascii="Times New Roman" w:eastAsia="맑은 고딕" w:hAnsi="Times New Roman" w:cs="Times New Roman"/>
          <w:sz w:val="24"/>
          <w:szCs w:val="24"/>
        </w:rPr>
        <w:t xml:space="preserve"> </w:t>
      </w:r>
      <w:r w:rsidR="008B1293" w:rsidRPr="008B1293">
        <w:rPr>
          <w:rFonts w:ascii="Times New Roman" w:eastAsia="맑은 고딕" w:hAnsi="Times New Roman" w:cs="Times New Roman"/>
          <w:sz w:val="24"/>
          <w:szCs w:val="24"/>
        </w:rPr>
        <w:t>under the receiver operating characteristic curves</w:t>
      </w:r>
      <w:r w:rsidR="00470B95">
        <w:rPr>
          <w:rFonts w:ascii="Times New Roman" w:eastAsia="맑은 고딕" w:hAnsi="Times New Roman" w:cs="Times New Roman" w:hint="eastAsia"/>
          <w:sz w:val="24"/>
          <w:szCs w:val="24"/>
        </w:rPr>
        <w:t>;</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MSI-F,</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metabolic</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stress</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index</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for</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liver</w:t>
      </w:r>
      <w:r w:rsidR="00470B95">
        <w:rPr>
          <w:rFonts w:ascii="Times New Roman" w:eastAsia="맑은 고딕" w:hAnsi="Times New Roman" w:cs="Times New Roman"/>
          <w:sz w:val="24"/>
          <w:szCs w:val="24"/>
        </w:rPr>
        <w:t xml:space="preserve"> </w:t>
      </w:r>
      <w:r w:rsidR="00470B95">
        <w:rPr>
          <w:rFonts w:ascii="Times New Roman" w:eastAsia="맑은 고딕" w:hAnsi="Times New Roman" w:cs="Times New Roman" w:hint="eastAsia"/>
          <w:sz w:val="24"/>
          <w:szCs w:val="24"/>
        </w:rPr>
        <w:t>fibrosis;</w:t>
      </w:r>
      <w:r w:rsidR="00470B95" w:rsidRPr="00470B95">
        <w:rPr>
          <w:rFonts w:ascii="Times New Roman" w:eastAsia="맑은 고딕" w:hAnsi="Times New Roman" w:cs="Times New Roman"/>
          <w:sz w:val="24"/>
          <w:szCs w:val="24"/>
        </w:rPr>
        <w:t xml:space="preserve"> AP</w:t>
      </w:r>
      <w:r w:rsidR="00470B95">
        <w:rPr>
          <w:rFonts w:ascii="Times New Roman" w:eastAsia="맑은 고딕" w:hAnsi="Times New Roman" w:cs="Times New Roman"/>
          <w:sz w:val="24"/>
          <w:szCs w:val="24"/>
        </w:rPr>
        <w:t>RI, AST</w:t>
      </w:r>
      <w:r w:rsidR="00724BA0">
        <w:rPr>
          <w:rFonts w:ascii="Times New Roman" w:eastAsia="맑은 고딕" w:hAnsi="Times New Roman" w:cs="Times New Roman"/>
          <w:sz w:val="24"/>
          <w:szCs w:val="24"/>
        </w:rPr>
        <w:t xml:space="preserve"> </w:t>
      </w:r>
      <w:r w:rsidR="00724BA0">
        <w:rPr>
          <w:rFonts w:ascii="Times New Roman" w:eastAsia="맑은 고딕" w:hAnsi="Times New Roman" w:cs="Times New Roman" w:hint="eastAsia"/>
          <w:sz w:val="24"/>
          <w:szCs w:val="24"/>
        </w:rPr>
        <w:t>to</w:t>
      </w:r>
      <w:r w:rsidR="00724BA0">
        <w:rPr>
          <w:rFonts w:ascii="Times New Roman" w:eastAsia="맑은 고딕" w:hAnsi="Times New Roman" w:cs="Times New Roman"/>
          <w:sz w:val="24"/>
          <w:szCs w:val="24"/>
        </w:rPr>
        <w:t xml:space="preserve"> </w:t>
      </w:r>
      <w:r w:rsidR="00470B95">
        <w:rPr>
          <w:rFonts w:ascii="Times New Roman" w:eastAsia="맑은 고딕" w:hAnsi="Times New Roman" w:cs="Times New Roman"/>
          <w:sz w:val="24"/>
          <w:szCs w:val="24"/>
        </w:rPr>
        <w:t>platelet ratio index; F</w:t>
      </w:r>
      <w:r w:rsidR="00470B95">
        <w:rPr>
          <w:rFonts w:ascii="Times New Roman" w:eastAsia="맑은 고딕" w:hAnsi="Times New Roman" w:cs="Times New Roman" w:hint="eastAsia"/>
          <w:sz w:val="24"/>
          <w:szCs w:val="24"/>
        </w:rPr>
        <w:t>IB</w:t>
      </w:r>
      <w:r w:rsidR="00470B95" w:rsidRPr="00470B95">
        <w:rPr>
          <w:rFonts w:ascii="Times New Roman" w:eastAsia="맑은 고딕" w:hAnsi="Times New Roman" w:cs="Times New Roman"/>
          <w:sz w:val="24"/>
          <w:szCs w:val="24"/>
        </w:rPr>
        <w:t>4, fibrosis 4 index</w:t>
      </w:r>
      <w:r w:rsidR="008B1293">
        <w:rPr>
          <w:rFonts w:ascii="Times New Roman" w:eastAsia="맑은 고딕" w:hAnsi="Times New Roman" w:cs="Times New Roman" w:hint="eastAsia"/>
          <w:sz w:val="24"/>
          <w:szCs w:val="24"/>
        </w:rPr>
        <w:t>;</w:t>
      </w:r>
      <w:r w:rsidR="008B1293">
        <w:rPr>
          <w:rFonts w:ascii="Times New Roman" w:eastAsia="맑은 고딕" w:hAnsi="Times New Roman" w:cs="Times New Roman"/>
          <w:sz w:val="24"/>
          <w:szCs w:val="24"/>
        </w:rPr>
        <w:t xml:space="preserve"> </w:t>
      </w:r>
      <w:r w:rsidR="00470B95" w:rsidRPr="00470B95">
        <w:rPr>
          <w:rFonts w:ascii="Times New Roman" w:eastAsia="맑은 고딕" w:hAnsi="Times New Roman" w:cs="Times New Roman"/>
          <w:sz w:val="24"/>
          <w:szCs w:val="24"/>
        </w:rPr>
        <w:t>NFS, non-alcoholic fatty liver disease fibrosis score</w:t>
      </w:r>
      <w:r w:rsidR="00470B95">
        <w:rPr>
          <w:rFonts w:ascii="Times New Roman" w:eastAsia="맑은 고딕" w:hAnsi="Times New Roman" w:cs="Times New Roman" w:hint="eastAsia"/>
          <w:sz w:val="24"/>
          <w:szCs w:val="24"/>
        </w:rPr>
        <w:t>.</w:t>
      </w:r>
      <w:r w:rsidR="00470B95" w:rsidRPr="00470B95">
        <w:rPr>
          <w:rFonts w:ascii="Times New Roman" w:eastAsia="맑은 고딕" w:hAnsi="Times New Roman" w:cs="Times New Roman"/>
          <w:sz w:val="24"/>
          <w:szCs w:val="24"/>
        </w:rPr>
        <w:t xml:space="preserve"> </w:t>
      </w:r>
      <w:r>
        <w:rPr>
          <w:rFonts w:ascii="Times New Roman" w:hAnsi="Times New Roman" w:cs="Times New Roman"/>
          <w:b/>
          <w:sz w:val="24"/>
          <w:szCs w:val="24"/>
        </w:rPr>
        <w:br w:type="page"/>
      </w:r>
    </w:p>
    <w:p w14:paraId="35A0B610" w14:textId="20452B20" w:rsidR="000E655C" w:rsidRPr="00B43769" w:rsidRDefault="00F11024" w:rsidP="00FB11C2">
      <w:pPr>
        <w:rPr>
          <w:rFonts w:ascii="Times New Roman" w:hAnsi="Times New Roman" w:cs="Times New Roman"/>
          <w:b/>
          <w:sz w:val="24"/>
          <w:szCs w:val="24"/>
        </w:rPr>
      </w:pPr>
      <w:r w:rsidRPr="008265D8">
        <w:rPr>
          <w:rFonts w:ascii="Times New Roman" w:hAnsi="Times New Roman" w:cs="Times New Roman"/>
          <w:b/>
          <w:sz w:val="24"/>
          <w:szCs w:val="24"/>
        </w:rPr>
        <w:lastRenderedPageBreak/>
        <w:t xml:space="preserve"> </w:t>
      </w:r>
      <w:r w:rsidR="00E1613C">
        <w:rPr>
          <w:rFonts w:ascii="Times New Roman" w:hAnsi="Times New Roman" w:cs="Times New Roman"/>
          <w:b/>
          <w:sz w:val="24"/>
          <w:szCs w:val="24"/>
        </w:rPr>
        <w:t xml:space="preserve">    </w:t>
      </w:r>
      <w:r w:rsidR="000E655C" w:rsidRPr="00B43769">
        <w:rPr>
          <w:rFonts w:ascii="Times New Roman" w:hAnsi="Times New Roman" w:cs="Times New Roman" w:hint="eastAsia"/>
          <w:b/>
          <w:sz w:val="32"/>
          <w:szCs w:val="24"/>
        </w:rPr>
        <w:t>A</w:t>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0E655C">
        <w:rPr>
          <w:rFonts w:ascii="Times New Roman" w:hAnsi="Times New Roman" w:cs="Times New Roman"/>
          <w:b/>
          <w:sz w:val="32"/>
          <w:szCs w:val="24"/>
        </w:rPr>
        <w:tab/>
      </w:r>
      <w:r w:rsidR="00E1613C">
        <w:rPr>
          <w:rFonts w:ascii="Times New Roman" w:hAnsi="Times New Roman" w:cs="Times New Roman"/>
          <w:b/>
          <w:sz w:val="32"/>
          <w:szCs w:val="24"/>
        </w:rPr>
        <w:t xml:space="preserve">        </w:t>
      </w:r>
      <w:r w:rsidR="000E655C">
        <w:rPr>
          <w:rFonts w:ascii="Times New Roman" w:hAnsi="Times New Roman" w:cs="Times New Roman" w:hint="eastAsia"/>
          <w:b/>
          <w:sz w:val="32"/>
          <w:szCs w:val="24"/>
        </w:rPr>
        <w:t>B</w:t>
      </w:r>
    </w:p>
    <w:p w14:paraId="74ECE457" w14:textId="77777777" w:rsidR="001774B3" w:rsidRDefault="000E655C" w:rsidP="00FB11C2">
      <w:pPr>
        <w:pStyle w:val="oa10"/>
        <w:spacing w:before="0" w:beforeAutospacing="0" w:after="160" w:afterAutospacing="0" w:line="259" w:lineRule="auto"/>
        <w:textAlignment w:val="auto"/>
        <w:rPr>
          <w:rFonts w:eastAsiaTheme="minorEastAsia"/>
        </w:rPr>
      </w:pPr>
      <w:r w:rsidRPr="00E1613C">
        <w:rPr>
          <w:rFonts w:eastAsiaTheme="minorEastAsia"/>
          <w:noProof/>
          <w:lang w:val="en-US"/>
        </w:rPr>
        <w:drawing>
          <wp:inline distT="0" distB="0" distL="0" distR="0" wp14:anchorId="3F8E3A56" wp14:editId="66033ED6">
            <wp:extent cx="3081806" cy="288000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1806" cy="2880000"/>
                    </a:xfrm>
                    <a:prstGeom prst="rect">
                      <a:avLst/>
                    </a:prstGeom>
                    <a:noFill/>
                    <a:ln>
                      <a:noFill/>
                    </a:ln>
                  </pic:spPr>
                </pic:pic>
              </a:graphicData>
            </a:graphic>
          </wp:inline>
        </w:drawing>
      </w:r>
      <w:r w:rsidRPr="00E1613C">
        <w:rPr>
          <w:rFonts w:eastAsiaTheme="minorEastAsia"/>
          <w:noProof/>
          <w:lang w:val="en-US"/>
        </w:rPr>
        <w:drawing>
          <wp:inline distT="0" distB="0" distL="0" distR="0" wp14:anchorId="623D7DF5" wp14:editId="727B2121">
            <wp:extent cx="3105420" cy="2880000"/>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420" cy="2880000"/>
                    </a:xfrm>
                    <a:prstGeom prst="rect">
                      <a:avLst/>
                    </a:prstGeom>
                    <a:noFill/>
                    <a:ln>
                      <a:noFill/>
                    </a:ln>
                  </pic:spPr>
                </pic:pic>
              </a:graphicData>
            </a:graphic>
          </wp:inline>
        </w:drawing>
      </w:r>
    </w:p>
    <w:p w14:paraId="0D5950F1" w14:textId="77777777" w:rsidR="001774B3" w:rsidRDefault="001774B3" w:rsidP="00FB11C2">
      <w:pPr>
        <w:pStyle w:val="oa10"/>
        <w:spacing w:before="0" w:beforeAutospacing="0" w:after="160" w:afterAutospacing="0" w:line="259" w:lineRule="auto"/>
        <w:textAlignment w:val="auto"/>
        <w:rPr>
          <w:rFonts w:eastAsiaTheme="minorEastAsia"/>
        </w:rPr>
      </w:pPr>
    </w:p>
    <w:p w14:paraId="6C8F12CA" w14:textId="4D39C956" w:rsidR="0086333A" w:rsidRPr="00F42B07" w:rsidRDefault="001774B3" w:rsidP="00FB11C2">
      <w:pPr>
        <w:spacing w:line="360" w:lineRule="auto"/>
        <w:rPr>
          <w:rFonts w:ascii="Times New Roman" w:eastAsia="맑은 고딕" w:hAnsi="Times New Roman" w:cs="Times New Roman"/>
          <w:sz w:val="24"/>
          <w:szCs w:val="24"/>
        </w:rPr>
      </w:pPr>
      <w:r w:rsidRPr="008265D8">
        <w:rPr>
          <w:rFonts w:ascii="Times New Roman" w:hAnsi="Times New Roman" w:cs="Times New Roman"/>
          <w:b/>
          <w:sz w:val="24"/>
          <w:szCs w:val="24"/>
        </w:rPr>
        <w:t>Supplementary Fig</w:t>
      </w:r>
      <w:r>
        <w:rPr>
          <w:rFonts w:ascii="Times New Roman" w:hAnsi="Times New Roman" w:cs="Times New Roman" w:hint="eastAsia"/>
          <w:b/>
          <w:sz w:val="24"/>
          <w:szCs w:val="24"/>
        </w:rPr>
        <w:t>ure</w:t>
      </w:r>
      <w:r w:rsidRPr="008265D8">
        <w:rPr>
          <w:rFonts w:ascii="Times New Roman" w:hAnsi="Times New Roman" w:cs="Times New Roman"/>
          <w:b/>
          <w:sz w:val="24"/>
          <w:szCs w:val="24"/>
        </w:rPr>
        <w:t xml:space="preserve"> S</w:t>
      </w:r>
      <w:r>
        <w:rPr>
          <w:rFonts w:ascii="Times New Roman" w:hAnsi="Times New Roman" w:cs="Times New Roman" w:hint="eastAsia"/>
          <w:b/>
          <w:sz w:val="24"/>
          <w:szCs w:val="24"/>
        </w:rPr>
        <w:t>2</w:t>
      </w:r>
      <w:r w:rsidRPr="008265D8">
        <w:rPr>
          <w:rFonts w:ascii="Times New Roman" w:hAnsi="Times New Roman" w:cs="Times New Roman"/>
          <w:b/>
          <w:sz w:val="24"/>
          <w:szCs w:val="24"/>
        </w:rPr>
        <w:t>.</w:t>
      </w:r>
      <w:r>
        <w:rPr>
          <w:rFonts w:ascii="Times New Roman" w:hAnsi="Times New Roman" w:cs="Times New Roman"/>
          <w:b/>
          <w:sz w:val="24"/>
          <w:szCs w:val="24"/>
        </w:rPr>
        <w:t xml:space="preserve"> T</w:t>
      </w:r>
      <w:r>
        <w:rPr>
          <w:rFonts w:ascii="Times New Roman" w:hAnsi="Times New Roman" w:cs="Times New Roman" w:hint="eastAsia"/>
          <w:b/>
          <w:sz w:val="24"/>
          <w:szCs w:val="24"/>
        </w:rPr>
        <w:t>he</w:t>
      </w:r>
      <w:r>
        <w:rPr>
          <w:rFonts w:ascii="Times New Roman" w:hAnsi="Times New Roman" w:cs="Times New Roman"/>
          <w:b/>
          <w:sz w:val="24"/>
          <w:szCs w:val="24"/>
        </w:rPr>
        <w:t xml:space="preserve"> </w:t>
      </w:r>
      <w:r>
        <w:rPr>
          <w:rFonts w:ascii="Times New Roman" w:hAnsi="Times New Roman" w:cs="Times New Roman" w:hint="eastAsia"/>
          <w:b/>
          <w:sz w:val="24"/>
          <w:szCs w:val="24"/>
        </w:rPr>
        <w:t>AUROC</w:t>
      </w:r>
      <w:r>
        <w:rPr>
          <w:rFonts w:ascii="Times New Roman" w:hAnsi="Times New Roman" w:cs="Times New Roman"/>
          <w:b/>
          <w:sz w:val="24"/>
          <w:szCs w:val="24"/>
        </w:rPr>
        <w:t xml:space="preserve"> </w:t>
      </w:r>
      <w:r>
        <w:rPr>
          <w:rFonts w:ascii="Times New Roman" w:hAnsi="Times New Roman" w:cs="Times New Roman" w:hint="eastAsia"/>
          <w:b/>
          <w:sz w:val="24"/>
          <w:szCs w:val="24"/>
        </w:rPr>
        <w:t>of</w:t>
      </w:r>
      <w:r>
        <w:rPr>
          <w:rFonts w:ascii="Times New Roman" w:hAnsi="Times New Roman" w:cs="Times New Roman"/>
          <w:b/>
          <w:sz w:val="24"/>
          <w:szCs w:val="24"/>
        </w:rPr>
        <w:t xml:space="preserve"> </w:t>
      </w:r>
      <w:r>
        <w:rPr>
          <w:rFonts w:ascii="Times New Roman" w:hAnsi="Times New Roman" w:cs="Times New Roman" w:hint="eastAsia"/>
          <w:b/>
          <w:sz w:val="24"/>
          <w:szCs w:val="24"/>
        </w:rPr>
        <w:t>GDF15</w:t>
      </w:r>
      <w:r>
        <w:rPr>
          <w:rFonts w:ascii="Times New Roman" w:hAnsi="Times New Roman" w:cs="Times New Roman"/>
          <w:b/>
          <w:sz w:val="24"/>
          <w:szCs w:val="24"/>
        </w:rPr>
        <w:t xml:space="preserve"> </w:t>
      </w:r>
      <w:r>
        <w:rPr>
          <w:rFonts w:ascii="Times New Roman" w:hAnsi="Times New Roman" w:cs="Times New Roman" w:hint="eastAsia"/>
          <w:b/>
          <w:sz w:val="24"/>
          <w:szCs w:val="24"/>
        </w:rPr>
        <w:t>levels</w:t>
      </w:r>
      <w:r>
        <w:rPr>
          <w:rFonts w:ascii="Times New Roman" w:hAnsi="Times New Roman" w:cs="Times New Roman"/>
          <w:b/>
          <w:sz w:val="24"/>
          <w:szCs w:val="24"/>
        </w:rPr>
        <w:t xml:space="preserve"> </w:t>
      </w:r>
      <w:r>
        <w:rPr>
          <w:rFonts w:ascii="Times New Roman" w:hAnsi="Times New Roman" w:cs="Times New Roman" w:hint="eastAsia"/>
          <w:b/>
          <w:sz w:val="24"/>
          <w:szCs w:val="24"/>
        </w:rPr>
        <w:t>for</w:t>
      </w:r>
      <w:r>
        <w:rPr>
          <w:rFonts w:ascii="Times New Roman" w:hAnsi="Times New Roman" w:cs="Times New Roman"/>
          <w:b/>
          <w:sz w:val="24"/>
          <w:szCs w:val="24"/>
        </w:rPr>
        <w:t xml:space="preserve"> </w:t>
      </w:r>
      <w:r>
        <w:rPr>
          <w:rFonts w:ascii="Times New Roman" w:hAnsi="Times New Roman" w:cs="Times New Roman" w:hint="eastAsia"/>
          <w:b/>
          <w:sz w:val="24"/>
          <w:szCs w:val="24"/>
        </w:rPr>
        <w:t>predicting</w:t>
      </w:r>
      <w:r>
        <w:rPr>
          <w:rFonts w:ascii="Times New Roman" w:hAnsi="Times New Roman" w:cs="Times New Roman"/>
          <w:b/>
          <w:sz w:val="24"/>
          <w:szCs w:val="24"/>
        </w:rPr>
        <w:t xml:space="preserve"> </w:t>
      </w:r>
      <w:r>
        <w:rPr>
          <w:rFonts w:ascii="Times New Roman" w:hAnsi="Times New Roman" w:cs="Times New Roman" w:hint="eastAsia"/>
          <w:b/>
          <w:sz w:val="24"/>
          <w:szCs w:val="24"/>
        </w:rPr>
        <w:t>significant</w:t>
      </w:r>
      <w:r>
        <w:rPr>
          <w:rFonts w:ascii="Times New Roman" w:hAnsi="Times New Roman" w:cs="Times New Roman"/>
          <w:b/>
          <w:sz w:val="24"/>
          <w:szCs w:val="24"/>
        </w:rPr>
        <w:t xml:space="preserve"> </w:t>
      </w:r>
      <w:r>
        <w:rPr>
          <w:rFonts w:ascii="Times New Roman" w:hAnsi="Times New Roman" w:cs="Times New Roman" w:hint="eastAsia"/>
          <w:b/>
          <w:sz w:val="24"/>
          <w:szCs w:val="24"/>
        </w:rPr>
        <w:t>fibrosis.</w:t>
      </w:r>
      <w:r>
        <w:rPr>
          <w:rFonts w:ascii="Times New Roman" w:hAnsi="Times New Roman" w:cs="Times New Roman"/>
          <w:b/>
          <w:sz w:val="24"/>
          <w:szCs w:val="24"/>
        </w:rPr>
        <w:t xml:space="preserve"> </w:t>
      </w:r>
      <w:r w:rsidRPr="00843871">
        <w:rPr>
          <w:rFonts w:ascii="Times New Roman" w:hAnsi="Times New Roman" w:cs="Times New Roman" w:hint="eastAsia"/>
          <w:sz w:val="24"/>
          <w:szCs w:val="24"/>
        </w:rPr>
        <w:t>These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analyses</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were</w:t>
      </w:r>
      <w:r w:rsidRPr="00843871">
        <w:rPr>
          <w:rFonts w:ascii="Times New Roman" w:hAnsi="Times New Roman" w:cs="Times New Roman"/>
          <w:sz w:val="24"/>
          <w:szCs w:val="24"/>
        </w:rPr>
        <w:t xml:space="preserve"> performed </w:t>
      </w:r>
      <w:r w:rsidRPr="00843871">
        <w:rPr>
          <w:rFonts w:ascii="Times New Roman" w:hAnsi="Times New Roman" w:cs="Times New Roman" w:hint="eastAsia"/>
          <w:sz w:val="24"/>
          <w:szCs w:val="24"/>
        </w:rPr>
        <w:t>on</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entire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set</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of</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development</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and</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validation</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cohorts,</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respectively.</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(A)</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AUROC</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of</w:t>
      </w:r>
      <w:r w:rsidRPr="00843871">
        <w:rPr>
          <w:rFonts w:ascii="Times New Roman" w:hAnsi="Times New Roman" w:cs="Times New Roman"/>
          <w:sz w:val="24"/>
          <w:szCs w:val="24"/>
        </w:rPr>
        <w:t xml:space="preserve"> </w:t>
      </w:r>
      <w:r w:rsidR="006972F6">
        <w:rPr>
          <w:rFonts w:ascii="Times New Roman" w:hAnsi="Times New Roman" w:cs="Times New Roman" w:hint="eastAsia"/>
          <w:sz w:val="24"/>
          <w:szCs w:val="24"/>
        </w:rPr>
        <w:t>GDF15</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in</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development</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cohort</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was</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0.</w:t>
      </w:r>
      <w:r w:rsidR="006972F6">
        <w:rPr>
          <w:rFonts w:ascii="Times New Roman" w:hAnsi="Times New Roman" w:cs="Times New Roman" w:hint="eastAsia"/>
          <w:sz w:val="24"/>
          <w:szCs w:val="24"/>
        </w:rPr>
        <w:t>753</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(95%</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CI,</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0.</w:t>
      </w:r>
      <w:r w:rsidR="006972F6">
        <w:rPr>
          <w:rFonts w:ascii="Times New Roman" w:hAnsi="Times New Roman" w:cs="Times New Roman" w:hint="eastAsia"/>
          <w:sz w:val="24"/>
          <w:szCs w:val="24"/>
        </w:rPr>
        <w:t>648</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w:t>
      </w:r>
      <w:r w:rsidR="006972F6">
        <w:rPr>
          <w:rFonts w:ascii="Times New Roman" w:eastAsia="맑은 고딕" w:hAnsi="Times New Roman" w:cs="Times New Roman" w:hint="eastAsia"/>
          <w:sz w:val="24"/>
          <w:szCs w:val="24"/>
        </w:rPr>
        <w:t>857</w:t>
      </w:r>
      <w:r w:rsidRPr="00843871">
        <w:rPr>
          <w:rFonts w:ascii="Times New Roman" w:eastAsia="맑은 고딕" w:hAnsi="Times New Roman" w:cs="Times New Roman" w:hint="eastAsia"/>
          <w:sz w:val="24"/>
          <w:szCs w:val="24"/>
        </w:rPr>
        <w:t>;</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i/>
          <w:sz w:val="24"/>
          <w:szCs w:val="24"/>
        </w:rPr>
        <w:t>p</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&lt;</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0.0001),</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which</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was</w:t>
      </w:r>
      <w:r w:rsidRPr="00843871">
        <w:rPr>
          <w:rFonts w:ascii="Times New Roman" w:eastAsia="맑은 고딕" w:hAnsi="Times New Roman" w:cs="Times New Roman"/>
          <w:sz w:val="24"/>
          <w:szCs w:val="24"/>
        </w:rPr>
        <w:t xml:space="preserve"> </w:t>
      </w:r>
      <w:r w:rsidR="006972F6">
        <w:rPr>
          <w:rFonts w:ascii="Times New Roman" w:eastAsia="맑은 고딕" w:hAnsi="Times New Roman" w:cs="Times New Roman" w:hint="eastAsia"/>
          <w:sz w:val="24"/>
          <w:szCs w:val="24"/>
        </w:rPr>
        <w:t>comparable</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to</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those</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of</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APRI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(0.794;</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0.668</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0.919),</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FIB4</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(0.698;</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0.559</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0.838)</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and</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NFS</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(0.738;</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0.625</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0.852)</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(DeLong</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tests,</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all</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for</w:t>
      </w:r>
      <w:r w:rsidR="006E1D23">
        <w:rPr>
          <w:rFonts w:ascii="Times New Roman" w:eastAsia="맑은 고딕" w:hAnsi="Times New Roman" w:cs="Times New Roman"/>
          <w:sz w:val="24"/>
          <w:szCs w:val="24"/>
        </w:rPr>
        <w:t xml:space="preserve"> </w:t>
      </w:r>
      <w:r w:rsidR="006E1D23" w:rsidRPr="006E1D23">
        <w:rPr>
          <w:rFonts w:ascii="Times New Roman" w:eastAsia="맑은 고딕" w:hAnsi="Times New Roman" w:cs="Times New Roman" w:hint="eastAsia"/>
          <w:i/>
          <w:sz w:val="24"/>
          <w:szCs w:val="24"/>
        </w:rPr>
        <w:t>p</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&gt;</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0.2)</w:t>
      </w:r>
      <w:r w:rsidRPr="00843871">
        <w:rPr>
          <w:rFonts w:ascii="Times New Roman" w:eastAsia="맑은 고딕" w:hAnsi="Times New Roman" w:cs="Times New Roman" w:hint="eastAsia"/>
          <w:sz w:val="24"/>
          <w:szCs w:val="24"/>
        </w:rPr>
        <w:t>.</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(B)</w:t>
      </w:r>
      <w:r w:rsidRPr="00843871">
        <w:rPr>
          <w:rFonts w:ascii="Times New Roman" w:eastAsia="맑은 고딕"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AUROC</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of</w:t>
      </w:r>
      <w:r w:rsidRPr="00843871">
        <w:rPr>
          <w:rFonts w:ascii="Times New Roman" w:hAnsi="Times New Roman" w:cs="Times New Roman"/>
          <w:sz w:val="24"/>
          <w:szCs w:val="24"/>
        </w:rPr>
        <w:t xml:space="preserve"> </w:t>
      </w:r>
      <w:r w:rsidR="006E1D23">
        <w:rPr>
          <w:rFonts w:ascii="Times New Roman" w:hAnsi="Times New Roman" w:cs="Times New Roman" w:hint="eastAsia"/>
          <w:sz w:val="24"/>
          <w:szCs w:val="24"/>
        </w:rPr>
        <w:t>GDF15</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in</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the</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validation</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cohort</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was</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0.</w:t>
      </w:r>
      <w:r w:rsidR="00EF31FF">
        <w:rPr>
          <w:rFonts w:ascii="Times New Roman" w:hAnsi="Times New Roman" w:cs="Times New Roman" w:hint="eastAsia"/>
          <w:sz w:val="24"/>
          <w:szCs w:val="24"/>
        </w:rPr>
        <w:t>816</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(95%</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CI,</w:t>
      </w:r>
      <w:r w:rsidRPr="00843871">
        <w:rPr>
          <w:rFonts w:ascii="Times New Roman" w:hAnsi="Times New Roman" w:cs="Times New Roman"/>
          <w:sz w:val="24"/>
          <w:szCs w:val="24"/>
        </w:rPr>
        <w:t xml:space="preserve"> </w:t>
      </w:r>
      <w:r w:rsidRPr="00843871">
        <w:rPr>
          <w:rFonts w:ascii="Times New Roman" w:hAnsi="Times New Roman" w:cs="Times New Roman" w:hint="eastAsia"/>
          <w:sz w:val="24"/>
          <w:szCs w:val="24"/>
        </w:rPr>
        <w:t>0.</w:t>
      </w:r>
      <w:r w:rsidR="00EF31FF">
        <w:rPr>
          <w:rFonts w:ascii="Times New Roman" w:hAnsi="Times New Roman" w:cs="Times New Roman" w:hint="eastAsia"/>
          <w:sz w:val="24"/>
          <w:szCs w:val="24"/>
        </w:rPr>
        <w:t>677</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0.9</w:t>
      </w:r>
      <w:r w:rsidR="00EF31FF">
        <w:rPr>
          <w:rFonts w:ascii="Times New Roman" w:eastAsia="맑은 고딕" w:hAnsi="Times New Roman" w:cs="Times New Roman" w:hint="eastAsia"/>
          <w:sz w:val="24"/>
          <w:szCs w:val="24"/>
        </w:rPr>
        <w:t>55</w:t>
      </w:r>
      <w:r w:rsidRPr="00843871">
        <w:rPr>
          <w:rFonts w:ascii="Times New Roman" w:eastAsia="맑은 고딕" w:hAnsi="Times New Roman" w:cs="Times New Roman" w:hint="eastAsia"/>
          <w:sz w:val="24"/>
          <w:szCs w:val="24"/>
        </w:rPr>
        <w:t>;</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i/>
          <w:sz w:val="24"/>
          <w:szCs w:val="24"/>
        </w:rPr>
        <w:t>p</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&lt;</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0.0001),</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which</w:t>
      </w:r>
      <w:r w:rsidRPr="00843871">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showed</w:t>
      </w:r>
      <w:r w:rsidR="00FB53F2">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a</w:t>
      </w:r>
      <w:r w:rsidR="006E1D23">
        <w:rPr>
          <w:rFonts w:ascii="Times New Roman" w:eastAsia="맑은 고딕" w:hAnsi="Times New Roman" w:cs="Times New Roman"/>
          <w:sz w:val="24"/>
          <w:szCs w:val="24"/>
        </w:rPr>
        <w:t xml:space="preserve"> </w:t>
      </w:r>
      <w:r w:rsidR="006E1D23">
        <w:rPr>
          <w:rFonts w:ascii="Times New Roman" w:eastAsia="맑은 고딕" w:hAnsi="Times New Roman" w:cs="Times New Roman" w:hint="eastAsia"/>
          <w:sz w:val="24"/>
          <w:szCs w:val="24"/>
        </w:rPr>
        <w:t>superior</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trend</w:t>
      </w:r>
      <w:r w:rsidR="006E1D23">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to</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those</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of</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APRI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(0.626;</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0.408</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0.843),</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FIB4</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(0.629;</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0.411</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0.847)</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and</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NFS</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(0.642;</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95%</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CI,</w:t>
      </w:r>
      <w:r w:rsidRPr="00843871">
        <w:rPr>
          <w:rFonts w:ascii="Times New Roman" w:eastAsia="맑은 고딕" w:hAnsi="Times New Roman" w:cs="Times New Roman"/>
          <w:sz w:val="24"/>
          <w:szCs w:val="24"/>
        </w:rPr>
        <w:t xml:space="preserve"> </w:t>
      </w:r>
      <w:r w:rsidRPr="00843871">
        <w:rPr>
          <w:rFonts w:ascii="Times New Roman" w:eastAsia="맑은 고딕" w:hAnsi="Times New Roman" w:cs="Times New Roman" w:hint="eastAsia"/>
          <w:sz w:val="24"/>
          <w:szCs w:val="24"/>
        </w:rPr>
        <w:t>0.425</w:t>
      </w:r>
      <w:r w:rsidRPr="00843871">
        <w:rPr>
          <w:rFonts w:ascii="Times New Roman" w:eastAsia="맑은 고딕" w:hAnsi="Times New Roman" w:cs="Times New Roman"/>
          <w:sz w:val="24"/>
          <w:szCs w:val="24"/>
        </w:rPr>
        <w:t>–</w:t>
      </w:r>
      <w:r w:rsidRPr="00843871">
        <w:rPr>
          <w:rFonts w:ascii="Times New Roman" w:eastAsia="맑은 고딕" w:hAnsi="Times New Roman" w:cs="Times New Roman" w:hint="eastAsia"/>
          <w:sz w:val="24"/>
          <w:szCs w:val="24"/>
        </w:rPr>
        <w:t>0.859)</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(DeLong</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tests,</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all</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for</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0.05</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&lt;</w:t>
      </w:r>
      <w:r w:rsidR="00FB53F2">
        <w:rPr>
          <w:rFonts w:ascii="Times New Roman" w:eastAsia="맑은 고딕" w:hAnsi="Times New Roman" w:cs="Times New Roman"/>
          <w:sz w:val="24"/>
          <w:szCs w:val="24"/>
        </w:rPr>
        <w:t xml:space="preserve"> </w:t>
      </w:r>
      <w:r w:rsidR="00FB53F2" w:rsidRPr="006E1D23">
        <w:rPr>
          <w:rFonts w:ascii="Times New Roman" w:eastAsia="맑은 고딕" w:hAnsi="Times New Roman" w:cs="Times New Roman" w:hint="eastAsia"/>
          <w:i/>
          <w:sz w:val="24"/>
          <w:szCs w:val="24"/>
        </w:rPr>
        <w:t>p</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&lt;</w:t>
      </w:r>
      <w:r w:rsidR="00FB53F2">
        <w:rPr>
          <w:rFonts w:ascii="Times New Roman" w:eastAsia="맑은 고딕" w:hAnsi="Times New Roman" w:cs="Times New Roman"/>
          <w:sz w:val="24"/>
          <w:szCs w:val="24"/>
        </w:rPr>
        <w:t xml:space="preserve"> </w:t>
      </w:r>
      <w:r w:rsidR="00FB53F2">
        <w:rPr>
          <w:rFonts w:ascii="Times New Roman" w:eastAsia="맑은 고딕" w:hAnsi="Times New Roman" w:cs="Times New Roman" w:hint="eastAsia"/>
          <w:sz w:val="24"/>
          <w:szCs w:val="24"/>
        </w:rPr>
        <w:t>0.1)</w:t>
      </w:r>
      <w:r w:rsidRPr="00843871">
        <w:rPr>
          <w:rFonts w:ascii="Times New Roman" w:eastAsia="맑은 고딕" w:hAnsi="Times New Roman" w:cs="Times New Roman" w:hint="eastAsia"/>
          <w:sz w:val="24"/>
          <w:szCs w:val="24"/>
        </w:rPr>
        <w:t>.</w:t>
      </w:r>
      <w:r w:rsidR="00470B95">
        <w:rPr>
          <w:rFonts w:ascii="Times New Roman" w:eastAsia="맑은 고딕" w:hAnsi="Times New Roman" w:cs="Times New Roman"/>
          <w:sz w:val="24"/>
          <w:szCs w:val="24"/>
        </w:rPr>
        <w:t xml:space="preserve"> </w:t>
      </w:r>
      <w:r w:rsidR="00470B95" w:rsidRPr="00470B95">
        <w:rPr>
          <w:rFonts w:ascii="Times New Roman" w:eastAsia="맑은 고딕" w:hAnsi="Times New Roman" w:cs="Times New Roman"/>
          <w:sz w:val="24"/>
          <w:szCs w:val="24"/>
        </w:rPr>
        <w:t xml:space="preserve">AUROC, area under the receiver operating characteristic curves; </w:t>
      </w:r>
      <w:r w:rsidR="00A51EEF" w:rsidRPr="00A51EEF">
        <w:rPr>
          <w:rFonts w:ascii="Times New Roman" w:eastAsia="맑은 고딕" w:hAnsi="Times New Roman" w:cs="Times New Roman"/>
          <w:sz w:val="24"/>
          <w:szCs w:val="24"/>
        </w:rPr>
        <w:t>GDF15, growth differentiation factor 15</w:t>
      </w:r>
      <w:r w:rsidR="00470B95" w:rsidRPr="00470B95">
        <w:rPr>
          <w:rFonts w:ascii="Times New Roman" w:eastAsia="맑은 고딕" w:hAnsi="Times New Roman" w:cs="Times New Roman"/>
          <w:sz w:val="24"/>
          <w:szCs w:val="24"/>
        </w:rPr>
        <w:t>; APRI, AST</w:t>
      </w:r>
      <w:r w:rsidR="00724BA0">
        <w:rPr>
          <w:rFonts w:ascii="Times New Roman" w:eastAsia="맑은 고딕" w:hAnsi="Times New Roman" w:cs="Times New Roman"/>
          <w:sz w:val="24"/>
          <w:szCs w:val="24"/>
        </w:rPr>
        <w:t xml:space="preserve"> </w:t>
      </w:r>
      <w:r w:rsidR="00724BA0">
        <w:rPr>
          <w:rFonts w:ascii="Times New Roman" w:eastAsia="맑은 고딕" w:hAnsi="Times New Roman" w:cs="Times New Roman" w:hint="eastAsia"/>
          <w:sz w:val="24"/>
          <w:szCs w:val="24"/>
        </w:rPr>
        <w:t>to</w:t>
      </w:r>
      <w:r w:rsidR="00724BA0">
        <w:rPr>
          <w:rFonts w:ascii="Times New Roman" w:eastAsia="맑은 고딕" w:hAnsi="Times New Roman" w:cs="Times New Roman"/>
          <w:sz w:val="24"/>
          <w:szCs w:val="24"/>
        </w:rPr>
        <w:t xml:space="preserve"> </w:t>
      </w:r>
      <w:r w:rsidR="00470B95" w:rsidRPr="00470B95">
        <w:rPr>
          <w:rFonts w:ascii="Times New Roman" w:eastAsia="맑은 고딕" w:hAnsi="Times New Roman" w:cs="Times New Roman"/>
          <w:sz w:val="24"/>
          <w:szCs w:val="24"/>
        </w:rPr>
        <w:t>platelet ratio index; FIB4, fibrosis 4 index; NFS, non</w:t>
      </w:r>
      <w:r w:rsidR="000820CC">
        <w:rPr>
          <w:rFonts w:ascii="Times New Roman" w:eastAsia="맑은 고딕" w:hAnsi="Times New Roman" w:cs="Times New Roman"/>
          <w:sz w:val="24"/>
          <w:szCs w:val="24"/>
        </w:rPr>
        <w:t>-</w:t>
      </w:r>
      <w:r w:rsidR="00470B95" w:rsidRPr="00470B95">
        <w:rPr>
          <w:rFonts w:ascii="Times New Roman" w:eastAsia="맑은 고딕" w:hAnsi="Times New Roman" w:cs="Times New Roman"/>
          <w:sz w:val="24"/>
          <w:szCs w:val="24"/>
        </w:rPr>
        <w:t>alcoholic fatty liver disease fibrosis score.</w:t>
      </w:r>
      <w:r w:rsidR="0086333A" w:rsidRPr="00E1613C">
        <w:br w:type="page"/>
      </w:r>
    </w:p>
    <w:p w14:paraId="2C87619D" w14:textId="2D402802" w:rsidR="00D17D60" w:rsidRPr="008265D8" w:rsidRDefault="00485AC5" w:rsidP="00FB11C2">
      <w:pPr>
        <w:pStyle w:val="a4"/>
        <w:tabs>
          <w:tab w:val="clear" w:pos="4680"/>
          <w:tab w:val="clear" w:pos="9360"/>
        </w:tabs>
        <w:spacing w:after="160"/>
        <w:jc w:val="center"/>
        <w:rPr>
          <w:rFonts w:ascii="Times New Roman" w:hAnsi="Times New Roman" w:cs="Times New Roman"/>
          <w:sz w:val="24"/>
          <w:szCs w:val="24"/>
        </w:rPr>
      </w:pPr>
      <w:r w:rsidRPr="008265D8">
        <w:rPr>
          <w:rFonts w:ascii="Times New Roman" w:hAnsi="Times New Roman" w:cs="Times New Roman"/>
          <w:noProof/>
          <w:sz w:val="24"/>
          <w:szCs w:val="24"/>
          <w:lang w:val="en-US"/>
        </w:rPr>
        <w:lastRenderedPageBreak/>
        <w:drawing>
          <wp:inline distT="0" distB="0" distL="0" distR="0" wp14:anchorId="26D51257" wp14:editId="663A63D5">
            <wp:extent cx="1094400" cy="2530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400" cy="2530800"/>
                    </a:xfrm>
                    <a:prstGeom prst="rect">
                      <a:avLst/>
                    </a:prstGeom>
                    <a:noFill/>
                    <a:ln>
                      <a:noFill/>
                    </a:ln>
                  </pic:spPr>
                </pic:pic>
              </a:graphicData>
            </a:graphic>
          </wp:inline>
        </w:drawing>
      </w:r>
      <w:r w:rsidRPr="008265D8">
        <w:rPr>
          <w:rFonts w:ascii="Times New Roman" w:hAnsi="Times New Roman" w:cs="Times New Roman"/>
          <w:noProof/>
          <w:sz w:val="24"/>
          <w:szCs w:val="24"/>
          <w:lang w:val="en-US"/>
        </w:rPr>
        <w:drawing>
          <wp:inline distT="0" distB="0" distL="0" distR="0" wp14:anchorId="6C7A3C2B" wp14:editId="06684DB4">
            <wp:extent cx="1062000" cy="251640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2000" cy="2516400"/>
                    </a:xfrm>
                    <a:prstGeom prst="rect">
                      <a:avLst/>
                    </a:prstGeom>
                    <a:noFill/>
                    <a:ln>
                      <a:noFill/>
                    </a:ln>
                  </pic:spPr>
                </pic:pic>
              </a:graphicData>
            </a:graphic>
          </wp:inline>
        </w:drawing>
      </w:r>
      <w:r w:rsidRPr="008265D8">
        <w:rPr>
          <w:rFonts w:ascii="Times New Roman" w:hAnsi="Times New Roman" w:cs="Times New Roman"/>
          <w:noProof/>
          <w:sz w:val="24"/>
          <w:szCs w:val="24"/>
          <w:lang w:val="en-US"/>
        </w:rPr>
        <w:drawing>
          <wp:inline distT="0" distB="0" distL="0" distR="0" wp14:anchorId="7795BE35" wp14:editId="5FA88D05">
            <wp:extent cx="1062000" cy="2530800"/>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2000" cy="2530800"/>
                    </a:xfrm>
                    <a:prstGeom prst="rect">
                      <a:avLst/>
                    </a:prstGeom>
                    <a:noFill/>
                    <a:ln>
                      <a:noFill/>
                    </a:ln>
                  </pic:spPr>
                </pic:pic>
              </a:graphicData>
            </a:graphic>
          </wp:inline>
        </w:drawing>
      </w:r>
      <w:r w:rsidRPr="008265D8">
        <w:rPr>
          <w:rFonts w:ascii="Times New Roman" w:hAnsi="Times New Roman" w:cs="Times New Roman"/>
          <w:noProof/>
          <w:sz w:val="24"/>
          <w:szCs w:val="24"/>
          <w:lang w:val="en-US"/>
        </w:rPr>
        <w:drawing>
          <wp:inline distT="0" distB="0" distL="0" distR="0" wp14:anchorId="4D7BF61B" wp14:editId="411A06F7">
            <wp:extent cx="1195200" cy="2530800"/>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5200" cy="2530800"/>
                    </a:xfrm>
                    <a:prstGeom prst="rect">
                      <a:avLst/>
                    </a:prstGeom>
                    <a:noFill/>
                    <a:ln>
                      <a:noFill/>
                    </a:ln>
                  </pic:spPr>
                </pic:pic>
              </a:graphicData>
            </a:graphic>
          </wp:inline>
        </w:drawing>
      </w:r>
      <w:r w:rsidRPr="008265D8">
        <w:rPr>
          <w:rFonts w:ascii="Times New Roman" w:hAnsi="Times New Roman" w:cs="Times New Roman"/>
          <w:noProof/>
          <w:sz w:val="24"/>
          <w:szCs w:val="24"/>
          <w:lang w:val="en-US"/>
        </w:rPr>
        <w:drawing>
          <wp:inline distT="0" distB="0" distL="0" distR="0" wp14:anchorId="73F62975" wp14:editId="51C2AA54">
            <wp:extent cx="1893600" cy="2530800"/>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3600" cy="2530800"/>
                    </a:xfrm>
                    <a:prstGeom prst="rect">
                      <a:avLst/>
                    </a:prstGeom>
                    <a:noFill/>
                    <a:ln>
                      <a:noFill/>
                    </a:ln>
                  </pic:spPr>
                </pic:pic>
              </a:graphicData>
            </a:graphic>
          </wp:inline>
        </w:drawing>
      </w:r>
    </w:p>
    <w:p w14:paraId="674DBB42" w14:textId="458A0E47" w:rsidR="00615074" w:rsidRPr="008265D8" w:rsidRDefault="00615074" w:rsidP="00FB11C2">
      <w:pPr>
        <w:spacing w:line="240" w:lineRule="auto"/>
        <w:rPr>
          <w:rFonts w:ascii="Times New Roman" w:hAnsi="Times New Roman" w:cs="Times New Roman"/>
          <w:sz w:val="24"/>
          <w:szCs w:val="24"/>
        </w:rPr>
      </w:pPr>
    </w:p>
    <w:p w14:paraId="49A8BFB4" w14:textId="3DB8CC2C" w:rsidR="00F91E71" w:rsidRDefault="00B45493" w:rsidP="00FB11C2">
      <w:pPr>
        <w:spacing w:line="360" w:lineRule="auto"/>
        <w:rPr>
          <w:rFonts w:ascii="Times New Roman" w:hAnsi="Times New Roman" w:cs="Times New Roman"/>
          <w:sz w:val="24"/>
          <w:szCs w:val="24"/>
        </w:rPr>
      </w:pPr>
      <w:r w:rsidRPr="008265D8">
        <w:rPr>
          <w:rFonts w:ascii="Times New Roman" w:hAnsi="Times New Roman" w:cs="Times New Roman"/>
          <w:b/>
          <w:sz w:val="24"/>
          <w:szCs w:val="24"/>
        </w:rPr>
        <w:t xml:space="preserve">Supplementary </w:t>
      </w:r>
      <w:r w:rsidR="00D17D60" w:rsidRPr="008265D8">
        <w:rPr>
          <w:rFonts w:ascii="Times New Roman" w:hAnsi="Times New Roman" w:cs="Times New Roman"/>
          <w:b/>
          <w:sz w:val="24"/>
          <w:szCs w:val="24"/>
        </w:rPr>
        <w:t>Fig</w:t>
      </w:r>
      <w:r w:rsidR="00511E53">
        <w:rPr>
          <w:rFonts w:ascii="Times New Roman" w:hAnsi="Times New Roman" w:cs="Times New Roman" w:hint="eastAsia"/>
          <w:b/>
          <w:sz w:val="24"/>
          <w:szCs w:val="24"/>
        </w:rPr>
        <w:t>ure</w:t>
      </w:r>
      <w:r w:rsidR="002D5C1E" w:rsidRPr="008265D8">
        <w:rPr>
          <w:rFonts w:ascii="Times New Roman" w:hAnsi="Times New Roman" w:cs="Times New Roman"/>
          <w:b/>
          <w:sz w:val="24"/>
          <w:szCs w:val="24"/>
        </w:rPr>
        <w:t xml:space="preserve"> </w:t>
      </w:r>
      <w:r w:rsidR="00D17D60" w:rsidRPr="008265D8">
        <w:rPr>
          <w:rFonts w:ascii="Times New Roman" w:hAnsi="Times New Roman" w:cs="Times New Roman"/>
          <w:b/>
          <w:sz w:val="24"/>
          <w:szCs w:val="24"/>
        </w:rPr>
        <w:t>S</w:t>
      </w:r>
      <w:r w:rsidR="00B43769">
        <w:rPr>
          <w:rFonts w:ascii="Times New Roman" w:hAnsi="Times New Roman" w:cs="Times New Roman" w:hint="eastAsia"/>
          <w:b/>
          <w:sz w:val="24"/>
          <w:szCs w:val="24"/>
        </w:rPr>
        <w:t>3</w:t>
      </w:r>
      <w:r w:rsidR="00D17D60" w:rsidRPr="008265D8">
        <w:rPr>
          <w:rFonts w:ascii="Times New Roman" w:hAnsi="Times New Roman" w:cs="Times New Roman"/>
          <w:b/>
          <w:sz w:val="24"/>
          <w:szCs w:val="24"/>
        </w:rPr>
        <w:t>. Boxplot of fibrosis predictors’ values in relation to the liver stiffness grades.</w:t>
      </w:r>
      <w:r w:rsidR="00615CE8" w:rsidRPr="008265D8">
        <w:rPr>
          <w:rFonts w:ascii="Times New Roman" w:hAnsi="Times New Roman" w:cs="Times New Roman"/>
          <w:sz w:val="24"/>
          <w:szCs w:val="24"/>
        </w:rPr>
        <w:t xml:space="preserve"> </w:t>
      </w:r>
      <w:r w:rsidR="00D17D60" w:rsidRPr="008265D8">
        <w:rPr>
          <w:rFonts w:ascii="Times New Roman" w:hAnsi="Times New Roman" w:cs="Times New Roman"/>
          <w:sz w:val="24"/>
          <w:szCs w:val="24"/>
        </w:rPr>
        <w:t>Kruskal-Wallis (KW) test and post hoc Dunnett’s T3 test revealed statistical differences.</w:t>
      </w:r>
      <w:r w:rsidR="00615CE8" w:rsidRPr="008265D8">
        <w:rPr>
          <w:rFonts w:ascii="Times New Roman" w:hAnsi="Times New Roman" w:cs="Times New Roman"/>
          <w:sz w:val="24"/>
          <w:szCs w:val="24"/>
        </w:rPr>
        <w:t xml:space="preserve"> </w:t>
      </w:r>
      <w:proofErr w:type="spellStart"/>
      <w:r w:rsidR="009A44A5" w:rsidRPr="008265D8">
        <w:rPr>
          <w:rFonts w:ascii="Times New Roman" w:hAnsi="Times New Roman" w:cs="Times New Roman"/>
          <w:sz w:val="24"/>
          <w:szCs w:val="24"/>
        </w:rPr>
        <w:t>WHtR</w:t>
      </w:r>
      <w:proofErr w:type="spellEnd"/>
      <w:r w:rsidR="009A44A5" w:rsidRPr="008265D8">
        <w:rPr>
          <w:rFonts w:ascii="Times New Roman" w:hAnsi="Times New Roman" w:cs="Times New Roman"/>
          <w:sz w:val="24"/>
          <w:szCs w:val="24"/>
        </w:rPr>
        <w:t xml:space="preserve">, waist-to-height ratio; </w:t>
      </w:r>
      <w:r w:rsidR="00FB5950" w:rsidRPr="008265D8">
        <w:rPr>
          <w:rFonts w:ascii="Times New Roman" w:hAnsi="Times New Roman" w:cs="Times New Roman"/>
          <w:sz w:val="24"/>
          <w:szCs w:val="24"/>
        </w:rPr>
        <w:t>γ-</w:t>
      </w:r>
      <w:r w:rsidR="009A44A5" w:rsidRPr="008265D8">
        <w:rPr>
          <w:rFonts w:ascii="Times New Roman" w:hAnsi="Times New Roman" w:cs="Times New Roman"/>
          <w:sz w:val="24"/>
          <w:szCs w:val="24"/>
        </w:rPr>
        <w:t>GT, γ-</w:t>
      </w:r>
      <w:proofErr w:type="spellStart"/>
      <w:r w:rsidR="009A44A5" w:rsidRPr="008265D8">
        <w:rPr>
          <w:rFonts w:ascii="Times New Roman" w:hAnsi="Times New Roman" w:cs="Times New Roman"/>
          <w:sz w:val="24"/>
          <w:szCs w:val="24"/>
        </w:rPr>
        <w:t>glutamyltransferase</w:t>
      </w:r>
      <w:proofErr w:type="spellEnd"/>
      <w:r w:rsidR="009A44A5" w:rsidRPr="008265D8">
        <w:rPr>
          <w:rFonts w:ascii="Times New Roman" w:hAnsi="Times New Roman" w:cs="Times New Roman"/>
          <w:sz w:val="24"/>
          <w:szCs w:val="24"/>
        </w:rPr>
        <w:t>; ALP, alkaline-phosphatase; A</w:t>
      </w:r>
      <w:r w:rsidR="00FE38B7" w:rsidRPr="008265D8">
        <w:rPr>
          <w:rFonts w:ascii="Times New Roman" w:hAnsi="Times New Roman" w:cs="Times New Roman"/>
          <w:sz w:val="24"/>
          <w:szCs w:val="24"/>
        </w:rPr>
        <w:t>/L, adiponectin-to-leptin ratio</w:t>
      </w:r>
      <w:r w:rsidR="009A44A5" w:rsidRPr="008265D8">
        <w:rPr>
          <w:rFonts w:ascii="Times New Roman" w:hAnsi="Times New Roman" w:cs="Times New Roman"/>
          <w:sz w:val="24"/>
          <w:szCs w:val="24"/>
        </w:rPr>
        <w:t>; GDF15, growth differentiation factor 15.</w:t>
      </w:r>
      <w:r w:rsidR="00F91E71">
        <w:rPr>
          <w:rFonts w:ascii="Times New Roman" w:hAnsi="Times New Roman" w:cs="Times New Roman"/>
          <w:sz w:val="24"/>
          <w:szCs w:val="24"/>
        </w:rPr>
        <w:br w:type="page"/>
      </w:r>
    </w:p>
    <w:p w14:paraId="4FAAACB9" w14:textId="544A10FE" w:rsidR="00F91E71" w:rsidRPr="00B43769" w:rsidRDefault="00F91E71" w:rsidP="00FB11C2">
      <w:pPr>
        <w:ind w:firstLineChars="200" w:firstLine="640"/>
        <w:rPr>
          <w:rFonts w:ascii="Times New Roman" w:hAnsi="Times New Roman" w:cs="Times New Roman"/>
          <w:b/>
          <w:sz w:val="24"/>
          <w:szCs w:val="24"/>
        </w:rPr>
      </w:pPr>
      <w:r w:rsidRPr="00B43769">
        <w:rPr>
          <w:rFonts w:ascii="Times New Roman" w:hAnsi="Times New Roman" w:cs="Times New Roman" w:hint="eastAsia"/>
          <w:b/>
          <w:sz w:val="32"/>
          <w:szCs w:val="24"/>
        </w:rPr>
        <w:lastRenderedPageBreak/>
        <w:t>A</w:t>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r>
      <w:r>
        <w:rPr>
          <w:rFonts w:ascii="Times New Roman" w:hAnsi="Times New Roman" w:cs="Times New Roman"/>
          <w:b/>
          <w:sz w:val="32"/>
          <w:szCs w:val="24"/>
        </w:rPr>
        <w:tab/>
        <w:t xml:space="preserve">   </w:t>
      </w:r>
      <w:r>
        <w:rPr>
          <w:rFonts w:ascii="Times New Roman" w:hAnsi="Times New Roman" w:cs="Times New Roman" w:hint="eastAsia"/>
          <w:b/>
          <w:sz w:val="32"/>
          <w:szCs w:val="24"/>
        </w:rPr>
        <w:t>B</w:t>
      </w:r>
    </w:p>
    <w:p w14:paraId="372E96B2" w14:textId="069BCE8B" w:rsidR="007F4D5B" w:rsidRPr="008265D8" w:rsidRDefault="00A84A24" w:rsidP="00FB11C2">
      <w:pPr>
        <w:pStyle w:val="msonormal0"/>
      </w:pPr>
      <w:r w:rsidRPr="008265D8">
        <w:rPr>
          <w:noProof/>
          <w:lang w:val="en-US"/>
        </w:rPr>
        <w:drawing>
          <wp:anchor distT="0" distB="0" distL="114300" distR="114300" simplePos="0" relativeHeight="251683840" behindDoc="0" locked="0" layoutInCell="1" allowOverlap="1" wp14:anchorId="2919BE4B" wp14:editId="224F6385">
            <wp:simplePos x="0" y="0"/>
            <mc:AlternateContent>
              <mc:Choice Requires="wp14">
                <wp:positionH relativeFrom="page">
                  <wp14:pctPosHOffset>15000</wp14:pctPosHOffset>
                </wp:positionH>
              </mc:Choice>
              <mc:Fallback>
                <wp:positionH relativeFrom="page">
                  <wp:posOffset>1165860</wp:posOffset>
                </wp:positionH>
              </mc:Fallback>
            </mc:AlternateContent>
            <wp:positionV relativeFrom="paragraph">
              <wp:posOffset>0</wp:posOffset>
            </wp:positionV>
            <wp:extent cx="2502000" cy="2336400"/>
            <wp:effectExtent l="0" t="0" r="0" b="0"/>
            <wp:wrapTopAndBottom/>
            <wp:docPr id="3" name="그림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02000" cy="2336400"/>
                    </a:xfrm>
                    <a:prstGeom prst="rect">
                      <a:avLst/>
                    </a:prstGeom>
                  </pic:spPr>
                </pic:pic>
              </a:graphicData>
            </a:graphic>
            <wp14:sizeRelH relativeFrom="margin">
              <wp14:pctWidth>0</wp14:pctWidth>
            </wp14:sizeRelH>
            <wp14:sizeRelV relativeFrom="margin">
              <wp14:pctHeight>0</wp14:pctHeight>
            </wp14:sizeRelV>
          </wp:anchor>
        </w:drawing>
      </w:r>
      <w:r w:rsidR="007F4D5B" w:rsidRPr="008265D8">
        <w:rPr>
          <w:noProof/>
          <w:lang w:val="en-US"/>
        </w:rPr>
        <w:drawing>
          <wp:anchor distT="0" distB="0" distL="114300" distR="114300" simplePos="0" relativeHeight="251684864" behindDoc="0" locked="0" layoutInCell="1" allowOverlap="1" wp14:anchorId="0EF02415" wp14:editId="1FA02A25">
            <wp:simplePos x="0" y="0"/>
            <mc:AlternateContent>
              <mc:Choice Requires="wp14">
                <wp:positionH relativeFrom="page">
                  <wp14:pctPosHOffset>50000</wp14:pctPosHOffset>
                </wp:positionH>
              </mc:Choice>
              <mc:Fallback>
                <wp:positionH relativeFrom="page">
                  <wp:posOffset>3886200</wp:posOffset>
                </wp:positionH>
              </mc:Fallback>
            </mc:AlternateContent>
            <wp:positionV relativeFrom="paragraph">
              <wp:posOffset>0</wp:posOffset>
            </wp:positionV>
            <wp:extent cx="2656800" cy="2480400"/>
            <wp:effectExtent l="0" t="0" r="0" b="0"/>
            <wp:wrapTopAndBottom/>
            <wp:docPr id="4" name="그림 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a:stretch>
                      <a:fillRect/>
                    </a:stretch>
                  </pic:blipFill>
                  <pic:spPr>
                    <a:xfrm>
                      <a:off x="0" y="0"/>
                      <a:ext cx="2656800" cy="2480400"/>
                    </a:xfrm>
                    <a:prstGeom prst="rect">
                      <a:avLst/>
                    </a:prstGeom>
                  </pic:spPr>
                </pic:pic>
              </a:graphicData>
            </a:graphic>
            <wp14:sizeRelH relativeFrom="margin">
              <wp14:pctWidth>0</wp14:pctWidth>
            </wp14:sizeRelH>
            <wp14:sizeRelV relativeFrom="margin">
              <wp14:pctHeight>0</wp14:pctHeight>
            </wp14:sizeRelV>
          </wp:anchor>
        </w:drawing>
      </w:r>
    </w:p>
    <w:p w14:paraId="2B97645B" w14:textId="288419D5" w:rsidR="00FC4824" w:rsidRPr="00511E53" w:rsidRDefault="007F4D5B" w:rsidP="00FB11C2">
      <w:pPr>
        <w:spacing w:line="360" w:lineRule="auto"/>
      </w:pPr>
      <w:r w:rsidRPr="008265D8">
        <w:rPr>
          <w:rFonts w:ascii="Times New Roman" w:hAnsi="Times New Roman" w:cs="Times New Roman"/>
          <w:b/>
          <w:bCs/>
          <w:sz w:val="24"/>
          <w:szCs w:val="24"/>
        </w:rPr>
        <w:t>Supplementary Fig</w:t>
      </w:r>
      <w:r w:rsidR="00511E53">
        <w:rPr>
          <w:rFonts w:ascii="Times New Roman" w:hAnsi="Times New Roman" w:cs="Times New Roman" w:hint="eastAsia"/>
          <w:b/>
          <w:bCs/>
          <w:sz w:val="24"/>
          <w:szCs w:val="24"/>
        </w:rPr>
        <w:t>ure</w:t>
      </w:r>
      <w:r w:rsidRPr="008265D8">
        <w:rPr>
          <w:rFonts w:ascii="Times New Roman" w:hAnsi="Times New Roman" w:cs="Times New Roman"/>
          <w:b/>
          <w:bCs/>
          <w:sz w:val="24"/>
          <w:szCs w:val="24"/>
        </w:rPr>
        <w:t xml:space="preserve"> S</w:t>
      </w:r>
      <w:r w:rsidR="00B43769">
        <w:rPr>
          <w:rFonts w:ascii="Times New Roman" w:hAnsi="Times New Roman" w:cs="Times New Roman" w:hint="eastAsia"/>
          <w:b/>
          <w:bCs/>
          <w:sz w:val="24"/>
          <w:szCs w:val="24"/>
        </w:rPr>
        <w:t>4</w:t>
      </w:r>
      <w:r w:rsidRPr="008265D8">
        <w:rPr>
          <w:rFonts w:ascii="Times New Roman" w:hAnsi="Times New Roman" w:cs="Times New Roman"/>
          <w:b/>
          <w:bCs/>
          <w:sz w:val="24"/>
          <w:szCs w:val="24"/>
        </w:rPr>
        <w:t>.</w:t>
      </w:r>
      <w:r w:rsidRPr="00511E53">
        <w:rPr>
          <w:rFonts w:ascii="Times New Roman" w:hAnsi="Times New Roman" w:cs="Times New Roman"/>
          <w:bCs/>
          <w:sz w:val="24"/>
          <w:szCs w:val="24"/>
        </w:rPr>
        <w:t xml:space="preserve"> </w:t>
      </w:r>
      <w:r w:rsidR="00A84A24" w:rsidRPr="00511E53">
        <w:rPr>
          <w:rFonts w:ascii="Times New Roman" w:hAnsi="Times New Roman" w:cs="Times New Roman"/>
          <w:sz w:val="24"/>
          <w:szCs w:val="24"/>
        </w:rPr>
        <w:t>Scatterplot</w:t>
      </w:r>
      <w:r w:rsidR="009B5171" w:rsidRPr="00511E53">
        <w:rPr>
          <w:rFonts w:ascii="Times New Roman" w:hAnsi="Times New Roman" w:cs="Times New Roman"/>
          <w:sz w:val="24"/>
          <w:szCs w:val="24"/>
        </w:rPr>
        <w:t xml:space="preserve"> (A)</w:t>
      </w:r>
      <w:r w:rsidR="00A84A24" w:rsidRPr="00511E53">
        <w:rPr>
          <w:rFonts w:ascii="Times New Roman" w:hAnsi="Times New Roman" w:cs="Times New Roman"/>
          <w:sz w:val="24"/>
          <w:szCs w:val="24"/>
        </w:rPr>
        <w:t xml:space="preserve"> and Bland-Altman plot</w:t>
      </w:r>
      <w:r w:rsidR="009B5171" w:rsidRPr="00511E53">
        <w:rPr>
          <w:rFonts w:ascii="Times New Roman" w:hAnsi="Times New Roman" w:cs="Times New Roman"/>
          <w:sz w:val="24"/>
          <w:szCs w:val="24"/>
        </w:rPr>
        <w:t xml:space="preserve"> (B)</w:t>
      </w:r>
      <w:r w:rsidR="00A84A24" w:rsidRPr="00511E53">
        <w:rPr>
          <w:rFonts w:ascii="Times New Roman" w:hAnsi="Times New Roman" w:cs="Times New Roman"/>
          <w:sz w:val="24"/>
          <w:szCs w:val="24"/>
        </w:rPr>
        <w:t xml:space="preserve"> show </w:t>
      </w:r>
      <w:r w:rsidR="00C1216B" w:rsidRPr="00511E53">
        <w:rPr>
          <w:rFonts w:ascii="Times New Roman" w:hAnsi="Times New Roman" w:cs="Times New Roman"/>
          <w:sz w:val="24"/>
          <w:szCs w:val="24"/>
        </w:rPr>
        <w:t xml:space="preserve">the </w:t>
      </w:r>
      <w:r w:rsidR="00A84A24" w:rsidRPr="00511E53">
        <w:rPr>
          <w:rFonts w:ascii="Times New Roman" w:hAnsi="Times New Roman" w:cs="Times New Roman"/>
          <w:sz w:val="24"/>
          <w:szCs w:val="24"/>
        </w:rPr>
        <w:t>relationship</w:t>
      </w:r>
      <w:r w:rsidR="00C1216B" w:rsidRPr="00511E53">
        <w:rPr>
          <w:rFonts w:ascii="Times New Roman" w:hAnsi="Times New Roman" w:cs="Times New Roman"/>
          <w:sz w:val="24"/>
          <w:szCs w:val="24"/>
        </w:rPr>
        <w:t>s</w:t>
      </w:r>
      <w:r w:rsidR="00A84A24" w:rsidRPr="00511E53">
        <w:rPr>
          <w:rFonts w:ascii="Times New Roman" w:hAnsi="Times New Roman" w:cs="Times New Roman"/>
          <w:sz w:val="24"/>
          <w:szCs w:val="24"/>
        </w:rPr>
        <w:t xml:space="preserve"> and agreement between liver stiffness value</w:t>
      </w:r>
      <w:r w:rsidR="00C1216B" w:rsidRPr="00511E53">
        <w:rPr>
          <w:rFonts w:ascii="Times New Roman" w:hAnsi="Times New Roman" w:cs="Times New Roman"/>
          <w:sz w:val="24"/>
          <w:szCs w:val="24"/>
        </w:rPr>
        <w:t>s</w:t>
      </w:r>
      <w:r w:rsidR="00A84A24" w:rsidRPr="00511E53">
        <w:rPr>
          <w:rFonts w:ascii="Times New Roman" w:hAnsi="Times New Roman" w:cs="Times New Roman"/>
          <w:sz w:val="24"/>
          <w:szCs w:val="24"/>
        </w:rPr>
        <w:t xml:space="preserve"> </w:t>
      </w:r>
      <w:r w:rsidR="00C82F2B" w:rsidRPr="00511E53">
        <w:rPr>
          <w:rFonts w:ascii="Times New Roman" w:hAnsi="Times New Roman" w:cs="Times New Roman"/>
          <w:sz w:val="24"/>
          <w:szCs w:val="24"/>
        </w:rPr>
        <w:t xml:space="preserve">derived </w:t>
      </w:r>
      <w:r w:rsidR="00A84A24" w:rsidRPr="00511E53">
        <w:rPr>
          <w:rFonts w:ascii="Times New Roman" w:hAnsi="Times New Roman" w:cs="Times New Roman"/>
          <w:sz w:val="24"/>
          <w:szCs w:val="24"/>
        </w:rPr>
        <w:t>from MRE and predicted value</w:t>
      </w:r>
      <w:r w:rsidR="00C1216B" w:rsidRPr="00511E53">
        <w:rPr>
          <w:rFonts w:ascii="Times New Roman" w:hAnsi="Times New Roman" w:cs="Times New Roman"/>
          <w:sz w:val="24"/>
          <w:szCs w:val="24"/>
        </w:rPr>
        <w:t>s</w:t>
      </w:r>
      <w:r w:rsidR="00A84A24" w:rsidRPr="00511E53">
        <w:rPr>
          <w:rFonts w:ascii="Times New Roman" w:hAnsi="Times New Roman" w:cs="Times New Roman"/>
          <w:sz w:val="24"/>
          <w:szCs w:val="24"/>
        </w:rPr>
        <w:t xml:space="preserve"> by a multivariate linear regression model using biomarker variables. </w:t>
      </w:r>
      <w:r w:rsidR="00A84A24" w:rsidRPr="008265D8">
        <w:rPr>
          <w:rFonts w:ascii="Times New Roman" w:hAnsi="Times New Roman" w:cs="Times New Roman"/>
          <w:sz w:val="24"/>
          <w:szCs w:val="24"/>
        </w:rPr>
        <w:t>Mean difference and 95</w:t>
      </w:r>
      <w:r w:rsidR="00C82F2B" w:rsidRPr="008265D8">
        <w:rPr>
          <w:rFonts w:ascii="Times New Roman" w:hAnsi="Times New Roman" w:cs="Times New Roman"/>
          <w:sz w:val="24"/>
          <w:szCs w:val="24"/>
        </w:rPr>
        <w:t xml:space="preserve"> </w:t>
      </w:r>
      <w:r w:rsidR="00A84A24" w:rsidRPr="008265D8">
        <w:rPr>
          <w:rFonts w:ascii="Times New Roman" w:hAnsi="Times New Roman" w:cs="Times New Roman"/>
          <w:sz w:val="24"/>
          <w:szCs w:val="24"/>
        </w:rPr>
        <w:t>% limits of agreement (±1.96 S.D. of difference) are presented as black and dotted lines, respectively.</w:t>
      </w:r>
      <w:r w:rsidR="009F4760" w:rsidRPr="008265D8">
        <w:rPr>
          <w:rFonts w:ascii="Times New Roman" w:hAnsi="Times New Roman" w:cs="Times New Roman"/>
          <w:sz w:val="24"/>
          <w:szCs w:val="24"/>
        </w:rPr>
        <w:t xml:space="preserve"> </w:t>
      </w:r>
      <w:r w:rsidR="00C82F2B" w:rsidRPr="008265D8">
        <w:rPr>
          <w:rFonts w:ascii="Times New Roman" w:hAnsi="Times New Roman" w:cs="Times New Roman"/>
          <w:sz w:val="24"/>
          <w:szCs w:val="24"/>
        </w:rPr>
        <w:t>MRE</w:t>
      </w:r>
      <w:r w:rsidR="00E1423E" w:rsidRPr="008265D8">
        <w:rPr>
          <w:rFonts w:ascii="Times New Roman" w:hAnsi="Times New Roman" w:cs="Times New Roman"/>
          <w:sz w:val="24"/>
          <w:szCs w:val="24"/>
        </w:rPr>
        <w:t>, magnetic resonance elastography; In, natural logarithm; ICC, intraclass correlation coefficient.</w:t>
      </w:r>
      <w:r w:rsidR="00FC4824" w:rsidRPr="00511E53">
        <w:br w:type="page"/>
      </w:r>
    </w:p>
    <w:p w14:paraId="6B141ECE" w14:textId="21393AF4" w:rsidR="002D5119" w:rsidRPr="008265D8" w:rsidRDefault="000D7D7E" w:rsidP="00FB11C2">
      <w:pPr>
        <w:pStyle w:val="1"/>
        <w:tabs>
          <w:tab w:val="left" w:pos="4320"/>
        </w:tabs>
        <w:spacing w:line="240" w:lineRule="auto"/>
        <w:rPr>
          <w:szCs w:val="24"/>
        </w:rPr>
      </w:pPr>
      <w:r w:rsidRPr="008265D8">
        <w:rPr>
          <w:bCs/>
          <w:szCs w:val="24"/>
        </w:rPr>
        <w:lastRenderedPageBreak/>
        <w:t>Supplementary</w:t>
      </w:r>
      <w:r w:rsidRPr="008265D8">
        <w:rPr>
          <w:szCs w:val="24"/>
        </w:rPr>
        <w:t xml:space="preserve"> </w:t>
      </w:r>
      <w:r w:rsidR="002D5119" w:rsidRPr="008265D8">
        <w:rPr>
          <w:szCs w:val="24"/>
        </w:rPr>
        <w:t>References</w:t>
      </w:r>
    </w:p>
    <w:p w14:paraId="7DEEAEDB" w14:textId="77777777" w:rsidR="002D5119" w:rsidRPr="009273D5" w:rsidRDefault="002D5119" w:rsidP="00FB11C2">
      <w:pPr>
        <w:pStyle w:val="EndNoteBibliography"/>
        <w:ind w:left="720" w:hanging="720"/>
        <w:rPr>
          <w:rFonts w:ascii="Times New Roman" w:hAnsi="Times New Roman" w:cs="Times New Roman"/>
          <w:noProof w:val="0"/>
          <w:sz w:val="24"/>
          <w:szCs w:val="24"/>
        </w:rPr>
      </w:pPr>
    </w:p>
    <w:p w14:paraId="32116CFC" w14:textId="77777777" w:rsidR="009473BB" w:rsidRPr="009473BB" w:rsidRDefault="00C31EDF" w:rsidP="00FB11C2">
      <w:pPr>
        <w:pStyle w:val="EndNoteBibliography"/>
        <w:spacing w:after="0" w:line="360" w:lineRule="auto"/>
        <w:ind w:left="720" w:hanging="720"/>
      </w:pPr>
      <w:r>
        <w:fldChar w:fldCharType="begin"/>
      </w:r>
      <w:r>
        <w:instrText xml:space="preserve"> ADDIN EN.REFLIST </w:instrText>
      </w:r>
      <w:r>
        <w:fldChar w:fldCharType="separate"/>
      </w:r>
      <w:r w:rsidR="009473BB" w:rsidRPr="009473BB">
        <w:t>1.</w:t>
      </w:r>
      <w:r w:rsidR="009473BB" w:rsidRPr="009473BB">
        <w:tab/>
        <w:t xml:space="preserve">Venkatesh SK, Ehman RL: </w:t>
      </w:r>
      <w:r w:rsidR="009473BB" w:rsidRPr="009473BB">
        <w:rPr>
          <w:b/>
        </w:rPr>
        <w:t>Magnetic resonance elastography of liver</w:t>
      </w:r>
      <w:r w:rsidR="009473BB" w:rsidRPr="009473BB">
        <w:t xml:space="preserve">. </w:t>
      </w:r>
      <w:r w:rsidR="009473BB" w:rsidRPr="009473BB">
        <w:rPr>
          <w:i/>
        </w:rPr>
        <w:t xml:space="preserve">Magn Reson Imaging Clin N Am </w:t>
      </w:r>
      <w:r w:rsidR="009473BB" w:rsidRPr="009473BB">
        <w:t xml:space="preserve">2014, </w:t>
      </w:r>
      <w:r w:rsidR="009473BB" w:rsidRPr="009473BB">
        <w:rPr>
          <w:b/>
        </w:rPr>
        <w:t>22</w:t>
      </w:r>
      <w:r w:rsidR="009473BB" w:rsidRPr="009473BB">
        <w:t>(3):433-446.</w:t>
      </w:r>
    </w:p>
    <w:p w14:paraId="3F70258F" w14:textId="77777777" w:rsidR="009473BB" w:rsidRPr="009473BB" w:rsidRDefault="009473BB" w:rsidP="00FB11C2">
      <w:pPr>
        <w:pStyle w:val="EndNoteBibliography"/>
        <w:spacing w:after="0" w:line="360" w:lineRule="auto"/>
        <w:ind w:left="720" w:hanging="720"/>
      </w:pPr>
      <w:r w:rsidRPr="009473BB">
        <w:t>2.</w:t>
      </w:r>
      <w:r w:rsidRPr="009473BB">
        <w:tab/>
        <w:t xml:space="preserve">Alberti KG, Zimmet P, Shaw J, Group IDFETFC: </w:t>
      </w:r>
      <w:r w:rsidRPr="009473BB">
        <w:rPr>
          <w:b/>
        </w:rPr>
        <w:t>The metabolic syndrome--a new worldwide definition</w:t>
      </w:r>
      <w:r w:rsidRPr="009473BB">
        <w:t xml:space="preserve">. </w:t>
      </w:r>
      <w:r w:rsidRPr="009473BB">
        <w:rPr>
          <w:i/>
        </w:rPr>
        <w:t xml:space="preserve">Lancet </w:t>
      </w:r>
      <w:r w:rsidRPr="009473BB">
        <w:t xml:space="preserve">2005, </w:t>
      </w:r>
      <w:r w:rsidRPr="009473BB">
        <w:rPr>
          <w:b/>
        </w:rPr>
        <w:t>366</w:t>
      </w:r>
      <w:r w:rsidRPr="009473BB">
        <w:t>(9491):1059-1062.</w:t>
      </w:r>
    </w:p>
    <w:p w14:paraId="1BF09110" w14:textId="77777777" w:rsidR="009473BB" w:rsidRPr="009473BB" w:rsidRDefault="009473BB" w:rsidP="00FB11C2">
      <w:pPr>
        <w:pStyle w:val="EndNoteBibliography"/>
        <w:spacing w:after="0" w:line="360" w:lineRule="auto"/>
        <w:ind w:left="720" w:hanging="720"/>
      </w:pPr>
      <w:r w:rsidRPr="009473BB">
        <w:t>3.</w:t>
      </w:r>
      <w:r w:rsidRPr="009473BB">
        <w:tab/>
        <w:t xml:space="preserve">Wai CT, Greenson JK, Fontana RJ, Kalbfleisch JD, Marrero JA, Conjeevaram HS, Lok AS: </w:t>
      </w:r>
      <w:r w:rsidRPr="009473BB">
        <w:rPr>
          <w:b/>
        </w:rPr>
        <w:t>A simple noninvasive index can predict both significant fibrosis and cirrhosis in patients with chronic hepatitis C</w:t>
      </w:r>
      <w:r w:rsidRPr="009473BB">
        <w:t xml:space="preserve">. </w:t>
      </w:r>
      <w:r w:rsidRPr="009473BB">
        <w:rPr>
          <w:i/>
        </w:rPr>
        <w:t xml:space="preserve">Hepatology </w:t>
      </w:r>
      <w:r w:rsidRPr="009473BB">
        <w:t xml:space="preserve">2003, </w:t>
      </w:r>
      <w:r w:rsidRPr="009473BB">
        <w:rPr>
          <w:b/>
        </w:rPr>
        <w:t>38</w:t>
      </w:r>
      <w:r w:rsidRPr="009473BB">
        <w:t>(2):518-526.</w:t>
      </w:r>
    </w:p>
    <w:p w14:paraId="4103F3D5" w14:textId="77777777" w:rsidR="009473BB" w:rsidRPr="009473BB" w:rsidRDefault="009473BB" w:rsidP="00FB11C2">
      <w:pPr>
        <w:pStyle w:val="EndNoteBibliography"/>
        <w:spacing w:after="0" w:line="360" w:lineRule="auto"/>
        <w:ind w:left="720" w:hanging="720"/>
      </w:pPr>
      <w:r w:rsidRPr="009473BB">
        <w:t>4.</w:t>
      </w:r>
      <w:r w:rsidRPr="009473BB">
        <w:tab/>
        <w:t xml:space="preserve">Vallet-Pichard A, Mallet V, Nalpas B, Verkarre V, Nalpas A, Dhalluin-Venier V, Fontaine H, Pol S: </w:t>
      </w:r>
      <w:r w:rsidRPr="009473BB">
        <w:rPr>
          <w:b/>
        </w:rPr>
        <w:t>FIB-4: an inexpensive and accurate marker of fibrosis in HCV infection. comparison with liver biopsy and fibrotest</w:t>
      </w:r>
      <w:r w:rsidRPr="009473BB">
        <w:t xml:space="preserve">. </w:t>
      </w:r>
      <w:r w:rsidRPr="009473BB">
        <w:rPr>
          <w:i/>
        </w:rPr>
        <w:t xml:space="preserve">Hepatology </w:t>
      </w:r>
      <w:r w:rsidRPr="009473BB">
        <w:t xml:space="preserve">2007, </w:t>
      </w:r>
      <w:r w:rsidRPr="009473BB">
        <w:rPr>
          <w:b/>
        </w:rPr>
        <w:t>46</w:t>
      </w:r>
      <w:r w:rsidRPr="009473BB">
        <w:t>(1):32-36.</w:t>
      </w:r>
    </w:p>
    <w:p w14:paraId="2DCAD9E9" w14:textId="77777777" w:rsidR="009473BB" w:rsidRPr="009473BB" w:rsidRDefault="009473BB" w:rsidP="00FB11C2">
      <w:pPr>
        <w:pStyle w:val="EndNoteBibliography"/>
        <w:spacing w:after="0" w:line="360" w:lineRule="auto"/>
        <w:ind w:left="720" w:hanging="720"/>
      </w:pPr>
      <w:r w:rsidRPr="009473BB">
        <w:t>5.</w:t>
      </w:r>
      <w:r w:rsidRPr="009473BB">
        <w:tab/>
        <w:t>Angulo P, Hui JM, Marchesini G, Bugianesi E, George J, Farrell GC, Enders F, Saksena S, Burt AD, Bida JP</w:t>
      </w:r>
      <w:r w:rsidRPr="009473BB">
        <w:rPr>
          <w:i/>
        </w:rPr>
        <w:t xml:space="preserve"> et al</w:t>
      </w:r>
      <w:r w:rsidRPr="009473BB">
        <w:t xml:space="preserve">: </w:t>
      </w:r>
      <w:r w:rsidRPr="009473BB">
        <w:rPr>
          <w:b/>
        </w:rPr>
        <w:t>The NAFLD fibrosis score: a noninvasive system that identifies liver fibrosis in patients with NAFLD</w:t>
      </w:r>
      <w:r w:rsidRPr="009473BB">
        <w:t xml:space="preserve">. </w:t>
      </w:r>
      <w:r w:rsidRPr="009473BB">
        <w:rPr>
          <w:i/>
        </w:rPr>
        <w:t xml:space="preserve">Hepatology </w:t>
      </w:r>
      <w:r w:rsidRPr="009473BB">
        <w:t xml:space="preserve">2007, </w:t>
      </w:r>
      <w:r w:rsidRPr="009473BB">
        <w:rPr>
          <w:b/>
        </w:rPr>
        <w:t>45</w:t>
      </w:r>
      <w:r w:rsidRPr="009473BB">
        <w:t>(4):846-854.</w:t>
      </w:r>
    </w:p>
    <w:p w14:paraId="4078877E" w14:textId="77777777" w:rsidR="009473BB" w:rsidRPr="009473BB" w:rsidRDefault="009473BB" w:rsidP="00FB11C2">
      <w:pPr>
        <w:pStyle w:val="EndNoteBibliography"/>
        <w:spacing w:after="0" w:line="360" w:lineRule="auto"/>
        <w:ind w:left="720" w:hanging="720"/>
      </w:pPr>
      <w:r w:rsidRPr="009473BB">
        <w:t>6.</w:t>
      </w:r>
      <w:r w:rsidRPr="009473BB">
        <w:tab/>
        <w:t xml:space="preserve">DeLong ER, DeLong DM, Clarke-Pearson DL: </w:t>
      </w:r>
      <w:r w:rsidRPr="009473BB">
        <w:rPr>
          <w:b/>
        </w:rPr>
        <w:t>Comparing the areas under two or more correlated receiver operating characteristic curves: a nonparametric approach</w:t>
      </w:r>
      <w:r w:rsidRPr="009473BB">
        <w:t xml:space="preserve">. </w:t>
      </w:r>
      <w:r w:rsidRPr="009473BB">
        <w:rPr>
          <w:i/>
        </w:rPr>
        <w:t xml:space="preserve">Biometrics </w:t>
      </w:r>
      <w:r w:rsidRPr="009473BB">
        <w:t xml:space="preserve">1988, </w:t>
      </w:r>
      <w:r w:rsidRPr="009473BB">
        <w:rPr>
          <w:b/>
        </w:rPr>
        <w:t>44</w:t>
      </w:r>
      <w:r w:rsidRPr="009473BB">
        <w:t>(3):837-845.</w:t>
      </w:r>
    </w:p>
    <w:p w14:paraId="7F1C024E" w14:textId="77777777" w:rsidR="009473BB" w:rsidRPr="009473BB" w:rsidRDefault="009473BB" w:rsidP="00FB11C2">
      <w:pPr>
        <w:pStyle w:val="EndNoteBibliography"/>
        <w:spacing w:after="0" w:line="360" w:lineRule="auto"/>
        <w:ind w:left="720" w:hanging="720"/>
      </w:pPr>
      <w:r w:rsidRPr="009473BB">
        <w:t>7.</w:t>
      </w:r>
      <w:r w:rsidRPr="009473BB">
        <w:tab/>
        <w:t xml:space="preserve">Youden WJ: </w:t>
      </w:r>
      <w:r w:rsidRPr="009473BB">
        <w:rPr>
          <w:b/>
        </w:rPr>
        <w:t>Index for rating diagnostic tests</w:t>
      </w:r>
      <w:r w:rsidRPr="009473BB">
        <w:t xml:space="preserve">. </w:t>
      </w:r>
      <w:r w:rsidRPr="009473BB">
        <w:rPr>
          <w:i/>
        </w:rPr>
        <w:t xml:space="preserve">Cancer </w:t>
      </w:r>
      <w:r w:rsidRPr="009473BB">
        <w:t xml:space="preserve">1950, </w:t>
      </w:r>
      <w:r w:rsidRPr="009473BB">
        <w:rPr>
          <w:b/>
        </w:rPr>
        <w:t>3</w:t>
      </w:r>
      <w:r w:rsidRPr="009473BB">
        <w:t>(1):32-35.</w:t>
      </w:r>
    </w:p>
    <w:p w14:paraId="59F11A5D" w14:textId="77777777" w:rsidR="009473BB" w:rsidRPr="009473BB" w:rsidRDefault="009473BB" w:rsidP="00FB11C2">
      <w:pPr>
        <w:pStyle w:val="EndNoteBibliography"/>
        <w:spacing w:after="0" w:line="360" w:lineRule="auto"/>
        <w:ind w:left="720" w:hanging="720"/>
      </w:pPr>
      <w:r w:rsidRPr="009473BB">
        <w:t>8.</w:t>
      </w:r>
      <w:r w:rsidRPr="009473BB">
        <w:tab/>
        <w:t xml:space="preserve">Koo TK, Li MY: </w:t>
      </w:r>
      <w:r w:rsidRPr="009473BB">
        <w:rPr>
          <w:b/>
        </w:rPr>
        <w:t>A Guideline of Selecting and Reporting Intraclass Correlation Coefficients for Reliability Research</w:t>
      </w:r>
      <w:r w:rsidRPr="009473BB">
        <w:t xml:space="preserve">. </w:t>
      </w:r>
      <w:r w:rsidRPr="009473BB">
        <w:rPr>
          <w:i/>
        </w:rPr>
        <w:t xml:space="preserve">J Chiropr Med </w:t>
      </w:r>
      <w:r w:rsidRPr="009473BB">
        <w:t xml:space="preserve">2016, </w:t>
      </w:r>
      <w:r w:rsidRPr="009473BB">
        <w:rPr>
          <w:b/>
        </w:rPr>
        <w:t>15</w:t>
      </w:r>
      <w:r w:rsidRPr="009473BB">
        <w:t>(2):155-163.</w:t>
      </w:r>
    </w:p>
    <w:p w14:paraId="64D33263" w14:textId="7A3017D4" w:rsidR="00E657A6" w:rsidRPr="00E657A6" w:rsidRDefault="009473BB" w:rsidP="00FB11C2">
      <w:pPr>
        <w:pStyle w:val="EndNoteBibliography"/>
        <w:spacing w:line="360" w:lineRule="auto"/>
        <w:ind w:left="720" w:hanging="720"/>
      </w:pPr>
      <w:r w:rsidRPr="009473BB">
        <w:t>9.</w:t>
      </w:r>
      <w:r w:rsidRPr="009473BB">
        <w:tab/>
        <w:t xml:space="preserve">Bland JM, Altman DG: </w:t>
      </w:r>
      <w:r w:rsidRPr="009473BB">
        <w:rPr>
          <w:b/>
        </w:rPr>
        <w:t>Statistical methods for assessing agreement between two methods of clinical measurement</w:t>
      </w:r>
      <w:r w:rsidRPr="009473BB">
        <w:t xml:space="preserve">. </w:t>
      </w:r>
      <w:r w:rsidRPr="009473BB">
        <w:rPr>
          <w:i/>
        </w:rPr>
        <w:t xml:space="preserve">Lancet </w:t>
      </w:r>
      <w:r w:rsidRPr="009473BB">
        <w:t xml:space="preserve">1986, </w:t>
      </w:r>
      <w:r w:rsidRPr="009473BB">
        <w:rPr>
          <w:b/>
        </w:rPr>
        <w:t>1</w:t>
      </w:r>
      <w:r w:rsidRPr="009473BB">
        <w:t>(8476):307-310.</w:t>
      </w:r>
      <w:r w:rsidR="00C31EDF">
        <w:fldChar w:fldCharType="end"/>
      </w:r>
    </w:p>
    <w:sectPr w:rsidR="00E657A6" w:rsidRPr="00E657A6" w:rsidSect="009B59B3">
      <w:footerReference w:type="default" r:id="rId20"/>
      <w:type w:val="nextColumn"/>
      <w:pgSz w:w="12240" w:h="15840"/>
      <w:pgMar w:top="1440" w:right="1080" w:bottom="1440" w:left="108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C4C76" w16cex:dateUtc="2021-09-15T08:41:00Z"/>
  <w16cex:commentExtensible w16cex:durableId="24EC4EA7" w16cex:dateUtc="2021-09-15T08:51:00Z"/>
  <w16cex:commentExtensible w16cex:durableId="24EC4F21" w16cex:dateUtc="2021-09-15T08:53:00Z"/>
  <w16cex:commentExtensible w16cex:durableId="24EC5063" w16cex:dateUtc="2021-09-15T08:58:00Z"/>
  <w16cex:commentExtensible w16cex:durableId="24EC5090" w16cex:dateUtc="2021-09-15T08:59:00Z"/>
  <w16cex:commentExtensible w16cex:durableId="24EC5138" w16cex:dateUtc="2021-09-15T09:02:00Z"/>
  <w16cex:commentExtensible w16cex:durableId="24EC532F" w16cex:dateUtc="2021-09-15T09:10:00Z"/>
  <w16cex:commentExtensible w16cex:durableId="24EC54E1" w16cex:dateUtc="2021-09-15T09:17:00Z"/>
  <w16cex:commentExtensible w16cex:durableId="24EC8927" w16cex:dateUtc="2021-09-15T13:00:00Z"/>
  <w16cex:commentExtensible w16cex:durableId="24EC7DA3" w16cex:dateUtc="2021-09-15T12:11:00Z"/>
  <w16cex:commentExtensible w16cex:durableId="24EC7E3B" w16cex:dateUtc="2021-09-15T12:14:00Z"/>
  <w16cex:commentExtensible w16cex:durableId="24EC7FEC" w16cex:dateUtc="2021-09-15T12:21:00Z"/>
  <w16cex:commentExtensible w16cex:durableId="24EC83AA" w16cex:dateUtc="2021-09-15T12:37:00Z"/>
  <w16cex:commentExtensible w16cex:durableId="24EC867C" w16cex:dateUtc="2021-09-15T12:49:00Z"/>
  <w16cex:commentExtensible w16cex:durableId="24EC875A" w16cex:dateUtc="2021-09-15T12:53:00Z"/>
  <w16cex:commentExtensible w16cex:durableId="24EC87E9" w16cex:dateUtc="2021-09-15T12:55:00Z"/>
  <w16cex:commentExtensible w16cex:durableId="24EC56E9" w16cex:dateUtc="2021-09-15T0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FA848" w14:textId="77777777" w:rsidR="00C46038" w:rsidRDefault="00C46038" w:rsidP="00B658C0">
      <w:pPr>
        <w:spacing w:after="0" w:line="240" w:lineRule="auto"/>
      </w:pPr>
      <w:r>
        <w:separator/>
      </w:r>
    </w:p>
  </w:endnote>
  <w:endnote w:type="continuationSeparator" w:id="0">
    <w:p w14:paraId="5D0EFAB5" w14:textId="77777777" w:rsidR="00C46038" w:rsidRDefault="00C46038" w:rsidP="00B658C0">
      <w:pPr>
        <w:spacing w:after="0" w:line="240" w:lineRule="auto"/>
      </w:pPr>
      <w:r>
        <w:continuationSeparator/>
      </w:r>
    </w:p>
  </w:endnote>
  <w:endnote w:type="continuationNotice" w:id="1">
    <w:p w14:paraId="0D88D12B" w14:textId="77777777" w:rsidR="00C46038" w:rsidRDefault="00C46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4715"/>
      <w:docPartObj>
        <w:docPartGallery w:val="Page Numbers (Bottom of Page)"/>
        <w:docPartUnique/>
      </w:docPartObj>
    </w:sdtPr>
    <w:sdtEndPr/>
    <w:sdtContent>
      <w:p w14:paraId="5C54E3B5" w14:textId="4A68BDE8" w:rsidR="004B3F91" w:rsidRPr="00847AB0" w:rsidRDefault="004B3F91" w:rsidP="00B76D10">
        <w:pPr>
          <w:pStyle w:val="a5"/>
          <w:jc w:val="center"/>
        </w:pPr>
        <w:r w:rsidRPr="00847AB0">
          <w:fldChar w:fldCharType="begin"/>
        </w:r>
        <w:r w:rsidRPr="00847AB0">
          <w:instrText>PAGE   \* MERGEFORMAT</w:instrText>
        </w:r>
        <w:r w:rsidRPr="00847AB0">
          <w:fldChar w:fldCharType="separate"/>
        </w:r>
        <w:r>
          <w:rPr>
            <w:noProof/>
          </w:rPr>
          <w:t>10</w:t>
        </w:r>
        <w:r w:rsidRPr="00847AB0">
          <w:fldChar w:fldCharType="end"/>
        </w:r>
      </w:p>
    </w:sdtContent>
  </w:sdt>
  <w:p w14:paraId="3FB08400" w14:textId="77777777" w:rsidR="004B3F91" w:rsidRPr="00847AB0" w:rsidRDefault="004B3F9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984966"/>
      <w:docPartObj>
        <w:docPartGallery w:val="Page Numbers (Bottom of Page)"/>
        <w:docPartUnique/>
      </w:docPartObj>
    </w:sdtPr>
    <w:sdtEndPr/>
    <w:sdtContent>
      <w:p w14:paraId="6756B6EB" w14:textId="7CC84653" w:rsidR="004B3F91" w:rsidRPr="00847AB0" w:rsidRDefault="004B3F91" w:rsidP="00B76D10">
        <w:pPr>
          <w:pStyle w:val="a5"/>
          <w:jc w:val="center"/>
        </w:pPr>
        <w:r w:rsidRPr="00847AB0">
          <w:fldChar w:fldCharType="begin"/>
        </w:r>
        <w:r w:rsidRPr="00847AB0">
          <w:instrText>PAGE   \* MERGEFORMAT</w:instrText>
        </w:r>
        <w:r w:rsidRPr="00847AB0">
          <w:fldChar w:fldCharType="separate"/>
        </w:r>
        <w:r>
          <w:rPr>
            <w:noProof/>
          </w:rPr>
          <w:t>17</w:t>
        </w:r>
        <w:r w:rsidRPr="00847AB0">
          <w:fldChar w:fldCharType="end"/>
        </w:r>
      </w:p>
    </w:sdtContent>
  </w:sdt>
  <w:p w14:paraId="04B44CA9" w14:textId="77777777" w:rsidR="004B3F91" w:rsidRPr="00847AB0" w:rsidRDefault="004B3F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6D78B" w14:textId="77777777" w:rsidR="00C46038" w:rsidRDefault="00C46038" w:rsidP="00B658C0">
      <w:pPr>
        <w:spacing w:after="0" w:line="240" w:lineRule="auto"/>
      </w:pPr>
      <w:r>
        <w:separator/>
      </w:r>
    </w:p>
  </w:footnote>
  <w:footnote w:type="continuationSeparator" w:id="0">
    <w:p w14:paraId="5CF482E9" w14:textId="77777777" w:rsidR="00C46038" w:rsidRDefault="00C46038" w:rsidP="00B658C0">
      <w:pPr>
        <w:spacing w:after="0" w:line="240" w:lineRule="auto"/>
      </w:pPr>
      <w:r>
        <w:continuationSeparator/>
      </w:r>
    </w:p>
  </w:footnote>
  <w:footnote w:type="continuationNotice" w:id="1">
    <w:p w14:paraId="10C20A02" w14:textId="77777777" w:rsidR="00C46038" w:rsidRDefault="00C460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A71919"/>
    <w:multiLevelType w:val="multilevel"/>
    <w:tmpl w:val="002045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activeWritingStyle w:appName="MSWord" w:lang="ko-KR" w:vendorID="64" w:dllVersion="5" w:nlCheck="1" w:checkStyle="1"/>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ko-KR" w:vendorID="64" w:dllVersion="0" w:nlCheck="1" w:checkStyle="0"/>
  <w:proofState w:spelling="clean" w:grammar="clean"/>
  <w:doNotTrackFormatting/>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wp9fwzo59sxuew2vnxda2o2xs0dxdre0zs&quot;&gt;suppl_material&lt;record-ids&gt;&lt;item&gt;1&lt;/item&gt;&lt;item&gt;2&lt;/item&gt;&lt;item&gt;3&lt;/item&gt;&lt;item&gt;4&lt;/item&gt;&lt;item&gt;5&lt;/item&gt;&lt;item&gt;6&lt;/item&gt;&lt;item&gt;7&lt;/item&gt;&lt;item&gt;8&lt;/item&gt;&lt;item&gt;9&lt;/item&gt;&lt;/record-ids&gt;&lt;/item&gt;&lt;/Libraries&gt;"/>
    <w:docVar w:name="is_review_method" w:val="Normal"/>
    <w:docVar w:name="is_sampling_method" w:val="random"/>
  </w:docVars>
  <w:rsids>
    <w:rsidRoot w:val="00A26DE7"/>
    <w:rsid w:val="00000DB2"/>
    <w:rsid w:val="000024D3"/>
    <w:rsid w:val="00007505"/>
    <w:rsid w:val="00007829"/>
    <w:rsid w:val="00017380"/>
    <w:rsid w:val="00017597"/>
    <w:rsid w:val="00020BF5"/>
    <w:rsid w:val="00024ABA"/>
    <w:rsid w:val="00031D81"/>
    <w:rsid w:val="00044FAE"/>
    <w:rsid w:val="000507FA"/>
    <w:rsid w:val="000521BD"/>
    <w:rsid w:val="0005640F"/>
    <w:rsid w:val="000621E9"/>
    <w:rsid w:val="00062F5F"/>
    <w:rsid w:val="0006673D"/>
    <w:rsid w:val="00073236"/>
    <w:rsid w:val="00074E21"/>
    <w:rsid w:val="000760F4"/>
    <w:rsid w:val="000817A6"/>
    <w:rsid w:val="000820CC"/>
    <w:rsid w:val="00085295"/>
    <w:rsid w:val="00086EB7"/>
    <w:rsid w:val="00096299"/>
    <w:rsid w:val="00097A2B"/>
    <w:rsid w:val="000A05F1"/>
    <w:rsid w:val="000C15BF"/>
    <w:rsid w:val="000C2BB4"/>
    <w:rsid w:val="000C3F45"/>
    <w:rsid w:val="000D1377"/>
    <w:rsid w:val="000D2521"/>
    <w:rsid w:val="000D252D"/>
    <w:rsid w:val="000D2C8B"/>
    <w:rsid w:val="000D4D67"/>
    <w:rsid w:val="000D5947"/>
    <w:rsid w:val="000D7D7E"/>
    <w:rsid w:val="000E25B0"/>
    <w:rsid w:val="000E3545"/>
    <w:rsid w:val="000E3A8A"/>
    <w:rsid w:val="000E655C"/>
    <w:rsid w:val="000F63B1"/>
    <w:rsid w:val="000F6E4C"/>
    <w:rsid w:val="000F71C4"/>
    <w:rsid w:val="000F750D"/>
    <w:rsid w:val="00103528"/>
    <w:rsid w:val="001052C9"/>
    <w:rsid w:val="00105A8E"/>
    <w:rsid w:val="00105E8F"/>
    <w:rsid w:val="00106668"/>
    <w:rsid w:val="00112736"/>
    <w:rsid w:val="00113F0F"/>
    <w:rsid w:val="0011430B"/>
    <w:rsid w:val="001153F7"/>
    <w:rsid w:val="0012772B"/>
    <w:rsid w:val="001315D8"/>
    <w:rsid w:val="0013228B"/>
    <w:rsid w:val="00134030"/>
    <w:rsid w:val="001359A4"/>
    <w:rsid w:val="001411D5"/>
    <w:rsid w:val="00143221"/>
    <w:rsid w:val="00151DD8"/>
    <w:rsid w:val="00162104"/>
    <w:rsid w:val="00166AD3"/>
    <w:rsid w:val="00170316"/>
    <w:rsid w:val="00173EDD"/>
    <w:rsid w:val="00175273"/>
    <w:rsid w:val="0017605D"/>
    <w:rsid w:val="00176BA3"/>
    <w:rsid w:val="001774B3"/>
    <w:rsid w:val="00181159"/>
    <w:rsid w:val="00184F6D"/>
    <w:rsid w:val="001866D1"/>
    <w:rsid w:val="00186C64"/>
    <w:rsid w:val="001916F3"/>
    <w:rsid w:val="00193F8C"/>
    <w:rsid w:val="00197A21"/>
    <w:rsid w:val="001A0FD3"/>
    <w:rsid w:val="001A12C7"/>
    <w:rsid w:val="001A1529"/>
    <w:rsid w:val="001A32C7"/>
    <w:rsid w:val="001A5205"/>
    <w:rsid w:val="001B0731"/>
    <w:rsid w:val="001B1A00"/>
    <w:rsid w:val="001B4E32"/>
    <w:rsid w:val="001B5149"/>
    <w:rsid w:val="001C24AF"/>
    <w:rsid w:val="001C4927"/>
    <w:rsid w:val="001C6383"/>
    <w:rsid w:val="001C7701"/>
    <w:rsid w:val="001D0122"/>
    <w:rsid w:val="001D2442"/>
    <w:rsid w:val="001D52E0"/>
    <w:rsid w:val="001D7DC2"/>
    <w:rsid w:val="001F065D"/>
    <w:rsid w:val="001F51E9"/>
    <w:rsid w:val="00200A83"/>
    <w:rsid w:val="002010CD"/>
    <w:rsid w:val="002043A1"/>
    <w:rsid w:val="00207911"/>
    <w:rsid w:val="00207BCB"/>
    <w:rsid w:val="00211401"/>
    <w:rsid w:val="0021490B"/>
    <w:rsid w:val="00217034"/>
    <w:rsid w:val="00233770"/>
    <w:rsid w:val="00233EA6"/>
    <w:rsid w:val="00237A94"/>
    <w:rsid w:val="002420D7"/>
    <w:rsid w:val="00253320"/>
    <w:rsid w:val="0025447D"/>
    <w:rsid w:val="002578EB"/>
    <w:rsid w:val="0026017D"/>
    <w:rsid w:val="00261479"/>
    <w:rsid w:val="002707AA"/>
    <w:rsid w:val="0027451F"/>
    <w:rsid w:val="00275BEC"/>
    <w:rsid w:val="002774B4"/>
    <w:rsid w:val="00277813"/>
    <w:rsid w:val="002839E7"/>
    <w:rsid w:val="00284C07"/>
    <w:rsid w:val="00287203"/>
    <w:rsid w:val="00292123"/>
    <w:rsid w:val="00292721"/>
    <w:rsid w:val="00297935"/>
    <w:rsid w:val="002A06E5"/>
    <w:rsid w:val="002A2F86"/>
    <w:rsid w:val="002B0785"/>
    <w:rsid w:val="002B07E2"/>
    <w:rsid w:val="002B2C88"/>
    <w:rsid w:val="002B7C8C"/>
    <w:rsid w:val="002C3E2D"/>
    <w:rsid w:val="002C4E19"/>
    <w:rsid w:val="002D0E81"/>
    <w:rsid w:val="002D103B"/>
    <w:rsid w:val="002D5119"/>
    <w:rsid w:val="002D5C1E"/>
    <w:rsid w:val="002D5CB3"/>
    <w:rsid w:val="002E0287"/>
    <w:rsid w:val="002E676D"/>
    <w:rsid w:val="002E6B05"/>
    <w:rsid w:val="002F3970"/>
    <w:rsid w:val="002F730A"/>
    <w:rsid w:val="002F7698"/>
    <w:rsid w:val="0031007A"/>
    <w:rsid w:val="00315567"/>
    <w:rsid w:val="003175D9"/>
    <w:rsid w:val="003205B6"/>
    <w:rsid w:val="00321007"/>
    <w:rsid w:val="00323887"/>
    <w:rsid w:val="003245A1"/>
    <w:rsid w:val="003310B4"/>
    <w:rsid w:val="00333637"/>
    <w:rsid w:val="0033454B"/>
    <w:rsid w:val="003401B4"/>
    <w:rsid w:val="00341D8B"/>
    <w:rsid w:val="00343A47"/>
    <w:rsid w:val="00343DD2"/>
    <w:rsid w:val="003442F4"/>
    <w:rsid w:val="00350B76"/>
    <w:rsid w:val="003578AB"/>
    <w:rsid w:val="00357EE6"/>
    <w:rsid w:val="00361D2C"/>
    <w:rsid w:val="00365FA5"/>
    <w:rsid w:val="003679B9"/>
    <w:rsid w:val="003714F1"/>
    <w:rsid w:val="0037164F"/>
    <w:rsid w:val="00374351"/>
    <w:rsid w:val="003753E5"/>
    <w:rsid w:val="00375B73"/>
    <w:rsid w:val="00375C2A"/>
    <w:rsid w:val="00376F35"/>
    <w:rsid w:val="00381D36"/>
    <w:rsid w:val="0038378F"/>
    <w:rsid w:val="00384151"/>
    <w:rsid w:val="00385D22"/>
    <w:rsid w:val="003877E3"/>
    <w:rsid w:val="003924DB"/>
    <w:rsid w:val="00393836"/>
    <w:rsid w:val="00397B57"/>
    <w:rsid w:val="003A21E5"/>
    <w:rsid w:val="003A6051"/>
    <w:rsid w:val="003B2087"/>
    <w:rsid w:val="003B2CDB"/>
    <w:rsid w:val="003B4777"/>
    <w:rsid w:val="003B5544"/>
    <w:rsid w:val="003C2D97"/>
    <w:rsid w:val="003C4ACF"/>
    <w:rsid w:val="003C4CFC"/>
    <w:rsid w:val="003C787E"/>
    <w:rsid w:val="003D4349"/>
    <w:rsid w:val="003D7F20"/>
    <w:rsid w:val="003E06A9"/>
    <w:rsid w:val="003E35EE"/>
    <w:rsid w:val="003F5A3E"/>
    <w:rsid w:val="003F5CCA"/>
    <w:rsid w:val="003F7947"/>
    <w:rsid w:val="00400962"/>
    <w:rsid w:val="00407761"/>
    <w:rsid w:val="00407DFA"/>
    <w:rsid w:val="0043110D"/>
    <w:rsid w:val="00431497"/>
    <w:rsid w:val="004334A5"/>
    <w:rsid w:val="00435FD4"/>
    <w:rsid w:val="0043698D"/>
    <w:rsid w:val="00436B65"/>
    <w:rsid w:val="00437249"/>
    <w:rsid w:val="004445E1"/>
    <w:rsid w:val="00461F3A"/>
    <w:rsid w:val="00470B95"/>
    <w:rsid w:val="00470E99"/>
    <w:rsid w:val="00472B0C"/>
    <w:rsid w:val="0047400E"/>
    <w:rsid w:val="004743B5"/>
    <w:rsid w:val="00475D6C"/>
    <w:rsid w:val="00480334"/>
    <w:rsid w:val="00485AC5"/>
    <w:rsid w:val="00487672"/>
    <w:rsid w:val="00491A0B"/>
    <w:rsid w:val="00491EA4"/>
    <w:rsid w:val="00493921"/>
    <w:rsid w:val="00497F3F"/>
    <w:rsid w:val="004A0E5F"/>
    <w:rsid w:val="004A23D4"/>
    <w:rsid w:val="004A44E2"/>
    <w:rsid w:val="004A5B3B"/>
    <w:rsid w:val="004A6F67"/>
    <w:rsid w:val="004A7760"/>
    <w:rsid w:val="004B3F91"/>
    <w:rsid w:val="004C2123"/>
    <w:rsid w:val="004C2F30"/>
    <w:rsid w:val="004D2775"/>
    <w:rsid w:val="004D5B2E"/>
    <w:rsid w:val="004E0C7A"/>
    <w:rsid w:val="004E4AB0"/>
    <w:rsid w:val="004E7964"/>
    <w:rsid w:val="00500BB8"/>
    <w:rsid w:val="00511E53"/>
    <w:rsid w:val="00514CCE"/>
    <w:rsid w:val="0052484C"/>
    <w:rsid w:val="00527A92"/>
    <w:rsid w:val="00527D7F"/>
    <w:rsid w:val="005305C2"/>
    <w:rsid w:val="00533F45"/>
    <w:rsid w:val="0053541D"/>
    <w:rsid w:val="0053558A"/>
    <w:rsid w:val="00537C3F"/>
    <w:rsid w:val="005409A0"/>
    <w:rsid w:val="0054300E"/>
    <w:rsid w:val="00546052"/>
    <w:rsid w:val="005506BB"/>
    <w:rsid w:val="00557A77"/>
    <w:rsid w:val="00562709"/>
    <w:rsid w:val="00562851"/>
    <w:rsid w:val="00563DD0"/>
    <w:rsid w:val="00565323"/>
    <w:rsid w:val="00572631"/>
    <w:rsid w:val="00574F4B"/>
    <w:rsid w:val="005755B6"/>
    <w:rsid w:val="00575BF9"/>
    <w:rsid w:val="00584D13"/>
    <w:rsid w:val="00584DAE"/>
    <w:rsid w:val="005940EC"/>
    <w:rsid w:val="00597900"/>
    <w:rsid w:val="005A04F5"/>
    <w:rsid w:val="005B3518"/>
    <w:rsid w:val="005C1495"/>
    <w:rsid w:val="005C190F"/>
    <w:rsid w:val="005C3B4E"/>
    <w:rsid w:val="005C6245"/>
    <w:rsid w:val="005D2296"/>
    <w:rsid w:val="005E1E1C"/>
    <w:rsid w:val="005E4569"/>
    <w:rsid w:val="005F2280"/>
    <w:rsid w:val="005F5C01"/>
    <w:rsid w:val="005F6853"/>
    <w:rsid w:val="00604805"/>
    <w:rsid w:val="00605EF3"/>
    <w:rsid w:val="00615074"/>
    <w:rsid w:val="00615CE8"/>
    <w:rsid w:val="006167E2"/>
    <w:rsid w:val="00631815"/>
    <w:rsid w:val="00631E76"/>
    <w:rsid w:val="00634EF5"/>
    <w:rsid w:val="006350BA"/>
    <w:rsid w:val="006410A5"/>
    <w:rsid w:val="00643704"/>
    <w:rsid w:val="0065140D"/>
    <w:rsid w:val="006517F0"/>
    <w:rsid w:val="006533EA"/>
    <w:rsid w:val="00660D91"/>
    <w:rsid w:val="006668F2"/>
    <w:rsid w:val="00680C3D"/>
    <w:rsid w:val="006839F3"/>
    <w:rsid w:val="00685B92"/>
    <w:rsid w:val="00691549"/>
    <w:rsid w:val="00696395"/>
    <w:rsid w:val="006972F6"/>
    <w:rsid w:val="006A23F9"/>
    <w:rsid w:val="006A2612"/>
    <w:rsid w:val="006A5489"/>
    <w:rsid w:val="006A6996"/>
    <w:rsid w:val="006B4334"/>
    <w:rsid w:val="006B7114"/>
    <w:rsid w:val="006C7FA5"/>
    <w:rsid w:val="006D1330"/>
    <w:rsid w:val="006D5899"/>
    <w:rsid w:val="006D7C3C"/>
    <w:rsid w:val="006E059A"/>
    <w:rsid w:val="006E1D23"/>
    <w:rsid w:val="006E31EB"/>
    <w:rsid w:val="006E40AB"/>
    <w:rsid w:val="006E6DF5"/>
    <w:rsid w:val="006E7C73"/>
    <w:rsid w:val="006F589A"/>
    <w:rsid w:val="00701151"/>
    <w:rsid w:val="00703B20"/>
    <w:rsid w:val="00703B50"/>
    <w:rsid w:val="00710AA4"/>
    <w:rsid w:val="007110F4"/>
    <w:rsid w:val="00724BA0"/>
    <w:rsid w:val="00725326"/>
    <w:rsid w:val="00725ACA"/>
    <w:rsid w:val="00726A0A"/>
    <w:rsid w:val="007301FA"/>
    <w:rsid w:val="007346E7"/>
    <w:rsid w:val="007425C4"/>
    <w:rsid w:val="007631DE"/>
    <w:rsid w:val="00763903"/>
    <w:rsid w:val="00763D68"/>
    <w:rsid w:val="00764E65"/>
    <w:rsid w:val="0076773C"/>
    <w:rsid w:val="00773E49"/>
    <w:rsid w:val="007740EB"/>
    <w:rsid w:val="0077445D"/>
    <w:rsid w:val="0077506F"/>
    <w:rsid w:val="007838AB"/>
    <w:rsid w:val="00790CC8"/>
    <w:rsid w:val="007946B2"/>
    <w:rsid w:val="00797522"/>
    <w:rsid w:val="00797788"/>
    <w:rsid w:val="007A05AE"/>
    <w:rsid w:val="007A6358"/>
    <w:rsid w:val="007A7CE8"/>
    <w:rsid w:val="007B3149"/>
    <w:rsid w:val="007B3A3B"/>
    <w:rsid w:val="007B4B58"/>
    <w:rsid w:val="007B55E1"/>
    <w:rsid w:val="007C37C7"/>
    <w:rsid w:val="007C5738"/>
    <w:rsid w:val="007D2099"/>
    <w:rsid w:val="007E7904"/>
    <w:rsid w:val="007F409B"/>
    <w:rsid w:val="007F40E8"/>
    <w:rsid w:val="007F49D5"/>
    <w:rsid w:val="007F4D5B"/>
    <w:rsid w:val="007F6052"/>
    <w:rsid w:val="007F6CD0"/>
    <w:rsid w:val="007F7024"/>
    <w:rsid w:val="007F72AD"/>
    <w:rsid w:val="00801A54"/>
    <w:rsid w:val="00803E46"/>
    <w:rsid w:val="00807DC9"/>
    <w:rsid w:val="00812906"/>
    <w:rsid w:val="00813A52"/>
    <w:rsid w:val="008145A9"/>
    <w:rsid w:val="00817A3F"/>
    <w:rsid w:val="00822125"/>
    <w:rsid w:val="008226E6"/>
    <w:rsid w:val="008258B6"/>
    <w:rsid w:val="008265D8"/>
    <w:rsid w:val="008355FE"/>
    <w:rsid w:val="00841C4B"/>
    <w:rsid w:val="00843871"/>
    <w:rsid w:val="00846ADB"/>
    <w:rsid w:val="00847AB0"/>
    <w:rsid w:val="0085268D"/>
    <w:rsid w:val="00853357"/>
    <w:rsid w:val="0086333A"/>
    <w:rsid w:val="00866CB3"/>
    <w:rsid w:val="00870CCB"/>
    <w:rsid w:val="00872D59"/>
    <w:rsid w:val="00872F94"/>
    <w:rsid w:val="00882409"/>
    <w:rsid w:val="00885ECC"/>
    <w:rsid w:val="00886085"/>
    <w:rsid w:val="00886E18"/>
    <w:rsid w:val="00887FEF"/>
    <w:rsid w:val="00890338"/>
    <w:rsid w:val="008926C5"/>
    <w:rsid w:val="00894BC1"/>
    <w:rsid w:val="008A3772"/>
    <w:rsid w:val="008A3B80"/>
    <w:rsid w:val="008A4491"/>
    <w:rsid w:val="008B1293"/>
    <w:rsid w:val="008C2171"/>
    <w:rsid w:val="008D76B9"/>
    <w:rsid w:val="008E524B"/>
    <w:rsid w:val="008E72E6"/>
    <w:rsid w:val="008E7CA7"/>
    <w:rsid w:val="008F0C49"/>
    <w:rsid w:val="008F5953"/>
    <w:rsid w:val="00901075"/>
    <w:rsid w:val="0091381F"/>
    <w:rsid w:val="00920E0D"/>
    <w:rsid w:val="00921B2A"/>
    <w:rsid w:val="0092235B"/>
    <w:rsid w:val="00926797"/>
    <w:rsid w:val="009273D5"/>
    <w:rsid w:val="009278B9"/>
    <w:rsid w:val="00935EF1"/>
    <w:rsid w:val="009412A2"/>
    <w:rsid w:val="00941E93"/>
    <w:rsid w:val="00945C56"/>
    <w:rsid w:val="009473BB"/>
    <w:rsid w:val="00954449"/>
    <w:rsid w:val="00961A83"/>
    <w:rsid w:val="0096218E"/>
    <w:rsid w:val="009626F2"/>
    <w:rsid w:val="00963012"/>
    <w:rsid w:val="00963D31"/>
    <w:rsid w:val="00964301"/>
    <w:rsid w:val="00971827"/>
    <w:rsid w:val="00972297"/>
    <w:rsid w:val="009858E7"/>
    <w:rsid w:val="009958C0"/>
    <w:rsid w:val="00995B72"/>
    <w:rsid w:val="00996B34"/>
    <w:rsid w:val="009A3054"/>
    <w:rsid w:val="009A44A5"/>
    <w:rsid w:val="009A6E54"/>
    <w:rsid w:val="009B5171"/>
    <w:rsid w:val="009B59B3"/>
    <w:rsid w:val="009B5F2B"/>
    <w:rsid w:val="009C0CB5"/>
    <w:rsid w:val="009C357A"/>
    <w:rsid w:val="009C36A6"/>
    <w:rsid w:val="009C40D8"/>
    <w:rsid w:val="009C66B4"/>
    <w:rsid w:val="009C6793"/>
    <w:rsid w:val="009D07CA"/>
    <w:rsid w:val="009D7B53"/>
    <w:rsid w:val="009E11F8"/>
    <w:rsid w:val="009E189F"/>
    <w:rsid w:val="009E1B59"/>
    <w:rsid w:val="009E49E0"/>
    <w:rsid w:val="009E58AD"/>
    <w:rsid w:val="009F4760"/>
    <w:rsid w:val="009F4D3E"/>
    <w:rsid w:val="009F4D98"/>
    <w:rsid w:val="009F66DA"/>
    <w:rsid w:val="009F7419"/>
    <w:rsid w:val="009F7E4C"/>
    <w:rsid w:val="00A0368F"/>
    <w:rsid w:val="00A04D55"/>
    <w:rsid w:val="00A129D4"/>
    <w:rsid w:val="00A17984"/>
    <w:rsid w:val="00A2548C"/>
    <w:rsid w:val="00A26256"/>
    <w:rsid w:val="00A26DE7"/>
    <w:rsid w:val="00A329F6"/>
    <w:rsid w:val="00A3406A"/>
    <w:rsid w:val="00A408B7"/>
    <w:rsid w:val="00A40EB3"/>
    <w:rsid w:val="00A422C5"/>
    <w:rsid w:val="00A43F80"/>
    <w:rsid w:val="00A44915"/>
    <w:rsid w:val="00A45B09"/>
    <w:rsid w:val="00A467D2"/>
    <w:rsid w:val="00A50C0A"/>
    <w:rsid w:val="00A51433"/>
    <w:rsid w:val="00A51EEF"/>
    <w:rsid w:val="00A545A1"/>
    <w:rsid w:val="00A54E79"/>
    <w:rsid w:val="00A57F16"/>
    <w:rsid w:val="00A6087D"/>
    <w:rsid w:val="00A6735D"/>
    <w:rsid w:val="00A75A78"/>
    <w:rsid w:val="00A75B3D"/>
    <w:rsid w:val="00A75C35"/>
    <w:rsid w:val="00A77180"/>
    <w:rsid w:val="00A828D7"/>
    <w:rsid w:val="00A83290"/>
    <w:rsid w:val="00A84A24"/>
    <w:rsid w:val="00A85774"/>
    <w:rsid w:val="00A86B3A"/>
    <w:rsid w:val="00A948CC"/>
    <w:rsid w:val="00A9687D"/>
    <w:rsid w:val="00A97940"/>
    <w:rsid w:val="00AA3F3D"/>
    <w:rsid w:val="00AA5E4A"/>
    <w:rsid w:val="00AB0E54"/>
    <w:rsid w:val="00AB0EB8"/>
    <w:rsid w:val="00AB7E69"/>
    <w:rsid w:val="00AC24F2"/>
    <w:rsid w:val="00AC30D5"/>
    <w:rsid w:val="00AC638C"/>
    <w:rsid w:val="00AC7281"/>
    <w:rsid w:val="00AD14E0"/>
    <w:rsid w:val="00AE07C2"/>
    <w:rsid w:val="00AE1EBC"/>
    <w:rsid w:val="00AE33DB"/>
    <w:rsid w:val="00AE3ABC"/>
    <w:rsid w:val="00AE40F8"/>
    <w:rsid w:val="00AE6833"/>
    <w:rsid w:val="00AF0916"/>
    <w:rsid w:val="00B02EF1"/>
    <w:rsid w:val="00B0414C"/>
    <w:rsid w:val="00B041C7"/>
    <w:rsid w:val="00B06074"/>
    <w:rsid w:val="00B212A3"/>
    <w:rsid w:val="00B22610"/>
    <w:rsid w:val="00B248C9"/>
    <w:rsid w:val="00B2511B"/>
    <w:rsid w:val="00B27558"/>
    <w:rsid w:val="00B420E6"/>
    <w:rsid w:val="00B43769"/>
    <w:rsid w:val="00B45493"/>
    <w:rsid w:val="00B45C48"/>
    <w:rsid w:val="00B5248F"/>
    <w:rsid w:val="00B5545E"/>
    <w:rsid w:val="00B61E72"/>
    <w:rsid w:val="00B62767"/>
    <w:rsid w:val="00B6390F"/>
    <w:rsid w:val="00B658C0"/>
    <w:rsid w:val="00B65C46"/>
    <w:rsid w:val="00B66304"/>
    <w:rsid w:val="00B6778F"/>
    <w:rsid w:val="00B72976"/>
    <w:rsid w:val="00B741BF"/>
    <w:rsid w:val="00B76D10"/>
    <w:rsid w:val="00B87675"/>
    <w:rsid w:val="00B87E58"/>
    <w:rsid w:val="00BA048C"/>
    <w:rsid w:val="00BA09A1"/>
    <w:rsid w:val="00BA5666"/>
    <w:rsid w:val="00BA704A"/>
    <w:rsid w:val="00BA7BB9"/>
    <w:rsid w:val="00BC1C53"/>
    <w:rsid w:val="00BC280D"/>
    <w:rsid w:val="00BC64EC"/>
    <w:rsid w:val="00BD0BD8"/>
    <w:rsid w:val="00BD7A13"/>
    <w:rsid w:val="00BE039B"/>
    <w:rsid w:val="00BE1E4E"/>
    <w:rsid w:val="00BF0ED5"/>
    <w:rsid w:val="00C01DFF"/>
    <w:rsid w:val="00C045D9"/>
    <w:rsid w:val="00C057B8"/>
    <w:rsid w:val="00C0669C"/>
    <w:rsid w:val="00C07F89"/>
    <w:rsid w:val="00C1216B"/>
    <w:rsid w:val="00C17B1F"/>
    <w:rsid w:val="00C2051F"/>
    <w:rsid w:val="00C20BB6"/>
    <w:rsid w:val="00C21BF4"/>
    <w:rsid w:val="00C3019A"/>
    <w:rsid w:val="00C30324"/>
    <w:rsid w:val="00C31EDF"/>
    <w:rsid w:val="00C34082"/>
    <w:rsid w:val="00C34728"/>
    <w:rsid w:val="00C34A4E"/>
    <w:rsid w:val="00C35267"/>
    <w:rsid w:val="00C361DA"/>
    <w:rsid w:val="00C42E53"/>
    <w:rsid w:val="00C44567"/>
    <w:rsid w:val="00C46038"/>
    <w:rsid w:val="00C52943"/>
    <w:rsid w:val="00C531E9"/>
    <w:rsid w:val="00C53200"/>
    <w:rsid w:val="00C54C55"/>
    <w:rsid w:val="00C578D8"/>
    <w:rsid w:val="00C6094D"/>
    <w:rsid w:val="00C6537A"/>
    <w:rsid w:val="00C663DA"/>
    <w:rsid w:val="00C67949"/>
    <w:rsid w:val="00C700AF"/>
    <w:rsid w:val="00C82F2B"/>
    <w:rsid w:val="00C85324"/>
    <w:rsid w:val="00C854D8"/>
    <w:rsid w:val="00C86CD0"/>
    <w:rsid w:val="00C92F26"/>
    <w:rsid w:val="00C96842"/>
    <w:rsid w:val="00CA6C4F"/>
    <w:rsid w:val="00CA6DE6"/>
    <w:rsid w:val="00CB023D"/>
    <w:rsid w:val="00CB2D72"/>
    <w:rsid w:val="00CB3000"/>
    <w:rsid w:val="00CB7A26"/>
    <w:rsid w:val="00CC0E89"/>
    <w:rsid w:val="00CC2ADE"/>
    <w:rsid w:val="00CC3279"/>
    <w:rsid w:val="00CC6329"/>
    <w:rsid w:val="00CC6AE0"/>
    <w:rsid w:val="00CD13EF"/>
    <w:rsid w:val="00CD1437"/>
    <w:rsid w:val="00CD1EAF"/>
    <w:rsid w:val="00CD2B0F"/>
    <w:rsid w:val="00CD31E3"/>
    <w:rsid w:val="00CD501B"/>
    <w:rsid w:val="00CE23D1"/>
    <w:rsid w:val="00CE4A35"/>
    <w:rsid w:val="00CF476E"/>
    <w:rsid w:val="00CF4CBB"/>
    <w:rsid w:val="00CF7851"/>
    <w:rsid w:val="00D018E3"/>
    <w:rsid w:val="00D0315D"/>
    <w:rsid w:val="00D11EAB"/>
    <w:rsid w:val="00D17D60"/>
    <w:rsid w:val="00D201C9"/>
    <w:rsid w:val="00D2165A"/>
    <w:rsid w:val="00D22207"/>
    <w:rsid w:val="00D23B02"/>
    <w:rsid w:val="00D30807"/>
    <w:rsid w:val="00D315BA"/>
    <w:rsid w:val="00D35B0E"/>
    <w:rsid w:val="00D376E8"/>
    <w:rsid w:val="00D40FBA"/>
    <w:rsid w:val="00D413FB"/>
    <w:rsid w:val="00D41EF1"/>
    <w:rsid w:val="00D507EA"/>
    <w:rsid w:val="00D50C47"/>
    <w:rsid w:val="00D67BD2"/>
    <w:rsid w:val="00D70562"/>
    <w:rsid w:val="00D75142"/>
    <w:rsid w:val="00D85F91"/>
    <w:rsid w:val="00D92D4B"/>
    <w:rsid w:val="00D952EB"/>
    <w:rsid w:val="00D95564"/>
    <w:rsid w:val="00D95EE0"/>
    <w:rsid w:val="00DA2668"/>
    <w:rsid w:val="00DA3245"/>
    <w:rsid w:val="00DA3FA2"/>
    <w:rsid w:val="00DA5EDE"/>
    <w:rsid w:val="00DA70AA"/>
    <w:rsid w:val="00DB1FC9"/>
    <w:rsid w:val="00DB39D4"/>
    <w:rsid w:val="00DB3D77"/>
    <w:rsid w:val="00DB6F97"/>
    <w:rsid w:val="00DC0012"/>
    <w:rsid w:val="00DC025A"/>
    <w:rsid w:val="00DC24BB"/>
    <w:rsid w:val="00DC2A49"/>
    <w:rsid w:val="00DD2A73"/>
    <w:rsid w:val="00DD4F24"/>
    <w:rsid w:val="00DD5A68"/>
    <w:rsid w:val="00DE0943"/>
    <w:rsid w:val="00DF0851"/>
    <w:rsid w:val="00DF4CBE"/>
    <w:rsid w:val="00DF5575"/>
    <w:rsid w:val="00DF5A22"/>
    <w:rsid w:val="00DF6547"/>
    <w:rsid w:val="00E018E7"/>
    <w:rsid w:val="00E052D2"/>
    <w:rsid w:val="00E0609B"/>
    <w:rsid w:val="00E07075"/>
    <w:rsid w:val="00E1138D"/>
    <w:rsid w:val="00E1423E"/>
    <w:rsid w:val="00E14593"/>
    <w:rsid w:val="00E154D2"/>
    <w:rsid w:val="00E15BB0"/>
    <w:rsid w:val="00E1613C"/>
    <w:rsid w:val="00E2673D"/>
    <w:rsid w:val="00E30051"/>
    <w:rsid w:val="00E34DF8"/>
    <w:rsid w:val="00E36ACA"/>
    <w:rsid w:val="00E4047D"/>
    <w:rsid w:val="00E50553"/>
    <w:rsid w:val="00E542B9"/>
    <w:rsid w:val="00E57A65"/>
    <w:rsid w:val="00E6308D"/>
    <w:rsid w:val="00E657A6"/>
    <w:rsid w:val="00E6640B"/>
    <w:rsid w:val="00E66A7D"/>
    <w:rsid w:val="00E7294C"/>
    <w:rsid w:val="00E804F9"/>
    <w:rsid w:val="00E82D8C"/>
    <w:rsid w:val="00E8323C"/>
    <w:rsid w:val="00E91660"/>
    <w:rsid w:val="00E9287A"/>
    <w:rsid w:val="00EA7492"/>
    <w:rsid w:val="00EB20E7"/>
    <w:rsid w:val="00EC5CBC"/>
    <w:rsid w:val="00EC60CF"/>
    <w:rsid w:val="00ED2C81"/>
    <w:rsid w:val="00ED6141"/>
    <w:rsid w:val="00EE1917"/>
    <w:rsid w:val="00EF1FB4"/>
    <w:rsid w:val="00EF31FF"/>
    <w:rsid w:val="00EF44A1"/>
    <w:rsid w:val="00EF7009"/>
    <w:rsid w:val="00F047F6"/>
    <w:rsid w:val="00F04C38"/>
    <w:rsid w:val="00F07055"/>
    <w:rsid w:val="00F11024"/>
    <w:rsid w:val="00F13311"/>
    <w:rsid w:val="00F15CCF"/>
    <w:rsid w:val="00F17A5A"/>
    <w:rsid w:val="00F22D69"/>
    <w:rsid w:val="00F2784F"/>
    <w:rsid w:val="00F2786B"/>
    <w:rsid w:val="00F3171C"/>
    <w:rsid w:val="00F32635"/>
    <w:rsid w:val="00F3428A"/>
    <w:rsid w:val="00F42B07"/>
    <w:rsid w:val="00F45569"/>
    <w:rsid w:val="00F523AB"/>
    <w:rsid w:val="00F5516C"/>
    <w:rsid w:val="00F56E07"/>
    <w:rsid w:val="00F57E9E"/>
    <w:rsid w:val="00F60205"/>
    <w:rsid w:val="00F614B5"/>
    <w:rsid w:val="00F67BC6"/>
    <w:rsid w:val="00F706A8"/>
    <w:rsid w:val="00F71811"/>
    <w:rsid w:val="00F71EDB"/>
    <w:rsid w:val="00F735DC"/>
    <w:rsid w:val="00F75E0B"/>
    <w:rsid w:val="00F915B1"/>
    <w:rsid w:val="00F91E71"/>
    <w:rsid w:val="00F951F5"/>
    <w:rsid w:val="00F95EB1"/>
    <w:rsid w:val="00F962A8"/>
    <w:rsid w:val="00FA0E4F"/>
    <w:rsid w:val="00FA12AE"/>
    <w:rsid w:val="00FA2787"/>
    <w:rsid w:val="00FA2B74"/>
    <w:rsid w:val="00FB11C2"/>
    <w:rsid w:val="00FB1B03"/>
    <w:rsid w:val="00FB53F2"/>
    <w:rsid w:val="00FB5950"/>
    <w:rsid w:val="00FB598C"/>
    <w:rsid w:val="00FB6D42"/>
    <w:rsid w:val="00FC1962"/>
    <w:rsid w:val="00FC2E14"/>
    <w:rsid w:val="00FC3416"/>
    <w:rsid w:val="00FC4824"/>
    <w:rsid w:val="00FD33A2"/>
    <w:rsid w:val="00FD43FC"/>
    <w:rsid w:val="00FD6D31"/>
    <w:rsid w:val="00FE15A9"/>
    <w:rsid w:val="00FE1A00"/>
    <w:rsid w:val="00FE2761"/>
    <w:rsid w:val="00FE38B7"/>
    <w:rsid w:val="00FF69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7475C"/>
  <w15:chartTrackingRefBased/>
  <w15:docId w15:val="{AD5870C2-8906-448C-B240-C5F53FD9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en-GB"/>
    </w:rPr>
  </w:style>
  <w:style w:type="paragraph" w:styleId="1">
    <w:name w:val="heading 1"/>
    <w:basedOn w:val="a"/>
    <w:next w:val="a"/>
    <w:link w:val="1Char"/>
    <w:uiPriority w:val="9"/>
    <w:qFormat/>
    <w:rsid w:val="00AC30D5"/>
    <w:pPr>
      <w:keepNext/>
      <w:outlineLvl w:val="0"/>
    </w:pPr>
    <w:rPr>
      <w:rFonts w:ascii="Times New Roman" w:hAnsi="Times New Roman" w:cs="Times New Roman"/>
      <w:b/>
      <w:sz w:val="24"/>
    </w:rPr>
  </w:style>
  <w:style w:type="paragraph" w:styleId="2">
    <w:name w:val="heading 2"/>
    <w:basedOn w:val="a"/>
    <w:next w:val="a"/>
    <w:link w:val="2Char"/>
    <w:uiPriority w:val="9"/>
    <w:unhideWhenUsed/>
    <w:qFormat/>
    <w:rsid w:val="005F5C01"/>
    <w:pPr>
      <w:keepNext/>
      <w:spacing w:line="480" w:lineRule="auto"/>
      <w:jc w:val="both"/>
      <w:outlineLvl w:val="1"/>
    </w:pPr>
    <w:rPr>
      <w:rFonts w:ascii="Arial" w:hAnsi="Arial" w:cs="Arial"/>
      <w:b/>
    </w:rPr>
  </w:style>
  <w:style w:type="paragraph" w:styleId="3">
    <w:name w:val="heading 3"/>
    <w:basedOn w:val="a"/>
    <w:next w:val="a"/>
    <w:link w:val="3Char"/>
    <w:uiPriority w:val="9"/>
    <w:unhideWhenUsed/>
    <w:qFormat/>
    <w:rsid w:val="004E0C7A"/>
    <w:pPr>
      <w:keepNext/>
      <w:spacing w:line="360" w:lineRule="auto"/>
      <w:outlineLvl w:val="2"/>
    </w:pPr>
    <w:rPr>
      <w:rFonts w:ascii="Arial" w:hAnsi="Arial" w:cs="Arial"/>
      <w:b/>
    </w:rPr>
  </w:style>
  <w:style w:type="paragraph" w:styleId="4">
    <w:name w:val="heading 4"/>
    <w:basedOn w:val="a"/>
    <w:next w:val="a"/>
    <w:link w:val="4Char"/>
    <w:uiPriority w:val="9"/>
    <w:unhideWhenUsed/>
    <w:qFormat/>
    <w:rsid w:val="0033454B"/>
    <w:pPr>
      <w:keepNext/>
      <w:spacing w:line="480" w:lineRule="auto"/>
      <w:jc w:val="both"/>
      <w:outlineLvl w:val="3"/>
    </w:pPr>
    <w:rPr>
      <w:rFonts w:ascii="Arial" w:hAnsi="Arial" w:cs="Arial"/>
      <w:i/>
      <w:sz w:val="24"/>
      <w:szCs w:val="24"/>
    </w:rPr>
  </w:style>
  <w:style w:type="paragraph" w:styleId="5">
    <w:name w:val="heading 5"/>
    <w:basedOn w:val="a"/>
    <w:next w:val="a"/>
    <w:link w:val="5Char"/>
    <w:uiPriority w:val="9"/>
    <w:unhideWhenUsed/>
    <w:qFormat/>
    <w:rsid w:val="0033454B"/>
    <w:pPr>
      <w:keepNext/>
      <w:spacing w:line="480" w:lineRule="auto"/>
      <w:jc w:val="both"/>
      <w:outlineLvl w:val="4"/>
    </w:pPr>
    <w:rPr>
      <w:rFonts w:ascii="Arial" w:hAnsi="Arial" w:cs="Arial"/>
      <w:b/>
      <w:sz w:val="24"/>
      <w:szCs w:val="24"/>
    </w:rPr>
  </w:style>
  <w:style w:type="paragraph" w:styleId="6">
    <w:name w:val="heading 6"/>
    <w:basedOn w:val="a"/>
    <w:next w:val="a"/>
    <w:link w:val="6Char"/>
    <w:uiPriority w:val="9"/>
    <w:semiHidden/>
    <w:unhideWhenUsed/>
    <w:qFormat/>
    <w:rsid w:val="000C15B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uiPriority w:val="9"/>
    <w:unhideWhenUsed/>
    <w:qFormat/>
    <w:rsid w:val="009C0CB5"/>
    <w:pPr>
      <w:keepNext/>
      <w:spacing w:after="0" w:line="360" w:lineRule="auto"/>
      <w:jc w:val="center"/>
      <w:outlineLvl w:val="6"/>
    </w:pPr>
    <w:rPr>
      <w:rFonts w:ascii="Calibri" w:eastAsia="Times New Roman" w:hAnsi="Calibri" w:cs="Calibri"/>
      <w:b/>
      <w:sz w:val="18"/>
      <w:szCs w:val="18"/>
      <w:lang w:val="en-US"/>
    </w:rPr>
  </w:style>
  <w:style w:type="paragraph" w:styleId="8">
    <w:name w:val="heading 8"/>
    <w:basedOn w:val="a"/>
    <w:next w:val="a"/>
    <w:link w:val="8Char"/>
    <w:uiPriority w:val="9"/>
    <w:unhideWhenUsed/>
    <w:qFormat/>
    <w:rsid w:val="000F6E4C"/>
    <w:pPr>
      <w:keepNext/>
      <w:spacing w:after="0" w:line="240" w:lineRule="auto"/>
      <w:outlineLvl w:val="7"/>
    </w:pPr>
    <w:rPr>
      <w:rFonts w:ascii="Calibri" w:eastAsia="Times New Roman" w:hAnsi="Calibri" w:cs="Calibri"/>
      <w:b/>
      <w:sz w:val="18"/>
      <w:szCs w:val="18"/>
      <w:lang w:val="en-US"/>
    </w:rPr>
  </w:style>
  <w:style w:type="paragraph" w:styleId="9">
    <w:name w:val="heading 9"/>
    <w:basedOn w:val="a"/>
    <w:next w:val="a"/>
    <w:link w:val="9Char"/>
    <w:uiPriority w:val="9"/>
    <w:unhideWhenUsed/>
    <w:qFormat/>
    <w:rsid w:val="00D2165A"/>
    <w:pPr>
      <w:keepNext/>
      <w:spacing w:line="480" w:lineRule="auto"/>
      <w:jc w:val="both"/>
      <w:outlineLvl w:val="8"/>
    </w:pPr>
    <w:rPr>
      <w:rFonts w:ascii="Arial" w:hAnsi="Arial" w:cs="Arial"/>
      <w:b/>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rsid w:val="00EC60CF"/>
    <w:pPr>
      <w:spacing w:line="480" w:lineRule="auto"/>
      <w:jc w:val="center"/>
    </w:pPr>
    <w:rPr>
      <w:b/>
      <w:sz w:val="32"/>
    </w:rPr>
  </w:style>
  <w:style w:type="character" w:customStyle="1" w:styleId="Char">
    <w:name w:val="본문 Char"/>
    <w:basedOn w:val="a0"/>
    <w:link w:val="a3"/>
    <w:uiPriority w:val="99"/>
    <w:rsid w:val="00EC60CF"/>
    <w:rPr>
      <w:b/>
      <w:sz w:val="32"/>
    </w:rPr>
  </w:style>
  <w:style w:type="paragraph" w:styleId="20">
    <w:name w:val="Body Text 2"/>
    <w:basedOn w:val="a"/>
    <w:link w:val="2Char0"/>
    <w:uiPriority w:val="99"/>
    <w:unhideWhenUsed/>
    <w:rsid w:val="00EC60CF"/>
    <w:pPr>
      <w:spacing w:line="480" w:lineRule="auto"/>
      <w:jc w:val="center"/>
    </w:pPr>
    <w:rPr>
      <w:b/>
      <w:sz w:val="28"/>
    </w:rPr>
  </w:style>
  <w:style w:type="character" w:customStyle="1" w:styleId="2Char0">
    <w:name w:val="본문 2 Char"/>
    <w:basedOn w:val="a0"/>
    <w:link w:val="20"/>
    <w:uiPriority w:val="99"/>
    <w:rsid w:val="00EC60CF"/>
    <w:rPr>
      <w:b/>
      <w:sz w:val="28"/>
    </w:rPr>
  </w:style>
  <w:style w:type="paragraph" w:styleId="30">
    <w:name w:val="Body Text 3"/>
    <w:basedOn w:val="a"/>
    <w:link w:val="3Char0"/>
    <w:uiPriority w:val="99"/>
    <w:unhideWhenUsed/>
    <w:rsid w:val="00EC60CF"/>
    <w:pPr>
      <w:spacing w:line="360" w:lineRule="auto"/>
      <w:jc w:val="both"/>
    </w:pPr>
    <w:rPr>
      <w:rFonts w:ascii="Arial" w:hAnsi="Arial" w:cs="Arial"/>
      <w:sz w:val="28"/>
    </w:rPr>
  </w:style>
  <w:style w:type="character" w:customStyle="1" w:styleId="3Char0">
    <w:name w:val="본문 3 Char"/>
    <w:basedOn w:val="a0"/>
    <w:link w:val="30"/>
    <w:uiPriority w:val="99"/>
    <w:rsid w:val="00EC60CF"/>
    <w:rPr>
      <w:rFonts w:ascii="Arial" w:hAnsi="Arial" w:cs="Arial"/>
      <w:sz w:val="28"/>
    </w:rPr>
  </w:style>
  <w:style w:type="paragraph" w:styleId="a4">
    <w:name w:val="header"/>
    <w:basedOn w:val="a"/>
    <w:link w:val="Char0"/>
    <w:uiPriority w:val="99"/>
    <w:unhideWhenUsed/>
    <w:rsid w:val="00B658C0"/>
    <w:pPr>
      <w:tabs>
        <w:tab w:val="center" w:pos="4680"/>
        <w:tab w:val="right" w:pos="9360"/>
      </w:tabs>
      <w:spacing w:after="0" w:line="240" w:lineRule="auto"/>
    </w:pPr>
  </w:style>
  <w:style w:type="character" w:customStyle="1" w:styleId="Char0">
    <w:name w:val="머리글 Char"/>
    <w:basedOn w:val="a0"/>
    <w:link w:val="a4"/>
    <w:uiPriority w:val="99"/>
    <w:rsid w:val="00B658C0"/>
  </w:style>
  <w:style w:type="paragraph" w:styleId="a5">
    <w:name w:val="footer"/>
    <w:basedOn w:val="a"/>
    <w:link w:val="Char1"/>
    <w:uiPriority w:val="99"/>
    <w:unhideWhenUsed/>
    <w:rsid w:val="00B658C0"/>
    <w:pPr>
      <w:tabs>
        <w:tab w:val="center" w:pos="4680"/>
        <w:tab w:val="right" w:pos="9360"/>
      </w:tabs>
      <w:spacing w:after="0" w:line="240" w:lineRule="auto"/>
    </w:pPr>
  </w:style>
  <w:style w:type="character" w:customStyle="1" w:styleId="Char1">
    <w:name w:val="바닥글 Char"/>
    <w:basedOn w:val="a0"/>
    <w:link w:val="a5"/>
    <w:uiPriority w:val="99"/>
    <w:rsid w:val="00B658C0"/>
  </w:style>
  <w:style w:type="paragraph" w:styleId="a6">
    <w:name w:val="No Spacing"/>
    <w:uiPriority w:val="1"/>
    <w:qFormat/>
    <w:rsid w:val="00CD1EAF"/>
    <w:pPr>
      <w:spacing w:after="0" w:line="240" w:lineRule="auto"/>
    </w:pPr>
  </w:style>
  <w:style w:type="paragraph" w:customStyle="1" w:styleId="msonormal0">
    <w:name w:val="msonormal"/>
    <w:basedOn w:val="a"/>
    <w:rsid w:val="00F67B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1">
    <w:name w:val="oa1"/>
    <w:basedOn w:val="a"/>
    <w:rsid w:val="00F67BC6"/>
    <w:pPr>
      <w:pBdr>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2">
    <w:name w:val="oa2"/>
    <w:basedOn w:val="a"/>
    <w:rsid w:val="00F67BC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3">
    <w:name w:val="oa3"/>
    <w:basedOn w:val="a"/>
    <w:rsid w:val="00F67BC6"/>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4">
    <w:name w:val="oa4"/>
    <w:basedOn w:val="a"/>
    <w:rsid w:val="00F67BC6"/>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5">
    <w:name w:val="oa5"/>
    <w:basedOn w:val="a"/>
    <w:rsid w:val="00F67BC6"/>
    <w:pPr>
      <w:pBdr>
        <w:top w:val="single" w:sz="4" w:space="0" w:color="000000"/>
      </w:pBdr>
      <w:shd w:val="clear" w:color="auto" w:fill="E7E6E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6">
    <w:name w:val="oa6"/>
    <w:basedOn w:val="a"/>
    <w:rsid w:val="00F67BC6"/>
    <w:pPr>
      <w:pBdr>
        <w:top w:val="single" w:sz="4" w:space="0" w:color="000000"/>
      </w:pBdr>
      <w:shd w:val="clear" w:color="auto" w:fill="E7E6E6"/>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7">
    <w:name w:val="oa7"/>
    <w:basedOn w:val="a"/>
    <w:rsid w:val="00F67BC6"/>
    <w:pPr>
      <w:shd w:val="clear" w:color="auto" w:fill="E7E6E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8">
    <w:name w:val="oa8"/>
    <w:basedOn w:val="a"/>
    <w:rsid w:val="00F67BC6"/>
    <w:pPr>
      <w:shd w:val="clear" w:color="auto" w:fill="E7E6E6"/>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9">
    <w:name w:val="oa9"/>
    <w:basedOn w:val="a"/>
    <w:rsid w:val="00F67BC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10">
    <w:name w:val="oa10"/>
    <w:basedOn w:val="a"/>
    <w:rsid w:val="00F67BC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11">
    <w:name w:val="oa11"/>
    <w:basedOn w:val="a"/>
    <w:rsid w:val="00F67BC6"/>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a7">
    <w:name w:val="Normal (Web)"/>
    <w:basedOn w:val="a"/>
    <w:uiPriority w:val="99"/>
    <w:semiHidden/>
    <w:unhideWhenUsed/>
    <w:rsid w:val="00F67BC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Placeholder Text"/>
    <w:basedOn w:val="a0"/>
    <w:uiPriority w:val="99"/>
    <w:semiHidden/>
    <w:rsid w:val="00CE23D1"/>
    <w:rPr>
      <w:color w:val="808080"/>
    </w:rPr>
  </w:style>
  <w:style w:type="character" w:customStyle="1" w:styleId="1Char">
    <w:name w:val="제목 1 Char"/>
    <w:basedOn w:val="a0"/>
    <w:link w:val="1"/>
    <w:uiPriority w:val="9"/>
    <w:rsid w:val="00AC30D5"/>
    <w:rPr>
      <w:rFonts w:ascii="Times New Roman" w:hAnsi="Times New Roman" w:cs="Times New Roman"/>
      <w:b/>
      <w:sz w:val="24"/>
    </w:rPr>
  </w:style>
  <w:style w:type="character" w:customStyle="1" w:styleId="2Char">
    <w:name w:val="제목 2 Char"/>
    <w:basedOn w:val="a0"/>
    <w:link w:val="2"/>
    <w:uiPriority w:val="9"/>
    <w:rsid w:val="005F5C01"/>
    <w:rPr>
      <w:rFonts w:ascii="Arial" w:hAnsi="Arial" w:cs="Arial"/>
      <w:b/>
    </w:rPr>
  </w:style>
  <w:style w:type="paragraph" w:customStyle="1" w:styleId="EndNoteBibliographyTitle">
    <w:name w:val="EndNote Bibliography Title"/>
    <w:basedOn w:val="a"/>
    <w:link w:val="EndNoteBibliographyTitleChar"/>
    <w:rsid w:val="002D5119"/>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2D5119"/>
    <w:rPr>
      <w:rFonts w:ascii="Calibri" w:hAnsi="Calibri" w:cs="Calibri"/>
      <w:noProof/>
      <w:lang w:val="en-GB"/>
    </w:rPr>
  </w:style>
  <w:style w:type="paragraph" w:customStyle="1" w:styleId="EndNoteBibliography">
    <w:name w:val="EndNote Bibliography"/>
    <w:basedOn w:val="a"/>
    <w:link w:val="EndNoteBibliographyChar"/>
    <w:rsid w:val="002D5119"/>
    <w:pPr>
      <w:spacing w:line="240" w:lineRule="auto"/>
    </w:pPr>
    <w:rPr>
      <w:rFonts w:ascii="Calibri" w:hAnsi="Calibri" w:cs="Calibri"/>
      <w:noProof/>
    </w:rPr>
  </w:style>
  <w:style w:type="character" w:customStyle="1" w:styleId="EndNoteBibliographyChar">
    <w:name w:val="EndNote Bibliography Char"/>
    <w:basedOn w:val="a0"/>
    <w:link w:val="EndNoteBibliography"/>
    <w:rsid w:val="002D5119"/>
    <w:rPr>
      <w:rFonts w:ascii="Calibri" w:hAnsi="Calibri" w:cs="Calibri"/>
      <w:noProof/>
      <w:lang w:val="en-GB"/>
    </w:rPr>
  </w:style>
  <w:style w:type="character" w:customStyle="1" w:styleId="3Char">
    <w:name w:val="제목 3 Char"/>
    <w:basedOn w:val="a0"/>
    <w:link w:val="3"/>
    <w:uiPriority w:val="9"/>
    <w:rsid w:val="004E0C7A"/>
    <w:rPr>
      <w:rFonts w:ascii="Arial" w:hAnsi="Arial" w:cs="Arial"/>
      <w:b/>
    </w:rPr>
  </w:style>
  <w:style w:type="table" w:styleId="a9">
    <w:name w:val="Table Grid"/>
    <w:basedOn w:val="a1"/>
    <w:uiPriority w:val="39"/>
    <w:rsid w:val="00436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Char">
    <w:name w:val="제목 6 Char"/>
    <w:basedOn w:val="a0"/>
    <w:link w:val="6"/>
    <w:uiPriority w:val="9"/>
    <w:semiHidden/>
    <w:rsid w:val="000C15BF"/>
    <w:rPr>
      <w:rFonts w:asciiTheme="majorHAnsi" w:eastAsiaTheme="majorEastAsia" w:hAnsiTheme="majorHAnsi" w:cstheme="majorBidi"/>
      <w:color w:val="1F4D78" w:themeColor="accent1" w:themeShade="7F"/>
    </w:rPr>
  </w:style>
  <w:style w:type="paragraph" w:styleId="aa">
    <w:name w:val="Balloon Text"/>
    <w:basedOn w:val="a"/>
    <w:link w:val="Char2"/>
    <w:uiPriority w:val="99"/>
    <w:unhideWhenUsed/>
    <w:rsid w:val="00096299"/>
    <w:pPr>
      <w:spacing w:after="0" w:line="240" w:lineRule="auto"/>
    </w:pPr>
    <w:rPr>
      <w:rFonts w:ascii="Segoe UI" w:hAnsi="Segoe UI" w:cs="Segoe UI"/>
      <w:sz w:val="18"/>
      <w:szCs w:val="18"/>
    </w:rPr>
  </w:style>
  <w:style w:type="character" w:customStyle="1" w:styleId="Char2">
    <w:name w:val="풍선 도움말 텍스트 Char"/>
    <w:basedOn w:val="a0"/>
    <w:link w:val="aa"/>
    <w:uiPriority w:val="99"/>
    <w:rsid w:val="006E059A"/>
    <w:rPr>
      <w:rFonts w:ascii="Segoe UI" w:hAnsi="Segoe UI" w:cs="Segoe UI"/>
      <w:sz w:val="18"/>
      <w:szCs w:val="18"/>
      <w:lang w:val="en-GB"/>
    </w:rPr>
  </w:style>
  <w:style w:type="character" w:styleId="ab">
    <w:name w:val="annotation reference"/>
    <w:basedOn w:val="a0"/>
    <w:uiPriority w:val="99"/>
    <w:semiHidden/>
    <w:unhideWhenUsed/>
    <w:rsid w:val="004C2F30"/>
    <w:rPr>
      <w:sz w:val="16"/>
      <w:szCs w:val="16"/>
    </w:rPr>
  </w:style>
  <w:style w:type="paragraph" w:styleId="ac">
    <w:name w:val="annotation text"/>
    <w:basedOn w:val="a"/>
    <w:link w:val="Char3"/>
    <w:uiPriority w:val="99"/>
    <w:unhideWhenUsed/>
    <w:rsid w:val="004C2F30"/>
    <w:pPr>
      <w:spacing w:line="240" w:lineRule="auto"/>
    </w:pPr>
    <w:rPr>
      <w:sz w:val="20"/>
      <w:szCs w:val="20"/>
    </w:rPr>
  </w:style>
  <w:style w:type="character" w:customStyle="1" w:styleId="Char3">
    <w:name w:val="메모 텍스트 Char"/>
    <w:basedOn w:val="a0"/>
    <w:link w:val="ac"/>
    <w:uiPriority w:val="99"/>
    <w:rsid w:val="004C2F30"/>
    <w:rPr>
      <w:sz w:val="20"/>
      <w:szCs w:val="20"/>
    </w:rPr>
  </w:style>
  <w:style w:type="paragraph" w:styleId="ad">
    <w:name w:val="annotation subject"/>
    <w:basedOn w:val="ac"/>
    <w:next w:val="ac"/>
    <w:link w:val="Char4"/>
    <w:uiPriority w:val="99"/>
    <w:semiHidden/>
    <w:unhideWhenUsed/>
    <w:rsid w:val="004C2F30"/>
    <w:rPr>
      <w:b/>
      <w:bCs/>
    </w:rPr>
  </w:style>
  <w:style w:type="character" w:customStyle="1" w:styleId="Char4">
    <w:name w:val="메모 주제 Char"/>
    <w:basedOn w:val="Char3"/>
    <w:link w:val="ad"/>
    <w:uiPriority w:val="99"/>
    <w:semiHidden/>
    <w:rsid w:val="004C2F30"/>
    <w:rPr>
      <w:b/>
      <w:bCs/>
      <w:sz w:val="20"/>
      <w:szCs w:val="20"/>
    </w:rPr>
  </w:style>
  <w:style w:type="character" w:styleId="ae">
    <w:name w:val="Hyperlink"/>
    <w:basedOn w:val="a0"/>
    <w:uiPriority w:val="99"/>
    <w:unhideWhenUsed/>
    <w:rsid w:val="00C30324"/>
    <w:rPr>
      <w:color w:val="0563C1" w:themeColor="hyperlink"/>
      <w:u w:val="single"/>
    </w:rPr>
  </w:style>
  <w:style w:type="character" w:customStyle="1" w:styleId="UnresolvedMention1">
    <w:name w:val="Unresolved Mention1"/>
    <w:basedOn w:val="a0"/>
    <w:uiPriority w:val="99"/>
    <w:semiHidden/>
    <w:unhideWhenUsed/>
    <w:rsid w:val="00C30324"/>
    <w:rPr>
      <w:color w:val="605E5C"/>
      <w:shd w:val="clear" w:color="auto" w:fill="E1DFDD"/>
    </w:rPr>
  </w:style>
  <w:style w:type="character" w:customStyle="1" w:styleId="4Char">
    <w:name w:val="제목 4 Char"/>
    <w:basedOn w:val="a0"/>
    <w:link w:val="4"/>
    <w:uiPriority w:val="9"/>
    <w:rsid w:val="0033454B"/>
    <w:rPr>
      <w:rFonts w:ascii="Arial" w:hAnsi="Arial" w:cs="Arial"/>
      <w:i/>
      <w:sz w:val="24"/>
      <w:szCs w:val="24"/>
      <w:lang w:val="en-GB"/>
    </w:rPr>
  </w:style>
  <w:style w:type="character" w:customStyle="1" w:styleId="5Char">
    <w:name w:val="제목 5 Char"/>
    <w:basedOn w:val="a0"/>
    <w:link w:val="5"/>
    <w:uiPriority w:val="9"/>
    <w:rsid w:val="0033454B"/>
    <w:rPr>
      <w:rFonts w:ascii="Arial" w:hAnsi="Arial" w:cs="Arial"/>
      <w:b/>
      <w:sz w:val="24"/>
      <w:szCs w:val="24"/>
      <w:lang w:val="en-GB"/>
    </w:rPr>
  </w:style>
  <w:style w:type="table" w:customStyle="1" w:styleId="10">
    <w:name w:val="표 구분선1"/>
    <w:basedOn w:val="a1"/>
    <w:next w:val="a9"/>
    <w:uiPriority w:val="39"/>
    <w:rsid w:val="00F95EB1"/>
    <w:pPr>
      <w:spacing w:after="0" w:line="240" w:lineRule="auto"/>
      <w:jc w:val="both"/>
    </w:pPr>
    <w:rPr>
      <w:kern w:val="2"/>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har">
    <w:name w:val="제목 7 Char"/>
    <w:basedOn w:val="a0"/>
    <w:link w:val="7"/>
    <w:uiPriority w:val="9"/>
    <w:rsid w:val="009C0CB5"/>
    <w:rPr>
      <w:rFonts w:ascii="Calibri" w:eastAsia="Times New Roman" w:hAnsi="Calibri" w:cs="Calibri"/>
      <w:b/>
      <w:sz w:val="18"/>
      <w:szCs w:val="18"/>
    </w:rPr>
  </w:style>
  <w:style w:type="character" w:customStyle="1" w:styleId="8Char">
    <w:name w:val="제목 8 Char"/>
    <w:basedOn w:val="a0"/>
    <w:link w:val="8"/>
    <w:uiPriority w:val="9"/>
    <w:rsid w:val="000F6E4C"/>
    <w:rPr>
      <w:rFonts w:ascii="Calibri" w:eastAsia="Times New Roman" w:hAnsi="Calibri" w:cs="Calibri"/>
      <w:b/>
      <w:sz w:val="18"/>
      <w:szCs w:val="18"/>
    </w:rPr>
  </w:style>
  <w:style w:type="paragraph" w:styleId="af">
    <w:name w:val="Body Text Indent"/>
    <w:basedOn w:val="a"/>
    <w:link w:val="Char5"/>
    <w:uiPriority w:val="99"/>
    <w:unhideWhenUsed/>
    <w:rsid w:val="00EF1FB4"/>
    <w:pPr>
      <w:spacing w:line="480" w:lineRule="auto"/>
      <w:ind w:firstLine="142"/>
      <w:jc w:val="both"/>
    </w:pPr>
    <w:rPr>
      <w:rFonts w:ascii="Arial" w:hAnsi="Arial" w:cs="Arial"/>
      <w:sz w:val="24"/>
      <w:szCs w:val="24"/>
    </w:rPr>
  </w:style>
  <w:style w:type="character" w:customStyle="1" w:styleId="Char5">
    <w:name w:val="본문 들여쓰기 Char"/>
    <w:basedOn w:val="a0"/>
    <w:link w:val="af"/>
    <w:uiPriority w:val="99"/>
    <w:rsid w:val="00EF1FB4"/>
    <w:rPr>
      <w:rFonts w:ascii="Arial" w:hAnsi="Arial" w:cs="Arial"/>
      <w:sz w:val="24"/>
      <w:szCs w:val="24"/>
      <w:lang w:val="en-GB"/>
    </w:rPr>
  </w:style>
  <w:style w:type="paragraph" w:styleId="21">
    <w:name w:val="Body Text Indent 2"/>
    <w:basedOn w:val="a"/>
    <w:link w:val="2Char1"/>
    <w:uiPriority w:val="99"/>
    <w:unhideWhenUsed/>
    <w:rsid w:val="00D2165A"/>
    <w:pPr>
      <w:spacing w:line="480" w:lineRule="auto"/>
      <w:ind w:firstLine="142"/>
      <w:jc w:val="both"/>
    </w:pPr>
    <w:rPr>
      <w:rFonts w:ascii="Arial" w:hAnsi="Arial" w:cs="Arial"/>
      <w:sz w:val="20"/>
      <w:szCs w:val="20"/>
    </w:rPr>
  </w:style>
  <w:style w:type="character" w:customStyle="1" w:styleId="2Char1">
    <w:name w:val="본문 들여쓰기 2 Char"/>
    <w:basedOn w:val="a0"/>
    <w:link w:val="21"/>
    <w:uiPriority w:val="99"/>
    <w:rsid w:val="00D2165A"/>
    <w:rPr>
      <w:rFonts w:ascii="Arial" w:hAnsi="Arial" w:cs="Arial"/>
      <w:sz w:val="20"/>
      <w:szCs w:val="20"/>
      <w:lang w:val="en-GB"/>
    </w:rPr>
  </w:style>
  <w:style w:type="character" w:customStyle="1" w:styleId="9Char">
    <w:name w:val="제목 9 Char"/>
    <w:basedOn w:val="a0"/>
    <w:link w:val="9"/>
    <w:uiPriority w:val="9"/>
    <w:rsid w:val="00D2165A"/>
    <w:rPr>
      <w:rFonts w:ascii="Arial" w:hAnsi="Arial" w:cs="Arial"/>
      <w:b/>
      <w:sz w:val="20"/>
      <w:szCs w:val="24"/>
      <w:lang w:val="en-GB"/>
    </w:rPr>
  </w:style>
  <w:style w:type="character" w:customStyle="1" w:styleId="11">
    <w:name w:val="확인되지 않은 멘션1"/>
    <w:basedOn w:val="a0"/>
    <w:uiPriority w:val="99"/>
    <w:semiHidden/>
    <w:unhideWhenUsed/>
    <w:rsid w:val="00096299"/>
    <w:rPr>
      <w:color w:val="605E5C"/>
      <w:shd w:val="clear" w:color="auto" w:fill="E1DFDD"/>
    </w:rPr>
  </w:style>
  <w:style w:type="paragraph" w:customStyle="1" w:styleId="SupplementaryMaterial">
    <w:name w:val="Supplementary Material"/>
    <w:basedOn w:val="af0"/>
    <w:next w:val="af0"/>
    <w:qFormat/>
    <w:rsid w:val="008265D8"/>
    <w:pPr>
      <w:suppressLineNumbers/>
      <w:spacing w:before="240" w:after="120"/>
      <w:contextualSpacing w:val="0"/>
      <w:jc w:val="center"/>
    </w:pPr>
    <w:rPr>
      <w:rFonts w:ascii="Times New Roman" w:eastAsiaTheme="minorHAnsi" w:hAnsi="Times New Roman" w:cs="Times New Roman"/>
      <w:b/>
      <w:i/>
      <w:spacing w:val="0"/>
      <w:kern w:val="0"/>
      <w:sz w:val="32"/>
      <w:szCs w:val="32"/>
      <w:lang w:val="en-US" w:eastAsia="en-US"/>
    </w:rPr>
  </w:style>
  <w:style w:type="paragraph" w:styleId="af0">
    <w:name w:val="Title"/>
    <w:basedOn w:val="a"/>
    <w:next w:val="a"/>
    <w:link w:val="Char6"/>
    <w:uiPriority w:val="10"/>
    <w:qFormat/>
    <w:rsid w:val="008265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6">
    <w:name w:val="제목 Char"/>
    <w:basedOn w:val="a0"/>
    <w:link w:val="af0"/>
    <w:uiPriority w:val="10"/>
    <w:rsid w:val="008265D8"/>
    <w:rPr>
      <w:rFonts w:asciiTheme="majorHAnsi" w:eastAsiaTheme="majorEastAsia" w:hAnsiTheme="majorHAnsi" w:cstheme="majorBidi"/>
      <w:spacing w:val="-10"/>
      <w:kern w:val="28"/>
      <w:sz w:val="56"/>
      <w:szCs w:val="56"/>
      <w:lang w:val="en-GB"/>
    </w:rPr>
  </w:style>
  <w:style w:type="paragraph" w:styleId="af1">
    <w:name w:val="Block Text"/>
    <w:basedOn w:val="a"/>
    <w:uiPriority w:val="99"/>
    <w:unhideWhenUsed/>
    <w:rsid w:val="00511E53"/>
    <w:pPr>
      <w:spacing w:line="240" w:lineRule="auto"/>
      <w:ind w:left="1134" w:right="1008"/>
    </w:pPr>
    <w:rPr>
      <w:rFonts w:ascii="Times New Roman" w:hAnsi="Times New Roman" w:cs="Times New Roman"/>
      <w:sz w:val="18"/>
      <w:szCs w:val="18"/>
    </w:rPr>
  </w:style>
  <w:style w:type="paragraph" w:styleId="af2">
    <w:name w:val="List Paragraph"/>
    <w:basedOn w:val="a"/>
    <w:uiPriority w:val="34"/>
    <w:qFormat/>
    <w:rsid w:val="00A329F6"/>
    <w:pPr>
      <w:ind w:left="720"/>
      <w:contextualSpacing/>
    </w:pPr>
  </w:style>
  <w:style w:type="character" w:styleId="af3">
    <w:name w:val="line number"/>
    <w:basedOn w:val="a0"/>
    <w:uiPriority w:val="99"/>
    <w:semiHidden/>
    <w:unhideWhenUsed/>
    <w:rsid w:val="00F42B07"/>
  </w:style>
  <w:style w:type="character" w:styleId="af4">
    <w:name w:val="Unresolved Mention"/>
    <w:basedOn w:val="a0"/>
    <w:uiPriority w:val="99"/>
    <w:semiHidden/>
    <w:unhideWhenUsed/>
    <w:rsid w:val="008E5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4287">
      <w:bodyDiv w:val="1"/>
      <w:marLeft w:val="0"/>
      <w:marRight w:val="0"/>
      <w:marTop w:val="0"/>
      <w:marBottom w:val="0"/>
      <w:divBdr>
        <w:top w:val="none" w:sz="0" w:space="0" w:color="auto"/>
        <w:left w:val="none" w:sz="0" w:space="0" w:color="auto"/>
        <w:bottom w:val="none" w:sz="0" w:space="0" w:color="auto"/>
        <w:right w:val="none" w:sz="0" w:space="0" w:color="auto"/>
      </w:divBdr>
    </w:div>
    <w:div w:id="68816351">
      <w:bodyDiv w:val="1"/>
      <w:marLeft w:val="0"/>
      <w:marRight w:val="0"/>
      <w:marTop w:val="0"/>
      <w:marBottom w:val="0"/>
      <w:divBdr>
        <w:top w:val="none" w:sz="0" w:space="0" w:color="auto"/>
        <w:left w:val="none" w:sz="0" w:space="0" w:color="auto"/>
        <w:bottom w:val="none" w:sz="0" w:space="0" w:color="auto"/>
        <w:right w:val="none" w:sz="0" w:space="0" w:color="auto"/>
      </w:divBdr>
    </w:div>
    <w:div w:id="86192910">
      <w:bodyDiv w:val="1"/>
      <w:marLeft w:val="0"/>
      <w:marRight w:val="0"/>
      <w:marTop w:val="0"/>
      <w:marBottom w:val="0"/>
      <w:divBdr>
        <w:top w:val="none" w:sz="0" w:space="0" w:color="auto"/>
        <w:left w:val="none" w:sz="0" w:space="0" w:color="auto"/>
        <w:bottom w:val="none" w:sz="0" w:space="0" w:color="auto"/>
        <w:right w:val="none" w:sz="0" w:space="0" w:color="auto"/>
      </w:divBdr>
    </w:div>
    <w:div w:id="247538550">
      <w:bodyDiv w:val="1"/>
      <w:marLeft w:val="0"/>
      <w:marRight w:val="0"/>
      <w:marTop w:val="0"/>
      <w:marBottom w:val="0"/>
      <w:divBdr>
        <w:top w:val="none" w:sz="0" w:space="0" w:color="auto"/>
        <w:left w:val="none" w:sz="0" w:space="0" w:color="auto"/>
        <w:bottom w:val="none" w:sz="0" w:space="0" w:color="auto"/>
        <w:right w:val="none" w:sz="0" w:space="0" w:color="auto"/>
      </w:divBdr>
    </w:div>
    <w:div w:id="263005062">
      <w:bodyDiv w:val="1"/>
      <w:marLeft w:val="0"/>
      <w:marRight w:val="0"/>
      <w:marTop w:val="0"/>
      <w:marBottom w:val="0"/>
      <w:divBdr>
        <w:top w:val="none" w:sz="0" w:space="0" w:color="auto"/>
        <w:left w:val="none" w:sz="0" w:space="0" w:color="auto"/>
        <w:bottom w:val="none" w:sz="0" w:space="0" w:color="auto"/>
        <w:right w:val="none" w:sz="0" w:space="0" w:color="auto"/>
      </w:divBdr>
    </w:div>
    <w:div w:id="338891026">
      <w:bodyDiv w:val="1"/>
      <w:marLeft w:val="0"/>
      <w:marRight w:val="0"/>
      <w:marTop w:val="0"/>
      <w:marBottom w:val="0"/>
      <w:divBdr>
        <w:top w:val="none" w:sz="0" w:space="0" w:color="auto"/>
        <w:left w:val="none" w:sz="0" w:space="0" w:color="auto"/>
        <w:bottom w:val="none" w:sz="0" w:space="0" w:color="auto"/>
        <w:right w:val="none" w:sz="0" w:space="0" w:color="auto"/>
      </w:divBdr>
    </w:div>
    <w:div w:id="368998424">
      <w:bodyDiv w:val="1"/>
      <w:marLeft w:val="0"/>
      <w:marRight w:val="0"/>
      <w:marTop w:val="0"/>
      <w:marBottom w:val="0"/>
      <w:divBdr>
        <w:top w:val="none" w:sz="0" w:space="0" w:color="auto"/>
        <w:left w:val="none" w:sz="0" w:space="0" w:color="auto"/>
        <w:bottom w:val="none" w:sz="0" w:space="0" w:color="auto"/>
        <w:right w:val="none" w:sz="0" w:space="0" w:color="auto"/>
      </w:divBdr>
    </w:div>
    <w:div w:id="396436394">
      <w:bodyDiv w:val="1"/>
      <w:marLeft w:val="0"/>
      <w:marRight w:val="0"/>
      <w:marTop w:val="0"/>
      <w:marBottom w:val="0"/>
      <w:divBdr>
        <w:top w:val="none" w:sz="0" w:space="0" w:color="auto"/>
        <w:left w:val="none" w:sz="0" w:space="0" w:color="auto"/>
        <w:bottom w:val="none" w:sz="0" w:space="0" w:color="auto"/>
        <w:right w:val="none" w:sz="0" w:space="0" w:color="auto"/>
      </w:divBdr>
    </w:div>
    <w:div w:id="529925168">
      <w:bodyDiv w:val="1"/>
      <w:marLeft w:val="0"/>
      <w:marRight w:val="0"/>
      <w:marTop w:val="0"/>
      <w:marBottom w:val="0"/>
      <w:divBdr>
        <w:top w:val="none" w:sz="0" w:space="0" w:color="auto"/>
        <w:left w:val="none" w:sz="0" w:space="0" w:color="auto"/>
        <w:bottom w:val="none" w:sz="0" w:space="0" w:color="auto"/>
        <w:right w:val="none" w:sz="0" w:space="0" w:color="auto"/>
      </w:divBdr>
    </w:div>
    <w:div w:id="530580032">
      <w:bodyDiv w:val="1"/>
      <w:marLeft w:val="0"/>
      <w:marRight w:val="0"/>
      <w:marTop w:val="0"/>
      <w:marBottom w:val="0"/>
      <w:divBdr>
        <w:top w:val="none" w:sz="0" w:space="0" w:color="auto"/>
        <w:left w:val="none" w:sz="0" w:space="0" w:color="auto"/>
        <w:bottom w:val="none" w:sz="0" w:space="0" w:color="auto"/>
        <w:right w:val="none" w:sz="0" w:space="0" w:color="auto"/>
      </w:divBdr>
    </w:div>
    <w:div w:id="746616537">
      <w:bodyDiv w:val="1"/>
      <w:marLeft w:val="0"/>
      <w:marRight w:val="0"/>
      <w:marTop w:val="0"/>
      <w:marBottom w:val="0"/>
      <w:divBdr>
        <w:top w:val="none" w:sz="0" w:space="0" w:color="auto"/>
        <w:left w:val="none" w:sz="0" w:space="0" w:color="auto"/>
        <w:bottom w:val="none" w:sz="0" w:space="0" w:color="auto"/>
        <w:right w:val="none" w:sz="0" w:space="0" w:color="auto"/>
      </w:divBdr>
    </w:div>
    <w:div w:id="787774369">
      <w:bodyDiv w:val="1"/>
      <w:marLeft w:val="0"/>
      <w:marRight w:val="0"/>
      <w:marTop w:val="0"/>
      <w:marBottom w:val="0"/>
      <w:divBdr>
        <w:top w:val="none" w:sz="0" w:space="0" w:color="auto"/>
        <w:left w:val="none" w:sz="0" w:space="0" w:color="auto"/>
        <w:bottom w:val="none" w:sz="0" w:space="0" w:color="auto"/>
        <w:right w:val="none" w:sz="0" w:space="0" w:color="auto"/>
      </w:divBdr>
    </w:div>
    <w:div w:id="815610000">
      <w:bodyDiv w:val="1"/>
      <w:marLeft w:val="0"/>
      <w:marRight w:val="0"/>
      <w:marTop w:val="0"/>
      <w:marBottom w:val="0"/>
      <w:divBdr>
        <w:top w:val="none" w:sz="0" w:space="0" w:color="auto"/>
        <w:left w:val="none" w:sz="0" w:space="0" w:color="auto"/>
        <w:bottom w:val="none" w:sz="0" w:space="0" w:color="auto"/>
        <w:right w:val="none" w:sz="0" w:space="0" w:color="auto"/>
      </w:divBdr>
    </w:div>
    <w:div w:id="1032267982">
      <w:bodyDiv w:val="1"/>
      <w:marLeft w:val="0"/>
      <w:marRight w:val="0"/>
      <w:marTop w:val="0"/>
      <w:marBottom w:val="0"/>
      <w:divBdr>
        <w:top w:val="none" w:sz="0" w:space="0" w:color="auto"/>
        <w:left w:val="none" w:sz="0" w:space="0" w:color="auto"/>
        <w:bottom w:val="none" w:sz="0" w:space="0" w:color="auto"/>
        <w:right w:val="none" w:sz="0" w:space="0" w:color="auto"/>
      </w:divBdr>
    </w:div>
    <w:div w:id="1068266403">
      <w:bodyDiv w:val="1"/>
      <w:marLeft w:val="0"/>
      <w:marRight w:val="0"/>
      <w:marTop w:val="0"/>
      <w:marBottom w:val="0"/>
      <w:divBdr>
        <w:top w:val="none" w:sz="0" w:space="0" w:color="auto"/>
        <w:left w:val="none" w:sz="0" w:space="0" w:color="auto"/>
        <w:bottom w:val="none" w:sz="0" w:space="0" w:color="auto"/>
        <w:right w:val="none" w:sz="0" w:space="0" w:color="auto"/>
      </w:divBdr>
    </w:div>
    <w:div w:id="1077022487">
      <w:bodyDiv w:val="1"/>
      <w:marLeft w:val="0"/>
      <w:marRight w:val="0"/>
      <w:marTop w:val="0"/>
      <w:marBottom w:val="0"/>
      <w:divBdr>
        <w:top w:val="none" w:sz="0" w:space="0" w:color="auto"/>
        <w:left w:val="none" w:sz="0" w:space="0" w:color="auto"/>
        <w:bottom w:val="none" w:sz="0" w:space="0" w:color="auto"/>
        <w:right w:val="none" w:sz="0" w:space="0" w:color="auto"/>
      </w:divBdr>
    </w:div>
    <w:div w:id="1096290457">
      <w:bodyDiv w:val="1"/>
      <w:marLeft w:val="0"/>
      <w:marRight w:val="0"/>
      <w:marTop w:val="0"/>
      <w:marBottom w:val="0"/>
      <w:divBdr>
        <w:top w:val="none" w:sz="0" w:space="0" w:color="auto"/>
        <w:left w:val="none" w:sz="0" w:space="0" w:color="auto"/>
        <w:bottom w:val="none" w:sz="0" w:space="0" w:color="auto"/>
        <w:right w:val="none" w:sz="0" w:space="0" w:color="auto"/>
      </w:divBdr>
    </w:div>
    <w:div w:id="1116169867">
      <w:bodyDiv w:val="1"/>
      <w:marLeft w:val="0"/>
      <w:marRight w:val="0"/>
      <w:marTop w:val="0"/>
      <w:marBottom w:val="0"/>
      <w:divBdr>
        <w:top w:val="none" w:sz="0" w:space="0" w:color="auto"/>
        <w:left w:val="none" w:sz="0" w:space="0" w:color="auto"/>
        <w:bottom w:val="none" w:sz="0" w:space="0" w:color="auto"/>
        <w:right w:val="none" w:sz="0" w:space="0" w:color="auto"/>
      </w:divBdr>
    </w:div>
    <w:div w:id="1284312147">
      <w:bodyDiv w:val="1"/>
      <w:marLeft w:val="0"/>
      <w:marRight w:val="0"/>
      <w:marTop w:val="0"/>
      <w:marBottom w:val="0"/>
      <w:divBdr>
        <w:top w:val="none" w:sz="0" w:space="0" w:color="auto"/>
        <w:left w:val="none" w:sz="0" w:space="0" w:color="auto"/>
        <w:bottom w:val="none" w:sz="0" w:space="0" w:color="auto"/>
        <w:right w:val="none" w:sz="0" w:space="0" w:color="auto"/>
      </w:divBdr>
    </w:div>
    <w:div w:id="1296989243">
      <w:bodyDiv w:val="1"/>
      <w:marLeft w:val="0"/>
      <w:marRight w:val="0"/>
      <w:marTop w:val="0"/>
      <w:marBottom w:val="0"/>
      <w:divBdr>
        <w:top w:val="none" w:sz="0" w:space="0" w:color="auto"/>
        <w:left w:val="none" w:sz="0" w:space="0" w:color="auto"/>
        <w:bottom w:val="none" w:sz="0" w:space="0" w:color="auto"/>
        <w:right w:val="none" w:sz="0" w:space="0" w:color="auto"/>
      </w:divBdr>
    </w:div>
    <w:div w:id="1333989932">
      <w:bodyDiv w:val="1"/>
      <w:marLeft w:val="0"/>
      <w:marRight w:val="0"/>
      <w:marTop w:val="0"/>
      <w:marBottom w:val="0"/>
      <w:divBdr>
        <w:top w:val="none" w:sz="0" w:space="0" w:color="auto"/>
        <w:left w:val="none" w:sz="0" w:space="0" w:color="auto"/>
        <w:bottom w:val="none" w:sz="0" w:space="0" w:color="auto"/>
        <w:right w:val="none" w:sz="0" w:space="0" w:color="auto"/>
      </w:divBdr>
    </w:div>
    <w:div w:id="1362974554">
      <w:bodyDiv w:val="1"/>
      <w:marLeft w:val="0"/>
      <w:marRight w:val="0"/>
      <w:marTop w:val="0"/>
      <w:marBottom w:val="0"/>
      <w:divBdr>
        <w:top w:val="none" w:sz="0" w:space="0" w:color="auto"/>
        <w:left w:val="none" w:sz="0" w:space="0" w:color="auto"/>
        <w:bottom w:val="none" w:sz="0" w:space="0" w:color="auto"/>
        <w:right w:val="none" w:sz="0" w:space="0" w:color="auto"/>
      </w:divBdr>
    </w:div>
    <w:div w:id="1418016318">
      <w:bodyDiv w:val="1"/>
      <w:marLeft w:val="0"/>
      <w:marRight w:val="0"/>
      <w:marTop w:val="0"/>
      <w:marBottom w:val="0"/>
      <w:divBdr>
        <w:top w:val="none" w:sz="0" w:space="0" w:color="auto"/>
        <w:left w:val="none" w:sz="0" w:space="0" w:color="auto"/>
        <w:bottom w:val="none" w:sz="0" w:space="0" w:color="auto"/>
        <w:right w:val="none" w:sz="0" w:space="0" w:color="auto"/>
      </w:divBdr>
    </w:div>
    <w:div w:id="1422606721">
      <w:bodyDiv w:val="1"/>
      <w:marLeft w:val="0"/>
      <w:marRight w:val="0"/>
      <w:marTop w:val="0"/>
      <w:marBottom w:val="0"/>
      <w:divBdr>
        <w:top w:val="none" w:sz="0" w:space="0" w:color="auto"/>
        <w:left w:val="none" w:sz="0" w:space="0" w:color="auto"/>
        <w:bottom w:val="none" w:sz="0" w:space="0" w:color="auto"/>
        <w:right w:val="none" w:sz="0" w:space="0" w:color="auto"/>
      </w:divBdr>
    </w:div>
    <w:div w:id="1455056557">
      <w:bodyDiv w:val="1"/>
      <w:marLeft w:val="0"/>
      <w:marRight w:val="0"/>
      <w:marTop w:val="0"/>
      <w:marBottom w:val="0"/>
      <w:divBdr>
        <w:top w:val="none" w:sz="0" w:space="0" w:color="auto"/>
        <w:left w:val="none" w:sz="0" w:space="0" w:color="auto"/>
        <w:bottom w:val="none" w:sz="0" w:space="0" w:color="auto"/>
        <w:right w:val="none" w:sz="0" w:space="0" w:color="auto"/>
      </w:divBdr>
    </w:div>
    <w:div w:id="1484851544">
      <w:bodyDiv w:val="1"/>
      <w:marLeft w:val="0"/>
      <w:marRight w:val="0"/>
      <w:marTop w:val="0"/>
      <w:marBottom w:val="0"/>
      <w:divBdr>
        <w:top w:val="none" w:sz="0" w:space="0" w:color="auto"/>
        <w:left w:val="none" w:sz="0" w:space="0" w:color="auto"/>
        <w:bottom w:val="none" w:sz="0" w:space="0" w:color="auto"/>
        <w:right w:val="none" w:sz="0" w:space="0" w:color="auto"/>
      </w:divBdr>
    </w:div>
    <w:div w:id="1509370211">
      <w:bodyDiv w:val="1"/>
      <w:marLeft w:val="0"/>
      <w:marRight w:val="0"/>
      <w:marTop w:val="0"/>
      <w:marBottom w:val="0"/>
      <w:divBdr>
        <w:top w:val="none" w:sz="0" w:space="0" w:color="auto"/>
        <w:left w:val="none" w:sz="0" w:space="0" w:color="auto"/>
        <w:bottom w:val="none" w:sz="0" w:space="0" w:color="auto"/>
        <w:right w:val="none" w:sz="0" w:space="0" w:color="auto"/>
      </w:divBdr>
    </w:div>
    <w:div w:id="1585261437">
      <w:bodyDiv w:val="1"/>
      <w:marLeft w:val="0"/>
      <w:marRight w:val="0"/>
      <w:marTop w:val="0"/>
      <w:marBottom w:val="0"/>
      <w:divBdr>
        <w:top w:val="none" w:sz="0" w:space="0" w:color="auto"/>
        <w:left w:val="none" w:sz="0" w:space="0" w:color="auto"/>
        <w:bottom w:val="none" w:sz="0" w:space="0" w:color="auto"/>
        <w:right w:val="none" w:sz="0" w:space="0" w:color="auto"/>
      </w:divBdr>
    </w:div>
    <w:div w:id="1656834852">
      <w:bodyDiv w:val="1"/>
      <w:marLeft w:val="0"/>
      <w:marRight w:val="0"/>
      <w:marTop w:val="0"/>
      <w:marBottom w:val="0"/>
      <w:divBdr>
        <w:top w:val="none" w:sz="0" w:space="0" w:color="auto"/>
        <w:left w:val="none" w:sz="0" w:space="0" w:color="auto"/>
        <w:bottom w:val="none" w:sz="0" w:space="0" w:color="auto"/>
        <w:right w:val="none" w:sz="0" w:space="0" w:color="auto"/>
      </w:divBdr>
    </w:div>
    <w:div w:id="1773162680">
      <w:bodyDiv w:val="1"/>
      <w:marLeft w:val="0"/>
      <w:marRight w:val="0"/>
      <w:marTop w:val="0"/>
      <w:marBottom w:val="0"/>
      <w:divBdr>
        <w:top w:val="none" w:sz="0" w:space="0" w:color="auto"/>
        <w:left w:val="none" w:sz="0" w:space="0" w:color="auto"/>
        <w:bottom w:val="none" w:sz="0" w:space="0" w:color="auto"/>
        <w:right w:val="none" w:sz="0" w:space="0" w:color="auto"/>
      </w:divBdr>
    </w:div>
    <w:div w:id="1815102199">
      <w:bodyDiv w:val="1"/>
      <w:marLeft w:val="0"/>
      <w:marRight w:val="0"/>
      <w:marTop w:val="0"/>
      <w:marBottom w:val="0"/>
      <w:divBdr>
        <w:top w:val="none" w:sz="0" w:space="0" w:color="auto"/>
        <w:left w:val="none" w:sz="0" w:space="0" w:color="auto"/>
        <w:bottom w:val="none" w:sz="0" w:space="0" w:color="auto"/>
        <w:right w:val="none" w:sz="0" w:space="0" w:color="auto"/>
      </w:divBdr>
    </w:div>
    <w:div w:id="1878345601">
      <w:bodyDiv w:val="1"/>
      <w:marLeft w:val="0"/>
      <w:marRight w:val="0"/>
      <w:marTop w:val="0"/>
      <w:marBottom w:val="0"/>
      <w:divBdr>
        <w:top w:val="none" w:sz="0" w:space="0" w:color="auto"/>
        <w:left w:val="none" w:sz="0" w:space="0" w:color="auto"/>
        <w:bottom w:val="none" w:sz="0" w:space="0" w:color="auto"/>
        <w:right w:val="none" w:sz="0" w:space="0" w:color="auto"/>
      </w:divBdr>
    </w:div>
    <w:div w:id="1905949733">
      <w:bodyDiv w:val="1"/>
      <w:marLeft w:val="0"/>
      <w:marRight w:val="0"/>
      <w:marTop w:val="0"/>
      <w:marBottom w:val="0"/>
      <w:divBdr>
        <w:top w:val="none" w:sz="0" w:space="0" w:color="auto"/>
        <w:left w:val="none" w:sz="0" w:space="0" w:color="auto"/>
        <w:bottom w:val="none" w:sz="0" w:space="0" w:color="auto"/>
        <w:right w:val="none" w:sz="0" w:space="0" w:color="auto"/>
      </w:divBdr>
    </w:div>
    <w:div w:id="1914775394">
      <w:bodyDiv w:val="1"/>
      <w:marLeft w:val="0"/>
      <w:marRight w:val="0"/>
      <w:marTop w:val="0"/>
      <w:marBottom w:val="0"/>
      <w:divBdr>
        <w:top w:val="none" w:sz="0" w:space="0" w:color="auto"/>
        <w:left w:val="none" w:sz="0" w:space="0" w:color="auto"/>
        <w:bottom w:val="none" w:sz="0" w:space="0" w:color="auto"/>
        <w:right w:val="none" w:sz="0" w:space="0" w:color="auto"/>
      </w:divBdr>
    </w:div>
    <w:div w:id="1995790626">
      <w:bodyDiv w:val="1"/>
      <w:marLeft w:val="0"/>
      <w:marRight w:val="0"/>
      <w:marTop w:val="0"/>
      <w:marBottom w:val="0"/>
      <w:divBdr>
        <w:top w:val="none" w:sz="0" w:space="0" w:color="auto"/>
        <w:left w:val="none" w:sz="0" w:space="0" w:color="auto"/>
        <w:bottom w:val="none" w:sz="0" w:space="0" w:color="auto"/>
        <w:right w:val="none" w:sz="0" w:space="0" w:color="auto"/>
      </w:divBdr>
    </w:div>
    <w:div w:id="2009752187">
      <w:bodyDiv w:val="1"/>
      <w:marLeft w:val="0"/>
      <w:marRight w:val="0"/>
      <w:marTop w:val="0"/>
      <w:marBottom w:val="0"/>
      <w:divBdr>
        <w:top w:val="none" w:sz="0" w:space="0" w:color="auto"/>
        <w:left w:val="none" w:sz="0" w:space="0" w:color="auto"/>
        <w:bottom w:val="none" w:sz="0" w:space="0" w:color="auto"/>
        <w:right w:val="none" w:sz="0" w:space="0" w:color="auto"/>
      </w:divBdr>
    </w:div>
    <w:div w:id="2043168738">
      <w:bodyDiv w:val="1"/>
      <w:marLeft w:val="0"/>
      <w:marRight w:val="0"/>
      <w:marTop w:val="0"/>
      <w:marBottom w:val="0"/>
      <w:divBdr>
        <w:top w:val="none" w:sz="0" w:space="0" w:color="auto"/>
        <w:left w:val="none" w:sz="0" w:space="0" w:color="auto"/>
        <w:bottom w:val="none" w:sz="0" w:space="0" w:color="auto"/>
        <w:right w:val="none" w:sz="0" w:space="0" w:color="auto"/>
      </w:divBdr>
    </w:div>
    <w:div w:id="2085952705">
      <w:bodyDiv w:val="1"/>
      <w:marLeft w:val="0"/>
      <w:marRight w:val="0"/>
      <w:marTop w:val="0"/>
      <w:marBottom w:val="0"/>
      <w:divBdr>
        <w:top w:val="none" w:sz="0" w:space="0" w:color="auto"/>
        <w:left w:val="none" w:sz="0" w:space="0" w:color="auto"/>
        <w:bottom w:val="none" w:sz="0" w:space="0" w:color="auto"/>
        <w:right w:val="none" w:sz="0" w:space="0" w:color="auto"/>
      </w:divBdr>
    </w:div>
    <w:div w:id="2108690777">
      <w:bodyDiv w:val="1"/>
      <w:marLeft w:val="0"/>
      <w:marRight w:val="0"/>
      <w:marTop w:val="0"/>
      <w:marBottom w:val="0"/>
      <w:divBdr>
        <w:top w:val="none" w:sz="0" w:space="0" w:color="auto"/>
        <w:left w:val="none" w:sz="0" w:space="0" w:color="auto"/>
        <w:bottom w:val="none" w:sz="0" w:space="0" w:color="auto"/>
        <w:right w:val="none" w:sz="0" w:space="0" w:color="auto"/>
      </w:divBdr>
    </w:div>
    <w:div w:id="21327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63"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3516-FDD4-4F6D-8CD4-5667914F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6960</Words>
  <Characters>39676</Characters>
  <Application>Microsoft Office Word</Application>
  <DocSecurity>0</DocSecurity>
  <Lines>330</Lines>
  <Paragraphs>93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 Seung CHANG</dc:creator>
  <cp:keywords/>
  <dc:description/>
  <cp:lastModifiedBy>user</cp:lastModifiedBy>
  <cp:revision>27</cp:revision>
  <cp:lastPrinted>2020-09-01T16:04:00Z</cp:lastPrinted>
  <dcterms:created xsi:type="dcterms:W3CDTF">2023-10-05T02:20:00Z</dcterms:created>
  <dcterms:modified xsi:type="dcterms:W3CDTF">2024-07-29T02:42:00Z</dcterms:modified>
</cp:coreProperties>
</file>