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B8CC8" w14:textId="17055384" w:rsidR="008D3459" w:rsidRPr="008D3459" w:rsidRDefault="008418E7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t>Supplementary material 1:</w:t>
      </w:r>
      <w:r w:rsidR="00B942F8" w:rsidRPr="008D3459">
        <w:rPr>
          <w:rFonts w:ascii="Calibri" w:hAnsi="Calibri" w:cs="Calibri"/>
          <w:b/>
          <w:bCs/>
          <w:lang w:val="en-US"/>
        </w:rPr>
        <w:t xml:space="preserve"> Additional </w:t>
      </w:r>
      <w:r w:rsidR="00FC3CD5" w:rsidRPr="008D3459">
        <w:rPr>
          <w:rFonts w:ascii="Calibri" w:hAnsi="Calibri" w:cs="Calibri"/>
          <w:b/>
          <w:bCs/>
          <w:lang w:val="en-US"/>
        </w:rPr>
        <w:t>info</w:t>
      </w:r>
      <w:r w:rsidR="00FC3CD5">
        <w:rPr>
          <w:rFonts w:ascii="Calibri" w:hAnsi="Calibri" w:cs="Calibri"/>
          <w:b/>
          <w:bCs/>
          <w:lang w:val="en-US"/>
        </w:rPr>
        <w:t>rmation</w:t>
      </w:r>
      <w:r w:rsidR="00B942F8" w:rsidRPr="008D3459">
        <w:rPr>
          <w:rFonts w:ascii="Calibri" w:hAnsi="Calibri" w:cs="Calibri"/>
          <w:b/>
          <w:bCs/>
          <w:lang w:val="en-US"/>
        </w:rPr>
        <w:t xml:space="preserve"> on review</w:t>
      </w:r>
      <w:r w:rsidR="009F2A93">
        <w:rPr>
          <w:rFonts w:ascii="Calibri" w:hAnsi="Calibri" w:cs="Calibri"/>
          <w:b/>
          <w:bCs/>
          <w:lang w:val="en-US"/>
        </w:rPr>
        <w:t>s</w:t>
      </w:r>
      <w:r w:rsidR="00B942F8" w:rsidRPr="008D3459">
        <w:rPr>
          <w:rFonts w:ascii="Calibri" w:hAnsi="Calibri" w:cs="Calibri"/>
          <w:b/>
          <w:bCs/>
          <w:lang w:val="en-US"/>
        </w:rPr>
        <w:t xml:space="preserve"> </w:t>
      </w:r>
      <w:r w:rsidR="009F2A93">
        <w:rPr>
          <w:rFonts w:ascii="Calibri" w:hAnsi="Calibri" w:cs="Calibri"/>
          <w:b/>
          <w:bCs/>
          <w:lang w:val="en-US"/>
        </w:rPr>
        <w:t>included in the identification of organizational health literacy outcomes</w:t>
      </w:r>
    </w:p>
    <w:tbl>
      <w:tblPr>
        <w:tblStyle w:val="Tabel-Gitter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3227"/>
        <w:gridCol w:w="2552"/>
        <w:gridCol w:w="1261"/>
        <w:gridCol w:w="1851"/>
      </w:tblGrid>
      <w:tr w:rsidR="004A3FF3" w:rsidRPr="008418E7" w14:paraId="32CE0DEF" w14:textId="45E5E5AF" w:rsidTr="009F2A93">
        <w:trPr>
          <w:trHeight w:val="263"/>
        </w:trPr>
        <w:tc>
          <w:tcPr>
            <w:tcW w:w="737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3E047E47" w14:textId="229DFB14" w:rsidR="004A3FF3" w:rsidRPr="00D047B3" w:rsidRDefault="004A3FF3" w:rsidP="00D047B3">
            <w:pPr>
              <w:spacing w:after="160" w:line="259" w:lineRule="auto"/>
              <w:rPr>
                <w:rFonts w:ascii="Calibri" w:hAnsi="Calibri" w:cs="Calibri"/>
                <w:b/>
                <w:bCs/>
                <w:lang w:val="en-US"/>
              </w:rPr>
            </w:pPr>
            <w:r w:rsidRPr="00D047B3">
              <w:rPr>
                <w:rFonts w:ascii="Calibri" w:hAnsi="Calibri" w:cs="Calibri"/>
                <w:b/>
                <w:bCs/>
                <w:lang w:val="en-US"/>
              </w:rPr>
              <w:t>Study</w:t>
            </w:r>
          </w:p>
        </w:tc>
        <w:tc>
          <w:tcPr>
            <w:tcW w:w="3227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4D6D2FDA" w14:textId="77777777" w:rsidR="004A3FF3" w:rsidRPr="00D047B3" w:rsidRDefault="004A3FF3" w:rsidP="00D047B3">
            <w:pPr>
              <w:spacing w:after="160" w:line="259" w:lineRule="auto"/>
              <w:rPr>
                <w:rFonts w:ascii="Calibri" w:hAnsi="Calibri" w:cs="Calibri"/>
                <w:b/>
                <w:bCs/>
                <w:lang w:val="en-US"/>
              </w:rPr>
            </w:pPr>
            <w:r w:rsidRPr="00D047B3">
              <w:rPr>
                <w:rFonts w:ascii="Calibri" w:hAnsi="Calibri" w:cs="Calibri"/>
                <w:b/>
                <w:bCs/>
                <w:lang w:val="en-US"/>
              </w:rPr>
              <w:t>Title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  <w:hideMark/>
          </w:tcPr>
          <w:p w14:paraId="70D191AA" w14:textId="77777777" w:rsidR="004A3FF3" w:rsidRPr="00D047B3" w:rsidRDefault="004A3FF3" w:rsidP="00D047B3">
            <w:pPr>
              <w:spacing w:after="160" w:line="259" w:lineRule="auto"/>
              <w:rPr>
                <w:rFonts w:ascii="Calibri" w:hAnsi="Calibri" w:cs="Calibri"/>
                <w:b/>
                <w:bCs/>
                <w:lang w:val="en-US"/>
              </w:rPr>
            </w:pPr>
            <w:r w:rsidRPr="00D047B3">
              <w:rPr>
                <w:rFonts w:ascii="Calibri" w:hAnsi="Calibri" w:cs="Calibri"/>
                <w:b/>
                <w:bCs/>
                <w:lang w:val="en-US"/>
              </w:rPr>
              <w:t>Author(s)</w:t>
            </w:r>
          </w:p>
        </w:tc>
        <w:tc>
          <w:tcPr>
            <w:tcW w:w="1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5E8167D1" w14:textId="07A4B0AF" w:rsidR="004A3FF3" w:rsidRDefault="004A3FF3" w:rsidP="00D047B3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Year of publication</w:t>
            </w:r>
          </w:p>
        </w:tc>
        <w:tc>
          <w:tcPr>
            <w:tcW w:w="1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BFBFBF" w:themeFill="background1" w:themeFillShade="BF"/>
          </w:tcPr>
          <w:p w14:paraId="1FA94BD5" w14:textId="541AE6A4" w:rsidR="004A3FF3" w:rsidRPr="00D047B3" w:rsidRDefault="004A3FF3" w:rsidP="00D047B3">
            <w:pPr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Number of s</w:t>
            </w:r>
            <w:r w:rsidRPr="00D047B3">
              <w:rPr>
                <w:rFonts w:ascii="Calibri" w:hAnsi="Calibri" w:cs="Calibri"/>
                <w:b/>
                <w:bCs/>
                <w:lang w:val="en-US"/>
              </w:rPr>
              <w:t xml:space="preserve">tudies included </w:t>
            </w:r>
          </w:p>
        </w:tc>
      </w:tr>
      <w:tr w:rsidR="004A3FF3" w:rsidRPr="00D047B3" w14:paraId="53826A91" w14:textId="53CF65BE" w:rsidTr="009F2A93">
        <w:trPr>
          <w:trHeight w:val="801"/>
        </w:trPr>
        <w:tc>
          <w:tcPr>
            <w:tcW w:w="737" w:type="dxa"/>
            <w:tcBorders>
              <w:top w:val="single" w:sz="8" w:space="0" w:color="auto"/>
            </w:tcBorders>
            <w:hideMark/>
          </w:tcPr>
          <w:p w14:paraId="25F96850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3227" w:type="dxa"/>
            <w:tcBorders>
              <w:top w:val="single" w:sz="8" w:space="0" w:color="auto"/>
            </w:tcBorders>
            <w:hideMark/>
          </w:tcPr>
          <w:p w14:paraId="6C237A69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Organizational Health Literacy: Review of Theories, Frameworks, Guides, and Implementation Issues.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hideMark/>
          </w:tcPr>
          <w:p w14:paraId="281BF493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D047B3">
              <w:rPr>
                <w:rFonts w:ascii="Calibri" w:hAnsi="Calibri" w:cs="Calibri"/>
                <w:lang w:val="en-US"/>
              </w:rPr>
              <w:t>Farmanova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E, Bonneville L, Bouchard L.</w:t>
            </w:r>
          </w:p>
        </w:tc>
        <w:tc>
          <w:tcPr>
            <w:tcW w:w="1261" w:type="dxa"/>
            <w:tcBorders>
              <w:top w:val="single" w:sz="8" w:space="0" w:color="auto"/>
            </w:tcBorders>
          </w:tcPr>
          <w:p w14:paraId="1E92EAFF" w14:textId="3FEE61F8" w:rsidR="004A3FF3" w:rsidRPr="006D4FDB" w:rsidRDefault="003F5CE6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2018</w:t>
            </w:r>
          </w:p>
        </w:tc>
        <w:tc>
          <w:tcPr>
            <w:tcW w:w="1851" w:type="dxa"/>
            <w:tcBorders>
              <w:top w:val="single" w:sz="8" w:space="0" w:color="auto"/>
            </w:tcBorders>
          </w:tcPr>
          <w:p w14:paraId="567F18D7" w14:textId="25789904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17</w:t>
            </w:r>
          </w:p>
        </w:tc>
      </w:tr>
      <w:tr w:rsidR="004A3FF3" w:rsidRPr="00D047B3" w14:paraId="309388F4" w14:textId="684BAFB0" w:rsidTr="009F2A93">
        <w:trPr>
          <w:trHeight w:val="1228"/>
        </w:trPr>
        <w:tc>
          <w:tcPr>
            <w:tcW w:w="737" w:type="dxa"/>
            <w:hideMark/>
          </w:tcPr>
          <w:p w14:paraId="4D3F1B3C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3227" w:type="dxa"/>
            <w:hideMark/>
          </w:tcPr>
          <w:p w14:paraId="0904AF7B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 xml:space="preserve">Review of Organizational Health Literacy Practice at Health Care Centers: Outcomes, </w:t>
            </w:r>
            <w:proofErr w:type="gramStart"/>
            <w:r w:rsidRPr="00D047B3">
              <w:rPr>
                <w:rFonts w:ascii="Calibri" w:hAnsi="Calibri" w:cs="Calibri"/>
                <w:lang w:val="en-US"/>
              </w:rPr>
              <w:t>Barriers</w:t>
            </w:r>
            <w:proofErr w:type="gramEnd"/>
            <w:r w:rsidRPr="00D047B3">
              <w:rPr>
                <w:rFonts w:ascii="Calibri" w:hAnsi="Calibri" w:cs="Calibri"/>
                <w:lang w:val="en-US"/>
              </w:rPr>
              <w:t xml:space="preserve"> and Facilitators</w:t>
            </w:r>
          </w:p>
        </w:tc>
        <w:tc>
          <w:tcPr>
            <w:tcW w:w="2552" w:type="dxa"/>
            <w:hideMark/>
          </w:tcPr>
          <w:p w14:paraId="13CCBDA1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D047B3">
              <w:rPr>
                <w:rFonts w:ascii="Calibri" w:hAnsi="Calibri" w:cs="Calibri"/>
                <w:lang w:val="en-US"/>
              </w:rPr>
              <w:t>Charoghchian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Khorasani E,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Tavakoly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Sany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SB, Tehrani H,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Doosti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H, Peyman N.</w:t>
            </w:r>
          </w:p>
        </w:tc>
        <w:tc>
          <w:tcPr>
            <w:tcW w:w="1261" w:type="dxa"/>
          </w:tcPr>
          <w:p w14:paraId="1DCEB383" w14:textId="625AF6E3" w:rsidR="004A3FF3" w:rsidRPr="006D4FDB" w:rsidRDefault="003F5CE6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2020</w:t>
            </w:r>
          </w:p>
        </w:tc>
        <w:tc>
          <w:tcPr>
            <w:tcW w:w="1851" w:type="dxa"/>
          </w:tcPr>
          <w:p w14:paraId="3A9FF071" w14:textId="054E097D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13</w:t>
            </w:r>
          </w:p>
        </w:tc>
      </w:tr>
      <w:tr w:rsidR="004A3FF3" w:rsidRPr="00D047B3" w14:paraId="0C77DAB5" w14:textId="1131D402" w:rsidTr="009F2A93">
        <w:trPr>
          <w:trHeight w:val="1077"/>
        </w:trPr>
        <w:tc>
          <w:tcPr>
            <w:tcW w:w="737" w:type="dxa"/>
            <w:hideMark/>
          </w:tcPr>
          <w:p w14:paraId="26F9CCB6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3227" w:type="dxa"/>
            <w:hideMark/>
          </w:tcPr>
          <w:p w14:paraId="582F3450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Outcomes and Critical Factors for Successful Implementation of Organizational Health Literacy Interventions: A Scoping Review</w:t>
            </w:r>
          </w:p>
        </w:tc>
        <w:tc>
          <w:tcPr>
            <w:tcW w:w="2552" w:type="dxa"/>
          </w:tcPr>
          <w:p w14:paraId="25F6C4DE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D047B3">
              <w:rPr>
                <w:rFonts w:ascii="Calibri" w:hAnsi="Calibri" w:cs="Calibri"/>
                <w:lang w:val="en-US"/>
              </w:rPr>
              <w:t>Kaper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MS, Sixsmith J,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Reijneveld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SA, de Winter AF.</w:t>
            </w:r>
          </w:p>
          <w:p w14:paraId="06EB5065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61" w:type="dxa"/>
          </w:tcPr>
          <w:p w14:paraId="55EB4FA6" w14:textId="06A0C720" w:rsidR="004A3FF3" w:rsidRPr="006D4FDB" w:rsidRDefault="003F5CE6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2021</w:t>
            </w:r>
          </w:p>
        </w:tc>
        <w:tc>
          <w:tcPr>
            <w:tcW w:w="1851" w:type="dxa"/>
          </w:tcPr>
          <w:p w14:paraId="3F9F01CE" w14:textId="1DC97DC9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24</w:t>
            </w:r>
          </w:p>
        </w:tc>
      </w:tr>
      <w:tr w:rsidR="004A3FF3" w:rsidRPr="00D047B3" w14:paraId="7891CD58" w14:textId="4CE2EA20" w:rsidTr="009F2A93">
        <w:trPr>
          <w:trHeight w:val="1340"/>
        </w:trPr>
        <w:tc>
          <w:tcPr>
            <w:tcW w:w="737" w:type="dxa"/>
            <w:hideMark/>
          </w:tcPr>
          <w:p w14:paraId="6D0E0514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3227" w:type="dxa"/>
            <w:hideMark/>
          </w:tcPr>
          <w:p w14:paraId="4DE5BA5D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Leveraging Organizational Health Literacy to Enhance Health Promotion and Risk Prevention: A Narrative and Interpretive Literature Review</w:t>
            </w:r>
          </w:p>
        </w:tc>
        <w:tc>
          <w:tcPr>
            <w:tcW w:w="2552" w:type="dxa"/>
            <w:hideMark/>
          </w:tcPr>
          <w:p w14:paraId="012B636C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Palumbo R.</w:t>
            </w:r>
          </w:p>
        </w:tc>
        <w:tc>
          <w:tcPr>
            <w:tcW w:w="1261" w:type="dxa"/>
          </w:tcPr>
          <w:p w14:paraId="35314B2E" w14:textId="7A92665A" w:rsidR="004A3FF3" w:rsidRPr="006D4FDB" w:rsidRDefault="009F2A93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2021</w:t>
            </w:r>
          </w:p>
        </w:tc>
        <w:tc>
          <w:tcPr>
            <w:tcW w:w="1851" w:type="dxa"/>
          </w:tcPr>
          <w:p w14:paraId="383CBD58" w14:textId="3F5B8605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40</w:t>
            </w:r>
          </w:p>
        </w:tc>
      </w:tr>
      <w:tr w:rsidR="004A3FF3" w:rsidRPr="00D047B3" w14:paraId="5EB69373" w14:textId="3051F422" w:rsidTr="009F2A93">
        <w:trPr>
          <w:trHeight w:val="1064"/>
        </w:trPr>
        <w:tc>
          <w:tcPr>
            <w:tcW w:w="737" w:type="dxa"/>
            <w:hideMark/>
          </w:tcPr>
          <w:p w14:paraId="0C7FA222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3227" w:type="dxa"/>
            <w:hideMark/>
          </w:tcPr>
          <w:p w14:paraId="177BA66E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Professional Responsiveness to Health Literacy: A Scoping Review</w:t>
            </w:r>
          </w:p>
        </w:tc>
        <w:tc>
          <w:tcPr>
            <w:tcW w:w="2552" w:type="dxa"/>
            <w:hideMark/>
          </w:tcPr>
          <w:p w14:paraId="7DAC86A6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</w:rPr>
            </w:pPr>
            <w:r w:rsidRPr="00D047B3">
              <w:rPr>
                <w:rFonts w:ascii="Calibri" w:hAnsi="Calibri" w:cs="Calibri"/>
              </w:rPr>
              <w:t xml:space="preserve">Cesar FCR, </w:t>
            </w:r>
            <w:proofErr w:type="spellStart"/>
            <w:r w:rsidRPr="00D047B3">
              <w:rPr>
                <w:rFonts w:ascii="Calibri" w:hAnsi="Calibri" w:cs="Calibri"/>
              </w:rPr>
              <w:t>Moraes</w:t>
            </w:r>
            <w:proofErr w:type="spellEnd"/>
            <w:r w:rsidRPr="00D047B3">
              <w:rPr>
                <w:rFonts w:ascii="Calibri" w:hAnsi="Calibri" w:cs="Calibri"/>
              </w:rPr>
              <w:t xml:space="preserve"> KL, Brasil VV, </w:t>
            </w:r>
            <w:proofErr w:type="spellStart"/>
            <w:r w:rsidRPr="00D047B3">
              <w:rPr>
                <w:rFonts w:ascii="Calibri" w:hAnsi="Calibri" w:cs="Calibri"/>
              </w:rPr>
              <w:t>Alves</w:t>
            </w:r>
            <w:proofErr w:type="spellEnd"/>
            <w:r w:rsidRPr="00D047B3">
              <w:rPr>
                <w:rFonts w:ascii="Calibri" w:hAnsi="Calibri" w:cs="Calibri"/>
              </w:rPr>
              <w:t xml:space="preserve"> AG, </w:t>
            </w:r>
            <w:proofErr w:type="spellStart"/>
            <w:r w:rsidRPr="00D047B3">
              <w:rPr>
                <w:rFonts w:ascii="Calibri" w:hAnsi="Calibri" w:cs="Calibri"/>
              </w:rPr>
              <w:t>Barbosa</w:t>
            </w:r>
            <w:proofErr w:type="spellEnd"/>
            <w:r w:rsidRPr="00D047B3">
              <w:rPr>
                <w:rFonts w:ascii="Calibri" w:hAnsi="Calibri" w:cs="Calibri"/>
              </w:rPr>
              <w:t xml:space="preserve"> MA, </w:t>
            </w:r>
            <w:proofErr w:type="spellStart"/>
            <w:r w:rsidRPr="00D047B3">
              <w:rPr>
                <w:rFonts w:ascii="Calibri" w:hAnsi="Calibri" w:cs="Calibri"/>
              </w:rPr>
              <w:t>Oliveira</w:t>
            </w:r>
            <w:proofErr w:type="spellEnd"/>
            <w:r w:rsidRPr="00D047B3">
              <w:rPr>
                <w:rFonts w:ascii="Calibri" w:hAnsi="Calibri" w:cs="Calibri"/>
              </w:rPr>
              <w:t xml:space="preserve"> LMAC.</w:t>
            </w:r>
          </w:p>
        </w:tc>
        <w:tc>
          <w:tcPr>
            <w:tcW w:w="1261" w:type="dxa"/>
          </w:tcPr>
          <w:p w14:paraId="78B248A3" w14:textId="5D2C0E3A" w:rsidR="004A3FF3" w:rsidRPr="003F5CE6" w:rsidRDefault="009F2A93" w:rsidP="000B42C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2022</w:t>
            </w:r>
          </w:p>
        </w:tc>
        <w:tc>
          <w:tcPr>
            <w:tcW w:w="1851" w:type="dxa"/>
          </w:tcPr>
          <w:p w14:paraId="530F8F99" w14:textId="3F1DE3A0" w:rsidR="004A3FF3" w:rsidRPr="00D047B3" w:rsidRDefault="004A3FF3" w:rsidP="000B42CC">
            <w:pPr>
              <w:rPr>
                <w:rFonts w:ascii="Calibri" w:hAnsi="Calibri" w:cs="Calibri"/>
              </w:rPr>
            </w:pPr>
            <w:r w:rsidRPr="006D4FDB">
              <w:rPr>
                <w:rFonts w:ascii="Calibri" w:hAnsi="Calibri" w:cs="Calibri"/>
                <w:lang w:val="en-US"/>
              </w:rPr>
              <w:t>32</w:t>
            </w:r>
          </w:p>
        </w:tc>
      </w:tr>
      <w:tr w:rsidR="004A3FF3" w:rsidRPr="00D047B3" w14:paraId="60B8CB63" w14:textId="16F8E0B7" w:rsidTr="009F2A93">
        <w:trPr>
          <w:trHeight w:val="814"/>
        </w:trPr>
        <w:tc>
          <w:tcPr>
            <w:tcW w:w="737" w:type="dxa"/>
            <w:hideMark/>
          </w:tcPr>
          <w:p w14:paraId="1D439A71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3227" w:type="dxa"/>
            <w:hideMark/>
          </w:tcPr>
          <w:p w14:paraId="45889799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Factors influencing implementation of organizational health literacy: a realist review</w:t>
            </w:r>
          </w:p>
        </w:tc>
        <w:tc>
          <w:tcPr>
            <w:tcW w:w="2552" w:type="dxa"/>
            <w:hideMark/>
          </w:tcPr>
          <w:p w14:paraId="242CAB6A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D047B3">
              <w:rPr>
                <w:rFonts w:ascii="Calibri" w:hAnsi="Calibri" w:cs="Calibri"/>
                <w:lang w:val="en-US"/>
              </w:rPr>
              <w:t>Meggetto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E, Kent F, Ward B, Keleher H.</w:t>
            </w:r>
          </w:p>
        </w:tc>
        <w:tc>
          <w:tcPr>
            <w:tcW w:w="1261" w:type="dxa"/>
          </w:tcPr>
          <w:p w14:paraId="21EBF146" w14:textId="73C81D9B" w:rsidR="004A3FF3" w:rsidRPr="006D4FDB" w:rsidRDefault="009F2A93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2020</w:t>
            </w:r>
          </w:p>
        </w:tc>
        <w:tc>
          <w:tcPr>
            <w:tcW w:w="1851" w:type="dxa"/>
          </w:tcPr>
          <w:p w14:paraId="64D19B3A" w14:textId="6A999B69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17</w:t>
            </w:r>
          </w:p>
        </w:tc>
      </w:tr>
      <w:tr w:rsidR="004A3FF3" w:rsidRPr="00D047B3" w14:paraId="634CFFC3" w14:textId="1DAD2D32" w:rsidTr="009F2A93">
        <w:trPr>
          <w:trHeight w:val="801"/>
        </w:trPr>
        <w:tc>
          <w:tcPr>
            <w:tcW w:w="737" w:type="dxa"/>
            <w:hideMark/>
          </w:tcPr>
          <w:p w14:paraId="2C5F728D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3227" w:type="dxa"/>
            <w:hideMark/>
          </w:tcPr>
          <w:p w14:paraId="64BA600A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A Scoping Review on How to Make Hospitals health Literate Healthcare Organizations</w:t>
            </w:r>
          </w:p>
        </w:tc>
        <w:tc>
          <w:tcPr>
            <w:tcW w:w="2552" w:type="dxa"/>
            <w:hideMark/>
          </w:tcPr>
          <w:p w14:paraId="5D035126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proofErr w:type="spellStart"/>
            <w:r w:rsidRPr="00D047B3">
              <w:rPr>
                <w:rFonts w:ascii="Calibri" w:hAnsi="Calibri" w:cs="Calibri"/>
                <w:lang w:val="en-US"/>
              </w:rPr>
              <w:t>Zanobini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P, Lorini C,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Baldasseroni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A,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Dellisanti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C, Bonaccorsi G.</w:t>
            </w:r>
          </w:p>
        </w:tc>
        <w:tc>
          <w:tcPr>
            <w:tcW w:w="1261" w:type="dxa"/>
          </w:tcPr>
          <w:p w14:paraId="093938CE" w14:textId="5856011E" w:rsidR="004A3FF3" w:rsidRPr="006D4FDB" w:rsidRDefault="009F2A93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2020</w:t>
            </w:r>
          </w:p>
        </w:tc>
        <w:tc>
          <w:tcPr>
            <w:tcW w:w="1851" w:type="dxa"/>
          </w:tcPr>
          <w:p w14:paraId="17AB9309" w14:textId="7393D402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106</w:t>
            </w:r>
          </w:p>
        </w:tc>
      </w:tr>
      <w:tr w:rsidR="004A3FF3" w:rsidRPr="00D047B3" w14:paraId="7F059C75" w14:textId="37662784" w:rsidTr="009F2A93">
        <w:trPr>
          <w:trHeight w:val="801"/>
        </w:trPr>
        <w:tc>
          <w:tcPr>
            <w:tcW w:w="737" w:type="dxa"/>
            <w:hideMark/>
          </w:tcPr>
          <w:p w14:paraId="1BFCB754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3227" w:type="dxa"/>
            <w:hideMark/>
          </w:tcPr>
          <w:p w14:paraId="4911E30A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Improving organizational capacity to address health literacy in public health: a rapid realist review</w:t>
            </w:r>
          </w:p>
        </w:tc>
        <w:tc>
          <w:tcPr>
            <w:tcW w:w="2552" w:type="dxa"/>
            <w:hideMark/>
          </w:tcPr>
          <w:p w14:paraId="4E3FC216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 xml:space="preserve">Willis CD, Saul JE,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Bitz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J, </w:t>
            </w:r>
            <w:proofErr w:type="spellStart"/>
            <w:r w:rsidRPr="00D047B3">
              <w:rPr>
                <w:rFonts w:ascii="Calibri" w:hAnsi="Calibri" w:cs="Calibri"/>
                <w:lang w:val="en-US"/>
              </w:rPr>
              <w:t>Pompu</w:t>
            </w:r>
            <w:proofErr w:type="spellEnd"/>
            <w:r w:rsidRPr="00D047B3">
              <w:rPr>
                <w:rFonts w:ascii="Calibri" w:hAnsi="Calibri" w:cs="Calibri"/>
                <w:lang w:val="en-US"/>
              </w:rPr>
              <w:t xml:space="preserve"> K, Best A, Jackson B.</w:t>
            </w:r>
          </w:p>
        </w:tc>
        <w:tc>
          <w:tcPr>
            <w:tcW w:w="1261" w:type="dxa"/>
          </w:tcPr>
          <w:p w14:paraId="37987CD2" w14:textId="23575FA8" w:rsidR="004A3FF3" w:rsidRPr="006D4FDB" w:rsidRDefault="009F2A93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2014</w:t>
            </w:r>
          </w:p>
        </w:tc>
        <w:tc>
          <w:tcPr>
            <w:tcW w:w="1851" w:type="dxa"/>
          </w:tcPr>
          <w:p w14:paraId="6506B3EA" w14:textId="7344F5D9" w:rsidR="004A3FF3" w:rsidRPr="00D047B3" w:rsidRDefault="004A3FF3" w:rsidP="000B42CC">
            <w:pPr>
              <w:rPr>
                <w:rFonts w:ascii="Calibri" w:hAnsi="Calibri" w:cs="Calibri"/>
                <w:lang w:val="en-US"/>
              </w:rPr>
            </w:pPr>
            <w:r w:rsidRPr="006D4FDB">
              <w:rPr>
                <w:rFonts w:ascii="Calibri" w:hAnsi="Calibri" w:cs="Calibri"/>
                <w:lang w:val="en-US"/>
              </w:rPr>
              <w:t>25</w:t>
            </w:r>
          </w:p>
        </w:tc>
      </w:tr>
      <w:tr w:rsidR="004A3FF3" w:rsidRPr="00D047B3" w14:paraId="385B0CE1" w14:textId="27A6D040" w:rsidTr="009F2A93">
        <w:trPr>
          <w:trHeight w:val="1064"/>
        </w:trPr>
        <w:tc>
          <w:tcPr>
            <w:tcW w:w="737" w:type="dxa"/>
            <w:tcBorders>
              <w:bottom w:val="single" w:sz="4" w:space="0" w:color="auto"/>
            </w:tcBorders>
            <w:hideMark/>
          </w:tcPr>
          <w:p w14:paraId="155025E0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3227" w:type="dxa"/>
            <w:tcBorders>
              <w:bottom w:val="single" w:sz="4" w:space="0" w:color="auto"/>
            </w:tcBorders>
            <w:hideMark/>
          </w:tcPr>
          <w:p w14:paraId="3EC9AF1C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  <w:lang w:val="en-US"/>
              </w:rPr>
            </w:pPr>
            <w:r w:rsidRPr="00D047B3">
              <w:rPr>
                <w:rFonts w:ascii="Calibri" w:hAnsi="Calibri" w:cs="Calibri"/>
                <w:lang w:val="en-US"/>
              </w:rPr>
              <w:t>Which criteria characterize a health literate health care organization? - a scoping review on organizational health literacy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14:paraId="5A4F8981" w14:textId="77777777" w:rsidR="004A3FF3" w:rsidRPr="00D047B3" w:rsidRDefault="004A3FF3" w:rsidP="000B42CC">
            <w:pPr>
              <w:spacing w:after="160" w:line="259" w:lineRule="auto"/>
              <w:rPr>
                <w:rFonts w:ascii="Calibri" w:hAnsi="Calibri" w:cs="Calibri"/>
              </w:rPr>
            </w:pPr>
            <w:r w:rsidRPr="00D047B3">
              <w:rPr>
                <w:rFonts w:ascii="Calibri" w:hAnsi="Calibri" w:cs="Calibri"/>
              </w:rPr>
              <w:t xml:space="preserve">Bremer D, Klockmann I, </w:t>
            </w:r>
            <w:proofErr w:type="spellStart"/>
            <w:r w:rsidRPr="00D047B3">
              <w:rPr>
                <w:rFonts w:ascii="Calibri" w:hAnsi="Calibri" w:cs="Calibri"/>
              </w:rPr>
              <w:t>Jaß</w:t>
            </w:r>
            <w:proofErr w:type="spellEnd"/>
            <w:r w:rsidRPr="00D047B3">
              <w:rPr>
                <w:rFonts w:ascii="Calibri" w:hAnsi="Calibri" w:cs="Calibri"/>
              </w:rPr>
              <w:t xml:space="preserve"> L, </w:t>
            </w:r>
            <w:proofErr w:type="spellStart"/>
            <w:r w:rsidRPr="00D047B3">
              <w:rPr>
                <w:rFonts w:ascii="Calibri" w:hAnsi="Calibri" w:cs="Calibri"/>
              </w:rPr>
              <w:t>Härter</w:t>
            </w:r>
            <w:proofErr w:type="spellEnd"/>
            <w:r w:rsidRPr="00D047B3">
              <w:rPr>
                <w:rFonts w:ascii="Calibri" w:hAnsi="Calibri" w:cs="Calibri"/>
              </w:rPr>
              <w:t xml:space="preserve"> M, von dem </w:t>
            </w:r>
            <w:proofErr w:type="spellStart"/>
            <w:r w:rsidRPr="00D047B3">
              <w:rPr>
                <w:rFonts w:ascii="Calibri" w:hAnsi="Calibri" w:cs="Calibri"/>
              </w:rPr>
              <w:t>Knesebeck</w:t>
            </w:r>
            <w:proofErr w:type="spellEnd"/>
            <w:r w:rsidRPr="00D047B3">
              <w:rPr>
                <w:rFonts w:ascii="Calibri" w:hAnsi="Calibri" w:cs="Calibri"/>
              </w:rPr>
              <w:t xml:space="preserve"> O, </w:t>
            </w:r>
            <w:proofErr w:type="spellStart"/>
            <w:r w:rsidRPr="00D047B3">
              <w:rPr>
                <w:rFonts w:ascii="Calibri" w:hAnsi="Calibri" w:cs="Calibri"/>
              </w:rPr>
              <w:t>Lüdecke</w:t>
            </w:r>
            <w:proofErr w:type="spellEnd"/>
            <w:r w:rsidRPr="00D047B3">
              <w:rPr>
                <w:rFonts w:ascii="Calibri" w:hAnsi="Calibri" w:cs="Calibri"/>
              </w:rPr>
              <w:t xml:space="preserve"> D.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496C8E63" w14:textId="1A436EB6" w:rsidR="004A3FF3" w:rsidRPr="006D4FDB" w:rsidRDefault="009F2A93" w:rsidP="000B42CC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2021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14:paraId="458FDEEC" w14:textId="6FF948D9" w:rsidR="004A3FF3" w:rsidRPr="00D047B3" w:rsidRDefault="004A3FF3" w:rsidP="000B42CC">
            <w:pPr>
              <w:rPr>
                <w:rFonts w:ascii="Calibri" w:hAnsi="Calibri" w:cs="Calibri"/>
              </w:rPr>
            </w:pPr>
            <w:r w:rsidRPr="006D4FDB">
              <w:rPr>
                <w:rFonts w:ascii="Calibri" w:hAnsi="Calibri" w:cs="Calibri"/>
                <w:lang w:val="en-US"/>
              </w:rPr>
              <w:t>61</w:t>
            </w:r>
          </w:p>
        </w:tc>
      </w:tr>
    </w:tbl>
    <w:p w14:paraId="0D9B9F9E" w14:textId="77777777" w:rsidR="00B942F8" w:rsidRPr="00FC3CD5" w:rsidRDefault="00B942F8">
      <w:pPr>
        <w:rPr>
          <w:rFonts w:ascii="Calibri" w:hAnsi="Calibri" w:cs="Calibri"/>
          <w:lang w:val="en-US"/>
        </w:rPr>
      </w:pPr>
    </w:p>
    <w:sectPr w:rsidR="00B942F8" w:rsidRPr="00FC3CD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charset w:val="00"/>
    <w:family w:val="auto"/>
    <w:pitch w:val="variable"/>
    <w:sig w:usb0="A00002FF" w:usb1="5000205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2F8"/>
    <w:rsid w:val="00066F2A"/>
    <w:rsid w:val="000B42CC"/>
    <w:rsid w:val="003F5CE6"/>
    <w:rsid w:val="004A3FF3"/>
    <w:rsid w:val="006D4FDB"/>
    <w:rsid w:val="007530C5"/>
    <w:rsid w:val="008418E7"/>
    <w:rsid w:val="008D3459"/>
    <w:rsid w:val="009F2A93"/>
    <w:rsid w:val="00B942F8"/>
    <w:rsid w:val="00D047B3"/>
    <w:rsid w:val="00E22247"/>
    <w:rsid w:val="00F658ED"/>
    <w:rsid w:val="00F71922"/>
    <w:rsid w:val="00FC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FB0D"/>
  <w15:chartTrackingRefBased/>
  <w15:docId w15:val="{98FEC793-78C2-462F-A3DC-2C974C28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aleway" w:eastAsiaTheme="minorHAnsi" w:hAnsi="Raleway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94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94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42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42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42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42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42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42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42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4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94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42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42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42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42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42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42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42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4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4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42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42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4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42F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942F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42F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4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42F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42F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B94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k">
    <w:name w:val="Strong"/>
    <w:basedOn w:val="Standardskrifttypeiafsnit"/>
    <w:uiPriority w:val="22"/>
    <w:qFormat/>
    <w:rsid w:val="008D3459"/>
    <w:rPr>
      <w:b/>
      <w:bCs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D345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D345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D345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D345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D34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32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0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2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0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1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88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35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2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1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2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0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15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5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1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4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6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70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1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2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1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6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3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10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3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0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7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8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56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6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0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0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29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0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8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3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73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9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1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9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9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8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1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1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8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6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8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5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2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4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9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1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0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7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05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3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0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4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5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7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6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9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7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6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9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4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1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6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6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1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27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1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15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0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2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64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73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6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4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7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0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2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84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8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1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0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9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2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3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7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63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6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8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4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8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6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2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4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1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9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6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5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9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4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0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7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5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35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8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9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0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6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4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5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16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0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0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0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9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33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7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4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9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1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34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3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0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1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7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3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72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4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65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7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7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5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7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25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9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8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9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8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1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2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3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4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8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2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2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9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9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6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6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9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9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97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5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32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7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3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5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2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2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45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4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4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4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1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17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5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5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4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6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1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3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4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2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9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0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8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0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3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3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2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3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1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9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43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0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0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39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3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9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1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1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4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04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2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7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8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9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2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3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2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1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9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6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7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5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0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7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1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5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0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8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7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2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9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5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8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6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1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6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9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67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5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7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6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1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3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2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Iben Rask Heuck</dc:creator>
  <cp:keywords/>
  <dc:description/>
  <cp:lastModifiedBy>Anna Aaby</cp:lastModifiedBy>
  <cp:revision>3</cp:revision>
  <dcterms:created xsi:type="dcterms:W3CDTF">2024-07-31T19:23:00Z</dcterms:created>
  <dcterms:modified xsi:type="dcterms:W3CDTF">2024-07-31T19:40:00Z</dcterms:modified>
</cp:coreProperties>
</file>