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E17B1E" w14:textId="77777777" w:rsidR="00594468" w:rsidRDefault="0059446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1771" w:type="dxa"/>
        <w:tblInd w:w="-128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1555"/>
        <w:gridCol w:w="216"/>
      </w:tblGrid>
      <w:tr w:rsidR="00594468" w14:paraId="5670B6E2" w14:textId="77777777">
        <w:trPr>
          <w:trHeight w:val="1125"/>
        </w:trPr>
        <w:tc>
          <w:tcPr>
            <w:tcW w:w="11771" w:type="dxa"/>
            <w:gridSpan w:val="2"/>
          </w:tcPr>
          <w:p w14:paraId="143D233D" w14:textId="77777777" w:rsidR="0059446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Table S4.</w:t>
            </w:r>
            <w:r>
              <w:rPr>
                <w:rFonts w:ascii="Arial" w:eastAsia="Arial" w:hAnsi="Arial" w:cs="Arial"/>
                <w:color w:val="000000"/>
              </w:rPr>
              <w:t xml:space="preserve"> Results of the Cuzick-Edwards’ test (k=5) for leukemia (case) versus diabetes (control) based on place of residence at three residence timing categories. Smaller than expected test statistic indicates that leukemia cases are associated with a higher incidence of nearby diabetes cases.</w:t>
            </w:r>
          </w:p>
          <w:p w14:paraId="087DA006" w14:textId="77777777" w:rsidR="00594468" w:rsidRDefault="00594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160"/>
              <w:rPr>
                <w:rFonts w:ascii="Arial" w:eastAsia="Arial" w:hAnsi="Arial" w:cs="Arial"/>
                <w:color w:val="000000"/>
              </w:rPr>
            </w:pPr>
          </w:p>
        </w:tc>
      </w:tr>
      <w:tr w:rsidR="00594468" w14:paraId="57225BD0" w14:textId="77777777">
        <w:trPr>
          <w:trHeight w:val="6127"/>
        </w:trPr>
        <w:tc>
          <w:tcPr>
            <w:tcW w:w="11771" w:type="dxa"/>
            <w:gridSpan w:val="2"/>
          </w:tcPr>
          <w:p w14:paraId="3D24D87D" w14:textId="77777777" w:rsidR="00594468" w:rsidRDefault="005944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</w:rPr>
            </w:pPr>
          </w:p>
          <w:tbl>
            <w:tblPr>
              <w:tblStyle w:val="a0"/>
              <w:tblW w:w="11223" w:type="dxa"/>
              <w:tblInd w:w="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083"/>
              <w:gridCol w:w="1995"/>
              <w:gridCol w:w="1129"/>
              <w:gridCol w:w="1054"/>
              <w:gridCol w:w="1418"/>
              <w:gridCol w:w="1843"/>
              <w:gridCol w:w="1701"/>
            </w:tblGrid>
            <w:tr w:rsidR="00594468" w14:paraId="375C5C5E" w14:textId="77777777">
              <w:trPr>
                <w:trHeight w:val="802"/>
              </w:trPr>
              <w:tc>
                <w:tcPr>
                  <w:tcW w:w="208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9920BD3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At the time of diagnosis</w:t>
                  </w:r>
                </w:p>
              </w:tc>
              <w:tc>
                <w:tcPr>
                  <w:tcW w:w="1995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2DC846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Subgroup</w:t>
                  </w:r>
                </w:p>
              </w:tc>
              <w:tc>
                <w:tcPr>
                  <w:tcW w:w="1129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0CF583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Obs</w:t>
                  </w:r>
                </w:p>
              </w:tc>
              <w:tc>
                <w:tcPr>
                  <w:tcW w:w="1054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D778A0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Exp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DF5FAF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Obs/Exp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0A8BA55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95% CI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4010D0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p-value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vertAlign w:val="superscript"/>
                    </w:rPr>
                    <w:t xml:space="preserve"> </w:t>
                  </w:r>
                </w:p>
              </w:tc>
            </w:tr>
            <w:tr w:rsidR="00594468" w14:paraId="2B383115" w14:textId="77777777">
              <w:trPr>
                <w:trHeight w:val="802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D5051CB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Leukemia versus Diabetes</w:t>
                  </w:r>
                </w:p>
                <w:p w14:paraId="3D5EDC2C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B314E8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D9ED3B5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681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12C9CFF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672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78FBF1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0A30178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87C14D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0.77</w:t>
                  </w:r>
                </w:p>
              </w:tc>
            </w:tr>
            <w:tr w:rsidR="00594468" w14:paraId="01983CF6" w14:textId="77777777">
              <w:trPr>
                <w:trHeight w:val="419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5BFB637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Sex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6BE2FAD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937D592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E08EDB9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794A812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D00C0E3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0F4922A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594468" w14:paraId="1D6E886F" w14:textId="77777777">
              <w:trPr>
                <w:trHeight w:val="529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8676BD4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2A08247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Female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2B2B011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364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C194096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322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FCF8E1D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1.13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88BBD4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1.00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3E96FB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0.05</w:t>
                  </w:r>
                </w:p>
              </w:tc>
            </w:tr>
            <w:tr w:rsidR="00594468" w14:paraId="49BDD40A" w14:textId="77777777">
              <w:trPr>
                <w:trHeight w:val="546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474C777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F150275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40C47B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338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62882E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351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B330468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0.96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F3CC281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0.84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8FE959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0.58</w:t>
                  </w:r>
                </w:p>
              </w:tc>
            </w:tr>
            <w:tr w:rsidR="00594468" w14:paraId="096CE757" w14:textId="77777777">
              <w:trPr>
                <w:trHeight w:val="48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27C6C16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Age,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A4B4369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465EE8F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57DAE81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19C5A71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64650C8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295D72E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594468" w14:paraId="6AD8B8E6" w14:textId="77777777">
              <w:trPr>
                <w:trHeight w:val="529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1F3B01A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CB7917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95448A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149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17471B6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133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B3AFF53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1.12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161F36F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5C4D2D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0.16</w:t>
                  </w:r>
                </w:p>
              </w:tc>
            </w:tr>
            <w:tr w:rsidR="00594468" w14:paraId="2BFEDFBA" w14:textId="77777777">
              <w:trPr>
                <w:trHeight w:val="529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73A3E00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06955F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9.99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4131DD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546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C6CEE1D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560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9F7B808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F5C0185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0.87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7B3137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0.62</w:t>
                  </w:r>
                </w:p>
              </w:tc>
            </w:tr>
            <w:tr w:rsidR="00594468" w14:paraId="63F1028F" w14:textId="77777777">
              <w:trPr>
                <w:trHeight w:val="546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BD9A33B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7580546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</w:rPr>
                    <w:t>17.99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6CF0534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113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F076D43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107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AF78739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1.06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50B4E21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0.82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DC1193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0.64</w:t>
                  </w:r>
                </w:p>
              </w:tc>
            </w:tr>
            <w:tr w:rsidR="00594468" w14:paraId="1CE0DE86" w14:textId="77777777">
              <w:trPr>
                <w:trHeight w:val="385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FC0EE7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Leukemia subtype, years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D47D6B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C7958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27E807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FD4430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2DB1A3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04B001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594468" w14:paraId="4177FC0D" w14:textId="77777777">
              <w:trPr>
                <w:trHeight w:val="529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9C56B15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5A9EB8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2BC9CD8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458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8D9A9F1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470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159411E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8240015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0.86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823D38F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0.99</w:t>
                  </w:r>
                </w:p>
              </w:tc>
            </w:tr>
            <w:tr w:rsidR="00594468" w14:paraId="7A9C3D74" w14:textId="77777777">
              <w:trPr>
                <w:trHeight w:val="546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30D562A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1AF622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ALL, 1.5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5.99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054296F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120</w:t>
                  </w:r>
                </w:p>
                <w:p w14:paraId="17C66FED" w14:textId="77777777" w:rsidR="00594468" w:rsidRDefault="00594468">
                  <w:pPr>
                    <w:rPr>
                      <w:rFonts w:ascii="Arial" w:eastAsia="Arial" w:hAnsi="Arial" w:cs="Arial"/>
                    </w:rPr>
                  </w:pP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2C0A074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144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2D85550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04DA95D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0.63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E6743A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0.66</w:t>
                  </w:r>
                </w:p>
              </w:tc>
            </w:tr>
            <w:tr w:rsidR="00594468" w14:paraId="357C0AB3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56EE83C6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17422DDB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AML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60E5E5C0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14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6EABE39E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14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534821AD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1140DEAA" w14:textId="77777777" w:rsidR="00594468" w:rsidRDefault="00000000">
                  <w:pPr>
                    <w:rPr>
                      <w:rFonts w:ascii="Arial" w:eastAsia="Arial" w:hAnsi="Arial" w:cs="Arial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0.33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1.68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00AADA0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0.11</w:t>
                  </w:r>
                </w:p>
              </w:tc>
            </w:tr>
            <w:tr w:rsidR="00594468" w14:paraId="1A0F9FF2" w14:textId="77777777">
              <w:trPr>
                <w:trHeight w:val="614"/>
              </w:trPr>
              <w:tc>
                <w:tcPr>
                  <w:tcW w:w="208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2B35708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One year prior to diagnosis</w:t>
                  </w:r>
                </w:p>
              </w:tc>
              <w:tc>
                <w:tcPr>
                  <w:tcW w:w="1995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51EC9B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Subgroup</w:t>
                  </w:r>
                </w:p>
              </w:tc>
              <w:tc>
                <w:tcPr>
                  <w:tcW w:w="1129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92C417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Obs</w:t>
                  </w:r>
                </w:p>
              </w:tc>
              <w:tc>
                <w:tcPr>
                  <w:tcW w:w="1054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1D8A54F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Exp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F4AA62F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Obs/Exp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DD634C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95 % CI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DB3E97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p-value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vertAlign w:val="superscript"/>
                    </w:rPr>
                    <w:t xml:space="preserve"> </w:t>
                  </w:r>
                </w:p>
              </w:tc>
            </w:tr>
            <w:tr w:rsidR="00594468" w14:paraId="10D48AFD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477BF1C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Leukemia versus Diabetes</w:t>
                  </w:r>
                </w:p>
                <w:p w14:paraId="60EB77DA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461C88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655BC5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731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226B69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712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2376AD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30A857D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0.94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5AFB58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0.56</w:t>
                  </w:r>
                </w:p>
              </w:tc>
            </w:tr>
            <w:tr w:rsidR="00594468" w14:paraId="7E6294E8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4E4B831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Sex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57B170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Female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E30331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390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A253D1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340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1A4A01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1.15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39EC0A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1.02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1.28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C511A15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0.027</w:t>
                  </w:r>
                </w:p>
              </w:tc>
            </w:tr>
            <w:tr w:rsidR="00594468" w14:paraId="03B0B65D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6F77D19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F86E27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4AA42B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378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2CE913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372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9A6CFD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1.02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F81310B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0.89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A43521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0.81</w:t>
                  </w:r>
                </w:p>
              </w:tc>
            </w:tr>
            <w:tr w:rsidR="00594468" w14:paraId="3865D273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D50D33F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Age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0C4D9F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0.99 years old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AEB073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5818A9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5ADF3F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D74CD9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4FF7CDB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</w:t>
                  </w:r>
                </w:p>
              </w:tc>
            </w:tr>
            <w:tr w:rsidR="00594468" w14:paraId="303CF868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547470A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A7D2C7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1–9.99 years old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F2099C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600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0B8C72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593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BBDFFA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305C8F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0.92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FFB8C2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0.81</w:t>
                  </w:r>
                </w:p>
              </w:tc>
            </w:tr>
            <w:tr w:rsidR="00594468" w14:paraId="1BEE6C9A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E127CC2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648E33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10</w:t>
                  </w:r>
                  <w:r>
                    <w:rPr>
                      <w:rFonts w:ascii="Arial" w:eastAsia="Arial" w:hAnsi="Arial" w:cs="Arial"/>
                      <w:color w:val="000000"/>
                      <w:shd w:val="clear" w:color="auto" w:fill="F2F2F2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17.99 years old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540719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118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451AC4F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115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C4C040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B4261C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0.80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CADA06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0.84</w:t>
                  </w:r>
                </w:p>
              </w:tc>
            </w:tr>
            <w:tr w:rsidR="00594468" w14:paraId="0B479C97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24C90EBD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lastRenderedPageBreak/>
                    <w:t>Leukemia subtype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047246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44B6E2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515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CCDFB5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498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52F969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DB0E70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0.93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69B34D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0.53</w:t>
                  </w:r>
                </w:p>
              </w:tc>
            </w:tr>
            <w:tr w:rsidR="00594468" w14:paraId="5B60DFDC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54EF6F7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1653EB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 (1.5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5.99 years old)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423DC4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139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EC67BE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152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F8C9DF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095046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0.71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FD64D5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0.39</w:t>
                  </w:r>
                </w:p>
              </w:tc>
            </w:tr>
            <w:tr w:rsidR="00594468" w14:paraId="314964A4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2E78E70B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6F446EF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AML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2F617E4D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17</w:t>
                  </w:r>
                </w:p>
                <w:p w14:paraId="4A372CF5" w14:textId="77777777" w:rsidR="00594468" w:rsidRDefault="00594468">
                  <w:pPr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41C49CC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2EC0509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1.13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22E0B52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0.50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1.81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FFFFF"/>
                </w:tcPr>
                <w:p w14:paraId="2193770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0.65</w:t>
                  </w:r>
                </w:p>
              </w:tc>
            </w:tr>
            <w:tr w:rsidR="00594468" w14:paraId="3F6E1DD9" w14:textId="77777777">
              <w:trPr>
                <w:trHeight w:val="614"/>
              </w:trPr>
              <w:tc>
                <w:tcPr>
                  <w:tcW w:w="208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7A6A40B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At birth</w:t>
                  </w:r>
                </w:p>
              </w:tc>
              <w:tc>
                <w:tcPr>
                  <w:tcW w:w="1995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EF02A3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Subgroup</w:t>
                  </w:r>
                </w:p>
              </w:tc>
              <w:tc>
                <w:tcPr>
                  <w:tcW w:w="1129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E9143BE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4"/>
                      <w:szCs w:val="24"/>
                    </w:rPr>
                    <w:t>Obs</w:t>
                  </w:r>
                </w:p>
              </w:tc>
              <w:tc>
                <w:tcPr>
                  <w:tcW w:w="1054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5E0CB4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Exp</w:t>
                  </w:r>
                </w:p>
              </w:tc>
              <w:tc>
                <w:tcPr>
                  <w:tcW w:w="1418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BE35B4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</w:rPr>
                    <w:t>Obs/Exp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C318FA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95 % CI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45FEF5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p-value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vertAlign w:val="superscript"/>
                    </w:rPr>
                    <w:t xml:space="preserve"> </w:t>
                  </w:r>
                </w:p>
              </w:tc>
            </w:tr>
            <w:tr w:rsidR="00594468" w14:paraId="69BF5D77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E7BD29D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</w:rPr>
                    <w:t>Leukemia versus Diabetes</w:t>
                  </w:r>
                </w:p>
                <w:p w14:paraId="6F4BC77F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93133B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F99F8ED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743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0EF893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712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06F08A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1.04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EAAA43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36A8D66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0.34</w:t>
                  </w:r>
                </w:p>
              </w:tc>
            </w:tr>
            <w:tr w:rsidR="00594468" w14:paraId="22F52703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D718F25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Sex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88D746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Female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5B6837C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330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5DEE225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340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29684D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0.97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372754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0.84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909405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0.65</w:t>
                  </w:r>
                </w:p>
              </w:tc>
            </w:tr>
            <w:tr w:rsidR="00594468" w14:paraId="24C239E2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1E671C9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0A801B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Male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85781B4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363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017D2B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372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CFADDB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F179FC5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0.85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8594BE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0.69</w:t>
                  </w:r>
                </w:p>
              </w:tc>
            </w:tr>
            <w:tr w:rsidR="00594468" w14:paraId="108F46A3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A335FD4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Age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FF021DB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0–0.99 years old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A4FA03B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147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BC2D0D3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133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BD1FCE2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1.11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1DF0F7E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0.94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56220C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0.23</w:t>
                  </w:r>
                </w:p>
              </w:tc>
            </w:tr>
            <w:tr w:rsidR="00594468" w14:paraId="19A63A20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395895E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AC3D72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1–9.99 years old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621E49C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564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D4C0ED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593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9E108BF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919504B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0.85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B2A1CF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0.33</w:t>
                  </w:r>
                </w:p>
              </w:tc>
            </w:tr>
            <w:tr w:rsidR="00594468" w14:paraId="1F81532A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910A3FC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E6FC38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10–17.99 years old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0ACE8BD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121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469543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115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7D03BE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1.05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A973E80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0.82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1.28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57457AB5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0.67</w:t>
                  </w:r>
                </w:p>
              </w:tc>
            </w:tr>
            <w:tr w:rsidR="00594468" w14:paraId="10E8A27E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F602AD4" w14:textId="77777777" w:rsidR="00594468" w:rsidRDefault="00000000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Leukemia subtype</w:t>
                  </w: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757E62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32261A0D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486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AC2260F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498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53AF647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0.98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206B9C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0.87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1.09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171161FB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0.67</w:t>
                  </w:r>
                </w:p>
              </w:tc>
            </w:tr>
            <w:tr w:rsidR="00594468" w14:paraId="7374FF81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7AE7A1D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0B8F892C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ALL (1.5–5.99 years old)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C8E2046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137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378D54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152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1D99DE7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0.90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2F7D8B1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0.70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1.10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6940BBE4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0.33</w:t>
                  </w:r>
                </w:p>
              </w:tc>
            </w:tr>
            <w:tr w:rsidR="00594468" w14:paraId="2CF91F07" w14:textId="77777777">
              <w:trPr>
                <w:trHeight w:val="614"/>
              </w:trPr>
              <w:tc>
                <w:tcPr>
                  <w:tcW w:w="20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6A7AE45B" w14:textId="77777777" w:rsidR="00594468" w:rsidRDefault="00594468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  <w:tc>
                <w:tcPr>
                  <w:tcW w:w="19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079777DD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AML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8DE15FA" w14:textId="77777777" w:rsidR="00594468" w:rsidRDefault="0000000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AFDF69A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5BEA698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1.40</w:t>
                  </w:r>
                </w:p>
              </w:tc>
              <w:tc>
                <w:tcPr>
                  <w:tcW w:w="18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ADF5C59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0.77</w:t>
                  </w:r>
                  <w:r>
                    <w:rPr>
                      <w:rFonts w:ascii="Arial" w:eastAsia="Arial" w:hAnsi="Arial" w:cs="Arial"/>
                    </w:rPr>
                    <w:t>–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2.08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5E6A948" w14:textId="77777777" w:rsidR="00594468" w:rsidRDefault="00000000">
                  <w:pPr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0.21</w:t>
                  </w:r>
                </w:p>
              </w:tc>
            </w:tr>
          </w:tbl>
          <w:p w14:paraId="6C280A5C" w14:textId="77777777" w:rsidR="00594468" w:rsidRDefault="00594468">
            <w:pPr>
              <w:rPr>
                <w:rFonts w:ascii="Arial" w:eastAsia="Arial" w:hAnsi="Arial" w:cs="Arial"/>
              </w:rPr>
            </w:pPr>
          </w:p>
        </w:tc>
      </w:tr>
      <w:tr w:rsidR="00594468" w14:paraId="31A6E692" w14:textId="77777777">
        <w:trPr>
          <w:gridAfter w:val="1"/>
          <w:wAfter w:w="216" w:type="dxa"/>
          <w:trHeight w:val="80"/>
        </w:trPr>
        <w:tc>
          <w:tcPr>
            <w:tcW w:w="11555" w:type="dxa"/>
          </w:tcPr>
          <w:p w14:paraId="5C292615" w14:textId="77777777" w:rsidR="00594468" w:rsidRDefault="00594468">
            <w:pPr>
              <w:rPr>
                <w:rFonts w:ascii="Arial" w:eastAsia="Arial" w:hAnsi="Arial" w:cs="Arial"/>
              </w:rPr>
            </w:pPr>
          </w:p>
        </w:tc>
      </w:tr>
      <w:tr w:rsidR="00594468" w14:paraId="1DA72A48" w14:textId="77777777">
        <w:trPr>
          <w:gridAfter w:val="1"/>
          <w:wAfter w:w="216" w:type="dxa"/>
          <w:trHeight w:val="273"/>
        </w:trPr>
        <w:tc>
          <w:tcPr>
            <w:tcW w:w="11555" w:type="dxa"/>
          </w:tcPr>
          <w:p w14:paraId="35DD565B" w14:textId="3DED4D34" w:rsidR="006B45BC" w:rsidRDefault="006B45BC">
            <w:pPr>
              <w:rPr>
                <w:rFonts w:ascii="Arial" w:eastAsia="Arial" w:hAnsi="Arial" w:cs="Arial"/>
                <w:i/>
                <w:iCs/>
              </w:rPr>
            </w:pPr>
            <w:r w:rsidRPr="00BD1BB7">
              <w:rPr>
                <w:rFonts w:ascii="Arial" w:eastAsia="Arial" w:hAnsi="Arial" w:cs="Arial"/>
                <w:i/>
                <w:iCs/>
              </w:rPr>
              <w:t>Bold type: p-value &lt; 0.05.</w:t>
            </w:r>
          </w:p>
          <w:p w14:paraId="69B9F2DE" w14:textId="45B505E8" w:rsidR="00594468" w:rsidRPr="006B45BC" w:rsidRDefault="00000000">
            <w:pPr>
              <w:rPr>
                <w:rFonts w:ascii="Arial" w:eastAsia="Arial" w:hAnsi="Arial" w:cs="Arial"/>
                <w:i/>
                <w:iCs/>
              </w:rPr>
            </w:pPr>
            <w:r w:rsidRPr="006B45BC">
              <w:rPr>
                <w:rFonts w:ascii="Arial" w:eastAsia="Arial" w:hAnsi="Arial" w:cs="Arial"/>
                <w:i/>
                <w:iCs/>
              </w:rPr>
              <w:t>Abbreviations: Obs, observed; Exp, expected; CI, confidence interval; ALL, Acute lymphoblastic leukemia; AML, Acute myeloid leukemia; NA, Not applicable</w:t>
            </w:r>
          </w:p>
        </w:tc>
      </w:tr>
    </w:tbl>
    <w:p w14:paraId="310DDAC2" w14:textId="77777777" w:rsidR="00594468" w:rsidRDefault="00594468">
      <w:pPr>
        <w:rPr>
          <w:rFonts w:ascii="Arial" w:eastAsia="Arial" w:hAnsi="Arial" w:cs="Arial"/>
        </w:rPr>
      </w:pPr>
    </w:p>
    <w:sectPr w:rsidR="00594468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468"/>
    <w:rsid w:val="00594468"/>
    <w:rsid w:val="006B45BC"/>
    <w:rsid w:val="00B9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97F33E"/>
  <w15:docId w15:val="{5C166C26-E999-40C2-8D5C-81EA97AD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FI" w:eastAsia="en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D19"/>
  </w:style>
  <w:style w:type="paragraph" w:styleId="Heading1">
    <w:name w:val="heading 1"/>
    <w:basedOn w:val="Normal"/>
    <w:next w:val="Normal"/>
    <w:link w:val="Heading1Char"/>
    <w:uiPriority w:val="9"/>
    <w:qFormat/>
    <w:rsid w:val="00AF12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2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2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2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2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2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2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2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2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2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F12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2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2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2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2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2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2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2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27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AF1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2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2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2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2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2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2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27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C5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C5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5625A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62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2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2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2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25A4"/>
    <w:rPr>
      <w:b/>
      <w:bCs/>
      <w:sz w:val="20"/>
      <w:szCs w:val="20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PksVU0G1Rf1Me31gfW/MgHvEiw==">CgMxLjA4AHIhMS1fc3lSemxmYXE3VFZwdEVKdk5Tdm9MNjVTcGRFN0tt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Ventelä (TAU)</dc:creator>
  <cp:lastModifiedBy>Julia Ventelä (TAU)</cp:lastModifiedBy>
  <cp:revision>2</cp:revision>
  <dcterms:created xsi:type="dcterms:W3CDTF">2024-05-20T15:15:00Z</dcterms:created>
  <dcterms:modified xsi:type="dcterms:W3CDTF">2024-07-31T18:15:00Z</dcterms:modified>
</cp:coreProperties>
</file>