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E03C39" w14:textId="77777777" w:rsidR="00B71FF6" w:rsidRPr="00B71FF6" w:rsidRDefault="00B71FF6" w:rsidP="00B71FF6">
      <w:pPr>
        <w:rPr>
          <w:b/>
          <w:bCs/>
        </w:rPr>
      </w:pPr>
      <w:r w:rsidRPr="00B71FF6">
        <w:rPr>
          <w:b/>
          <w:bCs/>
        </w:rPr>
        <w:t>Table S1 Qiagen q-PCR murine primers</w:t>
      </w:r>
    </w:p>
    <w:tbl>
      <w:tblPr>
        <w:tblStyle w:val="TableGrid"/>
        <w:tblW w:w="9060" w:type="dxa"/>
        <w:tblLayout w:type="fixed"/>
        <w:tblLook w:val="04A0" w:firstRow="1" w:lastRow="0" w:firstColumn="1" w:lastColumn="0" w:noHBand="0" w:noVBand="1"/>
      </w:tblPr>
      <w:tblGrid>
        <w:gridCol w:w="5519"/>
        <w:gridCol w:w="1700"/>
        <w:gridCol w:w="1841"/>
      </w:tblGrid>
      <w:tr w:rsidR="00B71FF6" w:rsidRPr="00B71FF6" w14:paraId="24CC932A" w14:textId="77777777" w:rsidTr="00B71FF6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32682" w14:textId="77777777" w:rsidR="00B71FF6" w:rsidRPr="00B71FF6" w:rsidRDefault="00B71FF6" w:rsidP="00B71FF6">
            <w:pPr>
              <w:spacing w:after="160" w:line="259" w:lineRule="auto"/>
              <w:rPr>
                <w:b/>
                <w:lang w:val="en-GB"/>
              </w:rPr>
            </w:pPr>
            <w:r w:rsidRPr="00B71FF6">
              <w:rPr>
                <w:b/>
                <w:lang w:val="en-GB"/>
              </w:rPr>
              <w:t>Official full name; Alias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90DDD" w14:textId="77777777" w:rsidR="00B71FF6" w:rsidRPr="00B71FF6" w:rsidRDefault="00B71FF6" w:rsidP="00B71FF6">
            <w:pPr>
              <w:spacing w:after="160" w:line="259" w:lineRule="auto"/>
              <w:rPr>
                <w:b/>
                <w:lang w:val="en-GB"/>
              </w:rPr>
            </w:pPr>
            <w:r w:rsidRPr="00B71FF6">
              <w:rPr>
                <w:b/>
                <w:lang w:val="en-GB"/>
              </w:rPr>
              <w:t>Official symbol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59972" w14:textId="77777777" w:rsidR="00B71FF6" w:rsidRPr="00B71FF6" w:rsidRDefault="00B71FF6" w:rsidP="00B71FF6">
            <w:pPr>
              <w:spacing w:after="160" w:line="259" w:lineRule="auto"/>
              <w:rPr>
                <w:b/>
                <w:lang w:val="en-GB"/>
              </w:rPr>
            </w:pPr>
            <w:r w:rsidRPr="00B71FF6">
              <w:rPr>
                <w:b/>
                <w:lang w:val="en-GB"/>
              </w:rPr>
              <w:t>Gene Globe Id</w:t>
            </w:r>
          </w:p>
        </w:tc>
      </w:tr>
      <w:tr w:rsidR="00B71FF6" w:rsidRPr="00B71FF6" w14:paraId="62C27999" w14:textId="77777777" w:rsidTr="00B71FF6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689B3" w14:textId="77777777" w:rsidR="00B71FF6" w:rsidRPr="00B71FF6" w:rsidRDefault="00B71FF6" w:rsidP="00B71FF6">
            <w:pPr>
              <w:spacing w:after="160" w:line="259" w:lineRule="auto"/>
              <w:rPr>
                <w:bCs/>
                <w:lang w:val="en-GB"/>
              </w:rPr>
            </w:pPr>
            <w:r w:rsidRPr="00B71FF6">
              <w:rPr>
                <w:lang w:val="en-GB"/>
              </w:rPr>
              <w:t>Alkaline phosphatase, liver/bone/kidney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D70E4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ALPL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0C500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bCs/>
                <w:lang w:val="en-GB"/>
              </w:rPr>
              <w:t>QT00012957</w:t>
            </w:r>
          </w:p>
        </w:tc>
      </w:tr>
      <w:tr w:rsidR="00B71FF6" w:rsidRPr="00B71FF6" w14:paraId="022FC4EC" w14:textId="77777777" w:rsidTr="00B71FF6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FD24D" w14:textId="77777777" w:rsidR="00B71FF6" w:rsidRPr="00B71FF6" w:rsidRDefault="00B71FF6" w:rsidP="00B71FF6">
            <w:pPr>
              <w:spacing w:after="160" w:line="259" w:lineRule="auto"/>
              <w:rPr>
                <w:bCs/>
                <w:lang w:val="en-GB"/>
              </w:rPr>
            </w:pPr>
            <w:r w:rsidRPr="00B71FF6">
              <w:rPr>
                <w:lang w:val="en-GB"/>
              </w:rPr>
              <w:t>Osteocalcin or bone gamma-carboxyglutamate protein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3A725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BGLAP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001BE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bCs/>
                <w:lang w:val="en-GB"/>
              </w:rPr>
              <w:t>QT00232771</w:t>
            </w:r>
          </w:p>
        </w:tc>
      </w:tr>
      <w:tr w:rsidR="00B71FF6" w:rsidRPr="00B71FF6" w14:paraId="05268BFC" w14:textId="77777777" w:rsidTr="00B71FF6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23E9D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Runt-related transcription factor 2; </w:t>
            </w:r>
            <w:r w:rsidRPr="00B71FF6">
              <w:rPr>
                <w:bCs/>
                <w:i/>
                <w:iCs/>
                <w:lang w:val="en-GB"/>
              </w:rPr>
              <w:t>CBFA1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905AC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RUNX2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B72FA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QT00020517</w:t>
            </w:r>
          </w:p>
        </w:tc>
      </w:tr>
      <w:tr w:rsidR="00B71FF6" w:rsidRPr="00B71FF6" w14:paraId="4A4092C9" w14:textId="77777777" w:rsidTr="00B71FF6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4E7A3" w14:textId="77777777" w:rsidR="00B71FF6" w:rsidRPr="00B71FF6" w:rsidRDefault="00B71FF6" w:rsidP="00B71FF6">
            <w:pPr>
              <w:spacing w:after="160" w:line="259" w:lineRule="auto"/>
              <w:rPr>
                <w:bCs/>
                <w:lang w:val="en-GB"/>
              </w:rPr>
            </w:pPr>
            <w:proofErr w:type="spellStart"/>
            <w:r w:rsidRPr="00B71FF6">
              <w:rPr>
                <w:lang w:val="en-GB"/>
              </w:rPr>
              <w:t>Tumor</w:t>
            </w:r>
            <w:proofErr w:type="spellEnd"/>
            <w:r w:rsidRPr="00B71FF6">
              <w:rPr>
                <w:lang w:val="en-GB"/>
              </w:rPr>
              <w:t xml:space="preserve"> necrosis factor receptor superfamily, member 11b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72EAF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TNFRSF11B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6BA93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bCs/>
                <w:lang w:val="en-GB"/>
              </w:rPr>
              <w:t>QT00014294</w:t>
            </w:r>
          </w:p>
        </w:tc>
      </w:tr>
      <w:tr w:rsidR="00B71FF6" w:rsidRPr="00B71FF6" w14:paraId="6A9284A9" w14:textId="77777777" w:rsidTr="00B71FF6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C0CC0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Macrophage Colony Stimulating Factor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1F286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MCSF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1D12C" w14:textId="77777777" w:rsidR="00B71FF6" w:rsidRPr="00B71FF6" w:rsidRDefault="00B71FF6" w:rsidP="00B71FF6">
            <w:pPr>
              <w:spacing w:after="160" w:line="259" w:lineRule="auto"/>
              <w:rPr>
                <w:bCs/>
                <w:lang w:val="en-GB"/>
              </w:rPr>
            </w:pPr>
            <w:r w:rsidRPr="00B71FF6">
              <w:rPr>
                <w:bCs/>
                <w:lang w:val="en-GB"/>
              </w:rPr>
              <w:t>QT00035224</w:t>
            </w:r>
          </w:p>
        </w:tc>
      </w:tr>
      <w:tr w:rsidR="00B71FF6" w:rsidRPr="00B71FF6" w14:paraId="25237761" w14:textId="77777777" w:rsidTr="00B71FF6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83505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Macrophage Colony Stimulating Factor Receptor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6AA53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MCSFR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1241E" w14:textId="77777777" w:rsidR="00B71FF6" w:rsidRPr="00B71FF6" w:rsidRDefault="00B71FF6" w:rsidP="00B71FF6">
            <w:pPr>
              <w:spacing w:after="160" w:line="259" w:lineRule="auto"/>
              <w:rPr>
                <w:bCs/>
                <w:lang w:val="en-GB"/>
              </w:rPr>
            </w:pPr>
            <w:r w:rsidRPr="00B71FF6">
              <w:rPr>
                <w:bCs/>
                <w:lang w:val="en-GB"/>
              </w:rPr>
              <w:t>QT00073276</w:t>
            </w:r>
          </w:p>
        </w:tc>
      </w:tr>
      <w:tr w:rsidR="00B71FF6" w:rsidRPr="00B71FF6" w14:paraId="0E579666" w14:textId="77777777" w:rsidTr="00B71FF6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78DF7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Bone Morphogenetic Protein Receptor 1A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E32BF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BMPR1A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D8016" w14:textId="77777777" w:rsidR="00B71FF6" w:rsidRPr="00B71FF6" w:rsidRDefault="00B71FF6" w:rsidP="00B71FF6">
            <w:pPr>
              <w:spacing w:after="160" w:line="259" w:lineRule="auto"/>
              <w:rPr>
                <w:bCs/>
                <w:lang w:val="en-GB"/>
              </w:rPr>
            </w:pPr>
            <w:r w:rsidRPr="00B71FF6">
              <w:rPr>
                <w:bCs/>
                <w:lang w:val="en-GB"/>
              </w:rPr>
              <w:t>QT00085358</w:t>
            </w:r>
          </w:p>
        </w:tc>
      </w:tr>
      <w:tr w:rsidR="00B71FF6" w:rsidRPr="00B71FF6" w14:paraId="614E16BA" w14:textId="77777777" w:rsidTr="00B71FF6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188B1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Bone Morphogenetic Protein Receptor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5CCA2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BMPR2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856FE" w14:textId="77777777" w:rsidR="00B71FF6" w:rsidRPr="00B71FF6" w:rsidRDefault="00B71FF6" w:rsidP="00B71FF6">
            <w:pPr>
              <w:spacing w:after="160" w:line="259" w:lineRule="auto"/>
              <w:rPr>
                <w:bCs/>
                <w:lang w:val="en-GB"/>
              </w:rPr>
            </w:pPr>
            <w:r w:rsidRPr="00B71FF6">
              <w:rPr>
                <w:bCs/>
                <w:lang w:val="en-GB"/>
              </w:rPr>
              <w:t>QT00226065</w:t>
            </w:r>
          </w:p>
        </w:tc>
      </w:tr>
      <w:tr w:rsidR="00B71FF6" w:rsidRPr="00B71FF6" w14:paraId="4BA38BC4" w14:textId="77777777" w:rsidTr="00B71FF6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AD037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Activin Receptor 2A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27E02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ACVR2A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8FD20" w14:textId="77777777" w:rsidR="00B71FF6" w:rsidRPr="00B71FF6" w:rsidRDefault="00B71FF6" w:rsidP="00B71FF6">
            <w:pPr>
              <w:spacing w:after="160" w:line="259" w:lineRule="auto"/>
              <w:rPr>
                <w:bCs/>
                <w:lang w:val="en-GB"/>
              </w:rPr>
            </w:pPr>
            <w:r w:rsidRPr="00B71FF6">
              <w:rPr>
                <w:bCs/>
                <w:lang w:val="en-GB"/>
              </w:rPr>
              <w:t>QT00077749</w:t>
            </w:r>
          </w:p>
        </w:tc>
      </w:tr>
    </w:tbl>
    <w:p w14:paraId="5C35C18F" w14:textId="77777777" w:rsidR="00B71FF6" w:rsidRPr="00B71FF6" w:rsidRDefault="00B71FF6" w:rsidP="00B71FF6">
      <w:pPr>
        <w:rPr>
          <w:lang w:val="fr-FR"/>
        </w:rPr>
      </w:pPr>
    </w:p>
    <w:p w14:paraId="154F5F3F" w14:textId="77777777" w:rsidR="00B71FF6" w:rsidRPr="00B71FF6" w:rsidRDefault="00B71FF6" w:rsidP="00B71FF6">
      <w:pPr>
        <w:rPr>
          <w:lang w:val="fr-FR"/>
        </w:rPr>
      </w:pPr>
    </w:p>
    <w:p w14:paraId="2105B4A1" w14:textId="77777777" w:rsidR="00B71FF6" w:rsidRPr="00B71FF6" w:rsidRDefault="00B71FF6" w:rsidP="00B71FF6">
      <w:pPr>
        <w:rPr>
          <w:b/>
          <w:bCs/>
        </w:rPr>
      </w:pPr>
      <w:r w:rsidRPr="00B71FF6">
        <w:rPr>
          <w:b/>
          <w:bCs/>
        </w:rPr>
        <w:t xml:space="preserve">Table S2: </w:t>
      </w:r>
      <w:proofErr w:type="spellStart"/>
      <w:r w:rsidRPr="00B71FF6">
        <w:rPr>
          <w:b/>
          <w:bCs/>
        </w:rPr>
        <w:t>Eurogentec</w:t>
      </w:r>
      <w:proofErr w:type="spellEnd"/>
      <w:r w:rsidRPr="00B71FF6">
        <w:rPr>
          <w:b/>
          <w:bCs/>
        </w:rPr>
        <w:t xml:space="preserve"> q-PCR murine primers</w:t>
      </w:r>
    </w:p>
    <w:tbl>
      <w:tblPr>
        <w:tblStyle w:val="TableGrid"/>
        <w:tblW w:w="9060" w:type="dxa"/>
        <w:tblLayout w:type="fixed"/>
        <w:tblLook w:val="04A0" w:firstRow="1" w:lastRow="0" w:firstColumn="1" w:lastColumn="0" w:noHBand="0" w:noVBand="1"/>
      </w:tblPr>
      <w:tblGrid>
        <w:gridCol w:w="2545"/>
        <w:gridCol w:w="1275"/>
        <w:gridCol w:w="5240"/>
      </w:tblGrid>
      <w:tr w:rsidR="00B71FF6" w:rsidRPr="00B71FF6" w14:paraId="43A304AD" w14:textId="77777777" w:rsidTr="00B71FF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F3590" w14:textId="77777777" w:rsidR="00B71FF6" w:rsidRPr="00B71FF6" w:rsidRDefault="00B71FF6" w:rsidP="00B71FF6">
            <w:pPr>
              <w:spacing w:after="160" w:line="259" w:lineRule="auto"/>
              <w:rPr>
                <w:b/>
                <w:lang w:val="en-GB"/>
              </w:rPr>
            </w:pPr>
            <w:r w:rsidRPr="00B71FF6">
              <w:rPr>
                <w:b/>
                <w:lang w:val="en-GB"/>
              </w:rPr>
              <w:t>Official full name; Alias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6D48A" w14:textId="77777777" w:rsidR="00B71FF6" w:rsidRPr="00B71FF6" w:rsidRDefault="00B71FF6" w:rsidP="00B71FF6">
            <w:pPr>
              <w:spacing w:after="160" w:line="259" w:lineRule="auto"/>
              <w:rPr>
                <w:b/>
                <w:lang w:val="en-GB"/>
              </w:rPr>
            </w:pPr>
            <w:r w:rsidRPr="00B71FF6">
              <w:rPr>
                <w:b/>
                <w:lang w:val="en-GB"/>
              </w:rPr>
              <w:t>Official symbol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49C74" w14:textId="77777777" w:rsidR="00B71FF6" w:rsidRPr="00B71FF6" w:rsidRDefault="00B71FF6" w:rsidP="00B71FF6">
            <w:pPr>
              <w:spacing w:after="160" w:line="259" w:lineRule="auto"/>
              <w:rPr>
                <w:b/>
                <w:lang w:val="en-GB"/>
              </w:rPr>
            </w:pPr>
            <w:r w:rsidRPr="00B71FF6">
              <w:rPr>
                <w:b/>
                <w:lang w:val="en-GB"/>
              </w:rPr>
              <w:t>Gene Globe Id</w:t>
            </w:r>
          </w:p>
        </w:tc>
      </w:tr>
      <w:tr w:rsidR="00B71FF6" w:rsidRPr="00B71FF6" w14:paraId="6176A0BA" w14:textId="77777777" w:rsidTr="00B71FF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74879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Interleukin-34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42BD1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IL-34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1ACF2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proofErr w:type="spellStart"/>
            <w:r w:rsidRPr="00B71FF6">
              <w:rPr>
                <w:lang w:val="en-GB"/>
              </w:rPr>
              <w:t>Fwd</w:t>
            </w:r>
            <w:proofErr w:type="spellEnd"/>
            <w:r w:rsidRPr="00B71FF6">
              <w:rPr>
                <w:lang w:val="en-GB"/>
              </w:rPr>
              <w:t xml:space="preserve">      5’-GGA CAC ACT TCT GGG GAC A-3’</w:t>
            </w:r>
          </w:p>
          <w:p w14:paraId="59C48658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Rev</w:t>
            </w:r>
            <w:r w:rsidRPr="00B71FF6">
              <w:rPr>
                <w:lang w:val="en-GB"/>
              </w:rPr>
              <w:tab/>
              <w:t>5’-CCA AAG CCA CGT CAA GTA GG-3’</w:t>
            </w:r>
          </w:p>
          <w:p w14:paraId="6362D447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</w:p>
        </w:tc>
      </w:tr>
      <w:tr w:rsidR="00B71FF6" w:rsidRPr="00B71FF6" w14:paraId="5FCD3B0E" w14:textId="77777777" w:rsidTr="00B71FF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0DFDB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Langerin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897B1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CD207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057EA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proofErr w:type="spellStart"/>
            <w:r w:rsidRPr="00B71FF6">
              <w:rPr>
                <w:lang w:val="en-GB"/>
              </w:rPr>
              <w:t>Fwd</w:t>
            </w:r>
            <w:proofErr w:type="spellEnd"/>
            <w:r w:rsidRPr="00B71FF6">
              <w:rPr>
                <w:lang w:val="en-GB"/>
              </w:rPr>
              <w:tab/>
              <w:t>5’-TCA CCT CCA TTG TGC TTC AG-3’</w:t>
            </w:r>
          </w:p>
          <w:p w14:paraId="5439742A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Rev</w:t>
            </w:r>
            <w:r w:rsidRPr="00B71FF6">
              <w:rPr>
                <w:lang w:val="en-GB"/>
              </w:rPr>
              <w:tab/>
              <w:t>5’-ATC GTC CAC ACG ACC TCT TT-3’</w:t>
            </w:r>
          </w:p>
          <w:p w14:paraId="3B2A4607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</w:p>
        </w:tc>
      </w:tr>
      <w:tr w:rsidR="00B71FF6" w:rsidRPr="00B71FF6" w14:paraId="25810565" w14:textId="77777777" w:rsidTr="00B71FF6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F70FC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Glyceraldehyde-3-phosphate dehydrogenase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E58C6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GAPDH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08CFA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proofErr w:type="spellStart"/>
            <w:r w:rsidRPr="00B71FF6">
              <w:rPr>
                <w:lang w:val="en-GB"/>
              </w:rPr>
              <w:t>Fwd</w:t>
            </w:r>
            <w:proofErr w:type="spellEnd"/>
            <w:r w:rsidRPr="00B71FF6">
              <w:rPr>
                <w:lang w:val="en-GB"/>
              </w:rPr>
              <w:tab/>
              <w:t>5’-TGC GAC TTC AAC AGC AAC TC-3’</w:t>
            </w:r>
          </w:p>
          <w:p w14:paraId="20CD4623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  <w:r w:rsidRPr="00B71FF6">
              <w:rPr>
                <w:lang w:val="en-GB"/>
              </w:rPr>
              <w:t>Rev       5’-CTT GCT CAG TGT CCT TGC TG-3’</w:t>
            </w:r>
          </w:p>
          <w:p w14:paraId="7E087518" w14:textId="77777777" w:rsidR="00B71FF6" w:rsidRPr="00B71FF6" w:rsidRDefault="00B71FF6" w:rsidP="00B71FF6">
            <w:pPr>
              <w:spacing w:after="160" w:line="259" w:lineRule="auto"/>
              <w:rPr>
                <w:lang w:val="en-GB"/>
              </w:rPr>
            </w:pPr>
          </w:p>
        </w:tc>
      </w:tr>
    </w:tbl>
    <w:p w14:paraId="1CD41902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FF6"/>
    <w:rsid w:val="005374DE"/>
    <w:rsid w:val="00871FE1"/>
    <w:rsid w:val="00A51A22"/>
    <w:rsid w:val="00AD1398"/>
    <w:rsid w:val="00B7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3CFB0"/>
  <w15:chartTrackingRefBased/>
  <w15:docId w15:val="{1721774B-1DF0-4382-941C-C5E9E6AD5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1F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1F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1F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1F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1F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1F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1F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1F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1F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1F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1F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1F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1F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1F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1F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1F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1F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1F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1F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1F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1F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1F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1F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1F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1F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1F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1F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1F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1F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71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01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895</Characters>
  <Application>Microsoft Office Word</Application>
  <DocSecurity>0</DocSecurity>
  <Lines>7</Lines>
  <Paragraphs>2</Paragraphs>
  <ScaleCrop>false</ScaleCrop>
  <Company>Springer Nature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2024-09-16T12:16:00Z</dcterms:created>
  <dcterms:modified xsi:type="dcterms:W3CDTF">2024-09-16T12:16:00Z</dcterms:modified>
</cp:coreProperties>
</file>