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EF793A" w14:textId="77777777" w:rsidR="004963F3" w:rsidRPr="004963F3" w:rsidRDefault="004963F3" w:rsidP="004963F3">
      <w:r w:rsidRPr="004963F3">
        <w:t>Supplementary Materials for</w:t>
      </w:r>
    </w:p>
    <w:p w14:paraId="560A6AEE" w14:textId="77777777" w:rsidR="004963F3" w:rsidRPr="004963F3" w:rsidRDefault="004963F3" w:rsidP="004963F3">
      <w:pPr>
        <w:rPr>
          <w:b/>
          <w:bCs/>
        </w:rPr>
      </w:pPr>
      <w:r w:rsidRPr="004963F3">
        <w:rPr>
          <w:b/>
          <w:bCs/>
        </w:rPr>
        <w:t>Moon Swirls Unveil the Origin of the Lunar Magnetic Field</w:t>
      </w:r>
    </w:p>
    <w:p w14:paraId="68B50387" w14:textId="77777777" w:rsidR="004963F3" w:rsidRPr="004963F3" w:rsidRDefault="004963F3" w:rsidP="004963F3">
      <w:pPr>
        <w:rPr>
          <w:b/>
          <w:bCs/>
        </w:rPr>
      </w:pPr>
      <w:r w:rsidRPr="004963F3">
        <w:rPr>
          <w:b/>
          <w:bCs/>
        </w:rPr>
        <w:t xml:space="preserve"> </w:t>
      </w:r>
    </w:p>
    <w:p w14:paraId="03552E6F" w14:textId="77777777" w:rsidR="004963F3" w:rsidRPr="004963F3" w:rsidRDefault="004963F3" w:rsidP="004963F3">
      <w:pPr>
        <w:rPr>
          <w:b/>
          <w:bCs/>
        </w:rPr>
      </w:pPr>
    </w:p>
    <w:p w14:paraId="75E30A60" w14:textId="77777777" w:rsidR="004963F3" w:rsidRPr="004963F3" w:rsidRDefault="004963F3" w:rsidP="004963F3">
      <w:pPr>
        <w:rPr>
          <w:vertAlign w:val="superscript"/>
          <w:lang w:val="pt-BR"/>
        </w:rPr>
      </w:pPr>
      <w:r w:rsidRPr="004963F3">
        <w:rPr>
          <w:lang w:val="pt-BR"/>
        </w:rPr>
        <w:t>Boxin Zuo</w:t>
      </w:r>
      <w:r w:rsidRPr="004963F3">
        <w:t>*</w:t>
      </w:r>
      <w:r w:rsidRPr="004963F3">
        <w:rPr>
          <w:vertAlign w:val="superscript"/>
          <w:lang w:val="pt-BR"/>
        </w:rPr>
        <w:t>1</w:t>
      </w:r>
      <w:r w:rsidRPr="004963F3">
        <w:rPr>
          <w:lang w:val="pt-BR"/>
        </w:rPr>
        <w:t>, Xiangyun Hu</w:t>
      </w:r>
      <w:r w:rsidRPr="004963F3">
        <w:rPr>
          <w:vertAlign w:val="superscript"/>
          <w:lang w:val="pt-BR"/>
        </w:rPr>
        <w:t>2</w:t>
      </w:r>
      <w:r w:rsidRPr="004963F3">
        <w:rPr>
          <w:lang w:val="pt-BR"/>
        </w:rPr>
        <w:t>, Lizhe Wang</w:t>
      </w:r>
      <w:r w:rsidRPr="004963F3">
        <w:rPr>
          <w:vertAlign w:val="superscript"/>
          <w:lang w:val="pt-BR"/>
        </w:rPr>
        <w:t>1</w:t>
      </w:r>
      <w:r w:rsidRPr="004963F3">
        <w:rPr>
          <w:lang w:val="pt-BR"/>
        </w:rPr>
        <w:t xml:space="preserve"> , Yi Cai</w:t>
      </w:r>
      <w:r w:rsidRPr="004963F3">
        <w:rPr>
          <w:vertAlign w:val="superscript"/>
          <w:lang w:val="pt-BR"/>
        </w:rPr>
        <w:t xml:space="preserve">1 </w:t>
      </w:r>
      <w:r w:rsidRPr="004963F3">
        <w:rPr>
          <w:lang w:val="pt-BR"/>
        </w:rPr>
        <w:t>, Mason Andrew Kass</w:t>
      </w:r>
      <w:r w:rsidRPr="004963F3">
        <w:rPr>
          <w:vertAlign w:val="superscript"/>
          <w:lang w:val="pt-BR"/>
        </w:rPr>
        <w:t>3</w:t>
      </w:r>
    </w:p>
    <w:p w14:paraId="2211EB9B" w14:textId="77777777" w:rsidR="004963F3" w:rsidRPr="004963F3" w:rsidRDefault="004963F3" w:rsidP="004963F3"/>
    <w:p w14:paraId="248864EA" w14:textId="77777777" w:rsidR="004963F3" w:rsidRPr="004963F3" w:rsidRDefault="004963F3" w:rsidP="004963F3">
      <w:r w:rsidRPr="004963F3">
        <w:t xml:space="preserve">Corresponding author: </w:t>
      </w:r>
      <w:hyperlink r:id="rId5" w:history="1">
        <w:r w:rsidRPr="004963F3">
          <w:rPr>
            <w:rStyle w:val="Hyperlink"/>
          </w:rPr>
          <w:t>boxzuo@cug.edu.cn</w:t>
        </w:r>
      </w:hyperlink>
    </w:p>
    <w:p w14:paraId="1F94230D" w14:textId="77777777" w:rsidR="004963F3" w:rsidRPr="004963F3" w:rsidRDefault="004963F3" w:rsidP="004963F3">
      <w:pPr>
        <w:rPr>
          <w:b/>
        </w:rPr>
      </w:pPr>
    </w:p>
    <w:p w14:paraId="11116C7D" w14:textId="77777777" w:rsidR="004963F3" w:rsidRPr="004963F3" w:rsidRDefault="004963F3" w:rsidP="004963F3">
      <w:pPr>
        <w:rPr>
          <w:b/>
        </w:rPr>
      </w:pPr>
      <w:r w:rsidRPr="004963F3">
        <w:rPr>
          <w:b/>
        </w:rPr>
        <w:t>The PDF file includes:</w:t>
      </w:r>
    </w:p>
    <w:p w14:paraId="647BA4D1" w14:textId="77777777" w:rsidR="004963F3" w:rsidRPr="004963F3" w:rsidRDefault="004963F3" w:rsidP="004963F3"/>
    <w:p w14:paraId="766EC29C" w14:textId="77777777" w:rsidR="004963F3" w:rsidRPr="004963F3" w:rsidRDefault="004963F3" w:rsidP="004963F3">
      <w:r w:rsidRPr="004963F3">
        <w:t>Extended Data Figures S1 – S9</w:t>
      </w:r>
    </w:p>
    <w:p w14:paraId="122CCEF7" w14:textId="77777777" w:rsidR="004963F3" w:rsidRPr="004963F3" w:rsidRDefault="004963F3" w:rsidP="004963F3">
      <w:r w:rsidRPr="004963F3">
        <w:t>Table S1 &amp; S2</w:t>
      </w:r>
    </w:p>
    <w:p w14:paraId="5C0C899C" w14:textId="77777777" w:rsidR="004963F3" w:rsidRPr="004963F3" w:rsidRDefault="004963F3" w:rsidP="004963F3"/>
    <w:p w14:paraId="68080222" w14:textId="77777777" w:rsidR="004963F3" w:rsidRPr="004963F3" w:rsidRDefault="004963F3" w:rsidP="004963F3">
      <w:r w:rsidRPr="004963F3">
        <w:rPr>
          <w:b/>
        </w:rPr>
        <w:t xml:space="preserve">Other Supplementary Materials for this manuscript include the following: </w:t>
      </w:r>
    </w:p>
    <w:p w14:paraId="1646B1BD" w14:textId="77777777" w:rsidR="004963F3" w:rsidRPr="004963F3" w:rsidRDefault="004963F3" w:rsidP="004963F3">
      <w:r w:rsidRPr="004963F3">
        <w:t>Movies S1 to S11</w:t>
      </w:r>
    </w:p>
    <w:p w14:paraId="311D5BE7" w14:textId="77777777" w:rsidR="004963F3" w:rsidRPr="004963F3" w:rsidRDefault="004963F3" w:rsidP="004963F3"/>
    <w:p w14:paraId="4E5B8841" w14:textId="77777777" w:rsidR="004963F3" w:rsidRPr="004963F3" w:rsidRDefault="004963F3" w:rsidP="004963F3"/>
    <w:p w14:paraId="28870F90" w14:textId="77777777" w:rsidR="004963F3" w:rsidRPr="004963F3" w:rsidRDefault="004963F3" w:rsidP="004963F3"/>
    <w:p w14:paraId="606CDB01" w14:textId="77777777" w:rsidR="004963F3" w:rsidRPr="004963F3" w:rsidRDefault="004963F3" w:rsidP="004963F3"/>
    <w:p w14:paraId="4B1AB172" w14:textId="77777777" w:rsidR="004963F3" w:rsidRPr="004963F3" w:rsidRDefault="004963F3" w:rsidP="004963F3"/>
    <w:p w14:paraId="5A163476" w14:textId="77777777" w:rsidR="004963F3" w:rsidRPr="004963F3" w:rsidRDefault="004963F3" w:rsidP="004963F3"/>
    <w:p w14:paraId="20E768BD" w14:textId="77777777" w:rsidR="004963F3" w:rsidRPr="004963F3" w:rsidRDefault="004963F3" w:rsidP="004963F3"/>
    <w:p w14:paraId="68A9D447" w14:textId="77777777" w:rsidR="004963F3" w:rsidRPr="004963F3" w:rsidRDefault="004963F3" w:rsidP="004963F3"/>
    <w:p w14:paraId="56419BC8" w14:textId="77777777" w:rsidR="004963F3" w:rsidRPr="004963F3" w:rsidRDefault="004963F3" w:rsidP="004963F3"/>
    <w:p w14:paraId="2E022864" w14:textId="77777777" w:rsidR="004963F3" w:rsidRPr="004963F3" w:rsidRDefault="004963F3" w:rsidP="004963F3"/>
    <w:p w14:paraId="23D44AEA" w14:textId="77777777" w:rsidR="004963F3" w:rsidRPr="004963F3" w:rsidRDefault="004963F3" w:rsidP="004963F3">
      <w:pPr>
        <w:rPr>
          <w:b/>
          <w:bCs/>
          <w:i/>
          <w:iCs/>
        </w:rPr>
      </w:pPr>
      <w:r w:rsidRPr="004963F3">
        <w:rPr>
          <w:b/>
          <w:bCs/>
        </w:rPr>
        <w:t xml:space="preserve">Text S1: </w:t>
      </w:r>
      <w:bookmarkStart w:id="0" w:name="_Hlk173498828"/>
      <w:r w:rsidRPr="004963F3">
        <w:rPr>
          <w:b/>
          <w:bCs/>
          <w:i/>
          <w:iCs/>
        </w:rPr>
        <w:t>Solving equivalent electrical current</w:t>
      </w:r>
      <w:bookmarkEnd w:id="0"/>
      <w:r w:rsidRPr="004963F3">
        <w:rPr>
          <w:b/>
          <w:bCs/>
          <w:i/>
          <w:iCs/>
        </w:rPr>
        <w:t xml:space="preserve"> with orbital magnetic observation data. </w:t>
      </w:r>
    </w:p>
    <w:p w14:paraId="224AAA88" w14:textId="77777777" w:rsidR="004963F3" w:rsidRPr="004963F3" w:rsidRDefault="004963F3" w:rsidP="004963F3">
      <w:r w:rsidRPr="004963F3">
        <w:t xml:space="preserve">  With the orbital observation data </w:t>
      </w:r>
      <w:r w:rsidRPr="004963F3">
        <w:object w:dxaOrig="240" w:dyaOrig="270" w14:anchorId="2F44D8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25" type="#_x0000_t75" style="width:12pt;height:13.5pt" o:ole="">
            <v:imagedata r:id="rId6" o:title=""/>
          </v:shape>
          <o:OLEObject Type="Embed" ProgID="Equation.DSMT4" ShapeID="_x0000_i1925" DrawAspect="Content" ObjectID="_1785231544" r:id="rId7"/>
        </w:object>
      </w:r>
      <w:r w:rsidRPr="004963F3">
        <w:t xml:space="preserve"> to invert the remanent magnetization </w:t>
      </w:r>
      <w:r w:rsidRPr="004963F3">
        <w:object w:dxaOrig="540" w:dyaOrig="370" w14:anchorId="7F22ACAA">
          <v:shape id="_x0000_i1926" type="#_x0000_t75" style="width:27pt;height:18.5pt" o:ole="">
            <v:imagedata r:id="rId8" o:title=""/>
          </v:shape>
          <o:OLEObject Type="Embed" ProgID="Equation.DSMT4" ShapeID="_x0000_i1926" DrawAspect="Content" ObjectID="_1785231545" r:id="rId9"/>
        </w:object>
      </w:r>
      <w:r w:rsidRPr="004963F3">
        <w:t xml:space="preserve"> is a typical geophysical invert problem.  The potential field </w:t>
      </w:r>
      <w:r w:rsidRPr="004963F3">
        <w:object w:dxaOrig="200" w:dyaOrig="310" w14:anchorId="7046EC71">
          <v:shape id="_x0000_i1927" type="#_x0000_t75" style="width:10pt;height:15.5pt" o:ole="">
            <v:imagedata r:id="rId10" o:title=""/>
          </v:shape>
          <o:OLEObject Type="Embed" ProgID="Equation.DSMT4" ShapeID="_x0000_i1927" DrawAspect="Content" ObjectID="_1785231546" r:id="rId11"/>
        </w:object>
      </w:r>
      <w:r w:rsidRPr="004963F3">
        <w:t xml:space="preserve"> of the whole 3-D space can be solved in the process.      </w:t>
      </w:r>
    </w:p>
    <w:p w14:paraId="257CEDBD" w14:textId="77777777" w:rsidR="004963F3" w:rsidRPr="004963F3" w:rsidRDefault="004963F3" w:rsidP="004963F3">
      <w:r w:rsidRPr="004963F3">
        <w:object w:dxaOrig="5600" w:dyaOrig="750" w14:anchorId="6BE9A076">
          <v:shape id="_x0000_i1928" type="#_x0000_t75" style="width:280pt;height:37.5pt" o:ole="">
            <v:imagedata r:id="rId12" o:title=""/>
          </v:shape>
          <o:OLEObject Type="Embed" ProgID="Equation.DSMT4" ShapeID="_x0000_i1928" DrawAspect="Content" ObjectID="_1785231547" r:id="rId13"/>
        </w:object>
      </w:r>
      <w:r w:rsidRPr="004963F3">
        <w:t xml:space="preserve"> </w:t>
      </w:r>
    </w:p>
    <w:p w14:paraId="44B92654" w14:textId="77777777" w:rsidR="004963F3" w:rsidRPr="004963F3" w:rsidRDefault="004963F3" w:rsidP="004963F3">
      <w:r w:rsidRPr="004963F3">
        <w:t xml:space="preserve">Then, 3-D magnetic field can be calculated with the potential field </w:t>
      </w:r>
      <w:r w:rsidRPr="004963F3">
        <w:object w:dxaOrig="200" w:dyaOrig="310" w14:anchorId="7CBDC0FB">
          <v:shape id="_x0000_i1929" type="#_x0000_t75" style="width:10pt;height:15.5pt" o:ole="">
            <v:imagedata r:id="rId10" o:title=""/>
          </v:shape>
          <o:OLEObject Type="Embed" ProgID="Equation.DSMT4" ShapeID="_x0000_i1929" DrawAspect="Content" ObjectID="_1785231548" r:id="rId14"/>
        </w:object>
      </w:r>
      <w:r w:rsidRPr="004963F3">
        <w:t xml:space="preserve"> and </w:t>
      </w:r>
      <w:r w:rsidRPr="004963F3">
        <w:object w:dxaOrig="540" w:dyaOrig="370" w14:anchorId="16A14F9A">
          <v:shape id="_x0000_i1930" type="#_x0000_t75" style="width:27pt;height:18.5pt" o:ole="">
            <v:imagedata r:id="rId8" o:title=""/>
          </v:shape>
          <o:OLEObject Type="Embed" ProgID="Equation.DSMT4" ShapeID="_x0000_i1930" DrawAspect="Content" ObjectID="_1785231549" r:id="rId15"/>
        </w:object>
      </w:r>
      <w:r w:rsidRPr="004963F3">
        <w:t xml:space="preserve">. </w:t>
      </w:r>
    </w:p>
    <w:p w14:paraId="0E0046FA" w14:textId="77777777" w:rsidR="004963F3" w:rsidRPr="004963F3" w:rsidRDefault="004963F3" w:rsidP="004963F3">
      <w:r w:rsidRPr="004963F3">
        <w:object w:dxaOrig="1890" w:dyaOrig="370" w14:anchorId="45778882">
          <v:shape id="_x0000_i1931" type="#_x0000_t75" style="width:94.5pt;height:18.5pt" o:ole="">
            <v:imagedata r:id="rId16" o:title=""/>
          </v:shape>
          <o:OLEObject Type="Embed" ProgID="Equation.DSMT4" ShapeID="_x0000_i1931" DrawAspect="Content" ObjectID="_1785231550" r:id="rId17"/>
        </w:object>
      </w:r>
      <w:r w:rsidRPr="004963F3">
        <w:t xml:space="preserve">                                                  (S2)</w:t>
      </w:r>
    </w:p>
    <w:p w14:paraId="3BAF8BDC" w14:textId="77777777" w:rsidR="004963F3" w:rsidRPr="004963F3" w:rsidRDefault="004963F3" w:rsidP="004963F3">
      <w:r w:rsidRPr="004963F3">
        <w:t xml:space="preserve"> The equivalent current </w:t>
      </w:r>
      <w:r w:rsidRPr="004963F3">
        <w:object w:dxaOrig="420" w:dyaOrig="380" w14:anchorId="15BCBA99">
          <v:shape id="_x0000_i1932" type="#_x0000_t75" style="width:21pt;height:19pt" o:ole="">
            <v:imagedata r:id="rId18" o:title=""/>
          </v:shape>
          <o:OLEObject Type="Embed" ProgID="Equation.DSMT4" ShapeID="_x0000_i1932" DrawAspect="Content" ObjectID="_1785231551" r:id="rId19"/>
        </w:object>
      </w:r>
      <w:r w:rsidRPr="004963F3">
        <w:t xml:space="preserve"> is estimated with the remanent magnetization </w:t>
      </w:r>
      <w:r w:rsidRPr="004963F3">
        <w:object w:dxaOrig="540" w:dyaOrig="370" w14:anchorId="044F2B1F">
          <v:shape id="_x0000_i1933" type="#_x0000_t75" style="width:27pt;height:18.5pt" o:ole="">
            <v:imagedata r:id="rId8" o:title=""/>
          </v:shape>
          <o:OLEObject Type="Embed" ProgID="Equation.DSMT4" ShapeID="_x0000_i1933" DrawAspect="Content" ObjectID="_1785231552" r:id="rId20"/>
        </w:object>
      </w:r>
      <w:r w:rsidRPr="004963F3">
        <w:t>.</w:t>
      </w:r>
    </w:p>
    <w:p w14:paraId="589542C0" w14:textId="77777777" w:rsidR="004963F3" w:rsidRPr="004963F3" w:rsidRDefault="004963F3" w:rsidP="004963F3">
      <w:r w:rsidRPr="004963F3">
        <w:object w:dxaOrig="1490" w:dyaOrig="380" w14:anchorId="6C35E5D4">
          <v:shape id="_x0000_i1934" type="#_x0000_t75" style="width:74.5pt;height:19pt" o:ole="">
            <v:imagedata r:id="rId21" o:title=""/>
          </v:shape>
          <o:OLEObject Type="Embed" ProgID="Equation.DSMT4" ShapeID="_x0000_i1934" DrawAspect="Content" ObjectID="_1785231553" r:id="rId22"/>
        </w:object>
      </w:r>
      <w:r w:rsidRPr="004963F3">
        <w:t xml:space="preserve">                                                 (S3)</w:t>
      </w:r>
    </w:p>
    <w:p w14:paraId="712E92B1" w14:textId="77777777" w:rsidR="004963F3" w:rsidRPr="004963F3" w:rsidRDefault="004963F3" w:rsidP="004963F3">
      <w:r w:rsidRPr="004963F3">
        <w:t xml:space="preserve">Composing above equations, the actual toroidal current exhibits linear relationship with </w:t>
      </w:r>
      <w:proofErr w:type="gramStart"/>
      <w:r w:rsidRPr="004963F3">
        <w:t>the  equivalent</w:t>
      </w:r>
      <w:proofErr w:type="gramEnd"/>
      <w:r w:rsidRPr="004963F3">
        <w:t xml:space="preserve"> current </w:t>
      </w:r>
      <w:r w:rsidRPr="004963F3">
        <w:object w:dxaOrig="420" w:dyaOrig="380" w14:anchorId="6ABEDE3D">
          <v:shape id="_x0000_i1935" type="#_x0000_t75" style="width:21pt;height:19pt" o:ole="">
            <v:imagedata r:id="rId18" o:title=""/>
          </v:shape>
          <o:OLEObject Type="Embed" ProgID="Equation.DSMT4" ShapeID="_x0000_i1935" DrawAspect="Content" ObjectID="_1785231554" r:id="rId23"/>
        </w:object>
      </w:r>
      <w:r w:rsidRPr="004963F3">
        <w:t>:</w:t>
      </w:r>
    </w:p>
    <w:p w14:paraId="22BE936D" w14:textId="77777777" w:rsidR="004963F3" w:rsidRPr="004963F3" w:rsidRDefault="004963F3" w:rsidP="004963F3">
      <w:r w:rsidRPr="004963F3">
        <w:object w:dxaOrig="1470" w:dyaOrig="380" w14:anchorId="3760BD7A">
          <v:shape id="_x0000_i1936" type="#_x0000_t75" style="width:73.5pt;height:19pt" o:ole="">
            <v:imagedata r:id="rId24" o:title=""/>
          </v:shape>
          <o:OLEObject Type="Embed" ProgID="Equation.DSMT4" ShapeID="_x0000_i1936" DrawAspect="Content" ObjectID="_1785231555" r:id="rId25"/>
        </w:object>
      </w:r>
      <w:r w:rsidRPr="004963F3">
        <w:t xml:space="preserve">                                                 (S4)</w:t>
      </w:r>
    </w:p>
    <w:p w14:paraId="042A91A5" w14:textId="77777777" w:rsidR="004963F3" w:rsidRPr="004963F3" w:rsidRDefault="004963F3" w:rsidP="004963F3">
      <w:r w:rsidRPr="004963F3">
        <w:t xml:space="preserve">The solved current model </w:t>
      </w:r>
      <w:r w:rsidRPr="004963F3">
        <w:object w:dxaOrig="420" w:dyaOrig="380" w14:anchorId="1551B9B4">
          <v:shape id="_x0000_i1937" type="#_x0000_t75" style="width:21pt;height:19pt" o:ole="">
            <v:imagedata r:id="rId26" o:title=""/>
          </v:shape>
          <o:OLEObject Type="Embed" ProgID="Equation.DSMT4" ShapeID="_x0000_i1937" DrawAspect="Content" ObjectID="_1785231556" r:id="rId27"/>
        </w:object>
      </w:r>
      <w:r w:rsidRPr="004963F3">
        <w:t xml:space="preserve"> is also a 3-D vector field, which direction distribution is coincident with the  actual current </w:t>
      </w:r>
      <w:r w:rsidRPr="004963F3">
        <w:object w:dxaOrig="390" w:dyaOrig="370" w14:anchorId="7B4DF3B2">
          <v:shape id="_x0000_i1938" type="#_x0000_t75" style="width:19.5pt;height:18.5pt" o:ole="">
            <v:imagedata r:id="rId28" o:title=""/>
          </v:shape>
          <o:OLEObject Type="Embed" ProgID="Equation.DSMT4" ShapeID="_x0000_i1938" DrawAspect="Content" ObjectID="_1785231557" r:id="rId29"/>
        </w:object>
      </w:r>
      <w:r w:rsidRPr="004963F3">
        <w:t xml:space="preserve"> with a linear coefficient </w:t>
      </w:r>
      <w:r w:rsidRPr="004963F3">
        <w:object w:dxaOrig="420" w:dyaOrig="370" w14:anchorId="788AF48A">
          <v:shape id="_x0000_i1939" type="#_x0000_t75" style="width:21pt;height:18.5pt" o:ole="">
            <v:imagedata r:id="rId30" o:title=""/>
          </v:shape>
          <o:OLEObject Type="Embed" ProgID="Equation.DSMT4" ShapeID="_x0000_i1939" DrawAspect="Content" ObjectID="_1785231558" r:id="rId31"/>
        </w:object>
      </w:r>
      <w:r w:rsidRPr="004963F3">
        <w:t xml:space="preserve">. </w:t>
      </w:r>
    </w:p>
    <w:p w14:paraId="702220A2" w14:textId="77777777" w:rsidR="004963F3" w:rsidRPr="004963F3" w:rsidRDefault="004963F3" w:rsidP="004963F3"/>
    <w:p w14:paraId="684AE1CF" w14:textId="77777777" w:rsidR="004963F3" w:rsidRPr="004963F3" w:rsidRDefault="004963F3" w:rsidP="004963F3">
      <w:pPr>
        <w:rPr>
          <w:b/>
          <w:bCs/>
          <w:i/>
          <w:iCs/>
        </w:rPr>
      </w:pPr>
      <w:r w:rsidRPr="004963F3">
        <w:rPr>
          <w:b/>
          <w:bCs/>
        </w:rPr>
        <w:t xml:space="preserve">Text S2: </w:t>
      </w:r>
      <w:bookmarkStart w:id="1" w:name="_Hlk173498899"/>
      <w:r w:rsidRPr="004963F3">
        <w:rPr>
          <w:b/>
          <w:bCs/>
          <w:i/>
          <w:iCs/>
        </w:rPr>
        <w:t>Magnetizing process</w:t>
      </w:r>
      <w:bookmarkEnd w:id="1"/>
      <w:r w:rsidRPr="004963F3">
        <w:rPr>
          <w:b/>
          <w:bCs/>
          <w:i/>
          <w:iCs/>
        </w:rPr>
        <w:t xml:space="preserve"> with actual electrical currents </w:t>
      </w:r>
      <w:bookmarkStart w:id="2" w:name="MTBlankEqn"/>
      <w:r w:rsidRPr="004963F3">
        <w:object w:dxaOrig="390" w:dyaOrig="360" w14:anchorId="05D43C29">
          <v:shape id="_x0000_i1940" type="#_x0000_t75" style="width:19.5pt;height:18pt" o:ole="">
            <v:imagedata r:id="rId32" o:title=""/>
          </v:shape>
          <o:OLEObject Type="Embed" ProgID="Equation.DSMT4" ShapeID="_x0000_i1940" DrawAspect="Content" ObjectID="_1785231559" r:id="rId33"/>
        </w:object>
      </w:r>
      <w:bookmarkEnd w:id="2"/>
      <w:r w:rsidRPr="004963F3">
        <w:rPr>
          <w:b/>
          <w:bCs/>
          <w:i/>
          <w:iCs/>
        </w:rPr>
        <w:t xml:space="preserve"> </w:t>
      </w:r>
    </w:p>
    <w:p w14:paraId="1BC59EE3" w14:textId="77777777" w:rsidR="004963F3" w:rsidRPr="004963F3" w:rsidRDefault="004963F3" w:rsidP="004963F3">
      <w:r w:rsidRPr="004963F3">
        <w:t xml:space="preserve">  </w:t>
      </w:r>
      <w:r w:rsidRPr="004963F3">
        <w:object w:dxaOrig="390" w:dyaOrig="370" w14:anchorId="3A14A545">
          <v:shape id="_x0000_i1941" type="#_x0000_t75" style="width:19.5pt;height:18.5pt" o:ole="">
            <v:imagedata r:id="rId34" o:title=""/>
          </v:shape>
          <o:OLEObject Type="Embed" ProgID="Equation.DSMT4" ShapeID="_x0000_i1941" DrawAspect="Content" ObjectID="_1785231560" r:id="rId35"/>
        </w:object>
      </w:r>
      <w:r w:rsidRPr="004963F3">
        <w:t xml:space="preserve"> </w:t>
      </w:r>
      <w:proofErr w:type="gramStart"/>
      <w:r w:rsidRPr="004963F3">
        <w:t>is</w:t>
      </w:r>
      <w:proofErr w:type="gramEnd"/>
      <w:r w:rsidRPr="004963F3">
        <w:t xml:space="preserve"> the actual toroidal current flows in the lunar crust in the ancient time. It produces the poloidal magnetic field </w:t>
      </w:r>
      <w:r w:rsidRPr="004963F3">
        <w:object w:dxaOrig="490" w:dyaOrig="380" w14:anchorId="451520A2">
          <v:shape id="_x0000_i1942" type="#_x0000_t75" style="width:24.5pt;height:19pt" o:ole="">
            <v:imagedata r:id="rId36" o:title=""/>
          </v:shape>
          <o:OLEObject Type="Embed" ProgID="Equation.DSMT4" ShapeID="_x0000_i1942" DrawAspect="Content" ObjectID="_1785231561" r:id="rId37"/>
        </w:object>
      </w:r>
      <w:r w:rsidRPr="004963F3">
        <w:t xml:space="preserve">  (in units of </w:t>
      </w:r>
      <w:proofErr w:type="gramStart"/>
      <w:r w:rsidRPr="004963F3">
        <w:t>T )that</w:t>
      </w:r>
      <w:proofErr w:type="gramEnd"/>
      <w:r w:rsidRPr="004963F3">
        <w:t xml:space="preserve"> magnetizing the lunar crust with susceptibility </w:t>
      </w:r>
      <w:r w:rsidRPr="004963F3">
        <w:object w:dxaOrig="390" w:dyaOrig="370" w14:anchorId="5691B527">
          <v:shape id="_x0000_i1943" type="#_x0000_t75" style="width:19.5pt;height:18.5pt" o:ole="">
            <v:imagedata r:id="rId38" o:title=""/>
          </v:shape>
          <o:OLEObject Type="Embed" ProgID="Equation.DSMT4" ShapeID="_x0000_i1943" DrawAspect="Content" ObjectID="_1785231562" r:id="rId39"/>
        </w:object>
      </w:r>
      <w:r w:rsidRPr="004963F3">
        <w:t xml:space="preserve">.  Is the permeability of free space and </w:t>
      </w:r>
      <w:r w:rsidRPr="004963F3">
        <w:object w:dxaOrig="1740" w:dyaOrig="390" w14:anchorId="2EDF6BE4">
          <v:shape id="_x0000_i1944" type="#_x0000_t75" style="width:87pt;height:19.5pt" o:ole="">
            <v:imagedata r:id="rId40" o:title=""/>
          </v:shape>
          <o:OLEObject Type="Embed" ProgID="Equation.DSMT4" ShapeID="_x0000_i1944" DrawAspect="Content" ObjectID="_1785231563" r:id="rId41"/>
        </w:object>
      </w:r>
      <w:r w:rsidRPr="004963F3">
        <w:t xml:space="preserve"> (in units of H/m</w:t>
      </w:r>
      <w:proofErr w:type="gramStart"/>
      <w:r w:rsidRPr="004963F3">
        <w:t>) .</w:t>
      </w:r>
      <w:proofErr w:type="gramEnd"/>
    </w:p>
    <w:p w14:paraId="076D3865" w14:textId="77777777" w:rsidR="004963F3" w:rsidRPr="004963F3" w:rsidRDefault="004963F3" w:rsidP="004963F3">
      <w:pPr>
        <w:rPr>
          <w:b/>
          <w:bCs/>
          <w:i/>
          <w:iCs/>
        </w:rPr>
      </w:pPr>
      <w:r w:rsidRPr="004963F3">
        <w:object w:dxaOrig="1740" w:dyaOrig="380" w14:anchorId="4C3AD1AF">
          <v:shape id="_x0000_i1945" type="#_x0000_t75" style="width:87pt;height:19pt" o:ole="">
            <v:imagedata r:id="rId42" o:title=""/>
          </v:shape>
          <o:OLEObject Type="Embed" ProgID="Equation.DSMT4" ShapeID="_x0000_i1945" DrawAspect="Content" ObjectID="_1785231564" r:id="rId43"/>
        </w:object>
      </w:r>
      <w:r w:rsidRPr="004963F3">
        <w:t xml:space="preserve">                                                            (S5)</w:t>
      </w:r>
      <w:r w:rsidRPr="004963F3">
        <w:rPr>
          <w:b/>
          <w:bCs/>
          <w:i/>
          <w:iCs/>
        </w:rPr>
        <w:t xml:space="preserve"> </w:t>
      </w:r>
    </w:p>
    <w:p w14:paraId="04192A93" w14:textId="77777777" w:rsidR="004963F3" w:rsidRPr="004963F3" w:rsidRDefault="004963F3" w:rsidP="004963F3">
      <w:r w:rsidRPr="004963F3">
        <w:t xml:space="preserve">We estimate the magnetizing field strength </w:t>
      </w:r>
      <w:r w:rsidRPr="004963F3">
        <w:object w:dxaOrig="500" w:dyaOrig="380" w14:anchorId="078B07D6">
          <v:shape id="_x0000_i1946" type="#_x0000_t75" style="width:25pt;height:19pt" o:ole="">
            <v:imagedata r:id="rId44" o:title=""/>
          </v:shape>
          <o:OLEObject Type="Embed" ProgID="Equation.DSMT4" ShapeID="_x0000_i1946" DrawAspect="Content" ObjectID="_1785231565" r:id="rId45"/>
        </w:object>
      </w:r>
      <w:r w:rsidRPr="004963F3">
        <w:t xml:space="preserve"> with:  </w:t>
      </w:r>
    </w:p>
    <w:p w14:paraId="5482FF80" w14:textId="77777777" w:rsidR="004963F3" w:rsidRPr="004963F3" w:rsidRDefault="004963F3" w:rsidP="004963F3">
      <w:r w:rsidRPr="004963F3">
        <w:object w:dxaOrig="1650" w:dyaOrig="380" w14:anchorId="7BB84760">
          <v:shape id="_x0000_i1947" type="#_x0000_t75" style="width:82.5pt;height:19pt" o:ole="">
            <v:imagedata r:id="rId46" o:title=""/>
          </v:shape>
          <o:OLEObject Type="Embed" ProgID="Equation.DSMT4" ShapeID="_x0000_i1947" DrawAspect="Content" ObjectID="_1785231566" r:id="rId47"/>
        </w:object>
      </w:r>
      <w:r w:rsidRPr="004963F3">
        <w:t xml:space="preserve">                                                          (S6) </w:t>
      </w:r>
    </w:p>
    <w:p w14:paraId="4090B0E2" w14:textId="77777777" w:rsidR="004963F3" w:rsidRPr="004963F3" w:rsidRDefault="004963F3" w:rsidP="004963F3">
      <w:r w:rsidRPr="004963F3">
        <w:t xml:space="preserve">Then, the thermoremanent magnetization </w:t>
      </w:r>
      <w:r w:rsidRPr="004963F3">
        <w:object w:dxaOrig="540" w:dyaOrig="380" w14:anchorId="67971546">
          <v:shape id="_x0000_i1948" type="#_x0000_t75" style="width:27pt;height:19pt" o:ole="">
            <v:imagedata r:id="rId48" o:title=""/>
          </v:shape>
          <o:OLEObject Type="Embed" ProgID="Equation.DSMT4" ShapeID="_x0000_i1948" DrawAspect="Content" ObjectID="_1785231567" r:id="rId49"/>
        </w:object>
      </w:r>
      <w:r w:rsidRPr="004963F3">
        <w:t xml:space="preserve"> (in units of A/m) is estimated with the </w:t>
      </w:r>
      <w:r w:rsidRPr="004963F3">
        <w:object w:dxaOrig="420" w:dyaOrig="370" w14:anchorId="2A1811BF">
          <v:shape id="_x0000_i1949" type="#_x0000_t75" style="width:21pt;height:18.5pt" o:ole="">
            <v:imagedata r:id="rId50" o:title=""/>
          </v:shape>
          <o:OLEObject Type="Embed" ProgID="Equation.DSMT4" ShapeID="_x0000_i1949" DrawAspect="Content" ObjectID="_1785231568" r:id="rId51"/>
        </w:object>
      </w:r>
      <w:r w:rsidRPr="004963F3">
        <w:t xml:space="preserve"> is the thermoremanence susceptibility (Wieczorek et al, 2012).</w:t>
      </w:r>
    </w:p>
    <w:p w14:paraId="09DEB0B6" w14:textId="77777777" w:rsidR="004963F3" w:rsidRPr="004963F3" w:rsidRDefault="004963F3" w:rsidP="004963F3">
      <w:r w:rsidRPr="004963F3">
        <w:object w:dxaOrig="1600" w:dyaOrig="380" w14:anchorId="786D94C4">
          <v:shape id="_x0000_i1950" type="#_x0000_t75" style="width:80pt;height:19pt" o:ole="">
            <v:imagedata r:id="rId52" o:title=""/>
          </v:shape>
          <o:OLEObject Type="Embed" ProgID="Equation.DSMT4" ShapeID="_x0000_i1950" DrawAspect="Content" ObjectID="_1785231569" r:id="rId53"/>
        </w:object>
      </w:r>
      <w:r w:rsidRPr="004963F3">
        <w:t xml:space="preserve">                                                            (S7) </w:t>
      </w:r>
    </w:p>
    <w:p w14:paraId="3F2DEB18" w14:textId="77777777" w:rsidR="004963F3" w:rsidRPr="004963F3" w:rsidRDefault="004963F3" w:rsidP="004963F3">
      <w:r w:rsidRPr="004963F3">
        <w:t xml:space="preserve">In the synthetic experiment, the </w:t>
      </w:r>
      <w:r w:rsidRPr="004963F3">
        <w:object w:dxaOrig="420" w:dyaOrig="370" w14:anchorId="1EF10EE1">
          <v:shape id="_x0000_i1951" type="#_x0000_t75" style="width:21pt;height:18.5pt" o:ole="">
            <v:imagedata r:id="rId50" o:title=""/>
          </v:shape>
          <o:OLEObject Type="Embed" ProgID="Equation.DSMT4" ShapeID="_x0000_i1951" DrawAspect="Content" ObjectID="_1785231570" r:id="rId54"/>
        </w:object>
      </w:r>
      <w:r w:rsidRPr="004963F3">
        <w:t xml:space="preserve"> is set to the Mare basalts rock type 1.58E-3.</w:t>
      </w:r>
    </w:p>
    <w:p w14:paraId="5FA0BB4D" w14:textId="77777777" w:rsidR="004963F3" w:rsidRPr="004963F3" w:rsidRDefault="004963F3" w:rsidP="004963F3"/>
    <w:p w14:paraId="343E7308" w14:textId="77777777" w:rsidR="004963F3" w:rsidRPr="004963F3" w:rsidRDefault="004963F3" w:rsidP="004963F3">
      <w:pPr>
        <w:rPr>
          <w:b/>
          <w:bCs/>
          <w:i/>
          <w:iCs/>
        </w:rPr>
      </w:pPr>
      <w:r w:rsidRPr="004963F3">
        <w:rPr>
          <w:b/>
          <w:bCs/>
        </w:rPr>
        <w:lastRenderedPageBreak/>
        <w:t>Text S3:</w:t>
      </w:r>
      <w:r w:rsidRPr="004963F3">
        <w:rPr>
          <w:b/>
          <w:bCs/>
          <w:i/>
          <w:iCs/>
        </w:rPr>
        <w:t xml:space="preserve"> </w:t>
      </w:r>
      <w:bookmarkStart w:id="3" w:name="_Hlk173498877"/>
      <w:r w:rsidRPr="004963F3">
        <w:rPr>
          <w:b/>
          <w:bCs/>
          <w:i/>
          <w:iCs/>
        </w:rPr>
        <w:t>Electrical current</w:t>
      </w:r>
      <w:bookmarkEnd w:id="3"/>
      <w:r w:rsidRPr="004963F3">
        <w:rPr>
          <w:b/>
          <w:bCs/>
          <w:i/>
          <w:iCs/>
        </w:rPr>
        <w:t xml:space="preserve"> produced by the magma fluids flowing in the ancient core field </w:t>
      </w:r>
    </w:p>
    <w:p w14:paraId="5ACFCF9F" w14:textId="77777777" w:rsidR="004963F3" w:rsidRPr="004963F3" w:rsidRDefault="004963F3" w:rsidP="004963F3">
      <w:r w:rsidRPr="004963F3">
        <w:rPr>
          <w:b/>
          <w:bCs/>
          <w:i/>
          <w:iCs/>
        </w:rPr>
        <w:t xml:space="preserve"> </w:t>
      </w:r>
      <w:r w:rsidRPr="004963F3">
        <w:object w:dxaOrig="1670" w:dyaOrig="390" w14:anchorId="20D481F7">
          <v:shape id="_x0000_i1952" type="#_x0000_t75" style="width:83.5pt;height:19.5pt" o:ole="">
            <v:imagedata r:id="rId55" o:title=""/>
          </v:shape>
          <o:OLEObject Type="Embed" ProgID="Equation.DSMT4" ShapeID="_x0000_i1952" DrawAspect="Content" ObjectID="_1785231571" r:id="rId56"/>
        </w:object>
      </w:r>
      <w:r w:rsidRPr="004963F3">
        <w:t xml:space="preserve">                                                          (S8)</w:t>
      </w:r>
      <w:r w:rsidRPr="004963F3">
        <w:rPr>
          <w:b/>
          <w:bCs/>
          <w:i/>
          <w:iCs/>
        </w:rPr>
        <w:t xml:space="preserve"> </w:t>
      </w:r>
    </w:p>
    <w:p w14:paraId="715CFF2B" w14:textId="77777777" w:rsidR="004963F3" w:rsidRPr="004963F3" w:rsidRDefault="004963F3" w:rsidP="004963F3">
      <w:r w:rsidRPr="004963F3">
        <w:t xml:space="preserve">Ohm's Law for Moving Conductors in a Magnetic Field is utilized. </w:t>
      </w:r>
      <w:r w:rsidRPr="004963F3">
        <w:object w:dxaOrig="200" w:dyaOrig="280" w14:anchorId="138AAB5D">
          <v:shape id="_x0000_i1953" type="#_x0000_t75" style="width:10pt;height:14pt" o:ole="">
            <v:imagedata r:id="rId57" o:title=""/>
          </v:shape>
          <o:OLEObject Type="Embed" ProgID="Equation.DSMT4" ShapeID="_x0000_i1953" DrawAspect="Content" ObjectID="_1785231572" r:id="rId58"/>
        </w:object>
      </w:r>
      <w:r w:rsidRPr="004963F3">
        <w:t xml:space="preserve"> is the current density,</w:t>
      </w:r>
      <w:r w:rsidRPr="004963F3">
        <w:object w:dxaOrig="240" w:dyaOrig="210" w14:anchorId="49DCBEF7">
          <v:shape id="_x0000_i1954" type="#_x0000_t75" style="width:12pt;height:10.5pt" o:ole="">
            <v:imagedata r:id="rId59" o:title=""/>
          </v:shape>
          <o:OLEObject Type="Embed" ProgID="Equation.DSMT4" ShapeID="_x0000_i1954" DrawAspect="Content" ObjectID="_1785231573" r:id="rId60"/>
        </w:object>
      </w:r>
      <w:r w:rsidRPr="004963F3">
        <w:t xml:space="preserve">   is the electrical conductivity, </w:t>
      </w:r>
      <w:r w:rsidRPr="004963F3">
        <w:object w:dxaOrig="240" w:dyaOrig="270" w14:anchorId="3496DBB4">
          <v:shape id="_x0000_i1955" type="#_x0000_t75" style="width:12pt;height:13.5pt" o:ole="">
            <v:imagedata r:id="rId61" o:title=""/>
          </v:shape>
          <o:OLEObject Type="Embed" ProgID="Equation.DSMT4" ShapeID="_x0000_i1955" DrawAspect="Content" ObjectID="_1785231574" r:id="rId62"/>
        </w:object>
      </w:r>
      <w:r w:rsidRPr="004963F3">
        <w:t xml:space="preserve">is the electric field, </w:t>
      </w:r>
      <w:r w:rsidRPr="004963F3">
        <w:object w:dxaOrig="200" w:dyaOrig="210" w14:anchorId="1A77574B">
          <v:shape id="_x0000_i1956" type="#_x0000_t75" style="width:10pt;height:10.5pt" o:ole="">
            <v:imagedata r:id="rId63" o:title=""/>
          </v:shape>
          <o:OLEObject Type="Embed" ProgID="Equation.DSMT4" ShapeID="_x0000_i1956" DrawAspect="Content" ObjectID="_1785231575" r:id="rId64"/>
        </w:object>
      </w:r>
      <w:r w:rsidRPr="004963F3">
        <w:t xml:space="preserve">is the velocity of the magma fluid, and </w:t>
      </w:r>
      <w:r w:rsidRPr="004963F3">
        <w:object w:dxaOrig="240" w:dyaOrig="270" w14:anchorId="6F5C95FC">
          <v:shape id="_x0000_i1957" type="#_x0000_t75" style="width:12pt;height:13.5pt" o:ole="">
            <v:imagedata r:id="rId65" o:title=""/>
          </v:shape>
          <o:OLEObject Type="Embed" ProgID="Equation.DSMT4" ShapeID="_x0000_i1957" DrawAspect="Content" ObjectID="_1785231576" r:id="rId66"/>
        </w:object>
      </w:r>
      <w:r w:rsidRPr="004963F3">
        <w:t xml:space="preserve"> is the magnetic field. This equation describes the current density in the moving magma fluids within the ancient core field.</w:t>
      </w:r>
    </w:p>
    <w:p w14:paraId="17B610DB" w14:textId="77777777" w:rsidR="004963F3" w:rsidRPr="004963F3" w:rsidRDefault="004963F3" w:rsidP="004963F3"/>
    <w:p w14:paraId="3EB15B54" w14:textId="77777777" w:rsidR="004963F3" w:rsidRPr="004963F3" w:rsidRDefault="004963F3" w:rsidP="004963F3"/>
    <w:p w14:paraId="35098114" w14:textId="77777777" w:rsidR="004963F3" w:rsidRPr="004963F3" w:rsidRDefault="004963F3" w:rsidP="004963F3"/>
    <w:p w14:paraId="48A9B4C1" w14:textId="77777777" w:rsidR="004963F3" w:rsidRPr="004963F3" w:rsidRDefault="004963F3" w:rsidP="004963F3"/>
    <w:p w14:paraId="31883DCF" w14:textId="77777777" w:rsidR="004963F3" w:rsidRPr="004963F3" w:rsidRDefault="004963F3" w:rsidP="004963F3"/>
    <w:p w14:paraId="52B8050A" w14:textId="77777777" w:rsidR="004963F3" w:rsidRPr="004963F3" w:rsidRDefault="004963F3" w:rsidP="004963F3"/>
    <w:p w14:paraId="78A63E79" w14:textId="77777777" w:rsidR="004963F3" w:rsidRPr="004963F3" w:rsidRDefault="004963F3" w:rsidP="004963F3"/>
    <w:p w14:paraId="1CB7B31A" w14:textId="3FE76224" w:rsidR="004963F3" w:rsidRPr="004963F3" w:rsidRDefault="004963F3" w:rsidP="004963F3">
      <w:r w:rsidRPr="004963F3">
        <w:t xml:space="preserve"> </w:t>
      </w:r>
      <w:r w:rsidRPr="004963F3">
        <w:drawing>
          <wp:inline distT="0" distB="0" distL="0" distR="0" wp14:anchorId="4DF2D829" wp14:editId="6D754D5F">
            <wp:extent cx="3028950" cy="2273300"/>
            <wp:effectExtent l="0" t="0" r="0" b="0"/>
            <wp:docPr id="1264969140" name="Picture 22" descr="A globe with colorful lines around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969140" name="Picture 22" descr="A globe with colorful lines around it&#10;&#10;Description automatically generated with medium confidence"/>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028950" cy="2273300"/>
                    </a:xfrm>
                    <a:prstGeom prst="rect">
                      <a:avLst/>
                    </a:prstGeom>
                    <a:noFill/>
                    <a:ln>
                      <a:noFill/>
                    </a:ln>
                  </pic:spPr>
                </pic:pic>
              </a:graphicData>
            </a:graphic>
          </wp:inline>
        </w:drawing>
      </w:r>
    </w:p>
    <w:p w14:paraId="4E5EABC2" w14:textId="77777777" w:rsidR="004963F3" w:rsidRPr="004963F3" w:rsidRDefault="004963F3" w:rsidP="004963F3">
      <w:r w:rsidRPr="004963F3">
        <w:t xml:space="preserve">Extended Data Figure S1. </w:t>
      </w:r>
      <w:r w:rsidRPr="004963F3">
        <w:rPr>
          <w:b/>
          <w:bCs/>
        </w:rPr>
        <w:t>3D View of the 30km Altitude Geomagnetic Field Vector Data.</w:t>
      </w:r>
    </w:p>
    <w:p w14:paraId="20F01DFA" w14:textId="77777777" w:rsidR="004963F3" w:rsidRPr="004963F3" w:rsidRDefault="004963F3" w:rsidP="004963F3">
      <w:pPr>
        <w:rPr>
          <w:b/>
          <w:bCs/>
        </w:rPr>
      </w:pPr>
      <w:r w:rsidRPr="004963F3">
        <w:t>This visualization is based on the IGRF-13 model, showcasing a global dipole field feature. A scaled-down model of Earth is included within the visualization to indicate directional orientation.</w:t>
      </w:r>
    </w:p>
    <w:p w14:paraId="36BAB3E5" w14:textId="77777777" w:rsidR="004963F3" w:rsidRPr="004963F3" w:rsidRDefault="004963F3" w:rsidP="004963F3"/>
    <w:p w14:paraId="33943B3F" w14:textId="77777777" w:rsidR="004963F3" w:rsidRPr="004963F3" w:rsidRDefault="004963F3" w:rsidP="004963F3"/>
    <w:p w14:paraId="58B1BEAB" w14:textId="55F9EE01" w:rsidR="004963F3" w:rsidRPr="004963F3" w:rsidRDefault="004963F3" w:rsidP="004963F3">
      <w:r w:rsidRPr="004963F3">
        <w:lastRenderedPageBreak/>
        <w:drawing>
          <wp:inline distT="0" distB="0" distL="0" distR="0" wp14:anchorId="785B8138" wp14:editId="5A0E30DC">
            <wp:extent cx="4559300" cy="2241550"/>
            <wp:effectExtent l="0" t="0" r="0" b="6350"/>
            <wp:docPr id="152832255" name="Picture 21" descr="A computer generated image of a red and green dotted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32255" name="Picture 21" descr="A computer generated image of a red and green dotted line&#10;&#10;Description automatically generated with medium confidence"/>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559300" cy="2241550"/>
                    </a:xfrm>
                    <a:prstGeom prst="rect">
                      <a:avLst/>
                    </a:prstGeom>
                    <a:noFill/>
                    <a:ln>
                      <a:noFill/>
                    </a:ln>
                  </pic:spPr>
                </pic:pic>
              </a:graphicData>
            </a:graphic>
          </wp:inline>
        </w:drawing>
      </w:r>
    </w:p>
    <w:p w14:paraId="35EC9DB5" w14:textId="77777777" w:rsidR="004963F3" w:rsidRPr="004963F3" w:rsidRDefault="004963F3" w:rsidP="004963F3">
      <w:r w:rsidRPr="004963F3">
        <w:t xml:space="preserve">Extended Data Figure S2. </w:t>
      </w:r>
      <w:r w:rsidRPr="004963F3">
        <w:rPr>
          <w:b/>
          <w:bCs/>
        </w:rPr>
        <w:t xml:space="preserve">Vertical Section of a Magnetic Dipole Field. </w:t>
      </w:r>
      <w:r w:rsidRPr="004963F3">
        <w:t>Green rectangles highlight areas where a reversal in the direction of the magnetic field occurs near the dipole source. Although the magnetic field is symmetric, the uneven distribution of sampling points results in an irregular pattern of magnetic field lines in the diagram.</w:t>
      </w:r>
    </w:p>
    <w:p w14:paraId="516AFEB2" w14:textId="77777777" w:rsidR="004963F3" w:rsidRPr="004963F3" w:rsidRDefault="004963F3" w:rsidP="004963F3">
      <w:pPr>
        <w:rPr>
          <w:b/>
          <w:bCs/>
        </w:rPr>
      </w:pPr>
    </w:p>
    <w:p w14:paraId="10B9D99E" w14:textId="36F53B4F" w:rsidR="004963F3" w:rsidRPr="004963F3" w:rsidRDefault="004963F3" w:rsidP="004963F3">
      <w:r w:rsidRPr="004963F3">
        <w:drawing>
          <wp:inline distT="0" distB="0" distL="0" distR="0" wp14:anchorId="697949DC" wp14:editId="520D0F3B">
            <wp:extent cx="3314700" cy="2476500"/>
            <wp:effectExtent l="0" t="0" r="0" b="0"/>
            <wp:docPr id="1029666512" name="Picture 20" descr="A colorful explosion of lines and poi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666512" name="Picture 20" descr="A colorful explosion of lines and points&#10;&#10;Description automatically generated with medium confidence"/>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314700" cy="2476500"/>
                    </a:xfrm>
                    <a:prstGeom prst="rect">
                      <a:avLst/>
                    </a:prstGeom>
                    <a:noFill/>
                    <a:ln>
                      <a:noFill/>
                    </a:ln>
                  </pic:spPr>
                </pic:pic>
              </a:graphicData>
            </a:graphic>
          </wp:inline>
        </w:drawing>
      </w:r>
    </w:p>
    <w:p w14:paraId="44DE4BE7" w14:textId="77777777" w:rsidR="004963F3" w:rsidRPr="004963F3" w:rsidRDefault="004963F3" w:rsidP="004963F3">
      <w:r w:rsidRPr="004963F3">
        <w:t xml:space="preserve">Extended Data Figure S3. </w:t>
      </w:r>
      <w:r w:rsidRPr="004963F3">
        <w:rPr>
          <w:b/>
          <w:bCs/>
        </w:rPr>
        <w:t>Magnetic Field Distribution on a Horizontal Plane Above the Dipole.</w:t>
      </w:r>
      <w:r w:rsidRPr="004963F3">
        <w:t xml:space="preserve"> This diagram illustrates the spatial arrangement of the magnetic field lines as observed in a horizontal section positioned directly above the dipole source.</w:t>
      </w:r>
    </w:p>
    <w:p w14:paraId="1F12BE07" w14:textId="77777777" w:rsidR="004963F3" w:rsidRPr="004963F3" w:rsidRDefault="004963F3" w:rsidP="004963F3"/>
    <w:p w14:paraId="2D10D59B" w14:textId="3A5A2801" w:rsidR="004963F3" w:rsidRPr="004963F3" w:rsidRDefault="004963F3" w:rsidP="004963F3">
      <w:r w:rsidRPr="004963F3">
        <w:lastRenderedPageBreak/>
        <w:drawing>
          <wp:inline distT="0" distB="0" distL="0" distR="0" wp14:anchorId="6D137B53" wp14:editId="19C28B87">
            <wp:extent cx="4051300" cy="2349500"/>
            <wp:effectExtent l="0" t="0" r="6350" b="0"/>
            <wp:docPr id="539057314" name="Picture 19" descr="A close-up of a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057314" name="Picture 19" descr="A close-up of a moon&#10;&#10;Description automatically generated"/>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051300" cy="2349500"/>
                    </a:xfrm>
                    <a:prstGeom prst="rect">
                      <a:avLst/>
                    </a:prstGeom>
                    <a:noFill/>
                    <a:ln>
                      <a:noFill/>
                    </a:ln>
                  </pic:spPr>
                </pic:pic>
              </a:graphicData>
            </a:graphic>
          </wp:inline>
        </w:drawing>
      </w:r>
    </w:p>
    <w:p w14:paraId="79DF6496" w14:textId="77777777" w:rsidR="004963F3" w:rsidRPr="004963F3" w:rsidRDefault="004963F3" w:rsidP="004963F3">
      <w:pPr>
        <w:rPr>
          <w:b/>
          <w:bCs/>
        </w:rPr>
      </w:pPr>
      <w:r w:rsidRPr="004963F3">
        <w:t>Extended Data Figure S4.</w:t>
      </w:r>
      <w:r w:rsidRPr="004963F3">
        <w:rPr>
          <w:b/>
          <w:bCs/>
        </w:rPr>
        <w:t xml:space="preserve"> High Albedo Optical Lunar Swirl and Ejected Plagioclase-Rich Branch in Oceanus Procellarum. </w:t>
      </w:r>
    </w:p>
    <w:p w14:paraId="0A22C110" w14:textId="77777777" w:rsidR="004963F3" w:rsidRPr="004963F3" w:rsidRDefault="004963F3" w:rsidP="004963F3">
      <w:r w:rsidRPr="004963F3">
        <w:t>This figure showcases a lunar swirl with high albedo characteristics, accompanied by a plagioclase-rich branch of ejected material, located in the Oceanus Procellarum region.</w:t>
      </w:r>
    </w:p>
    <w:p w14:paraId="72552BF2" w14:textId="77777777" w:rsidR="004963F3" w:rsidRPr="004963F3" w:rsidRDefault="004963F3" w:rsidP="004963F3"/>
    <w:p w14:paraId="4883D867" w14:textId="7B6642C3" w:rsidR="004963F3" w:rsidRPr="004963F3" w:rsidRDefault="004963F3" w:rsidP="004963F3">
      <w:r w:rsidRPr="004963F3">
        <w:drawing>
          <wp:inline distT="0" distB="0" distL="0" distR="0" wp14:anchorId="1F6F0967" wp14:editId="576F68B9">
            <wp:extent cx="2559050" cy="2432050"/>
            <wp:effectExtent l="0" t="0" r="0" b="6350"/>
            <wp:docPr id="1848992930" name="Picture 18" descr="A close-up of a magnetic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92930" name="Picture 18" descr="A close-up of a magnetic field&#10;&#10;Description automatically generate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59050" cy="2432050"/>
                    </a:xfrm>
                    <a:prstGeom prst="rect">
                      <a:avLst/>
                    </a:prstGeom>
                    <a:noFill/>
                    <a:ln>
                      <a:noFill/>
                    </a:ln>
                  </pic:spPr>
                </pic:pic>
              </a:graphicData>
            </a:graphic>
          </wp:inline>
        </w:drawing>
      </w:r>
    </w:p>
    <w:p w14:paraId="0511BA11" w14:textId="77777777" w:rsidR="004963F3" w:rsidRPr="004963F3" w:rsidRDefault="004963F3" w:rsidP="004963F3">
      <w:r w:rsidRPr="004963F3">
        <w:t xml:space="preserve">Extended Data Figure S5. </w:t>
      </w:r>
      <w:r w:rsidRPr="004963F3">
        <w:rPr>
          <w:b/>
          <w:bCs/>
        </w:rPr>
        <w:t xml:space="preserve">Observed Magnetic Anomaly Vector Above Reiner-Gamma Region. </w:t>
      </w:r>
    </w:p>
    <w:p w14:paraId="141BDF11" w14:textId="77777777" w:rsidR="004963F3" w:rsidRPr="004963F3" w:rsidRDefault="004963F3" w:rsidP="004963F3">
      <w:r w:rsidRPr="004963F3">
        <w:t>This figure displays 3-D arrows representing the magnetic anomaly vectors above the Reiner-Gamma region. The colored line indicates the position of the data slice referenced in Fig. 5a, providing a spatial context for the observed anomalies.</w:t>
      </w:r>
    </w:p>
    <w:p w14:paraId="0C494E32" w14:textId="77777777" w:rsidR="004963F3" w:rsidRPr="004963F3" w:rsidRDefault="004963F3" w:rsidP="004963F3">
      <w:pPr>
        <w:rPr>
          <w:b/>
          <w:bCs/>
        </w:rPr>
      </w:pPr>
    </w:p>
    <w:p w14:paraId="73497E6C" w14:textId="77777777" w:rsidR="004963F3" w:rsidRPr="004963F3" w:rsidRDefault="004963F3" w:rsidP="004963F3">
      <w:pPr>
        <w:rPr>
          <w:b/>
          <w:bCs/>
        </w:rPr>
      </w:pPr>
    </w:p>
    <w:p w14:paraId="6583E028" w14:textId="77777777" w:rsidR="004963F3" w:rsidRPr="004963F3" w:rsidRDefault="004963F3" w:rsidP="004963F3">
      <w:pPr>
        <w:rPr>
          <w:b/>
          <w:bCs/>
        </w:rPr>
      </w:pPr>
    </w:p>
    <w:p w14:paraId="0F3B402B" w14:textId="3D15FD2D" w:rsidR="004963F3" w:rsidRPr="004963F3" w:rsidRDefault="004963F3" w:rsidP="004963F3">
      <w:pPr>
        <w:rPr>
          <w:b/>
          <w:bCs/>
        </w:rPr>
      </w:pPr>
      <w:r w:rsidRPr="004963F3">
        <w:rPr>
          <w:b/>
          <w:bCs/>
        </w:rPr>
        <w:lastRenderedPageBreak/>
        <w:drawing>
          <wp:inline distT="0" distB="0" distL="0" distR="0" wp14:anchorId="01C87DC7" wp14:editId="703C3D6A">
            <wp:extent cx="2413000" cy="2190750"/>
            <wp:effectExtent l="0" t="0" r="6350" b="0"/>
            <wp:docPr id="1445325365" name="Picture 17" descr="A close-up of a black and white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25365" name="Picture 17" descr="A close-up of a black and white photo&#10;&#10;Description automatically generated"/>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413000" cy="2190750"/>
                    </a:xfrm>
                    <a:prstGeom prst="rect">
                      <a:avLst/>
                    </a:prstGeom>
                    <a:noFill/>
                    <a:ln>
                      <a:noFill/>
                    </a:ln>
                  </pic:spPr>
                </pic:pic>
              </a:graphicData>
            </a:graphic>
          </wp:inline>
        </w:drawing>
      </w:r>
      <w:r w:rsidRPr="004963F3">
        <w:rPr>
          <w:b/>
          <w:bCs/>
        </w:rPr>
        <w:t xml:space="preserve">  </w:t>
      </w:r>
      <w:r w:rsidRPr="004963F3">
        <w:rPr>
          <w:b/>
          <w:bCs/>
        </w:rPr>
        <w:drawing>
          <wp:inline distT="0" distB="0" distL="0" distR="0" wp14:anchorId="038DE81B" wp14:editId="5DF3E244">
            <wp:extent cx="2197100" cy="2197100"/>
            <wp:effectExtent l="0" t="0" r="0" b="0"/>
            <wp:docPr id="847588443" name="Picture 16" descr="A close-up of a blu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588443" name="Picture 16" descr="A close-up of a blue square&#10;&#10;Description automatically generated"/>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197100" cy="2197100"/>
                    </a:xfrm>
                    <a:prstGeom prst="rect">
                      <a:avLst/>
                    </a:prstGeom>
                    <a:noFill/>
                    <a:ln>
                      <a:noFill/>
                    </a:ln>
                  </pic:spPr>
                </pic:pic>
              </a:graphicData>
            </a:graphic>
          </wp:inline>
        </w:drawing>
      </w:r>
    </w:p>
    <w:p w14:paraId="6F1958BB" w14:textId="77777777" w:rsidR="004963F3" w:rsidRPr="004963F3" w:rsidRDefault="004963F3" w:rsidP="004963F3">
      <w:bookmarkStart w:id="4" w:name="_Hlk173336817"/>
      <w:r w:rsidRPr="004963F3">
        <w:t xml:space="preserve">Extended Data Figure S6. Section Positions of the 3-D Density Inverse Model in Ingenii and Reiner-Gamma Regions. </w:t>
      </w:r>
    </w:p>
    <w:p w14:paraId="3A6DF718" w14:textId="77777777" w:rsidR="004963F3" w:rsidRPr="004963F3" w:rsidRDefault="004963F3" w:rsidP="004963F3">
      <w:r w:rsidRPr="004963F3">
        <w:t>This diagram illustrates the locations of cross-sectional views within the 3-D density inverse models for the Ingenii and Reiner-Gamma regions.</w:t>
      </w:r>
    </w:p>
    <w:p w14:paraId="27AD229F" w14:textId="77777777" w:rsidR="004963F3" w:rsidRPr="004963F3" w:rsidRDefault="004963F3" w:rsidP="004963F3"/>
    <w:p w14:paraId="3815EB81" w14:textId="77777777" w:rsidR="004963F3" w:rsidRPr="004963F3" w:rsidRDefault="004963F3" w:rsidP="004963F3"/>
    <w:p w14:paraId="3BF8811D" w14:textId="77777777" w:rsidR="004963F3" w:rsidRPr="004963F3" w:rsidRDefault="004963F3" w:rsidP="004963F3"/>
    <w:p w14:paraId="477E19CA" w14:textId="77777777" w:rsidR="004963F3" w:rsidRPr="004963F3" w:rsidRDefault="004963F3" w:rsidP="004963F3"/>
    <w:bookmarkEnd w:id="4"/>
    <w:p w14:paraId="4BB03592" w14:textId="463C80EC" w:rsidR="004963F3" w:rsidRPr="004963F3" w:rsidRDefault="004963F3" w:rsidP="004963F3">
      <w:pPr>
        <w:rPr>
          <w:b/>
          <w:bCs/>
        </w:rPr>
      </w:pPr>
      <w:r w:rsidRPr="004963F3">
        <w:rPr>
          <w:b/>
          <w:bCs/>
        </w:rPr>
        <w:drawing>
          <wp:inline distT="0" distB="0" distL="0" distR="0" wp14:anchorId="760DF8BF" wp14:editId="46753A38">
            <wp:extent cx="3289300" cy="2578100"/>
            <wp:effectExtent l="0" t="0" r="6350" b="0"/>
            <wp:docPr id="1497848843" name="Picture 15" descr="A black background with a chart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848843" name="Picture 15" descr="A black background with a chart and text&#10;&#10;Description automatically generated with medium confidenc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289300" cy="2578100"/>
                    </a:xfrm>
                    <a:prstGeom prst="rect">
                      <a:avLst/>
                    </a:prstGeom>
                    <a:noFill/>
                    <a:ln>
                      <a:noFill/>
                    </a:ln>
                  </pic:spPr>
                </pic:pic>
              </a:graphicData>
            </a:graphic>
          </wp:inline>
        </w:drawing>
      </w:r>
    </w:p>
    <w:p w14:paraId="4203FE0D" w14:textId="77777777" w:rsidR="004963F3" w:rsidRPr="004963F3" w:rsidRDefault="004963F3" w:rsidP="004963F3">
      <w:bookmarkStart w:id="5" w:name="_Hlk173337077"/>
      <w:r w:rsidRPr="004963F3">
        <w:t>Extended Data Figure S7.  Electrical Current Source Conductivity to the Crust.</w:t>
      </w:r>
    </w:p>
    <w:p w14:paraId="2E3614A9" w14:textId="77777777" w:rsidR="004963F3" w:rsidRPr="004963F3" w:rsidRDefault="004963F3" w:rsidP="004963F3">
      <w:r w:rsidRPr="004963F3">
        <w:t xml:space="preserve"> This diagram highlights the area of the electrical current source beneath the crust, delineated by the rectangle. The yellow arrow indicates the direction of the current flow.</w:t>
      </w:r>
    </w:p>
    <w:p w14:paraId="6BC36C5C" w14:textId="77777777" w:rsidR="004963F3" w:rsidRPr="004963F3" w:rsidRDefault="004963F3" w:rsidP="004963F3"/>
    <w:p w14:paraId="432104E0" w14:textId="77777777" w:rsidR="004963F3" w:rsidRPr="004963F3" w:rsidRDefault="004963F3" w:rsidP="004963F3"/>
    <w:p w14:paraId="64C4DE2A" w14:textId="77777777" w:rsidR="004963F3" w:rsidRPr="004963F3" w:rsidRDefault="004963F3" w:rsidP="004963F3"/>
    <w:p w14:paraId="6F8BD476" w14:textId="77777777" w:rsidR="004963F3" w:rsidRPr="004963F3" w:rsidRDefault="004963F3" w:rsidP="004963F3"/>
    <w:p w14:paraId="62629F96" w14:textId="77777777" w:rsidR="004963F3" w:rsidRPr="004963F3" w:rsidRDefault="004963F3" w:rsidP="004963F3"/>
    <w:bookmarkEnd w:id="5"/>
    <w:p w14:paraId="7C912CE8" w14:textId="77777777" w:rsidR="004963F3" w:rsidRPr="004963F3" w:rsidRDefault="004963F3" w:rsidP="004963F3"/>
    <w:p w14:paraId="6874C44E" w14:textId="266D687F" w:rsidR="004963F3" w:rsidRPr="004963F3" w:rsidRDefault="004963F3" w:rsidP="004963F3">
      <w:pPr>
        <w:rPr>
          <w:b/>
          <w:bCs/>
        </w:rPr>
      </w:pPr>
      <w:r w:rsidRPr="004963F3">
        <w:rPr>
          <w:b/>
          <w:bCs/>
        </w:rPr>
        <w:drawing>
          <wp:inline distT="0" distB="0" distL="0" distR="0" wp14:anchorId="110CBD47" wp14:editId="1A4763AB">
            <wp:extent cx="3663950" cy="2609850"/>
            <wp:effectExtent l="0" t="0" r="0" b="0"/>
            <wp:docPr id="1440700889" name="Picture 14" descr="A satellite image of a magnetic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700889" name="Picture 14" descr="A satellite image of a magnetic field&#10;&#10;Description automatically generated"/>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663950" cy="2609850"/>
                    </a:xfrm>
                    <a:prstGeom prst="rect">
                      <a:avLst/>
                    </a:prstGeom>
                    <a:noFill/>
                    <a:ln>
                      <a:noFill/>
                    </a:ln>
                  </pic:spPr>
                </pic:pic>
              </a:graphicData>
            </a:graphic>
          </wp:inline>
        </w:drawing>
      </w:r>
    </w:p>
    <w:p w14:paraId="629BC045" w14:textId="77777777" w:rsidR="004963F3" w:rsidRPr="004963F3" w:rsidRDefault="004963F3" w:rsidP="004963F3">
      <w:r w:rsidRPr="004963F3">
        <w:t>Extended Data Figure S8. Magnetizing Field of the Synthetic Example.</w:t>
      </w:r>
    </w:p>
    <w:p w14:paraId="0C2C1267" w14:textId="77777777" w:rsidR="004963F3" w:rsidRPr="004963F3" w:rsidRDefault="004963F3" w:rsidP="004963F3">
      <w:r w:rsidRPr="004963F3">
        <w:t>The green line illustrates the magnetic field along the slice, while colored arrows represent observational data from an orbital position, providing a comprehensive view of the field's behavior in the synthetic model.</w:t>
      </w:r>
    </w:p>
    <w:p w14:paraId="11CAAC26" w14:textId="77777777" w:rsidR="004963F3" w:rsidRPr="004963F3" w:rsidRDefault="004963F3" w:rsidP="004963F3"/>
    <w:p w14:paraId="273AE029" w14:textId="77777777" w:rsidR="004963F3" w:rsidRPr="004963F3" w:rsidRDefault="004963F3" w:rsidP="004963F3">
      <w:pPr>
        <w:rPr>
          <w:b/>
          <w:bCs/>
        </w:rPr>
      </w:pPr>
    </w:p>
    <w:p w14:paraId="18B63AC5" w14:textId="77777777" w:rsidR="004963F3" w:rsidRPr="004963F3" w:rsidRDefault="004963F3" w:rsidP="004963F3"/>
    <w:p w14:paraId="21F9620C" w14:textId="19406971" w:rsidR="004963F3" w:rsidRPr="004963F3" w:rsidRDefault="004963F3" w:rsidP="004963F3">
      <w:r w:rsidRPr="004963F3">
        <w:lastRenderedPageBreak/>
        <w:drawing>
          <wp:inline distT="0" distB="0" distL="0" distR="0" wp14:anchorId="30C607C3" wp14:editId="3FC74B1F">
            <wp:extent cx="3771900" cy="3206750"/>
            <wp:effectExtent l="0" t="0" r="0" b="0"/>
            <wp:docPr id="1340283403" name="Picture 13" descr="A close-up of a plan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283403" name="Picture 13" descr="A close-up of a planet&#10;&#10;Description automatically generated"/>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771900" cy="3206750"/>
                    </a:xfrm>
                    <a:prstGeom prst="rect">
                      <a:avLst/>
                    </a:prstGeom>
                    <a:noFill/>
                    <a:ln>
                      <a:noFill/>
                    </a:ln>
                  </pic:spPr>
                </pic:pic>
              </a:graphicData>
            </a:graphic>
          </wp:inline>
        </w:drawing>
      </w:r>
    </w:p>
    <w:p w14:paraId="77332EF6" w14:textId="77777777" w:rsidR="004963F3" w:rsidRPr="004963F3" w:rsidRDefault="004963F3" w:rsidP="004963F3">
      <w:bookmarkStart w:id="6" w:name="_Hlk173337545"/>
      <w:r w:rsidRPr="004963F3">
        <w:t>Extended Data Figure S9. Enhanced Optical Image of Crisium Basin. This image focuses on the centrally enhanced part of the Crisium basin, highlighting optical anomaly features and details within the region.</w:t>
      </w:r>
    </w:p>
    <w:bookmarkEnd w:id="6"/>
    <w:p w14:paraId="019D93F3" w14:textId="24C233FC" w:rsidR="004963F3" w:rsidRPr="004963F3" w:rsidRDefault="004963F3" w:rsidP="004963F3">
      <w:pPr>
        <w:rPr>
          <w:b/>
          <w:bCs/>
        </w:rPr>
      </w:pPr>
      <w:r w:rsidRPr="004963F3">
        <w:rPr>
          <w:b/>
          <w:bCs/>
        </w:rPr>
        <w:drawing>
          <wp:inline distT="0" distB="0" distL="0" distR="0" wp14:anchorId="38249BCE" wp14:editId="4B6E34FE">
            <wp:extent cx="3041650" cy="3136900"/>
            <wp:effectExtent l="0" t="0" r="6350" b="6350"/>
            <wp:docPr id="1997689771" name="Picture 12" descr="A computer screen shot of a magnetic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689771" name="Picture 12" descr="A computer screen shot of a magnetic field&#10;&#10;Description automatically generated"/>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041650" cy="3136900"/>
                    </a:xfrm>
                    <a:prstGeom prst="rect">
                      <a:avLst/>
                    </a:prstGeom>
                    <a:noFill/>
                    <a:ln>
                      <a:noFill/>
                    </a:ln>
                  </pic:spPr>
                </pic:pic>
              </a:graphicData>
            </a:graphic>
          </wp:inline>
        </w:drawing>
      </w:r>
    </w:p>
    <w:p w14:paraId="15417911" w14:textId="77777777" w:rsidR="004963F3" w:rsidRPr="004963F3" w:rsidRDefault="004963F3" w:rsidP="004963F3">
      <w:r w:rsidRPr="004963F3">
        <w:t xml:space="preserve">Figure. S10.  </w:t>
      </w:r>
      <w:r w:rsidRPr="004963F3">
        <w:rPr>
          <w:b/>
          <w:bCs/>
        </w:rPr>
        <w:t xml:space="preserve">Slice of the Magnetic Field Induced by the Electrical Current Source. </w:t>
      </w:r>
      <w:r w:rsidRPr="004963F3">
        <w:t>This visualization represents a cross-sectional view of the magnetic field generated by an underlying electrical current source</w:t>
      </w:r>
    </w:p>
    <w:p w14:paraId="0BCE45F7" w14:textId="77777777" w:rsidR="004963F3" w:rsidRPr="004963F3" w:rsidRDefault="004963F3" w:rsidP="004963F3"/>
    <w:p w14:paraId="035EC9F9" w14:textId="77777777" w:rsidR="004963F3" w:rsidRPr="004963F3" w:rsidRDefault="004963F3" w:rsidP="004963F3"/>
    <w:p w14:paraId="6676F7E2" w14:textId="77777777" w:rsidR="004963F3" w:rsidRPr="004963F3" w:rsidRDefault="004963F3" w:rsidP="004963F3"/>
    <w:p w14:paraId="7D1097EA" w14:textId="77777777" w:rsidR="004963F3" w:rsidRPr="004963F3" w:rsidRDefault="004963F3" w:rsidP="004963F3"/>
    <w:p w14:paraId="00A0E971" w14:textId="77777777" w:rsidR="004963F3" w:rsidRPr="004963F3" w:rsidRDefault="004963F3" w:rsidP="004963F3"/>
    <w:p w14:paraId="38284A3A" w14:textId="77777777" w:rsidR="004963F3" w:rsidRPr="004963F3" w:rsidRDefault="004963F3" w:rsidP="004963F3"/>
    <w:p w14:paraId="7CB4530F" w14:textId="77777777" w:rsidR="004963F3" w:rsidRPr="004963F3" w:rsidRDefault="004963F3" w:rsidP="004963F3"/>
    <w:p w14:paraId="2CE35066" w14:textId="77777777" w:rsidR="004963F3" w:rsidRPr="004963F3" w:rsidRDefault="004963F3" w:rsidP="004963F3"/>
    <w:p w14:paraId="27902CE7" w14:textId="77777777" w:rsidR="004963F3" w:rsidRPr="004963F3" w:rsidRDefault="004963F3" w:rsidP="004963F3"/>
    <w:p w14:paraId="61175735" w14:textId="77777777" w:rsidR="004963F3" w:rsidRPr="004963F3" w:rsidRDefault="004963F3" w:rsidP="004963F3"/>
    <w:p w14:paraId="57797C6C" w14:textId="77777777" w:rsidR="004963F3" w:rsidRPr="004963F3" w:rsidRDefault="004963F3" w:rsidP="004963F3"/>
    <w:p w14:paraId="6AA711D9" w14:textId="77777777" w:rsidR="004963F3" w:rsidRPr="004963F3" w:rsidRDefault="004963F3" w:rsidP="004963F3"/>
    <w:p w14:paraId="2664B123" w14:textId="77777777" w:rsidR="004963F3" w:rsidRPr="004963F3" w:rsidRDefault="004963F3" w:rsidP="004963F3"/>
    <w:p w14:paraId="7FEC567D" w14:textId="77777777" w:rsidR="004963F3" w:rsidRPr="004963F3" w:rsidRDefault="004963F3" w:rsidP="004963F3">
      <w:bookmarkStart w:id="7" w:name="_Hlk173337969"/>
      <w:r w:rsidRPr="004963F3">
        <w:rPr>
          <w:b/>
          <w:bCs/>
        </w:rPr>
        <w:t xml:space="preserve">Table S1 </w:t>
      </w:r>
      <w:r w:rsidRPr="004963F3">
        <w:t xml:space="preserve">Thermoremanent magnetization range of rocks in the studies region. </w:t>
      </w:r>
    </w:p>
    <w:p w14:paraId="28BF0441" w14:textId="77777777" w:rsidR="004963F3" w:rsidRPr="004963F3" w:rsidRDefault="004963F3" w:rsidP="004963F3">
      <w:pPr>
        <w:rPr>
          <w:b/>
          <w:bCs/>
        </w:rPr>
      </w:pPr>
      <w:r w:rsidRPr="004963F3">
        <w:t>(Referring to Wieczorek 2012)</w:t>
      </w:r>
    </w:p>
    <w:tbl>
      <w:tblPr>
        <w:tblStyle w:val="PlainTable2"/>
        <w:tblW w:w="0" w:type="auto"/>
        <w:tblLook w:val="04A0" w:firstRow="1" w:lastRow="0" w:firstColumn="1" w:lastColumn="0" w:noHBand="0" w:noVBand="1"/>
      </w:tblPr>
      <w:tblGrid>
        <w:gridCol w:w="2263"/>
        <w:gridCol w:w="3261"/>
        <w:gridCol w:w="1559"/>
        <w:gridCol w:w="2267"/>
      </w:tblGrid>
      <w:tr w:rsidR="004963F3" w:rsidRPr="004963F3" w14:paraId="0A884B71" w14:textId="77777777" w:rsidTr="004963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7F7F7F" w:themeColor="text1" w:themeTint="80"/>
              <w:left w:val="nil"/>
              <w:right w:val="nil"/>
            </w:tcBorders>
            <w:hideMark/>
          </w:tcPr>
          <w:bookmarkEnd w:id="7"/>
          <w:p w14:paraId="4312FB6B" w14:textId="77777777" w:rsidR="004963F3" w:rsidRPr="004963F3" w:rsidRDefault="004963F3" w:rsidP="004963F3">
            <w:pPr>
              <w:spacing w:after="160" w:line="259" w:lineRule="auto"/>
            </w:pPr>
            <w:r w:rsidRPr="004963F3">
              <w:t>Regions</w:t>
            </w:r>
          </w:p>
        </w:tc>
        <w:tc>
          <w:tcPr>
            <w:tcW w:w="3261" w:type="dxa"/>
            <w:tcBorders>
              <w:top w:val="single" w:sz="4" w:space="0" w:color="7F7F7F" w:themeColor="text1" w:themeTint="80"/>
              <w:left w:val="nil"/>
              <w:right w:val="nil"/>
            </w:tcBorders>
            <w:hideMark/>
          </w:tcPr>
          <w:p w14:paraId="4A440E7D" w14:textId="77777777" w:rsidR="004963F3" w:rsidRPr="004963F3" w:rsidRDefault="004963F3" w:rsidP="004963F3">
            <w:pPr>
              <w:spacing w:after="160" w:line="259" w:lineRule="auto"/>
              <w:cnfStyle w:val="100000000000" w:firstRow="1" w:lastRow="0" w:firstColumn="0" w:lastColumn="0" w:oddVBand="0" w:evenVBand="0" w:oddHBand="0" w:evenHBand="0" w:firstRowFirstColumn="0" w:firstRowLastColumn="0" w:lastRowFirstColumn="0" w:lastRowLastColumn="0"/>
            </w:pPr>
            <w:r w:rsidRPr="004963F3">
              <w:t>Rock type</w:t>
            </w:r>
          </w:p>
        </w:tc>
        <w:tc>
          <w:tcPr>
            <w:tcW w:w="1559" w:type="dxa"/>
            <w:tcBorders>
              <w:top w:val="single" w:sz="4" w:space="0" w:color="7F7F7F" w:themeColor="text1" w:themeTint="80"/>
              <w:left w:val="nil"/>
              <w:right w:val="nil"/>
            </w:tcBorders>
            <w:hideMark/>
          </w:tcPr>
          <w:p w14:paraId="2FECAA5A" w14:textId="77777777" w:rsidR="004963F3" w:rsidRPr="004963F3" w:rsidRDefault="004963F3" w:rsidP="004963F3">
            <w:pPr>
              <w:spacing w:after="160" w:line="259" w:lineRule="auto"/>
              <w:cnfStyle w:val="100000000000" w:firstRow="1" w:lastRow="0" w:firstColumn="0" w:lastColumn="0" w:oddVBand="0" w:evenVBand="0" w:oddHBand="0" w:evenHBand="0" w:firstRowFirstColumn="0" w:firstRowLastColumn="0" w:lastRowFirstColumn="0" w:lastRowLastColumn="0"/>
            </w:pPr>
            <w:r w:rsidRPr="004963F3">
              <w:t>Density kg/m</w:t>
            </w:r>
            <w:r w:rsidRPr="004963F3">
              <w:rPr>
                <w:vertAlign w:val="superscript"/>
              </w:rPr>
              <w:t>3</w:t>
            </w:r>
          </w:p>
        </w:tc>
        <w:tc>
          <w:tcPr>
            <w:tcW w:w="2267" w:type="dxa"/>
            <w:tcBorders>
              <w:top w:val="single" w:sz="4" w:space="0" w:color="7F7F7F" w:themeColor="text1" w:themeTint="80"/>
              <w:left w:val="nil"/>
              <w:right w:val="nil"/>
            </w:tcBorders>
            <w:hideMark/>
          </w:tcPr>
          <w:p w14:paraId="2550097A" w14:textId="77777777" w:rsidR="004963F3" w:rsidRPr="004963F3" w:rsidRDefault="004963F3" w:rsidP="004963F3">
            <w:pPr>
              <w:spacing w:after="160" w:line="259" w:lineRule="auto"/>
              <w:cnfStyle w:val="100000000000" w:firstRow="1" w:lastRow="0" w:firstColumn="0" w:lastColumn="0" w:oddVBand="0" w:evenVBand="0" w:oddHBand="0" w:evenHBand="0" w:firstRowFirstColumn="0" w:firstRowLastColumn="0" w:lastRowFirstColumn="0" w:lastRowLastColumn="0"/>
            </w:pPr>
            <w:r w:rsidRPr="004963F3">
              <w:t xml:space="preserve">Possible </w:t>
            </w:r>
            <w:r w:rsidRPr="004963F3">
              <w:object w:dxaOrig="550" w:dyaOrig="360" w14:anchorId="6F7A111D">
                <v:shape id="_x0000_i1969" type="#_x0000_t75" style="width:27.5pt;height:18pt" o:ole="">
                  <v:imagedata r:id="rId78" o:title=""/>
                </v:shape>
                <o:OLEObject Type="Embed" ProgID="Equation.DSMT4" ShapeID="_x0000_i1969" DrawAspect="Content" ObjectID="_1785231577" r:id="rId79"/>
              </w:object>
            </w:r>
            <w:r w:rsidRPr="004963F3">
              <w:t>Range (SI)</w:t>
            </w:r>
          </w:p>
        </w:tc>
      </w:tr>
      <w:tr w:rsidR="004963F3" w:rsidRPr="004963F3" w14:paraId="6ACE83DE" w14:textId="77777777" w:rsidTr="004963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29C2D16B" w14:textId="77777777" w:rsidR="004963F3" w:rsidRPr="004963F3" w:rsidRDefault="004963F3" w:rsidP="004963F3">
            <w:pPr>
              <w:spacing w:after="160" w:line="259" w:lineRule="auto"/>
            </w:pPr>
            <w:r w:rsidRPr="004963F3">
              <w:t>Mendel-Ryberg</w:t>
            </w:r>
          </w:p>
          <w:p w14:paraId="31E8C585" w14:textId="77777777" w:rsidR="004963F3" w:rsidRPr="004963F3" w:rsidRDefault="004963F3" w:rsidP="004963F3">
            <w:pPr>
              <w:spacing w:after="160" w:line="259" w:lineRule="auto"/>
            </w:pPr>
            <w:r w:rsidRPr="004963F3">
              <w:t>(Basin)</w:t>
            </w:r>
          </w:p>
          <w:p w14:paraId="49EE5C61" w14:textId="77777777" w:rsidR="004963F3" w:rsidRPr="004963F3" w:rsidRDefault="004963F3" w:rsidP="004963F3">
            <w:pPr>
              <w:spacing w:after="160" w:line="259" w:lineRule="auto"/>
            </w:pPr>
            <w:r w:rsidRPr="004963F3">
              <w:t>No Swirls</w:t>
            </w:r>
          </w:p>
        </w:tc>
        <w:tc>
          <w:tcPr>
            <w:tcW w:w="3261" w:type="dxa"/>
            <w:tcBorders>
              <w:left w:val="nil"/>
              <w:right w:val="nil"/>
            </w:tcBorders>
            <w:hideMark/>
          </w:tcPr>
          <w:p w14:paraId="585ABFA4"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Mafic impact-melt breccias</w:t>
            </w:r>
          </w:p>
          <w:p w14:paraId="2C76DE95"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Granulitic breccias</w:t>
            </w:r>
          </w:p>
          <w:p w14:paraId="6745B219"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Mare basalts</w:t>
            </w:r>
          </w:p>
        </w:tc>
        <w:tc>
          <w:tcPr>
            <w:tcW w:w="1559" w:type="dxa"/>
            <w:tcBorders>
              <w:left w:val="nil"/>
              <w:right w:val="nil"/>
            </w:tcBorders>
            <w:hideMark/>
          </w:tcPr>
          <w:p w14:paraId="77CE5D38"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2877</w:t>
            </w:r>
          </w:p>
        </w:tc>
        <w:tc>
          <w:tcPr>
            <w:tcW w:w="2267" w:type="dxa"/>
            <w:tcBorders>
              <w:left w:val="nil"/>
              <w:right w:val="nil"/>
            </w:tcBorders>
            <w:hideMark/>
          </w:tcPr>
          <w:p w14:paraId="42DB1C03"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 (13.62, 0.53) × 10</w:t>
            </w:r>
            <w:r w:rsidRPr="004963F3">
              <w:rPr>
                <w:vertAlign w:val="superscript"/>
              </w:rPr>
              <w:t>−3</w:t>
            </w:r>
          </w:p>
        </w:tc>
      </w:tr>
      <w:tr w:rsidR="004963F3" w:rsidRPr="004963F3" w14:paraId="3B1BD442" w14:textId="77777777" w:rsidTr="004963F3">
        <w:tc>
          <w:tcPr>
            <w:cnfStyle w:val="001000000000" w:firstRow="0" w:lastRow="0" w:firstColumn="1" w:lastColumn="0" w:oddVBand="0" w:evenVBand="0" w:oddHBand="0" w:evenHBand="0" w:firstRowFirstColumn="0" w:firstRowLastColumn="0" w:lastRowFirstColumn="0" w:lastRowLastColumn="0"/>
            <w:tcW w:w="2263" w:type="dxa"/>
            <w:tcBorders>
              <w:top w:val="nil"/>
              <w:left w:val="nil"/>
              <w:bottom w:val="nil"/>
              <w:right w:val="nil"/>
            </w:tcBorders>
            <w:hideMark/>
          </w:tcPr>
          <w:p w14:paraId="0FA5C141" w14:textId="77777777" w:rsidR="004963F3" w:rsidRPr="004963F3" w:rsidRDefault="004963F3" w:rsidP="004963F3">
            <w:pPr>
              <w:spacing w:after="160" w:line="259" w:lineRule="auto"/>
            </w:pPr>
            <w:r w:rsidRPr="004963F3">
              <w:t>Humboldtianum</w:t>
            </w:r>
          </w:p>
          <w:p w14:paraId="64F399C7" w14:textId="77777777" w:rsidR="004963F3" w:rsidRPr="004963F3" w:rsidRDefault="004963F3" w:rsidP="004963F3">
            <w:pPr>
              <w:spacing w:after="160" w:line="259" w:lineRule="auto"/>
            </w:pPr>
            <w:r w:rsidRPr="004963F3">
              <w:t>(Basin)</w:t>
            </w:r>
          </w:p>
          <w:p w14:paraId="705F45DA" w14:textId="77777777" w:rsidR="004963F3" w:rsidRPr="004963F3" w:rsidRDefault="004963F3" w:rsidP="004963F3">
            <w:pPr>
              <w:spacing w:after="160" w:line="259" w:lineRule="auto"/>
            </w:pPr>
            <w:r w:rsidRPr="004963F3">
              <w:t>No Swirls</w:t>
            </w:r>
          </w:p>
        </w:tc>
        <w:tc>
          <w:tcPr>
            <w:tcW w:w="3261" w:type="dxa"/>
            <w:tcBorders>
              <w:top w:val="nil"/>
              <w:left w:val="nil"/>
              <w:bottom w:val="nil"/>
              <w:right w:val="nil"/>
            </w:tcBorders>
            <w:hideMark/>
          </w:tcPr>
          <w:p w14:paraId="12079EE1"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Mafic impact-melt breccias</w:t>
            </w:r>
          </w:p>
          <w:p w14:paraId="4966D9C1"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Granulitic breccias</w:t>
            </w:r>
          </w:p>
          <w:p w14:paraId="09BCADEA"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Mare basalts</w:t>
            </w:r>
          </w:p>
        </w:tc>
        <w:tc>
          <w:tcPr>
            <w:tcW w:w="1559" w:type="dxa"/>
            <w:tcBorders>
              <w:top w:val="nil"/>
              <w:left w:val="nil"/>
              <w:bottom w:val="nil"/>
              <w:right w:val="nil"/>
            </w:tcBorders>
          </w:tcPr>
          <w:p w14:paraId="26689398"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2858</w:t>
            </w:r>
          </w:p>
          <w:p w14:paraId="14F300CB"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2267" w:type="dxa"/>
            <w:tcBorders>
              <w:top w:val="nil"/>
              <w:left w:val="nil"/>
              <w:bottom w:val="nil"/>
              <w:right w:val="nil"/>
            </w:tcBorders>
            <w:hideMark/>
          </w:tcPr>
          <w:p w14:paraId="497225AA"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(13.62, 0.53) × 10</w:t>
            </w:r>
            <w:r w:rsidRPr="004963F3">
              <w:rPr>
                <w:vertAlign w:val="superscript"/>
              </w:rPr>
              <w:t>−3</w:t>
            </w:r>
          </w:p>
        </w:tc>
      </w:tr>
      <w:tr w:rsidR="004963F3" w:rsidRPr="004963F3" w14:paraId="0C991D65" w14:textId="77777777" w:rsidTr="004963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35AAB83A" w14:textId="77777777" w:rsidR="004963F3" w:rsidRPr="004963F3" w:rsidRDefault="004963F3" w:rsidP="004963F3">
            <w:pPr>
              <w:spacing w:after="160" w:line="259" w:lineRule="auto"/>
            </w:pPr>
            <w:r w:rsidRPr="004963F3">
              <w:t>Crisium</w:t>
            </w:r>
          </w:p>
          <w:p w14:paraId="716A5126" w14:textId="77777777" w:rsidR="004963F3" w:rsidRPr="004963F3" w:rsidRDefault="004963F3" w:rsidP="004963F3">
            <w:pPr>
              <w:spacing w:after="160" w:line="259" w:lineRule="auto"/>
            </w:pPr>
            <w:r w:rsidRPr="004963F3">
              <w:t>(Basin)</w:t>
            </w:r>
          </w:p>
          <w:p w14:paraId="16B814F8" w14:textId="77777777" w:rsidR="004963F3" w:rsidRPr="004963F3" w:rsidRDefault="004963F3" w:rsidP="004963F3">
            <w:pPr>
              <w:spacing w:after="160" w:line="259" w:lineRule="auto"/>
            </w:pPr>
            <w:r w:rsidRPr="004963F3">
              <w:t>Weak Swirls</w:t>
            </w:r>
          </w:p>
        </w:tc>
        <w:tc>
          <w:tcPr>
            <w:tcW w:w="3261" w:type="dxa"/>
            <w:tcBorders>
              <w:left w:val="nil"/>
              <w:right w:val="nil"/>
            </w:tcBorders>
            <w:hideMark/>
          </w:tcPr>
          <w:p w14:paraId="2F0932CE"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Mafic impact-melt breccias</w:t>
            </w:r>
          </w:p>
          <w:p w14:paraId="0EEED1F8"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Granulitic breccias</w:t>
            </w:r>
          </w:p>
          <w:p w14:paraId="7AF9D55B"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Mare basalts</w:t>
            </w:r>
          </w:p>
        </w:tc>
        <w:tc>
          <w:tcPr>
            <w:tcW w:w="1559" w:type="dxa"/>
            <w:tcBorders>
              <w:left w:val="nil"/>
              <w:right w:val="nil"/>
            </w:tcBorders>
            <w:hideMark/>
          </w:tcPr>
          <w:p w14:paraId="5D7B0216"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2945</w:t>
            </w:r>
          </w:p>
        </w:tc>
        <w:tc>
          <w:tcPr>
            <w:tcW w:w="2267" w:type="dxa"/>
            <w:tcBorders>
              <w:left w:val="nil"/>
              <w:right w:val="nil"/>
            </w:tcBorders>
            <w:hideMark/>
          </w:tcPr>
          <w:p w14:paraId="530BF3E9"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(13.62, 0.53) × 10</w:t>
            </w:r>
            <w:r w:rsidRPr="004963F3">
              <w:rPr>
                <w:vertAlign w:val="superscript"/>
              </w:rPr>
              <w:t>−3</w:t>
            </w:r>
          </w:p>
        </w:tc>
      </w:tr>
      <w:tr w:rsidR="004963F3" w:rsidRPr="004963F3" w14:paraId="646CC504" w14:textId="77777777" w:rsidTr="004963F3">
        <w:tc>
          <w:tcPr>
            <w:cnfStyle w:val="001000000000" w:firstRow="0" w:lastRow="0" w:firstColumn="1" w:lastColumn="0" w:oddVBand="0" w:evenVBand="0" w:oddHBand="0" w:evenHBand="0" w:firstRowFirstColumn="0" w:firstRowLastColumn="0" w:lastRowFirstColumn="0" w:lastRowLastColumn="0"/>
            <w:tcW w:w="2263" w:type="dxa"/>
            <w:tcBorders>
              <w:top w:val="nil"/>
              <w:left w:val="nil"/>
              <w:bottom w:val="nil"/>
              <w:right w:val="nil"/>
            </w:tcBorders>
            <w:hideMark/>
          </w:tcPr>
          <w:p w14:paraId="690966CF" w14:textId="77777777" w:rsidR="004963F3" w:rsidRPr="004963F3" w:rsidRDefault="004963F3" w:rsidP="004963F3">
            <w:pPr>
              <w:spacing w:after="160" w:line="259" w:lineRule="auto"/>
            </w:pPr>
            <w:r w:rsidRPr="004963F3">
              <w:t>Leibnitz</w:t>
            </w:r>
          </w:p>
          <w:p w14:paraId="28B9F91A" w14:textId="77777777" w:rsidR="004963F3" w:rsidRPr="004963F3" w:rsidRDefault="004963F3" w:rsidP="004963F3">
            <w:pPr>
              <w:spacing w:after="160" w:line="259" w:lineRule="auto"/>
            </w:pPr>
            <w:r w:rsidRPr="004963F3">
              <w:t>(Basin)</w:t>
            </w:r>
          </w:p>
          <w:p w14:paraId="0196357D" w14:textId="77777777" w:rsidR="004963F3" w:rsidRPr="004963F3" w:rsidRDefault="004963F3" w:rsidP="004963F3">
            <w:pPr>
              <w:spacing w:after="160" w:line="259" w:lineRule="auto"/>
            </w:pPr>
            <w:r w:rsidRPr="004963F3">
              <w:t>With Swirls</w:t>
            </w:r>
          </w:p>
        </w:tc>
        <w:tc>
          <w:tcPr>
            <w:tcW w:w="3261" w:type="dxa"/>
            <w:tcBorders>
              <w:top w:val="nil"/>
              <w:left w:val="nil"/>
              <w:bottom w:val="nil"/>
              <w:right w:val="nil"/>
            </w:tcBorders>
            <w:hideMark/>
          </w:tcPr>
          <w:p w14:paraId="7A8EA41E"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Mafic impact-melt breccias</w:t>
            </w:r>
          </w:p>
          <w:p w14:paraId="4D3B1D71"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Granulitic breccias</w:t>
            </w:r>
          </w:p>
          <w:p w14:paraId="6FE557E2"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Mare basalts</w:t>
            </w:r>
          </w:p>
        </w:tc>
        <w:tc>
          <w:tcPr>
            <w:tcW w:w="1559" w:type="dxa"/>
            <w:tcBorders>
              <w:top w:val="nil"/>
              <w:left w:val="nil"/>
              <w:bottom w:val="nil"/>
              <w:right w:val="nil"/>
            </w:tcBorders>
            <w:hideMark/>
          </w:tcPr>
          <w:p w14:paraId="4C695F27"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3185</w:t>
            </w:r>
          </w:p>
        </w:tc>
        <w:tc>
          <w:tcPr>
            <w:tcW w:w="2267" w:type="dxa"/>
            <w:tcBorders>
              <w:top w:val="nil"/>
              <w:left w:val="nil"/>
              <w:bottom w:val="nil"/>
              <w:right w:val="nil"/>
            </w:tcBorders>
            <w:hideMark/>
          </w:tcPr>
          <w:p w14:paraId="0174444C"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(13.62, 0.53) × 10</w:t>
            </w:r>
            <w:r w:rsidRPr="004963F3">
              <w:rPr>
                <w:vertAlign w:val="superscript"/>
              </w:rPr>
              <w:t>−3</w:t>
            </w:r>
          </w:p>
        </w:tc>
      </w:tr>
      <w:tr w:rsidR="004963F3" w:rsidRPr="004963F3" w14:paraId="00792F46" w14:textId="77777777" w:rsidTr="004963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3BCF0724" w14:textId="77777777" w:rsidR="004963F3" w:rsidRPr="004963F3" w:rsidRDefault="004963F3" w:rsidP="004963F3">
            <w:pPr>
              <w:spacing w:after="160" w:line="259" w:lineRule="auto"/>
            </w:pPr>
            <w:r w:rsidRPr="004963F3">
              <w:lastRenderedPageBreak/>
              <w:t>Ingenii</w:t>
            </w:r>
          </w:p>
          <w:p w14:paraId="1051C979" w14:textId="77777777" w:rsidR="004963F3" w:rsidRPr="004963F3" w:rsidRDefault="004963F3" w:rsidP="004963F3">
            <w:pPr>
              <w:spacing w:after="160" w:line="259" w:lineRule="auto"/>
            </w:pPr>
            <w:r w:rsidRPr="004963F3">
              <w:t>(Mare)</w:t>
            </w:r>
          </w:p>
          <w:p w14:paraId="2CAACED2" w14:textId="77777777" w:rsidR="004963F3" w:rsidRPr="004963F3" w:rsidRDefault="004963F3" w:rsidP="004963F3">
            <w:pPr>
              <w:spacing w:after="160" w:line="259" w:lineRule="auto"/>
            </w:pPr>
            <w:r w:rsidRPr="004963F3">
              <w:t>With Swirls</w:t>
            </w:r>
          </w:p>
        </w:tc>
        <w:tc>
          <w:tcPr>
            <w:tcW w:w="3261" w:type="dxa"/>
            <w:tcBorders>
              <w:left w:val="nil"/>
              <w:right w:val="nil"/>
            </w:tcBorders>
          </w:tcPr>
          <w:p w14:paraId="2FCD1A0B"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p>
          <w:p w14:paraId="6A6CE3F9"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Mare basalts</w:t>
            </w:r>
          </w:p>
        </w:tc>
        <w:tc>
          <w:tcPr>
            <w:tcW w:w="1559" w:type="dxa"/>
            <w:tcBorders>
              <w:left w:val="nil"/>
              <w:right w:val="nil"/>
            </w:tcBorders>
            <w:hideMark/>
          </w:tcPr>
          <w:p w14:paraId="6E72A856"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3057</w:t>
            </w:r>
          </w:p>
        </w:tc>
        <w:tc>
          <w:tcPr>
            <w:tcW w:w="2267" w:type="dxa"/>
            <w:tcBorders>
              <w:left w:val="nil"/>
              <w:right w:val="nil"/>
            </w:tcBorders>
            <w:hideMark/>
          </w:tcPr>
          <w:p w14:paraId="3FB0E620"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(5.72, 0.53) ×10</w:t>
            </w:r>
            <w:r w:rsidRPr="004963F3">
              <w:rPr>
                <w:vertAlign w:val="superscript"/>
              </w:rPr>
              <w:t>−3</w:t>
            </w:r>
          </w:p>
        </w:tc>
      </w:tr>
      <w:tr w:rsidR="004963F3" w:rsidRPr="004963F3" w14:paraId="3BDB4246" w14:textId="77777777" w:rsidTr="004963F3">
        <w:tc>
          <w:tcPr>
            <w:cnfStyle w:val="001000000000" w:firstRow="0" w:lastRow="0" w:firstColumn="1" w:lastColumn="0" w:oddVBand="0" w:evenVBand="0" w:oddHBand="0" w:evenHBand="0" w:firstRowFirstColumn="0" w:firstRowLastColumn="0" w:lastRowFirstColumn="0" w:lastRowLastColumn="0"/>
            <w:tcW w:w="2263" w:type="dxa"/>
            <w:tcBorders>
              <w:top w:val="nil"/>
              <w:left w:val="nil"/>
              <w:bottom w:val="nil"/>
              <w:right w:val="nil"/>
            </w:tcBorders>
            <w:hideMark/>
          </w:tcPr>
          <w:p w14:paraId="44173525" w14:textId="77777777" w:rsidR="004963F3" w:rsidRPr="004963F3" w:rsidRDefault="004963F3" w:rsidP="004963F3">
            <w:pPr>
              <w:spacing w:after="160" w:line="259" w:lineRule="auto"/>
            </w:pPr>
            <w:r w:rsidRPr="004963F3">
              <w:t>Marginis</w:t>
            </w:r>
          </w:p>
          <w:p w14:paraId="495EA66E" w14:textId="77777777" w:rsidR="004963F3" w:rsidRPr="004963F3" w:rsidRDefault="004963F3" w:rsidP="004963F3">
            <w:pPr>
              <w:spacing w:after="160" w:line="259" w:lineRule="auto"/>
            </w:pPr>
            <w:r w:rsidRPr="004963F3">
              <w:t>(Mare)</w:t>
            </w:r>
          </w:p>
          <w:p w14:paraId="4F23B508" w14:textId="77777777" w:rsidR="004963F3" w:rsidRPr="004963F3" w:rsidRDefault="004963F3" w:rsidP="004963F3">
            <w:pPr>
              <w:spacing w:after="160" w:line="259" w:lineRule="auto"/>
            </w:pPr>
            <w:r w:rsidRPr="004963F3">
              <w:t>With Swirls</w:t>
            </w:r>
          </w:p>
        </w:tc>
        <w:tc>
          <w:tcPr>
            <w:tcW w:w="3261" w:type="dxa"/>
            <w:tcBorders>
              <w:top w:val="nil"/>
              <w:left w:val="nil"/>
              <w:bottom w:val="nil"/>
              <w:right w:val="nil"/>
            </w:tcBorders>
            <w:hideMark/>
          </w:tcPr>
          <w:p w14:paraId="27E4E367"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Mare basalts</w:t>
            </w:r>
          </w:p>
          <w:p w14:paraId="12F4A4B0" w14:textId="77777777" w:rsidR="004963F3" w:rsidRPr="004963F3" w:rsidRDefault="004963F3" w:rsidP="004963F3">
            <w:pPr>
              <w:numPr>
                <w:ilvl w:val="0"/>
                <w:numId w:val="1"/>
              </w:numPr>
              <w:spacing w:after="160" w:line="259" w:lineRule="auto"/>
              <w:cnfStyle w:val="000000000000" w:firstRow="0" w:lastRow="0" w:firstColumn="0" w:lastColumn="0" w:oddVBand="0" w:evenVBand="0" w:oddHBand="0" w:evenHBand="0" w:firstRowFirstColumn="0" w:firstRowLastColumn="0" w:lastRowFirstColumn="0" w:lastRowLastColumn="0"/>
            </w:pPr>
            <w:r w:rsidRPr="004963F3">
              <w:t xml:space="preserve">Pristine </w:t>
            </w:r>
            <w:proofErr w:type="spellStart"/>
            <w:r w:rsidRPr="004963F3">
              <w:t>feldpathic</w:t>
            </w:r>
            <w:proofErr w:type="spellEnd"/>
            <w:r w:rsidRPr="004963F3">
              <w:t xml:space="preserve"> highland rocks</w:t>
            </w:r>
          </w:p>
        </w:tc>
        <w:tc>
          <w:tcPr>
            <w:tcW w:w="1559" w:type="dxa"/>
            <w:tcBorders>
              <w:top w:val="nil"/>
              <w:left w:val="nil"/>
              <w:bottom w:val="nil"/>
              <w:right w:val="nil"/>
            </w:tcBorders>
            <w:hideMark/>
          </w:tcPr>
          <w:p w14:paraId="4E5EA53D"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3036</w:t>
            </w:r>
          </w:p>
        </w:tc>
        <w:tc>
          <w:tcPr>
            <w:tcW w:w="2267" w:type="dxa"/>
            <w:tcBorders>
              <w:top w:val="nil"/>
              <w:left w:val="nil"/>
              <w:bottom w:val="nil"/>
              <w:right w:val="nil"/>
            </w:tcBorders>
            <w:hideMark/>
          </w:tcPr>
          <w:p w14:paraId="1FF602EF"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(5.72, 0.18) ×10</w:t>
            </w:r>
            <w:r w:rsidRPr="004963F3">
              <w:rPr>
                <w:vertAlign w:val="superscript"/>
              </w:rPr>
              <w:t>−3</w:t>
            </w:r>
          </w:p>
        </w:tc>
      </w:tr>
      <w:tr w:rsidR="004963F3" w:rsidRPr="004963F3" w14:paraId="073CEB20" w14:textId="77777777" w:rsidTr="004963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658A3ACA" w14:textId="77777777" w:rsidR="004963F3" w:rsidRPr="004963F3" w:rsidRDefault="004963F3" w:rsidP="004963F3">
            <w:pPr>
              <w:spacing w:after="160" w:line="259" w:lineRule="auto"/>
            </w:pPr>
            <w:r w:rsidRPr="004963F3">
              <w:t>Reiner- Gamma</w:t>
            </w:r>
          </w:p>
          <w:p w14:paraId="02FE3C8A" w14:textId="77777777" w:rsidR="004963F3" w:rsidRPr="004963F3" w:rsidRDefault="004963F3" w:rsidP="004963F3">
            <w:pPr>
              <w:spacing w:after="160" w:line="259" w:lineRule="auto"/>
            </w:pPr>
            <w:r w:rsidRPr="004963F3">
              <w:t>(Mare)</w:t>
            </w:r>
          </w:p>
          <w:p w14:paraId="6E6535D9" w14:textId="77777777" w:rsidR="004963F3" w:rsidRPr="004963F3" w:rsidRDefault="004963F3" w:rsidP="004963F3">
            <w:pPr>
              <w:spacing w:after="160" w:line="259" w:lineRule="auto"/>
            </w:pPr>
            <w:r w:rsidRPr="004963F3">
              <w:t>With Swirls</w:t>
            </w:r>
          </w:p>
        </w:tc>
        <w:tc>
          <w:tcPr>
            <w:tcW w:w="3261" w:type="dxa"/>
            <w:tcBorders>
              <w:left w:val="nil"/>
              <w:right w:val="nil"/>
            </w:tcBorders>
          </w:tcPr>
          <w:p w14:paraId="3BCFBD1F"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p>
          <w:p w14:paraId="2B971F69" w14:textId="77777777" w:rsidR="004963F3" w:rsidRPr="004963F3" w:rsidRDefault="004963F3" w:rsidP="004963F3">
            <w:pPr>
              <w:numPr>
                <w:ilvl w:val="0"/>
                <w:numId w:val="1"/>
              </w:numPr>
              <w:spacing w:after="160" w:line="259" w:lineRule="auto"/>
              <w:cnfStyle w:val="000000100000" w:firstRow="0" w:lastRow="0" w:firstColumn="0" w:lastColumn="0" w:oddVBand="0" w:evenVBand="0" w:oddHBand="1" w:evenHBand="0" w:firstRowFirstColumn="0" w:firstRowLastColumn="0" w:lastRowFirstColumn="0" w:lastRowLastColumn="0"/>
            </w:pPr>
            <w:r w:rsidRPr="004963F3">
              <w:t>Mare basalts</w:t>
            </w:r>
          </w:p>
          <w:p w14:paraId="5F9CCE1E"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1559" w:type="dxa"/>
            <w:tcBorders>
              <w:left w:val="nil"/>
              <w:right w:val="nil"/>
            </w:tcBorders>
            <w:hideMark/>
          </w:tcPr>
          <w:p w14:paraId="1D9C3FF9"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2780</w:t>
            </w:r>
          </w:p>
        </w:tc>
        <w:tc>
          <w:tcPr>
            <w:tcW w:w="2267" w:type="dxa"/>
            <w:tcBorders>
              <w:left w:val="nil"/>
              <w:right w:val="nil"/>
            </w:tcBorders>
            <w:hideMark/>
          </w:tcPr>
          <w:p w14:paraId="0E4EFC97"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(5.72, 0.53) ×10</w:t>
            </w:r>
            <w:r w:rsidRPr="004963F3">
              <w:rPr>
                <w:vertAlign w:val="superscript"/>
              </w:rPr>
              <w:t>−3</w:t>
            </w:r>
          </w:p>
        </w:tc>
      </w:tr>
    </w:tbl>
    <w:p w14:paraId="4714DBED" w14:textId="77777777" w:rsidR="004963F3" w:rsidRPr="004963F3" w:rsidRDefault="004963F3" w:rsidP="004963F3"/>
    <w:p w14:paraId="064600DF" w14:textId="77777777" w:rsidR="004963F3" w:rsidRPr="004963F3" w:rsidRDefault="004963F3" w:rsidP="004963F3"/>
    <w:p w14:paraId="469C2275" w14:textId="77777777" w:rsidR="004963F3" w:rsidRPr="004963F3" w:rsidRDefault="004963F3" w:rsidP="004963F3"/>
    <w:p w14:paraId="6EE2CC3A" w14:textId="77777777" w:rsidR="004963F3" w:rsidRPr="004963F3" w:rsidRDefault="004963F3" w:rsidP="004963F3"/>
    <w:p w14:paraId="0DC1B23A" w14:textId="77777777" w:rsidR="004963F3" w:rsidRPr="004963F3" w:rsidRDefault="004963F3" w:rsidP="004963F3"/>
    <w:p w14:paraId="5ADF16F0" w14:textId="77777777" w:rsidR="004963F3" w:rsidRPr="004963F3" w:rsidRDefault="004963F3" w:rsidP="004963F3">
      <w:pPr>
        <w:rPr>
          <w:b/>
          <w:bCs/>
        </w:rPr>
      </w:pPr>
      <w:r w:rsidRPr="004963F3">
        <w:rPr>
          <w:b/>
          <w:bCs/>
        </w:rPr>
        <w:t>Table S2</w:t>
      </w:r>
      <w:bookmarkStart w:id="8" w:name="_Hlk173337998"/>
      <w:r w:rsidRPr="004963F3">
        <w:rPr>
          <w:b/>
          <w:bCs/>
        </w:rPr>
        <w:t xml:space="preserve"> </w:t>
      </w:r>
      <w:r w:rsidRPr="004963F3">
        <w:t xml:space="preserve">Convergence rate and errors of the inversions </w:t>
      </w:r>
    </w:p>
    <w:tbl>
      <w:tblPr>
        <w:tblStyle w:val="PlainTable2"/>
        <w:tblW w:w="0" w:type="auto"/>
        <w:jc w:val="center"/>
        <w:tblLook w:val="04A0" w:firstRow="1" w:lastRow="0" w:firstColumn="1" w:lastColumn="0" w:noHBand="0" w:noVBand="1"/>
      </w:tblPr>
      <w:tblGrid>
        <w:gridCol w:w="2263"/>
        <w:gridCol w:w="3261"/>
        <w:gridCol w:w="1559"/>
      </w:tblGrid>
      <w:tr w:rsidR="004963F3" w:rsidRPr="004963F3" w14:paraId="2D27BC53" w14:textId="77777777" w:rsidTr="004963F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7F7F7F" w:themeColor="text1" w:themeTint="80"/>
              <w:left w:val="nil"/>
              <w:right w:val="nil"/>
            </w:tcBorders>
            <w:hideMark/>
          </w:tcPr>
          <w:bookmarkEnd w:id="8"/>
          <w:p w14:paraId="3B7FD40C" w14:textId="77777777" w:rsidR="004963F3" w:rsidRPr="004963F3" w:rsidRDefault="004963F3" w:rsidP="004963F3">
            <w:pPr>
              <w:spacing w:after="160" w:line="259" w:lineRule="auto"/>
            </w:pPr>
            <w:r w:rsidRPr="004963F3">
              <w:t>Regions</w:t>
            </w:r>
          </w:p>
        </w:tc>
        <w:tc>
          <w:tcPr>
            <w:tcW w:w="3261" w:type="dxa"/>
            <w:tcBorders>
              <w:top w:val="single" w:sz="4" w:space="0" w:color="7F7F7F" w:themeColor="text1" w:themeTint="80"/>
              <w:left w:val="nil"/>
              <w:right w:val="nil"/>
            </w:tcBorders>
            <w:hideMark/>
          </w:tcPr>
          <w:p w14:paraId="31F6A88D" w14:textId="77777777" w:rsidR="004963F3" w:rsidRPr="004963F3" w:rsidRDefault="004963F3" w:rsidP="004963F3">
            <w:pPr>
              <w:spacing w:after="160" w:line="259" w:lineRule="auto"/>
              <w:cnfStyle w:val="100000000000" w:firstRow="1" w:lastRow="0" w:firstColumn="0" w:lastColumn="0" w:oddVBand="0" w:evenVBand="0" w:oddHBand="0" w:evenHBand="0" w:firstRowFirstColumn="0" w:firstRowLastColumn="0" w:lastRowFirstColumn="0" w:lastRowLastColumn="0"/>
            </w:pPr>
            <w:r w:rsidRPr="004963F3">
              <w:t>Magnetic field</w:t>
            </w:r>
          </w:p>
        </w:tc>
        <w:tc>
          <w:tcPr>
            <w:tcW w:w="1559" w:type="dxa"/>
            <w:tcBorders>
              <w:top w:val="single" w:sz="4" w:space="0" w:color="7F7F7F" w:themeColor="text1" w:themeTint="80"/>
              <w:left w:val="nil"/>
              <w:right w:val="nil"/>
            </w:tcBorders>
            <w:hideMark/>
          </w:tcPr>
          <w:p w14:paraId="5EACFB0B" w14:textId="77777777" w:rsidR="004963F3" w:rsidRPr="004963F3" w:rsidRDefault="004963F3" w:rsidP="004963F3">
            <w:pPr>
              <w:spacing w:after="160" w:line="259" w:lineRule="auto"/>
              <w:cnfStyle w:val="100000000000" w:firstRow="1" w:lastRow="0" w:firstColumn="0" w:lastColumn="0" w:oddVBand="0" w:evenVBand="0" w:oddHBand="0" w:evenHBand="0" w:firstRowFirstColumn="0" w:firstRowLastColumn="0" w:lastRowFirstColumn="0" w:lastRowLastColumn="0"/>
            </w:pPr>
            <w:r w:rsidRPr="004963F3">
              <w:t>Gravity field</w:t>
            </w:r>
          </w:p>
        </w:tc>
      </w:tr>
      <w:tr w:rsidR="004963F3" w:rsidRPr="004963F3" w14:paraId="7FC8B066" w14:textId="77777777" w:rsidTr="004963F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68708222" w14:textId="77777777" w:rsidR="004963F3" w:rsidRPr="004963F3" w:rsidRDefault="004963F3" w:rsidP="004963F3">
            <w:pPr>
              <w:spacing w:after="160" w:line="259" w:lineRule="auto"/>
            </w:pPr>
            <w:r w:rsidRPr="004963F3">
              <w:t>Mendel-Ryberg</w:t>
            </w:r>
          </w:p>
          <w:p w14:paraId="3F3D4538" w14:textId="77777777" w:rsidR="004963F3" w:rsidRPr="004963F3" w:rsidRDefault="004963F3" w:rsidP="004963F3">
            <w:pPr>
              <w:spacing w:after="160" w:line="259" w:lineRule="auto"/>
            </w:pPr>
            <w:r w:rsidRPr="004963F3">
              <w:t>(Basin)</w:t>
            </w:r>
          </w:p>
          <w:p w14:paraId="2C953A47" w14:textId="77777777" w:rsidR="004963F3" w:rsidRPr="004963F3" w:rsidRDefault="004963F3" w:rsidP="004963F3">
            <w:pPr>
              <w:spacing w:after="160" w:line="259" w:lineRule="auto"/>
            </w:pPr>
            <w:r w:rsidRPr="004963F3">
              <w:t>No Swirls</w:t>
            </w:r>
          </w:p>
        </w:tc>
        <w:tc>
          <w:tcPr>
            <w:tcW w:w="3261" w:type="dxa"/>
            <w:tcBorders>
              <w:left w:val="nil"/>
              <w:right w:val="nil"/>
            </w:tcBorders>
            <w:hideMark/>
          </w:tcPr>
          <w:p w14:paraId="73E993D3"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2.9%</w:t>
            </w:r>
          </w:p>
          <w:p w14:paraId="62D90448"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0.14 </w:t>
            </w:r>
            <w:proofErr w:type="spellStart"/>
            <w:r w:rsidRPr="004963F3">
              <w:t>nT</w:t>
            </w:r>
            <w:proofErr w:type="spellEnd"/>
          </w:p>
        </w:tc>
        <w:tc>
          <w:tcPr>
            <w:tcW w:w="1559" w:type="dxa"/>
            <w:tcBorders>
              <w:left w:val="nil"/>
              <w:right w:val="nil"/>
            </w:tcBorders>
            <w:hideMark/>
          </w:tcPr>
          <w:p w14:paraId="3A861719"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4.6%</w:t>
            </w:r>
          </w:p>
          <w:p w14:paraId="4530E4DC"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22 </w:t>
            </w:r>
            <w:proofErr w:type="spellStart"/>
            <w:r w:rsidRPr="004963F3">
              <w:t>mGal</w:t>
            </w:r>
            <w:proofErr w:type="spellEnd"/>
          </w:p>
        </w:tc>
      </w:tr>
      <w:tr w:rsidR="004963F3" w:rsidRPr="004963F3" w14:paraId="06DBFE37" w14:textId="77777777" w:rsidTr="004963F3">
        <w:trPr>
          <w:jc w:val="center"/>
        </w:trPr>
        <w:tc>
          <w:tcPr>
            <w:cnfStyle w:val="001000000000" w:firstRow="0" w:lastRow="0" w:firstColumn="1" w:lastColumn="0" w:oddVBand="0" w:evenVBand="0" w:oddHBand="0" w:evenHBand="0" w:firstRowFirstColumn="0" w:firstRowLastColumn="0" w:lastRowFirstColumn="0" w:lastRowLastColumn="0"/>
            <w:tcW w:w="2263" w:type="dxa"/>
            <w:tcBorders>
              <w:top w:val="nil"/>
              <w:left w:val="nil"/>
              <w:bottom w:val="nil"/>
              <w:right w:val="nil"/>
            </w:tcBorders>
            <w:hideMark/>
          </w:tcPr>
          <w:p w14:paraId="51242926" w14:textId="77777777" w:rsidR="004963F3" w:rsidRPr="004963F3" w:rsidRDefault="004963F3" w:rsidP="004963F3">
            <w:pPr>
              <w:spacing w:after="160" w:line="259" w:lineRule="auto"/>
            </w:pPr>
            <w:r w:rsidRPr="004963F3">
              <w:t>Humboldtianum</w:t>
            </w:r>
          </w:p>
          <w:p w14:paraId="734B6673" w14:textId="77777777" w:rsidR="004963F3" w:rsidRPr="004963F3" w:rsidRDefault="004963F3" w:rsidP="004963F3">
            <w:pPr>
              <w:spacing w:after="160" w:line="259" w:lineRule="auto"/>
            </w:pPr>
            <w:r w:rsidRPr="004963F3">
              <w:t>(Basin)</w:t>
            </w:r>
          </w:p>
          <w:p w14:paraId="2EA64D34" w14:textId="77777777" w:rsidR="004963F3" w:rsidRPr="004963F3" w:rsidRDefault="004963F3" w:rsidP="004963F3">
            <w:pPr>
              <w:spacing w:after="160" w:line="259" w:lineRule="auto"/>
            </w:pPr>
            <w:r w:rsidRPr="004963F3">
              <w:t>No Swirls</w:t>
            </w:r>
          </w:p>
        </w:tc>
        <w:tc>
          <w:tcPr>
            <w:tcW w:w="3261" w:type="dxa"/>
            <w:tcBorders>
              <w:top w:val="nil"/>
              <w:left w:val="nil"/>
              <w:bottom w:val="nil"/>
              <w:right w:val="nil"/>
            </w:tcBorders>
            <w:hideMark/>
          </w:tcPr>
          <w:p w14:paraId="3CEC8E72"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3.7%</w:t>
            </w:r>
          </w:p>
          <w:p w14:paraId="5A217AFD"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 xml:space="preserve">1.2 </w:t>
            </w:r>
            <w:proofErr w:type="spellStart"/>
            <w:r w:rsidRPr="004963F3">
              <w:t>nT</w:t>
            </w:r>
            <w:proofErr w:type="spellEnd"/>
          </w:p>
        </w:tc>
        <w:tc>
          <w:tcPr>
            <w:tcW w:w="1559" w:type="dxa"/>
            <w:tcBorders>
              <w:top w:val="nil"/>
              <w:left w:val="nil"/>
              <w:bottom w:val="nil"/>
              <w:right w:val="nil"/>
            </w:tcBorders>
          </w:tcPr>
          <w:p w14:paraId="51781201"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2.1%</w:t>
            </w:r>
          </w:p>
          <w:p w14:paraId="06577EE4"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 xml:space="preserve">9.8 </w:t>
            </w:r>
            <w:proofErr w:type="spellStart"/>
            <w:r w:rsidRPr="004963F3">
              <w:t>mGal</w:t>
            </w:r>
            <w:proofErr w:type="spellEnd"/>
          </w:p>
          <w:p w14:paraId="65ABB217"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4963F3" w:rsidRPr="004963F3" w14:paraId="30E976A5" w14:textId="77777777" w:rsidTr="004963F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40B44000" w14:textId="77777777" w:rsidR="004963F3" w:rsidRPr="004963F3" w:rsidRDefault="004963F3" w:rsidP="004963F3">
            <w:pPr>
              <w:spacing w:after="160" w:line="259" w:lineRule="auto"/>
            </w:pPr>
            <w:r w:rsidRPr="004963F3">
              <w:t>Crisium</w:t>
            </w:r>
          </w:p>
          <w:p w14:paraId="5E08066E" w14:textId="77777777" w:rsidR="004963F3" w:rsidRPr="004963F3" w:rsidRDefault="004963F3" w:rsidP="004963F3">
            <w:pPr>
              <w:spacing w:after="160" w:line="259" w:lineRule="auto"/>
            </w:pPr>
            <w:r w:rsidRPr="004963F3">
              <w:t>(Basin)</w:t>
            </w:r>
          </w:p>
          <w:p w14:paraId="74EBA045" w14:textId="77777777" w:rsidR="004963F3" w:rsidRPr="004963F3" w:rsidRDefault="004963F3" w:rsidP="004963F3">
            <w:pPr>
              <w:spacing w:after="160" w:line="259" w:lineRule="auto"/>
            </w:pPr>
            <w:r w:rsidRPr="004963F3">
              <w:t>Weak Swirls</w:t>
            </w:r>
          </w:p>
        </w:tc>
        <w:tc>
          <w:tcPr>
            <w:tcW w:w="3261" w:type="dxa"/>
            <w:tcBorders>
              <w:left w:val="nil"/>
              <w:right w:val="nil"/>
            </w:tcBorders>
            <w:hideMark/>
          </w:tcPr>
          <w:p w14:paraId="0E707001"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3.6%</w:t>
            </w:r>
          </w:p>
          <w:p w14:paraId="0A859070"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0.38 </w:t>
            </w:r>
            <w:proofErr w:type="spellStart"/>
            <w:r w:rsidRPr="004963F3">
              <w:t>nT</w:t>
            </w:r>
            <w:proofErr w:type="spellEnd"/>
          </w:p>
        </w:tc>
        <w:tc>
          <w:tcPr>
            <w:tcW w:w="1559" w:type="dxa"/>
            <w:tcBorders>
              <w:left w:val="nil"/>
              <w:right w:val="nil"/>
            </w:tcBorders>
            <w:hideMark/>
          </w:tcPr>
          <w:p w14:paraId="4102C366"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11.1%</w:t>
            </w:r>
          </w:p>
          <w:p w14:paraId="220EE810"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64 </w:t>
            </w:r>
            <w:proofErr w:type="spellStart"/>
            <w:r w:rsidRPr="004963F3">
              <w:t>mGal</w:t>
            </w:r>
            <w:proofErr w:type="spellEnd"/>
          </w:p>
        </w:tc>
      </w:tr>
      <w:tr w:rsidR="004963F3" w:rsidRPr="004963F3" w14:paraId="030D3859" w14:textId="77777777" w:rsidTr="004963F3">
        <w:trPr>
          <w:jc w:val="center"/>
        </w:trPr>
        <w:tc>
          <w:tcPr>
            <w:cnfStyle w:val="001000000000" w:firstRow="0" w:lastRow="0" w:firstColumn="1" w:lastColumn="0" w:oddVBand="0" w:evenVBand="0" w:oddHBand="0" w:evenHBand="0" w:firstRowFirstColumn="0" w:firstRowLastColumn="0" w:lastRowFirstColumn="0" w:lastRowLastColumn="0"/>
            <w:tcW w:w="2263" w:type="dxa"/>
            <w:tcBorders>
              <w:top w:val="nil"/>
              <w:left w:val="nil"/>
              <w:bottom w:val="nil"/>
              <w:right w:val="nil"/>
            </w:tcBorders>
            <w:hideMark/>
          </w:tcPr>
          <w:p w14:paraId="077960B3" w14:textId="77777777" w:rsidR="004963F3" w:rsidRPr="004963F3" w:rsidRDefault="004963F3" w:rsidP="004963F3">
            <w:pPr>
              <w:spacing w:after="160" w:line="259" w:lineRule="auto"/>
            </w:pPr>
            <w:r w:rsidRPr="004963F3">
              <w:t>Leibnitz</w:t>
            </w:r>
          </w:p>
          <w:p w14:paraId="567F74D0" w14:textId="77777777" w:rsidR="004963F3" w:rsidRPr="004963F3" w:rsidRDefault="004963F3" w:rsidP="004963F3">
            <w:pPr>
              <w:spacing w:after="160" w:line="259" w:lineRule="auto"/>
            </w:pPr>
            <w:r w:rsidRPr="004963F3">
              <w:t>(Basin)</w:t>
            </w:r>
          </w:p>
          <w:p w14:paraId="72B13BD5" w14:textId="77777777" w:rsidR="004963F3" w:rsidRPr="004963F3" w:rsidRDefault="004963F3" w:rsidP="004963F3">
            <w:pPr>
              <w:spacing w:after="160" w:line="259" w:lineRule="auto"/>
            </w:pPr>
            <w:r w:rsidRPr="004963F3">
              <w:t>With Swirls</w:t>
            </w:r>
          </w:p>
        </w:tc>
        <w:tc>
          <w:tcPr>
            <w:tcW w:w="3261" w:type="dxa"/>
            <w:tcBorders>
              <w:top w:val="nil"/>
              <w:left w:val="nil"/>
              <w:bottom w:val="nil"/>
              <w:right w:val="nil"/>
            </w:tcBorders>
            <w:hideMark/>
          </w:tcPr>
          <w:p w14:paraId="14514647"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8%</w:t>
            </w:r>
          </w:p>
          <w:p w14:paraId="0D01DADA"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 xml:space="preserve">0.4 </w:t>
            </w:r>
            <w:proofErr w:type="spellStart"/>
            <w:r w:rsidRPr="004963F3">
              <w:t>nT</w:t>
            </w:r>
            <w:proofErr w:type="spellEnd"/>
          </w:p>
        </w:tc>
        <w:tc>
          <w:tcPr>
            <w:tcW w:w="1559" w:type="dxa"/>
            <w:tcBorders>
              <w:top w:val="nil"/>
              <w:left w:val="nil"/>
              <w:bottom w:val="nil"/>
              <w:right w:val="nil"/>
            </w:tcBorders>
            <w:hideMark/>
          </w:tcPr>
          <w:p w14:paraId="1B35947F"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1.9%</w:t>
            </w:r>
          </w:p>
          <w:p w14:paraId="718E818F"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 xml:space="preserve">2.7 </w:t>
            </w:r>
            <w:proofErr w:type="spellStart"/>
            <w:r w:rsidRPr="004963F3">
              <w:t>mGal</w:t>
            </w:r>
            <w:proofErr w:type="spellEnd"/>
          </w:p>
        </w:tc>
      </w:tr>
      <w:tr w:rsidR="004963F3" w:rsidRPr="004963F3" w14:paraId="59EBDCF9" w14:textId="77777777" w:rsidTr="004963F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2D37694D" w14:textId="77777777" w:rsidR="004963F3" w:rsidRPr="004963F3" w:rsidRDefault="004963F3" w:rsidP="004963F3">
            <w:pPr>
              <w:spacing w:after="160" w:line="259" w:lineRule="auto"/>
            </w:pPr>
            <w:r w:rsidRPr="004963F3">
              <w:lastRenderedPageBreak/>
              <w:t>Ingenii</w:t>
            </w:r>
          </w:p>
          <w:p w14:paraId="41CF86F1" w14:textId="77777777" w:rsidR="004963F3" w:rsidRPr="004963F3" w:rsidRDefault="004963F3" w:rsidP="004963F3">
            <w:pPr>
              <w:spacing w:after="160" w:line="259" w:lineRule="auto"/>
            </w:pPr>
            <w:r w:rsidRPr="004963F3">
              <w:t>(Mare)</w:t>
            </w:r>
          </w:p>
          <w:p w14:paraId="51789F78" w14:textId="77777777" w:rsidR="004963F3" w:rsidRPr="004963F3" w:rsidRDefault="004963F3" w:rsidP="004963F3">
            <w:pPr>
              <w:spacing w:after="160" w:line="259" w:lineRule="auto"/>
            </w:pPr>
            <w:r w:rsidRPr="004963F3">
              <w:t>With Swirls</w:t>
            </w:r>
          </w:p>
        </w:tc>
        <w:tc>
          <w:tcPr>
            <w:tcW w:w="3261" w:type="dxa"/>
            <w:tcBorders>
              <w:left w:val="nil"/>
              <w:right w:val="nil"/>
            </w:tcBorders>
            <w:hideMark/>
          </w:tcPr>
          <w:p w14:paraId="1B8AA938"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6%</w:t>
            </w:r>
          </w:p>
          <w:p w14:paraId="318A8F07"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1.1 </w:t>
            </w:r>
            <w:proofErr w:type="spellStart"/>
            <w:r w:rsidRPr="004963F3">
              <w:t>nT</w:t>
            </w:r>
            <w:proofErr w:type="spellEnd"/>
          </w:p>
        </w:tc>
        <w:tc>
          <w:tcPr>
            <w:tcW w:w="1559" w:type="dxa"/>
            <w:tcBorders>
              <w:left w:val="nil"/>
              <w:right w:val="nil"/>
            </w:tcBorders>
            <w:hideMark/>
          </w:tcPr>
          <w:p w14:paraId="2B9DD689"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1.2%</w:t>
            </w:r>
          </w:p>
          <w:p w14:paraId="613C1B30"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2.5 </w:t>
            </w:r>
            <w:proofErr w:type="spellStart"/>
            <w:r w:rsidRPr="004963F3">
              <w:t>mGal</w:t>
            </w:r>
            <w:proofErr w:type="spellEnd"/>
          </w:p>
        </w:tc>
      </w:tr>
      <w:tr w:rsidR="004963F3" w:rsidRPr="004963F3" w14:paraId="40D71794" w14:textId="77777777" w:rsidTr="004963F3">
        <w:trPr>
          <w:jc w:val="center"/>
        </w:trPr>
        <w:tc>
          <w:tcPr>
            <w:cnfStyle w:val="001000000000" w:firstRow="0" w:lastRow="0" w:firstColumn="1" w:lastColumn="0" w:oddVBand="0" w:evenVBand="0" w:oddHBand="0" w:evenHBand="0" w:firstRowFirstColumn="0" w:firstRowLastColumn="0" w:lastRowFirstColumn="0" w:lastRowLastColumn="0"/>
            <w:tcW w:w="2263" w:type="dxa"/>
            <w:tcBorders>
              <w:top w:val="nil"/>
              <w:left w:val="nil"/>
              <w:bottom w:val="nil"/>
              <w:right w:val="nil"/>
            </w:tcBorders>
            <w:hideMark/>
          </w:tcPr>
          <w:p w14:paraId="488922CF" w14:textId="77777777" w:rsidR="004963F3" w:rsidRPr="004963F3" w:rsidRDefault="004963F3" w:rsidP="004963F3">
            <w:pPr>
              <w:spacing w:after="160" w:line="259" w:lineRule="auto"/>
            </w:pPr>
            <w:r w:rsidRPr="004963F3">
              <w:t>Marginis</w:t>
            </w:r>
          </w:p>
          <w:p w14:paraId="50093DAF" w14:textId="77777777" w:rsidR="004963F3" w:rsidRPr="004963F3" w:rsidRDefault="004963F3" w:rsidP="004963F3">
            <w:pPr>
              <w:spacing w:after="160" w:line="259" w:lineRule="auto"/>
            </w:pPr>
            <w:r w:rsidRPr="004963F3">
              <w:t>(Mare)</w:t>
            </w:r>
          </w:p>
          <w:p w14:paraId="0D903E4A" w14:textId="77777777" w:rsidR="004963F3" w:rsidRPr="004963F3" w:rsidRDefault="004963F3" w:rsidP="004963F3">
            <w:pPr>
              <w:spacing w:after="160" w:line="259" w:lineRule="auto"/>
            </w:pPr>
            <w:r w:rsidRPr="004963F3">
              <w:t>With Swirls</w:t>
            </w:r>
          </w:p>
        </w:tc>
        <w:tc>
          <w:tcPr>
            <w:tcW w:w="3261" w:type="dxa"/>
            <w:tcBorders>
              <w:top w:val="nil"/>
              <w:left w:val="nil"/>
              <w:bottom w:val="nil"/>
              <w:right w:val="nil"/>
            </w:tcBorders>
            <w:hideMark/>
          </w:tcPr>
          <w:p w14:paraId="71B25CF2"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7.2%</w:t>
            </w:r>
          </w:p>
          <w:p w14:paraId="62A4955D"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 xml:space="preserve">0.6 </w:t>
            </w:r>
            <w:proofErr w:type="spellStart"/>
            <w:r w:rsidRPr="004963F3">
              <w:t>nT</w:t>
            </w:r>
            <w:proofErr w:type="spellEnd"/>
          </w:p>
        </w:tc>
        <w:tc>
          <w:tcPr>
            <w:tcW w:w="1559" w:type="dxa"/>
            <w:tcBorders>
              <w:top w:val="nil"/>
              <w:left w:val="nil"/>
              <w:bottom w:val="nil"/>
              <w:right w:val="nil"/>
            </w:tcBorders>
            <w:hideMark/>
          </w:tcPr>
          <w:p w14:paraId="5F030EE3"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3.1%</w:t>
            </w:r>
          </w:p>
          <w:p w14:paraId="135F0F35" w14:textId="77777777" w:rsidR="004963F3" w:rsidRPr="004963F3" w:rsidRDefault="004963F3" w:rsidP="004963F3">
            <w:pPr>
              <w:spacing w:after="160" w:line="259" w:lineRule="auto"/>
              <w:cnfStyle w:val="000000000000" w:firstRow="0" w:lastRow="0" w:firstColumn="0" w:lastColumn="0" w:oddVBand="0" w:evenVBand="0" w:oddHBand="0" w:evenHBand="0" w:firstRowFirstColumn="0" w:firstRowLastColumn="0" w:lastRowFirstColumn="0" w:lastRowLastColumn="0"/>
            </w:pPr>
            <w:r w:rsidRPr="004963F3">
              <w:t xml:space="preserve">4.3 </w:t>
            </w:r>
            <w:proofErr w:type="spellStart"/>
            <w:r w:rsidRPr="004963F3">
              <w:t>mGal</w:t>
            </w:r>
            <w:proofErr w:type="spellEnd"/>
          </w:p>
        </w:tc>
      </w:tr>
      <w:tr w:rsidR="004963F3" w:rsidRPr="004963F3" w14:paraId="68EBFDA2" w14:textId="77777777" w:rsidTr="004963F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Borders>
              <w:left w:val="nil"/>
              <w:right w:val="nil"/>
            </w:tcBorders>
            <w:hideMark/>
          </w:tcPr>
          <w:p w14:paraId="16B072DE" w14:textId="77777777" w:rsidR="004963F3" w:rsidRPr="004963F3" w:rsidRDefault="004963F3" w:rsidP="004963F3">
            <w:pPr>
              <w:spacing w:after="160" w:line="259" w:lineRule="auto"/>
            </w:pPr>
            <w:r w:rsidRPr="004963F3">
              <w:t>Reiner- Gamma</w:t>
            </w:r>
          </w:p>
          <w:p w14:paraId="0A3369EC" w14:textId="77777777" w:rsidR="004963F3" w:rsidRPr="004963F3" w:rsidRDefault="004963F3" w:rsidP="004963F3">
            <w:pPr>
              <w:spacing w:after="160" w:line="259" w:lineRule="auto"/>
            </w:pPr>
            <w:r w:rsidRPr="004963F3">
              <w:t>(Mare)</w:t>
            </w:r>
          </w:p>
          <w:p w14:paraId="717329D8" w14:textId="77777777" w:rsidR="004963F3" w:rsidRPr="004963F3" w:rsidRDefault="004963F3" w:rsidP="004963F3">
            <w:pPr>
              <w:spacing w:after="160" w:line="259" w:lineRule="auto"/>
            </w:pPr>
            <w:r w:rsidRPr="004963F3">
              <w:t>With Swirls</w:t>
            </w:r>
          </w:p>
        </w:tc>
        <w:tc>
          <w:tcPr>
            <w:tcW w:w="3261" w:type="dxa"/>
            <w:tcBorders>
              <w:left w:val="nil"/>
              <w:right w:val="nil"/>
            </w:tcBorders>
            <w:hideMark/>
          </w:tcPr>
          <w:p w14:paraId="6A193CA0"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10.6%</w:t>
            </w:r>
          </w:p>
          <w:p w14:paraId="6537BB63"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1.2 </w:t>
            </w:r>
            <w:proofErr w:type="spellStart"/>
            <w:r w:rsidRPr="004963F3">
              <w:t>nT</w:t>
            </w:r>
            <w:proofErr w:type="spellEnd"/>
          </w:p>
        </w:tc>
        <w:tc>
          <w:tcPr>
            <w:tcW w:w="1559" w:type="dxa"/>
            <w:tcBorders>
              <w:left w:val="nil"/>
              <w:right w:val="nil"/>
            </w:tcBorders>
            <w:hideMark/>
          </w:tcPr>
          <w:p w14:paraId="261CA912"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1.5%</w:t>
            </w:r>
          </w:p>
          <w:p w14:paraId="348EE4CB" w14:textId="77777777" w:rsidR="004963F3" w:rsidRPr="004963F3" w:rsidRDefault="004963F3" w:rsidP="004963F3">
            <w:pPr>
              <w:spacing w:after="160" w:line="259" w:lineRule="auto"/>
              <w:cnfStyle w:val="000000100000" w:firstRow="0" w:lastRow="0" w:firstColumn="0" w:lastColumn="0" w:oddVBand="0" w:evenVBand="0" w:oddHBand="1" w:evenHBand="0" w:firstRowFirstColumn="0" w:firstRowLastColumn="0" w:lastRowFirstColumn="0" w:lastRowLastColumn="0"/>
            </w:pPr>
            <w:r w:rsidRPr="004963F3">
              <w:t xml:space="preserve">2.5 </w:t>
            </w:r>
            <w:proofErr w:type="spellStart"/>
            <w:r w:rsidRPr="004963F3">
              <w:t>mGal</w:t>
            </w:r>
            <w:proofErr w:type="spellEnd"/>
          </w:p>
        </w:tc>
      </w:tr>
    </w:tbl>
    <w:p w14:paraId="406E3167" w14:textId="77777777" w:rsidR="004963F3" w:rsidRPr="004963F3" w:rsidRDefault="004963F3" w:rsidP="004963F3"/>
    <w:p w14:paraId="5E6A186E" w14:textId="77777777" w:rsidR="004963F3" w:rsidRPr="004963F3" w:rsidRDefault="004963F3" w:rsidP="004963F3"/>
    <w:p w14:paraId="27380FE6" w14:textId="77777777" w:rsidR="004963F3" w:rsidRPr="004963F3" w:rsidRDefault="004963F3" w:rsidP="004963F3"/>
    <w:p w14:paraId="2CC6BF86" w14:textId="77777777" w:rsidR="004963F3" w:rsidRPr="004963F3" w:rsidRDefault="004963F3" w:rsidP="004963F3"/>
    <w:p w14:paraId="5FAE50C5" w14:textId="77777777" w:rsidR="004963F3" w:rsidRPr="004963F3" w:rsidRDefault="004963F3" w:rsidP="004963F3"/>
    <w:p w14:paraId="3D5D6E48" w14:textId="77777777" w:rsidR="004963F3" w:rsidRPr="004963F3" w:rsidRDefault="004963F3" w:rsidP="004963F3"/>
    <w:p w14:paraId="445C9C65" w14:textId="77777777" w:rsidR="004963F3" w:rsidRPr="004963F3" w:rsidRDefault="004963F3" w:rsidP="004963F3"/>
    <w:p w14:paraId="2FE8992C" w14:textId="77777777" w:rsidR="004963F3" w:rsidRPr="004963F3" w:rsidRDefault="004963F3" w:rsidP="004963F3"/>
    <w:p w14:paraId="0948F598" w14:textId="77777777" w:rsidR="004963F3" w:rsidRPr="004963F3" w:rsidRDefault="004963F3" w:rsidP="004963F3"/>
    <w:p w14:paraId="4F027C12" w14:textId="77777777" w:rsidR="004963F3" w:rsidRPr="004963F3" w:rsidRDefault="004963F3" w:rsidP="004963F3"/>
    <w:p w14:paraId="2D5E8CB1" w14:textId="77777777" w:rsidR="004963F3" w:rsidRPr="004963F3" w:rsidRDefault="004963F3" w:rsidP="004963F3"/>
    <w:p w14:paraId="1F482716" w14:textId="77777777" w:rsidR="004963F3" w:rsidRPr="004963F3" w:rsidRDefault="004963F3" w:rsidP="004963F3"/>
    <w:p w14:paraId="2E104718" w14:textId="77777777" w:rsidR="004963F3" w:rsidRPr="004963F3" w:rsidRDefault="004963F3" w:rsidP="004963F3"/>
    <w:p w14:paraId="41841DDD" w14:textId="77777777" w:rsidR="004963F3" w:rsidRPr="004963F3" w:rsidRDefault="004963F3" w:rsidP="004963F3"/>
    <w:p w14:paraId="047A7F54" w14:textId="77777777" w:rsidR="004963F3" w:rsidRPr="004963F3" w:rsidRDefault="004963F3" w:rsidP="004963F3"/>
    <w:p w14:paraId="6A737D66" w14:textId="77777777" w:rsidR="004963F3" w:rsidRPr="004963F3" w:rsidRDefault="004963F3" w:rsidP="004963F3"/>
    <w:p w14:paraId="6B9EA19F" w14:textId="77777777" w:rsidR="004963F3" w:rsidRPr="004963F3" w:rsidRDefault="004963F3" w:rsidP="004963F3">
      <w:pPr>
        <w:rPr>
          <w:b/>
          <w:bCs/>
        </w:rPr>
      </w:pPr>
      <w:r w:rsidRPr="004963F3">
        <w:rPr>
          <w:b/>
          <w:bCs/>
        </w:rPr>
        <w:t>Movie</w:t>
      </w:r>
    </w:p>
    <w:p w14:paraId="3FAB3C5C" w14:textId="77777777" w:rsidR="004963F3" w:rsidRPr="004963F3" w:rsidRDefault="004963F3" w:rsidP="004963F3">
      <w:r w:rsidRPr="004963F3">
        <w:t>All movies are cited in the captions of figures, so the captions of them are as same as the corresponding captions. The sizes of movies are too large to upload in the system, so they are uploaded online, as following:</w:t>
      </w:r>
    </w:p>
    <w:p w14:paraId="273768F8" w14:textId="77777777" w:rsidR="004963F3" w:rsidRPr="004963F3" w:rsidRDefault="004963F3" w:rsidP="004963F3"/>
    <w:p w14:paraId="13C2B9E1" w14:textId="77777777" w:rsidR="004963F3" w:rsidRPr="004963F3" w:rsidRDefault="004963F3" w:rsidP="004963F3">
      <w:pPr>
        <w:rPr>
          <w:b/>
          <w:bCs/>
        </w:rPr>
      </w:pPr>
      <w:r w:rsidRPr="004963F3">
        <w:rPr>
          <w:b/>
          <w:bCs/>
        </w:rPr>
        <w:t>Movie S1.</w:t>
      </w:r>
    </w:p>
    <w:p w14:paraId="3061A0AA" w14:textId="77777777" w:rsidR="004963F3" w:rsidRPr="004963F3" w:rsidRDefault="004963F3" w:rsidP="004963F3">
      <w:pPr>
        <w:rPr>
          <w:u w:val="single"/>
        </w:rPr>
      </w:pPr>
      <w:r w:rsidRPr="004963F3">
        <w:rPr>
          <w:u w:val="single"/>
        </w:rPr>
        <w:t>https://doi.org/10.6084/m9.figshare.26461630</w:t>
      </w:r>
    </w:p>
    <w:p w14:paraId="2C5D6EE1" w14:textId="77777777" w:rsidR="004963F3" w:rsidRPr="004963F3" w:rsidRDefault="004963F3" w:rsidP="004963F3">
      <w:pPr>
        <w:rPr>
          <w:b/>
          <w:bCs/>
        </w:rPr>
      </w:pPr>
      <w:r w:rsidRPr="004963F3">
        <w:rPr>
          <w:b/>
          <w:bCs/>
        </w:rPr>
        <w:t>Movie S2.</w:t>
      </w:r>
    </w:p>
    <w:p w14:paraId="17736E67" w14:textId="77777777" w:rsidR="004963F3" w:rsidRPr="004963F3" w:rsidRDefault="004963F3" w:rsidP="004963F3">
      <w:hyperlink r:id="rId80" w:history="1">
        <w:r w:rsidRPr="004963F3">
          <w:rPr>
            <w:rStyle w:val="Hyperlink"/>
          </w:rPr>
          <w:t>https://doi.org/10.6084/m9.figshare.26463373</w:t>
        </w:r>
      </w:hyperlink>
    </w:p>
    <w:p w14:paraId="425F35E4" w14:textId="77777777" w:rsidR="004963F3" w:rsidRPr="004963F3" w:rsidRDefault="004963F3" w:rsidP="004963F3"/>
    <w:p w14:paraId="59A348D0" w14:textId="77777777" w:rsidR="004963F3" w:rsidRPr="004963F3" w:rsidRDefault="004963F3" w:rsidP="004963F3">
      <w:pPr>
        <w:rPr>
          <w:b/>
          <w:bCs/>
        </w:rPr>
      </w:pPr>
      <w:r w:rsidRPr="004963F3">
        <w:rPr>
          <w:b/>
          <w:bCs/>
        </w:rPr>
        <w:t>Movie S3.</w:t>
      </w:r>
    </w:p>
    <w:p w14:paraId="682D3D5C" w14:textId="77777777" w:rsidR="004963F3" w:rsidRPr="004963F3" w:rsidRDefault="004963F3" w:rsidP="004963F3">
      <w:hyperlink r:id="rId81" w:history="1">
        <w:r w:rsidRPr="004963F3">
          <w:rPr>
            <w:rStyle w:val="Hyperlink"/>
          </w:rPr>
          <w:t>https://doi.org/10.6084/m9.figshare.26463673</w:t>
        </w:r>
      </w:hyperlink>
    </w:p>
    <w:p w14:paraId="2A97DE8C" w14:textId="77777777" w:rsidR="004963F3" w:rsidRPr="004963F3" w:rsidRDefault="004963F3" w:rsidP="004963F3"/>
    <w:p w14:paraId="1F415875" w14:textId="77777777" w:rsidR="004963F3" w:rsidRPr="004963F3" w:rsidRDefault="004963F3" w:rsidP="004963F3">
      <w:pPr>
        <w:rPr>
          <w:b/>
          <w:bCs/>
        </w:rPr>
      </w:pPr>
      <w:r w:rsidRPr="004963F3">
        <w:rPr>
          <w:b/>
          <w:bCs/>
        </w:rPr>
        <w:t>Movie S4.</w:t>
      </w:r>
    </w:p>
    <w:p w14:paraId="28EB51CE" w14:textId="77777777" w:rsidR="004963F3" w:rsidRPr="004963F3" w:rsidRDefault="004963F3" w:rsidP="004963F3">
      <w:hyperlink r:id="rId82" w:history="1">
        <w:r w:rsidRPr="004963F3">
          <w:rPr>
            <w:rStyle w:val="Hyperlink"/>
          </w:rPr>
          <w:t>https://doi.org/10.6084/m9.figshare.26463805</w:t>
        </w:r>
      </w:hyperlink>
    </w:p>
    <w:p w14:paraId="66AE0262" w14:textId="77777777" w:rsidR="004963F3" w:rsidRPr="004963F3" w:rsidRDefault="004963F3" w:rsidP="004963F3"/>
    <w:p w14:paraId="3C9E4C6F" w14:textId="77777777" w:rsidR="004963F3" w:rsidRPr="004963F3" w:rsidRDefault="004963F3" w:rsidP="004963F3">
      <w:pPr>
        <w:rPr>
          <w:b/>
          <w:bCs/>
        </w:rPr>
      </w:pPr>
      <w:r w:rsidRPr="004963F3">
        <w:rPr>
          <w:b/>
          <w:bCs/>
        </w:rPr>
        <w:t>Movie S5.</w:t>
      </w:r>
    </w:p>
    <w:p w14:paraId="1FE70835" w14:textId="77777777" w:rsidR="004963F3" w:rsidRPr="004963F3" w:rsidRDefault="004963F3" w:rsidP="004963F3">
      <w:hyperlink r:id="rId83" w:history="1">
        <w:r w:rsidRPr="004963F3">
          <w:rPr>
            <w:rStyle w:val="Hyperlink"/>
          </w:rPr>
          <w:t>https://doi.org/10.6084/m9.figshare.26463901</w:t>
        </w:r>
      </w:hyperlink>
    </w:p>
    <w:p w14:paraId="7D329079" w14:textId="77777777" w:rsidR="004963F3" w:rsidRPr="004963F3" w:rsidRDefault="004963F3" w:rsidP="004963F3"/>
    <w:p w14:paraId="17DD6D24" w14:textId="77777777" w:rsidR="004963F3" w:rsidRPr="004963F3" w:rsidRDefault="004963F3" w:rsidP="004963F3">
      <w:pPr>
        <w:rPr>
          <w:b/>
          <w:bCs/>
        </w:rPr>
      </w:pPr>
      <w:r w:rsidRPr="004963F3">
        <w:rPr>
          <w:b/>
          <w:bCs/>
        </w:rPr>
        <w:t>Movie S6.</w:t>
      </w:r>
    </w:p>
    <w:p w14:paraId="24B0C93C" w14:textId="77777777" w:rsidR="004963F3" w:rsidRPr="004963F3" w:rsidRDefault="004963F3" w:rsidP="004963F3">
      <w:hyperlink r:id="rId84" w:history="1">
        <w:r w:rsidRPr="004963F3">
          <w:rPr>
            <w:rStyle w:val="Hyperlink"/>
          </w:rPr>
          <w:t>https://doi.org/10.6084/m9.figshare.26464048</w:t>
        </w:r>
      </w:hyperlink>
    </w:p>
    <w:p w14:paraId="2D24BD64" w14:textId="77777777" w:rsidR="004963F3" w:rsidRPr="004963F3" w:rsidRDefault="004963F3" w:rsidP="004963F3"/>
    <w:p w14:paraId="758280D0" w14:textId="77777777" w:rsidR="004963F3" w:rsidRPr="004963F3" w:rsidRDefault="004963F3" w:rsidP="004963F3">
      <w:pPr>
        <w:rPr>
          <w:b/>
          <w:bCs/>
        </w:rPr>
      </w:pPr>
      <w:r w:rsidRPr="004963F3">
        <w:rPr>
          <w:b/>
          <w:bCs/>
        </w:rPr>
        <w:t>Movie S7.</w:t>
      </w:r>
    </w:p>
    <w:p w14:paraId="2A94A373" w14:textId="77777777" w:rsidR="004963F3" w:rsidRPr="004963F3" w:rsidRDefault="004963F3" w:rsidP="004963F3">
      <w:pPr>
        <w:rPr>
          <w:u w:val="single"/>
        </w:rPr>
      </w:pPr>
      <w:hyperlink r:id="rId85" w:history="1">
        <w:r w:rsidRPr="004963F3">
          <w:rPr>
            <w:rStyle w:val="Hyperlink"/>
          </w:rPr>
          <w:t>https://doi.org/10.6084/m9.figshare.26464183</w:t>
        </w:r>
      </w:hyperlink>
      <w:r w:rsidRPr="004963F3">
        <w:rPr>
          <w:u w:val="single"/>
        </w:rPr>
        <w:t xml:space="preserve"> </w:t>
      </w:r>
    </w:p>
    <w:p w14:paraId="234F3E3B" w14:textId="77777777" w:rsidR="004963F3" w:rsidRPr="004963F3" w:rsidRDefault="004963F3" w:rsidP="004963F3"/>
    <w:p w14:paraId="321333E7" w14:textId="77777777" w:rsidR="004963F3" w:rsidRPr="004963F3" w:rsidRDefault="004963F3" w:rsidP="004963F3">
      <w:pPr>
        <w:rPr>
          <w:b/>
          <w:bCs/>
        </w:rPr>
      </w:pPr>
      <w:r w:rsidRPr="004963F3">
        <w:rPr>
          <w:b/>
          <w:bCs/>
        </w:rPr>
        <w:t>Movie S8.</w:t>
      </w:r>
    </w:p>
    <w:p w14:paraId="25BAEFEC" w14:textId="77777777" w:rsidR="004963F3" w:rsidRPr="004963F3" w:rsidRDefault="004963F3" w:rsidP="004963F3">
      <w:hyperlink r:id="rId86" w:history="1">
        <w:r w:rsidRPr="004963F3">
          <w:rPr>
            <w:rStyle w:val="Hyperlink"/>
          </w:rPr>
          <w:t>https://doi.org/10.6084/m9.figshare.26464681</w:t>
        </w:r>
      </w:hyperlink>
    </w:p>
    <w:p w14:paraId="0F9303C2" w14:textId="77777777" w:rsidR="004963F3" w:rsidRPr="004963F3" w:rsidRDefault="004963F3" w:rsidP="004963F3"/>
    <w:p w14:paraId="1603E6D9" w14:textId="77777777" w:rsidR="004963F3" w:rsidRPr="004963F3" w:rsidRDefault="004963F3" w:rsidP="004963F3">
      <w:pPr>
        <w:rPr>
          <w:b/>
          <w:bCs/>
        </w:rPr>
      </w:pPr>
      <w:r w:rsidRPr="004963F3">
        <w:rPr>
          <w:b/>
          <w:bCs/>
        </w:rPr>
        <w:t>Movie S9.</w:t>
      </w:r>
    </w:p>
    <w:p w14:paraId="2EBBBD3E" w14:textId="77777777" w:rsidR="004963F3" w:rsidRPr="004963F3" w:rsidRDefault="004963F3" w:rsidP="004963F3">
      <w:hyperlink r:id="rId87" w:history="1">
        <w:r w:rsidRPr="004963F3">
          <w:rPr>
            <w:rStyle w:val="Hyperlink"/>
          </w:rPr>
          <w:t>https://doi.org/10.6084/m9.figshare.26464828</w:t>
        </w:r>
      </w:hyperlink>
    </w:p>
    <w:p w14:paraId="7357C604" w14:textId="77777777" w:rsidR="004963F3" w:rsidRPr="004963F3" w:rsidRDefault="004963F3" w:rsidP="004963F3"/>
    <w:p w14:paraId="09548722" w14:textId="77777777" w:rsidR="004963F3" w:rsidRPr="004963F3" w:rsidRDefault="004963F3" w:rsidP="004963F3">
      <w:pPr>
        <w:rPr>
          <w:b/>
          <w:bCs/>
        </w:rPr>
      </w:pPr>
      <w:r w:rsidRPr="004963F3">
        <w:rPr>
          <w:b/>
          <w:bCs/>
        </w:rPr>
        <w:t>Movie S10.</w:t>
      </w:r>
    </w:p>
    <w:p w14:paraId="0AD0EA9D" w14:textId="77777777" w:rsidR="004963F3" w:rsidRPr="004963F3" w:rsidRDefault="004963F3" w:rsidP="004963F3">
      <w:pPr>
        <w:rPr>
          <w:u w:val="single"/>
        </w:rPr>
      </w:pPr>
      <w:hyperlink r:id="rId88" w:history="1">
        <w:r w:rsidRPr="004963F3">
          <w:rPr>
            <w:rStyle w:val="Hyperlink"/>
          </w:rPr>
          <w:t>https://doi.org/10.6084/m9.figshare.26464930</w:t>
        </w:r>
      </w:hyperlink>
    </w:p>
    <w:p w14:paraId="0BC5328D" w14:textId="77777777" w:rsidR="004963F3" w:rsidRPr="004963F3" w:rsidRDefault="004963F3" w:rsidP="004963F3">
      <w:pPr>
        <w:rPr>
          <w:u w:val="single"/>
        </w:rPr>
      </w:pPr>
    </w:p>
    <w:p w14:paraId="2730F077" w14:textId="77777777" w:rsidR="004963F3" w:rsidRPr="004963F3" w:rsidRDefault="004963F3" w:rsidP="004963F3">
      <w:pPr>
        <w:rPr>
          <w:b/>
          <w:bCs/>
        </w:rPr>
      </w:pPr>
      <w:r w:rsidRPr="004963F3">
        <w:rPr>
          <w:b/>
          <w:bCs/>
        </w:rPr>
        <w:t>Movie S11.</w:t>
      </w:r>
    </w:p>
    <w:p w14:paraId="1B85C346" w14:textId="77777777" w:rsidR="004963F3" w:rsidRPr="004963F3" w:rsidRDefault="004963F3" w:rsidP="004963F3">
      <w:pPr>
        <w:rPr>
          <w:u w:val="single"/>
        </w:rPr>
      </w:pPr>
      <w:hyperlink r:id="rId89" w:history="1">
        <w:r w:rsidRPr="004963F3">
          <w:rPr>
            <w:rStyle w:val="Hyperlink"/>
          </w:rPr>
          <w:t>https://doi.org/10.6084/m9.figshare.26465017</w:t>
        </w:r>
      </w:hyperlink>
    </w:p>
    <w:p w14:paraId="22F941C0"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835AB"/>
    <w:multiLevelType w:val="hybridMultilevel"/>
    <w:tmpl w:val="3122633C"/>
    <w:lvl w:ilvl="0" w:tplc="0409000B">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3">
      <w:start w:val="1"/>
      <w:numFmt w:val="bullet"/>
      <w:lvlText w:val=""/>
      <w:lvlJc w:val="left"/>
      <w:pPr>
        <w:ind w:left="2200" w:hanging="440"/>
      </w:pPr>
      <w:rPr>
        <w:rFonts w:ascii="Wingdings" w:hAnsi="Wingdings" w:hint="default"/>
      </w:rPr>
    </w:lvl>
    <w:lvl w:ilvl="5" w:tplc="04090005">
      <w:start w:val="1"/>
      <w:numFmt w:val="bullet"/>
      <w:lvlText w:val=""/>
      <w:lvlJc w:val="left"/>
      <w:pPr>
        <w:ind w:left="2640" w:hanging="440"/>
      </w:pPr>
      <w:rPr>
        <w:rFonts w:ascii="Wingdings" w:hAnsi="Wingdings" w:hint="default"/>
      </w:rPr>
    </w:lvl>
    <w:lvl w:ilvl="6" w:tplc="04090001">
      <w:start w:val="1"/>
      <w:numFmt w:val="bullet"/>
      <w:lvlText w:val=""/>
      <w:lvlJc w:val="left"/>
      <w:pPr>
        <w:ind w:left="3080" w:hanging="440"/>
      </w:pPr>
      <w:rPr>
        <w:rFonts w:ascii="Wingdings" w:hAnsi="Wingdings" w:hint="default"/>
      </w:rPr>
    </w:lvl>
    <w:lvl w:ilvl="7" w:tplc="04090003">
      <w:start w:val="1"/>
      <w:numFmt w:val="bullet"/>
      <w:lvlText w:val=""/>
      <w:lvlJc w:val="left"/>
      <w:pPr>
        <w:ind w:left="3520" w:hanging="440"/>
      </w:pPr>
      <w:rPr>
        <w:rFonts w:ascii="Wingdings" w:hAnsi="Wingdings" w:hint="default"/>
      </w:rPr>
    </w:lvl>
    <w:lvl w:ilvl="8" w:tplc="04090005">
      <w:start w:val="1"/>
      <w:numFmt w:val="bullet"/>
      <w:lvlText w:val=""/>
      <w:lvlJc w:val="left"/>
      <w:pPr>
        <w:ind w:left="3960" w:hanging="440"/>
      </w:pPr>
      <w:rPr>
        <w:rFonts w:ascii="Wingdings" w:hAnsi="Wingdings" w:hint="default"/>
      </w:rPr>
    </w:lvl>
  </w:abstractNum>
  <w:num w:numId="1" w16cid:durableId="33268465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3F3"/>
    <w:rsid w:val="00222F56"/>
    <w:rsid w:val="004963F3"/>
    <w:rsid w:val="005C0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D458F"/>
  <w15:chartTrackingRefBased/>
  <w15:docId w15:val="{15B91528-1244-4835-8D94-1A58177B9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63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63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63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63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63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63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63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63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63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63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63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63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63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63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63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63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63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63F3"/>
    <w:rPr>
      <w:rFonts w:eastAsiaTheme="majorEastAsia" w:cstheme="majorBidi"/>
      <w:color w:val="272727" w:themeColor="text1" w:themeTint="D8"/>
    </w:rPr>
  </w:style>
  <w:style w:type="paragraph" w:styleId="Title">
    <w:name w:val="Title"/>
    <w:basedOn w:val="Normal"/>
    <w:next w:val="Normal"/>
    <w:link w:val="TitleChar"/>
    <w:uiPriority w:val="10"/>
    <w:qFormat/>
    <w:rsid w:val="004963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63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63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63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63F3"/>
    <w:pPr>
      <w:spacing w:before="160"/>
      <w:jc w:val="center"/>
    </w:pPr>
    <w:rPr>
      <w:i/>
      <w:iCs/>
      <w:color w:val="404040" w:themeColor="text1" w:themeTint="BF"/>
    </w:rPr>
  </w:style>
  <w:style w:type="character" w:customStyle="1" w:styleId="QuoteChar">
    <w:name w:val="Quote Char"/>
    <w:basedOn w:val="DefaultParagraphFont"/>
    <w:link w:val="Quote"/>
    <w:uiPriority w:val="29"/>
    <w:rsid w:val="004963F3"/>
    <w:rPr>
      <w:i/>
      <w:iCs/>
      <w:color w:val="404040" w:themeColor="text1" w:themeTint="BF"/>
    </w:rPr>
  </w:style>
  <w:style w:type="paragraph" w:styleId="ListParagraph">
    <w:name w:val="List Paragraph"/>
    <w:basedOn w:val="Normal"/>
    <w:uiPriority w:val="34"/>
    <w:qFormat/>
    <w:rsid w:val="004963F3"/>
    <w:pPr>
      <w:ind w:left="720"/>
      <w:contextualSpacing/>
    </w:pPr>
  </w:style>
  <w:style w:type="character" w:styleId="IntenseEmphasis">
    <w:name w:val="Intense Emphasis"/>
    <w:basedOn w:val="DefaultParagraphFont"/>
    <w:uiPriority w:val="21"/>
    <w:qFormat/>
    <w:rsid w:val="004963F3"/>
    <w:rPr>
      <w:i/>
      <w:iCs/>
      <w:color w:val="0F4761" w:themeColor="accent1" w:themeShade="BF"/>
    </w:rPr>
  </w:style>
  <w:style w:type="paragraph" w:styleId="IntenseQuote">
    <w:name w:val="Intense Quote"/>
    <w:basedOn w:val="Normal"/>
    <w:next w:val="Normal"/>
    <w:link w:val="IntenseQuoteChar"/>
    <w:uiPriority w:val="30"/>
    <w:qFormat/>
    <w:rsid w:val="004963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63F3"/>
    <w:rPr>
      <w:i/>
      <w:iCs/>
      <w:color w:val="0F4761" w:themeColor="accent1" w:themeShade="BF"/>
    </w:rPr>
  </w:style>
  <w:style w:type="character" w:styleId="IntenseReference">
    <w:name w:val="Intense Reference"/>
    <w:basedOn w:val="DefaultParagraphFont"/>
    <w:uiPriority w:val="32"/>
    <w:qFormat/>
    <w:rsid w:val="004963F3"/>
    <w:rPr>
      <w:b/>
      <w:bCs/>
      <w:smallCaps/>
      <w:color w:val="0F4761" w:themeColor="accent1" w:themeShade="BF"/>
      <w:spacing w:val="5"/>
    </w:rPr>
  </w:style>
  <w:style w:type="table" w:styleId="PlainTable2">
    <w:name w:val="Plain Table 2"/>
    <w:basedOn w:val="TableNormal"/>
    <w:uiPriority w:val="42"/>
    <w:rsid w:val="004963F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4963F3"/>
    <w:rPr>
      <w:color w:val="467886" w:themeColor="hyperlink"/>
      <w:u w:val="single"/>
    </w:rPr>
  </w:style>
  <w:style w:type="character" w:styleId="UnresolvedMention">
    <w:name w:val="Unresolved Mention"/>
    <w:basedOn w:val="DefaultParagraphFont"/>
    <w:uiPriority w:val="99"/>
    <w:semiHidden/>
    <w:unhideWhenUsed/>
    <w:rsid w:val="004963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8020303">
      <w:bodyDiv w:val="1"/>
      <w:marLeft w:val="0"/>
      <w:marRight w:val="0"/>
      <w:marTop w:val="0"/>
      <w:marBottom w:val="0"/>
      <w:divBdr>
        <w:top w:val="none" w:sz="0" w:space="0" w:color="auto"/>
        <w:left w:val="none" w:sz="0" w:space="0" w:color="auto"/>
        <w:bottom w:val="none" w:sz="0" w:space="0" w:color="auto"/>
        <w:right w:val="none" w:sz="0" w:space="0" w:color="auto"/>
      </w:divBdr>
    </w:div>
    <w:div w:id="1422095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wmf"/><Relationship Id="rId21" Type="http://schemas.openxmlformats.org/officeDocument/2006/relationships/image" Target="media/image7.wmf"/><Relationship Id="rId42" Type="http://schemas.openxmlformats.org/officeDocument/2006/relationships/image" Target="media/image17.wmf"/><Relationship Id="rId47" Type="http://schemas.openxmlformats.org/officeDocument/2006/relationships/oleObject" Target="embeddings/oleObject23.bin"/><Relationship Id="rId63" Type="http://schemas.openxmlformats.org/officeDocument/2006/relationships/image" Target="media/image27.wmf"/><Relationship Id="rId68" Type="http://schemas.openxmlformats.org/officeDocument/2006/relationships/image" Target="media/image30.png"/><Relationship Id="rId84" Type="http://schemas.openxmlformats.org/officeDocument/2006/relationships/hyperlink" Target="https://doi.org/10.6084/m9.figshare.22581634" TargetMode="External"/><Relationship Id="rId89" Type="http://schemas.openxmlformats.org/officeDocument/2006/relationships/hyperlink" Target="https://doi.org/10.6084/m9.figshare.26465017" TargetMode="External"/><Relationship Id="rId16" Type="http://schemas.openxmlformats.org/officeDocument/2006/relationships/image" Target="media/image5.wmf"/><Relationship Id="rId11" Type="http://schemas.openxmlformats.org/officeDocument/2006/relationships/oleObject" Target="embeddings/oleObject3.bin"/><Relationship Id="rId32" Type="http://schemas.openxmlformats.org/officeDocument/2006/relationships/image" Target="media/image12.wmf"/><Relationship Id="rId37" Type="http://schemas.openxmlformats.org/officeDocument/2006/relationships/oleObject" Target="embeddings/oleObject18.bin"/><Relationship Id="rId53" Type="http://schemas.openxmlformats.org/officeDocument/2006/relationships/oleObject" Target="embeddings/oleObject26.bin"/><Relationship Id="rId58" Type="http://schemas.openxmlformats.org/officeDocument/2006/relationships/oleObject" Target="embeddings/oleObject29.bin"/><Relationship Id="rId74" Type="http://schemas.openxmlformats.org/officeDocument/2006/relationships/image" Target="media/image36.png"/><Relationship Id="rId79" Type="http://schemas.openxmlformats.org/officeDocument/2006/relationships/oleObject" Target="embeddings/oleObject34.bin"/><Relationship Id="rId5" Type="http://schemas.openxmlformats.org/officeDocument/2006/relationships/hyperlink" Target="mailto:boxzuo@cug.edu.cn" TargetMode="External"/><Relationship Id="rId90" Type="http://schemas.openxmlformats.org/officeDocument/2006/relationships/fontTable" Target="fontTable.xml"/><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oleObject" Target="embeddings/oleObject13.bin"/><Relationship Id="rId30" Type="http://schemas.openxmlformats.org/officeDocument/2006/relationships/image" Target="media/image11.wmf"/><Relationship Id="rId35" Type="http://schemas.openxmlformats.org/officeDocument/2006/relationships/oleObject" Target="embeddings/oleObject17.bin"/><Relationship Id="rId43" Type="http://schemas.openxmlformats.org/officeDocument/2006/relationships/oleObject" Target="embeddings/oleObject21.bin"/><Relationship Id="rId48" Type="http://schemas.openxmlformats.org/officeDocument/2006/relationships/image" Target="media/image20.wmf"/><Relationship Id="rId56" Type="http://schemas.openxmlformats.org/officeDocument/2006/relationships/oleObject" Target="embeddings/oleObject28.bin"/><Relationship Id="rId64" Type="http://schemas.openxmlformats.org/officeDocument/2006/relationships/oleObject" Target="embeddings/oleObject32.bin"/><Relationship Id="rId69" Type="http://schemas.openxmlformats.org/officeDocument/2006/relationships/image" Target="media/image31.png"/><Relationship Id="rId77" Type="http://schemas.openxmlformats.org/officeDocument/2006/relationships/image" Target="media/image39.png"/><Relationship Id="rId8" Type="http://schemas.openxmlformats.org/officeDocument/2006/relationships/image" Target="media/image2.wmf"/><Relationship Id="rId51" Type="http://schemas.openxmlformats.org/officeDocument/2006/relationships/oleObject" Target="embeddings/oleObject25.bin"/><Relationship Id="rId72" Type="http://schemas.openxmlformats.org/officeDocument/2006/relationships/image" Target="media/image34.jpeg"/><Relationship Id="rId80" Type="http://schemas.openxmlformats.org/officeDocument/2006/relationships/hyperlink" Target="https://doi.org/10.6084/m9.figshare.22581592" TargetMode="External"/><Relationship Id="rId85" Type="http://schemas.openxmlformats.org/officeDocument/2006/relationships/hyperlink" Target="https://doi.org/10.6084/m9.figshare.22581652" TargetMode="External"/><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2.bin"/><Relationship Id="rId33" Type="http://schemas.openxmlformats.org/officeDocument/2006/relationships/oleObject" Target="embeddings/oleObject16.bin"/><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image" Target="media/image25.wmf"/><Relationship Id="rId67" Type="http://schemas.openxmlformats.org/officeDocument/2006/relationships/image" Target="media/image29.png"/><Relationship Id="rId20" Type="http://schemas.openxmlformats.org/officeDocument/2006/relationships/oleObject" Target="embeddings/oleObject9.bin"/><Relationship Id="rId41" Type="http://schemas.openxmlformats.org/officeDocument/2006/relationships/oleObject" Target="embeddings/oleObject20.bin"/><Relationship Id="rId54" Type="http://schemas.openxmlformats.org/officeDocument/2006/relationships/oleObject" Target="embeddings/oleObject27.bin"/><Relationship Id="rId62" Type="http://schemas.openxmlformats.org/officeDocument/2006/relationships/oleObject" Target="embeddings/oleObject31.bin"/><Relationship Id="rId70" Type="http://schemas.openxmlformats.org/officeDocument/2006/relationships/image" Target="media/image32.jpeg"/><Relationship Id="rId75" Type="http://schemas.openxmlformats.org/officeDocument/2006/relationships/image" Target="media/image37.png"/><Relationship Id="rId83" Type="http://schemas.openxmlformats.org/officeDocument/2006/relationships/hyperlink" Target="https://doi.org/10.6084/m9.figshare.22581631" TargetMode="External"/><Relationship Id="rId88" Type="http://schemas.openxmlformats.org/officeDocument/2006/relationships/hyperlink" Target="https://doi.org/10.6084/m9.figshare.22581823" TargetMode="Externa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oleObject" Target="embeddings/oleObject11.bin"/><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4.bin"/><Relationship Id="rId57" Type="http://schemas.openxmlformats.org/officeDocument/2006/relationships/image" Target="media/image24.wmf"/><Relationship Id="rId10" Type="http://schemas.openxmlformats.org/officeDocument/2006/relationships/image" Target="media/image3.wmf"/><Relationship Id="rId31" Type="http://schemas.openxmlformats.org/officeDocument/2006/relationships/oleObject" Target="embeddings/oleObject15.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oleObject" Target="embeddings/oleObject30.bin"/><Relationship Id="rId65" Type="http://schemas.openxmlformats.org/officeDocument/2006/relationships/image" Target="media/image28.wmf"/><Relationship Id="rId73" Type="http://schemas.openxmlformats.org/officeDocument/2006/relationships/image" Target="media/image35.jpeg"/><Relationship Id="rId78" Type="http://schemas.openxmlformats.org/officeDocument/2006/relationships/image" Target="media/image40.wmf"/><Relationship Id="rId81" Type="http://schemas.openxmlformats.org/officeDocument/2006/relationships/hyperlink" Target="https://doi.org/10.6084/m9.figshare.22581616" TargetMode="External"/><Relationship Id="rId86" Type="http://schemas.openxmlformats.org/officeDocument/2006/relationships/hyperlink" Target="https://doi.org/10.6084/m9.figshare.22581751" TargetMode="External"/><Relationship Id="rId4" Type="http://schemas.openxmlformats.org/officeDocument/2006/relationships/webSettings" Target="web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6.wmf"/><Relationship Id="rId39" Type="http://schemas.openxmlformats.org/officeDocument/2006/relationships/oleObject" Target="embeddings/oleObject19.bin"/><Relationship Id="rId34" Type="http://schemas.openxmlformats.org/officeDocument/2006/relationships/image" Target="media/image13.wmf"/><Relationship Id="rId50" Type="http://schemas.openxmlformats.org/officeDocument/2006/relationships/image" Target="media/image21.wmf"/><Relationship Id="rId55" Type="http://schemas.openxmlformats.org/officeDocument/2006/relationships/image" Target="media/image23.wmf"/><Relationship Id="rId76" Type="http://schemas.openxmlformats.org/officeDocument/2006/relationships/image" Target="media/image38.jpeg"/><Relationship Id="rId7" Type="http://schemas.openxmlformats.org/officeDocument/2006/relationships/oleObject" Target="embeddings/oleObject1.bin"/><Relationship Id="rId71" Type="http://schemas.openxmlformats.org/officeDocument/2006/relationships/image" Target="media/image33.jpeg"/><Relationship Id="rId2" Type="http://schemas.openxmlformats.org/officeDocument/2006/relationships/styles" Target="styles.xml"/><Relationship Id="rId29" Type="http://schemas.openxmlformats.org/officeDocument/2006/relationships/oleObject" Target="embeddings/oleObject14.bin"/><Relationship Id="rId24" Type="http://schemas.openxmlformats.org/officeDocument/2006/relationships/image" Target="media/image8.wmf"/><Relationship Id="rId40" Type="http://schemas.openxmlformats.org/officeDocument/2006/relationships/image" Target="media/image16.wmf"/><Relationship Id="rId45" Type="http://schemas.openxmlformats.org/officeDocument/2006/relationships/oleObject" Target="embeddings/oleObject22.bin"/><Relationship Id="rId66" Type="http://schemas.openxmlformats.org/officeDocument/2006/relationships/oleObject" Target="embeddings/oleObject33.bin"/><Relationship Id="rId87" Type="http://schemas.openxmlformats.org/officeDocument/2006/relationships/hyperlink" Target="https://doi.org/10.6084/m9.figshare.22581634" TargetMode="External"/><Relationship Id="rId61" Type="http://schemas.openxmlformats.org/officeDocument/2006/relationships/image" Target="media/image26.wmf"/><Relationship Id="rId82" Type="http://schemas.openxmlformats.org/officeDocument/2006/relationships/hyperlink" Target="https://doi.org/10.6084/m9.figshare.22581625" TargetMode="External"/><Relationship Id="rId19" Type="http://schemas.openxmlformats.org/officeDocument/2006/relationships/oleObject" Target="embeddings/oleObject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1347</Words>
  <Characters>7683</Characters>
  <Application>Microsoft Office Word</Application>
  <DocSecurity>0</DocSecurity>
  <Lines>64</Lines>
  <Paragraphs>18</Paragraphs>
  <ScaleCrop>false</ScaleCrop>
  <Company>Springer Nature</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2024-08-15T16:51:00Z</dcterms:created>
  <dcterms:modified xsi:type="dcterms:W3CDTF">2024-08-15T16:52:00Z</dcterms:modified>
</cp:coreProperties>
</file>