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7CDA2F" w14:textId="77777777" w:rsidR="00521665" w:rsidRPr="00521665" w:rsidRDefault="00521665" w:rsidP="00521665">
      <w:pPr>
        <w:jc w:val="center"/>
        <w:rPr>
          <w:rFonts w:ascii="Tahoma" w:eastAsia="Tahoma" w:hAnsi="Tahoma" w:cs="Tahoma"/>
          <w:kern w:val="0"/>
          <w14:ligatures w14:val="none"/>
        </w:rPr>
      </w:pPr>
    </w:p>
    <w:p w14:paraId="17CB3B8E" w14:textId="3D14798E" w:rsidR="00521665" w:rsidRPr="00521665" w:rsidRDefault="00521665" w:rsidP="00521665">
      <w:pPr>
        <w:jc w:val="center"/>
        <w:rPr>
          <w:rFonts w:ascii="Tahoma" w:eastAsia="Tahoma" w:hAnsi="Tahoma" w:cs="Tahoma"/>
          <w:kern w:val="0"/>
          <w14:ligatures w14:val="none"/>
        </w:rPr>
      </w:pPr>
      <w:r w:rsidRPr="00521665">
        <w:rPr>
          <w:rFonts w:ascii="Tahoma" w:eastAsia="Tahoma" w:hAnsi="Tahoma" w:cs="Tahoma"/>
          <w:b/>
          <w:kern w:val="0"/>
          <w14:ligatures w14:val="none"/>
        </w:rPr>
        <w:t xml:space="preserve">Table </w:t>
      </w:r>
      <w:r w:rsidR="008B2803">
        <w:rPr>
          <w:rFonts w:ascii="Tahoma" w:eastAsia="Tahoma" w:hAnsi="Tahoma" w:cs="Tahoma"/>
          <w:b/>
          <w:kern w:val="0"/>
          <w14:ligatures w14:val="none"/>
        </w:rPr>
        <w:t>2</w:t>
      </w:r>
      <w:r w:rsidRPr="00521665">
        <w:rPr>
          <w:rFonts w:ascii="Tahoma" w:eastAsia="Tahoma" w:hAnsi="Tahoma" w:cs="Tahoma"/>
          <w:b/>
          <w:kern w:val="0"/>
          <w14:ligatures w14:val="none"/>
        </w:rPr>
        <w:t>.</w:t>
      </w:r>
      <w:r w:rsidRPr="00521665">
        <w:rPr>
          <w:rFonts w:ascii="Tahoma" w:eastAsia="Tahoma" w:hAnsi="Tahoma" w:cs="Tahoma"/>
          <w:kern w:val="0"/>
          <w14:ligatures w14:val="none"/>
        </w:rPr>
        <w:t xml:space="preserve"> Repeated Measures ANOVA of temperature variations within lamp posts, comparing occupied versus unoccupied lamp posts over four different time blocks. Greenhouse-Geisser correction was performed before analyses.</w:t>
      </w:r>
    </w:p>
    <w:p w14:paraId="5933ED55" w14:textId="77777777" w:rsidR="00643D55" w:rsidRDefault="00643D55"/>
    <w:tbl>
      <w:tblPr>
        <w:tblStyle w:val="2"/>
        <w:tblW w:w="9360" w:type="dxa"/>
        <w:jc w:val="center"/>
        <w:tblLayout w:type="fixed"/>
        <w:tblLook w:val="0400" w:firstRow="0" w:lastRow="0" w:firstColumn="0" w:lastColumn="0" w:noHBand="0" w:noVBand="1"/>
      </w:tblPr>
      <w:tblGrid>
        <w:gridCol w:w="3243"/>
        <w:gridCol w:w="878"/>
        <w:gridCol w:w="220"/>
        <w:gridCol w:w="1187"/>
        <w:gridCol w:w="220"/>
        <w:gridCol w:w="656"/>
        <w:gridCol w:w="220"/>
        <w:gridCol w:w="984"/>
        <w:gridCol w:w="220"/>
        <w:gridCol w:w="546"/>
        <w:gridCol w:w="220"/>
        <w:gridCol w:w="546"/>
        <w:gridCol w:w="220"/>
      </w:tblGrid>
      <w:tr w:rsidR="00521665" w:rsidRPr="00521665" w14:paraId="04ED7C28" w14:textId="77777777" w:rsidTr="00CB0DE5">
        <w:trPr>
          <w:tblHeader/>
          <w:jc w:val="center"/>
        </w:trPr>
        <w:tc>
          <w:tcPr>
            <w:tcW w:w="9360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4BC2A2D4" w14:textId="77777777" w:rsidR="00521665" w:rsidRPr="00521665" w:rsidRDefault="00521665" w:rsidP="00521665">
            <w:pPr>
              <w:rPr>
                <w:rFonts w:ascii="Tahoma" w:eastAsia="Tahoma" w:hAnsi="Tahoma" w:cs="Tahoma"/>
                <w:b/>
              </w:rPr>
            </w:pPr>
          </w:p>
        </w:tc>
      </w:tr>
      <w:tr w:rsidR="00521665" w:rsidRPr="00521665" w14:paraId="70E864FC" w14:textId="77777777" w:rsidTr="00CB0DE5">
        <w:trPr>
          <w:gridAfter w:val="1"/>
          <w:wAfter w:w="91" w:type="dxa"/>
          <w:tblHeader/>
          <w:jc w:val="center"/>
        </w:trPr>
        <w:tc>
          <w:tcPr>
            <w:tcW w:w="4473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25C0B58B" w14:textId="77777777" w:rsidR="00521665" w:rsidRPr="00521665" w:rsidRDefault="00521665" w:rsidP="00521665">
            <w:pPr>
              <w:rPr>
                <w:rFonts w:ascii="Tahoma" w:eastAsia="Tahoma" w:hAnsi="Tahoma" w:cs="Tahoma"/>
                <w:b/>
              </w:rPr>
            </w:pPr>
            <w:r w:rsidRPr="00521665">
              <w:rPr>
                <w:rFonts w:ascii="Tahoma" w:eastAsia="Tahoma" w:hAnsi="Tahoma" w:cs="Tahoma"/>
                <w:b/>
              </w:rPr>
              <w:t>Independent variables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6D015303" w14:textId="77777777" w:rsidR="00521665" w:rsidRPr="00521665" w:rsidRDefault="00521665" w:rsidP="00521665">
            <w:pPr>
              <w:rPr>
                <w:rFonts w:ascii="Tahoma" w:eastAsia="Tahoma" w:hAnsi="Tahoma" w:cs="Tahoma"/>
                <w:b/>
              </w:rPr>
            </w:pPr>
            <w:r w:rsidRPr="00521665">
              <w:rPr>
                <w:rFonts w:ascii="Tahoma" w:eastAsia="Tahoma" w:hAnsi="Tahoma" w:cs="Tahoma"/>
                <w:b/>
              </w:rPr>
              <w:t>Sum of Squares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66DA78CC" w14:textId="77777777" w:rsidR="00521665" w:rsidRPr="00521665" w:rsidRDefault="00521665" w:rsidP="00521665">
            <w:pPr>
              <w:rPr>
                <w:rFonts w:ascii="Tahoma" w:eastAsia="Tahoma" w:hAnsi="Tahoma" w:cs="Tahoma"/>
                <w:b/>
              </w:rPr>
            </w:pPr>
            <w:r w:rsidRPr="00521665">
              <w:rPr>
                <w:rFonts w:ascii="Tahoma" w:eastAsia="Tahoma" w:hAnsi="Tahoma" w:cs="Tahoma"/>
                <w:b/>
              </w:rPr>
              <w:t>df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66591AB9" w14:textId="77777777" w:rsidR="00521665" w:rsidRPr="00521665" w:rsidRDefault="00521665" w:rsidP="00521665">
            <w:pPr>
              <w:rPr>
                <w:rFonts w:ascii="Tahoma" w:eastAsia="Tahoma" w:hAnsi="Tahoma" w:cs="Tahoma"/>
                <w:b/>
              </w:rPr>
            </w:pPr>
            <w:r w:rsidRPr="00521665">
              <w:rPr>
                <w:rFonts w:ascii="Tahoma" w:eastAsia="Tahoma" w:hAnsi="Tahoma" w:cs="Tahoma"/>
                <w:b/>
              </w:rPr>
              <w:t>Mean Square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03632BA3" w14:textId="77777777" w:rsidR="00521665" w:rsidRPr="00521665" w:rsidRDefault="00521665" w:rsidP="00521665">
            <w:pPr>
              <w:rPr>
                <w:rFonts w:ascii="Tahoma" w:eastAsia="Tahoma" w:hAnsi="Tahoma" w:cs="Tahoma"/>
                <w:b/>
              </w:rPr>
            </w:pPr>
            <w:r w:rsidRPr="00521665">
              <w:rPr>
                <w:rFonts w:ascii="Tahoma" w:eastAsia="Tahoma" w:hAnsi="Tahoma" w:cs="Tahoma"/>
                <w:b/>
              </w:rPr>
              <w:t>F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0E8DCC6F" w14:textId="77777777" w:rsidR="00521665" w:rsidRPr="00521665" w:rsidRDefault="00521665" w:rsidP="00521665">
            <w:pPr>
              <w:rPr>
                <w:rFonts w:ascii="Tahoma" w:eastAsia="Tahoma" w:hAnsi="Tahoma" w:cs="Tahoma"/>
                <w:b/>
              </w:rPr>
            </w:pPr>
            <w:r w:rsidRPr="00521665">
              <w:rPr>
                <w:rFonts w:ascii="Tahoma" w:eastAsia="Tahoma" w:hAnsi="Tahoma" w:cs="Tahoma"/>
                <w:b/>
              </w:rPr>
              <w:t>p</w:t>
            </w:r>
          </w:p>
        </w:tc>
      </w:tr>
      <w:tr w:rsidR="00521665" w:rsidRPr="00521665" w14:paraId="6D9C6D38" w14:textId="77777777" w:rsidTr="00CB0DE5">
        <w:trPr>
          <w:jc w:val="center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70D43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Occupied &amp; Unoccupied lamp posts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4849A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FE9CD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93FDB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9.526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37AFE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23238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2.140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D8747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B8F14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4.451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CB568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800AA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2.709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E6833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062B1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0.074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6E503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</w:tr>
      <w:tr w:rsidR="00521665" w:rsidRPr="00521665" w14:paraId="3E891E68" w14:textId="77777777" w:rsidTr="00CB0DE5">
        <w:trPr>
          <w:jc w:val="center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6E1F9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 xml:space="preserve">Occupied &amp; Unoccupied lamp posts </w:t>
            </w:r>
            <w:r w:rsidRPr="00521665">
              <w:rPr>
                <w:rFonts w:ascii="Quattrocento Sans" w:eastAsia="Quattrocento Sans" w:hAnsi="Quattrocento Sans" w:cs="Quattrocento Sans"/>
              </w:rPr>
              <w:t>*</w:t>
            </w:r>
            <w:r w:rsidRPr="00521665">
              <w:rPr>
                <w:rFonts w:ascii="Tahoma" w:eastAsia="Tahoma" w:hAnsi="Tahoma" w:cs="Tahoma"/>
              </w:rPr>
              <w:t xml:space="preserve"> Time blocks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7E532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0A3E7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CAEC2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2.916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91A26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CFD32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2.140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A3564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F0914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1.362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C369C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7B931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0.829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86151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A5C6F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0.450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8D968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</w:tr>
      <w:tr w:rsidR="00521665" w:rsidRPr="00521665" w14:paraId="64E48B94" w14:textId="77777777" w:rsidTr="00CB0DE5">
        <w:trPr>
          <w:jc w:val="center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05B64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Residuals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EDC79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D034C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43F51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73.857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DF5EB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01CFF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44.949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560AB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A47AE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1.643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CA399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CDFB2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EBBEE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C7481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  <w:r w:rsidRPr="00521665">
              <w:rPr>
                <w:rFonts w:ascii="Tahoma" w:eastAsia="Tahoma" w:hAnsi="Tahoma" w:cs="Tahoma"/>
              </w:rPr>
              <w:t> 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E2093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</w:tr>
      <w:tr w:rsidR="00521665" w:rsidRPr="00521665" w14:paraId="55DFE177" w14:textId="77777777" w:rsidTr="00CB0DE5">
        <w:trPr>
          <w:jc w:val="center"/>
        </w:trPr>
        <w:tc>
          <w:tcPr>
            <w:tcW w:w="9360" w:type="dxa"/>
            <w:gridSpan w:val="13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ECBA75A" w14:textId="77777777" w:rsidR="00521665" w:rsidRPr="00521665" w:rsidRDefault="00521665" w:rsidP="00521665">
            <w:pPr>
              <w:rPr>
                <w:rFonts w:ascii="Tahoma" w:eastAsia="Tahoma" w:hAnsi="Tahoma" w:cs="Tahoma"/>
              </w:rPr>
            </w:pPr>
          </w:p>
        </w:tc>
      </w:tr>
    </w:tbl>
    <w:p w14:paraId="5A0D016C" w14:textId="77777777" w:rsidR="00521665" w:rsidRDefault="00521665"/>
    <w:sectPr w:rsidR="005216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665"/>
    <w:rsid w:val="001E46C0"/>
    <w:rsid w:val="00221B98"/>
    <w:rsid w:val="004D18F0"/>
    <w:rsid w:val="00521665"/>
    <w:rsid w:val="0056227E"/>
    <w:rsid w:val="00643D55"/>
    <w:rsid w:val="006D139E"/>
    <w:rsid w:val="008B2803"/>
    <w:rsid w:val="00A42378"/>
    <w:rsid w:val="00A4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69E98"/>
  <w15:chartTrackingRefBased/>
  <w15:docId w15:val="{5FC97CF0-1471-4F8B-8187-FBB076632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16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16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16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16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16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166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166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166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166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16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16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16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16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16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16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16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16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16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16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1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166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16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166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16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16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16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16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16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1665"/>
    <w:rPr>
      <w:b/>
      <w:bCs/>
      <w:smallCaps/>
      <w:color w:val="0F4761" w:themeColor="accent1" w:themeShade="BF"/>
      <w:spacing w:val="5"/>
    </w:rPr>
  </w:style>
  <w:style w:type="table" w:customStyle="1" w:styleId="2">
    <w:name w:val="2"/>
    <w:basedOn w:val="TableNormal"/>
    <w:rsid w:val="00521665"/>
    <w:rPr>
      <w:rFonts w:ascii="Calibri" w:eastAsia="Calibri" w:hAnsi="Calibri" w:cs="Calibri"/>
      <w:kern w:val="0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2</cp:revision>
  <dcterms:created xsi:type="dcterms:W3CDTF">2024-08-01T04:25:00Z</dcterms:created>
  <dcterms:modified xsi:type="dcterms:W3CDTF">2024-08-01T04:39:00Z</dcterms:modified>
</cp:coreProperties>
</file>