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E2965" w14:textId="7E87EEF4" w:rsidR="00E6305B" w:rsidRDefault="00E6305B" w:rsidP="009A203B">
      <w:pPr>
        <w:spacing w:after="0" w:line="240" w:lineRule="auto"/>
      </w:pPr>
      <w:r>
        <w:rPr>
          <w:i/>
          <w:noProof/>
        </w:rPr>
        <w:drawing>
          <wp:inline distT="114300" distB="114300" distL="114300" distR="114300" wp14:anchorId="7DB7331E" wp14:editId="78310C51">
            <wp:extent cx="5090290" cy="3655695"/>
            <wp:effectExtent l="38100" t="38100" r="40640" b="40005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 rotWithShape="1">
                    <a:blip r:embed="rId4"/>
                    <a:srcRect l="11181" t="32394"/>
                    <a:stretch/>
                  </pic:blipFill>
                  <pic:spPr bwMode="auto">
                    <a:xfrm>
                      <a:off x="0" y="0"/>
                      <a:ext cx="5090687" cy="3655980"/>
                    </a:xfrm>
                    <a:prstGeom prst="rect">
                      <a:avLst/>
                    </a:prstGeom>
                    <a:ln w="31750" cap="flat" cmpd="sng" algn="ctr">
                      <a:solidFill>
                        <a:srgbClr val="00206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96DED5" w14:textId="77777777" w:rsidR="00E6305B" w:rsidRDefault="00E6305B" w:rsidP="00E6305B">
      <w:pPr>
        <w:jc w:val="both"/>
        <w:rPr>
          <w:b/>
          <w:bCs/>
        </w:rPr>
      </w:pPr>
      <w:r w:rsidRPr="009F0035">
        <w:rPr>
          <w:b/>
          <w:bCs/>
          <w:color w:val="000000" w:themeColor="text1"/>
        </w:rPr>
        <w:t>Supplementary</w:t>
      </w:r>
      <w:r w:rsidRPr="00212DA7">
        <w:rPr>
          <w:color w:val="C00000"/>
        </w:rPr>
        <w:t xml:space="preserve"> </w:t>
      </w:r>
      <w:r w:rsidRPr="006D7FE2">
        <w:rPr>
          <w:b/>
          <w:bCs/>
        </w:rPr>
        <w:t>Figure 1: Family Pedigree</w:t>
      </w:r>
      <w:r>
        <w:rPr>
          <w:b/>
          <w:bCs/>
        </w:rPr>
        <w:t xml:space="preserve">[F: Father, M: Mother, P1: Progeny with hypospadias, P2: Progeny with hypospadias, U: Unaffected sibling, 4: another child who was unaffected, sequencing data not available for him). </w:t>
      </w:r>
    </w:p>
    <w:p w14:paraId="77EF74BB" w14:textId="77777777" w:rsidR="00C44015" w:rsidRDefault="00C44015"/>
    <w:sectPr w:rsidR="00C44015" w:rsidSect="002B4F6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05B"/>
    <w:rsid w:val="00002070"/>
    <w:rsid w:val="002B4F6C"/>
    <w:rsid w:val="006047AF"/>
    <w:rsid w:val="009A203B"/>
    <w:rsid w:val="00C44015"/>
    <w:rsid w:val="00D4095B"/>
    <w:rsid w:val="00E6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139E08"/>
  <w15:chartTrackingRefBased/>
  <w15:docId w15:val="{2FB5DDB3-4DA8-5F41-AAB9-3FBA64779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05B"/>
    <w:pPr>
      <w:spacing w:after="160" w:line="259" w:lineRule="auto"/>
    </w:pPr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2024-07-17T17:36:00Z</dcterms:created>
  <dcterms:modified xsi:type="dcterms:W3CDTF">2024-07-28T02:33:00Z</dcterms:modified>
</cp:coreProperties>
</file>