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Fig. S1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Times New Roman" w:hAnsi="Times New Roman" w:cs="Times New Roman"/>
          <w:i w:val="0"/>
          <w:iCs w:val="0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szCs w:val="21"/>
          <w:highlight w:val="none"/>
          <w:lang w:val="en-US" w:eastAsia="zh-CN"/>
        </w:rPr>
        <w:t>a                                        b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</w:pPr>
      <w:r>
        <w:drawing>
          <wp:inline distT="0" distB="0" distL="114300" distR="114300">
            <wp:extent cx="2431415" cy="2057400"/>
            <wp:effectExtent l="0" t="0" r="0" b="0"/>
            <wp:docPr id="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rcRect l="10232" t="2668" r="13011" b="4984"/>
                    <a:stretch>
                      <a:fillRect/>
                    </a:stretch>
                  </pic:blipFill>
                  <pic:spPr>
                    <a:xfrm>
                      <a:off x="0" y="0"/>
                      <a:ext cx="243141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2587625" cy="1955165"/>
            <wp:effectExtent l="0" t="0" r="3175" b="1079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9567" t="2265" r="4053" b="4380"/>
                    <a:stretch>
                      <a:fillRect/>
                    </a:stretch>
                  </pic:blipFill>
                  <pic:spPr>
                    <a:xfrm>
                      <a:off x="0" y="0"/>
                      <a:ext cx="2587625" cy="195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c                                     </w:t>
      </w:r>
      <w:r>
        <w:rPr>
          <w:rFonts w:hint="eastAsia" w:ascii="Times New Roman" w:hAnsi="Times New Roman" w:cs="Times New Roman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lang w:val="en-US" w:eastAsia="zh-CN"/>
        </w:rPr>
        <w:t>d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2580005" cy="1929765"/>
            <wp:effectExtent l="0" t="0" r="10795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rcRect l="9266" t="2728" r="4066" b="4530"/>
                    <a:stretch>
                      <a:fillRect/>
                    </a:stretch>
                  </pic:blipFill>
                  <pic:spPr>
                    <a:xfrm>
                      <a:off x="0" y="0"/>
                      <a:ext cx="2580005" cy="192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2552065" cy="1869440"/>
            <wp:effectExtent l="0" t="0" r="0" b="508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rcRect l="8447" t="5477" r="5886" b="5296"/>
                    <a:stretch>
                      <a:fillRect/>
                    </a:stretch>
                  </pic:blipFill>
                  <pic:spPr>
                    <a:xfrm>
                      <a:off x="0" y="0"/>
                      <a:ext cx="2552065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sz w:val="21"/>
          <w:szCs w:val="21"/>
        </w:rPr>
        <w:t>Fig.</w:t>
      </w:r>
      <w:r>
        <w:rPr>
          <w:rFonts w:hint="default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>S1</w:t>
      </w:r>
      <w:r>
        <w:rPr>
          <w:rFonts w:hint="default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  <w:t>Compatibility of GJ11</w:t>
      </w:r>
      <w:r>
        <w:rPr>
          <w:rFonts w:hint="default" w:ascii="Times New Roman" w:hAnsi="Times New Roman" w:cs="Times New Roman"/>
          <w:b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sz w:val="21"/>
          <w:szCs w:val="21"/>
          <w:lang w:val="en-US" w:eastAsia="zh-CN"/>
        </w:rPr>
        <w:t>to</w:t>
      </w:r>
      <w:r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  <w:t xml:space="preserve"> FA</w:t>
      </w:r>
      <w:r>
        <w:rPr>
          <w:rFonts w:hint="eastAsia" w:ascii="Times New Roman" w:hAnsi="Times New Roman" w:eastAsia="宋体" w:cs="Times New Roman"/>
          <w:b/>
          <w:sz w:val="21"/>
          <w:szCs w:val="21"/>
          <w:lang w:val="en-US" w:eastAsia="zh-CN"/>
        </w:rPr>
        <w:t xml:space="preserve"> power</w:t>
      </w:r>
      <w:r>
        <w:rPr>
          <w:rFonts w:hint="default" w:ascii="Times New Roman" w:hAnsi="Times New Roman" w:eastAsia="宋体" w:cs="Times New Roman"/>
          <w:b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a: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Influence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of FA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power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on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the growth of GJ11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b: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Influence of sterilization on 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H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of the medium 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with different concentrations of FA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power at a natural pH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 xml:space="preserve"> c: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Influence of sterilization on </w:t>
      </w:r>
      <w:r>
        <w:rPr>
          <w:rFonts w:hint="default" w:ascii="Times New Roman" w:hAnsi="Times New Roman" w:cs="Times New Roman"/>
          <w:b w:val="0"/>
          <w:bCs/>
          <w:sz w:val="21"/>
          <w:szCs w:val="21"/>
          <w:lang w:val="en-US" w:eastAsia="zh-CN"/>
        </w:rPr>
        <w:t>p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H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of the me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dium 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with different concentrations of FA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power at an original pH of 7.0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bCs w:val="0"/>
          <w:sz w:val="21"/>
          <w:szCs w:val="21"/>
          <w:lang w:val="en-US" w:eastAsia="zh-CN"/>
        </w:rPr>
        <w:t>d: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 E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ffect of FA 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 xml:space="preserve">power on cell biomass and </w:t>
      </w:r>
      <w:r>
        <w:rPr>
          <w:rFonts w:hint="default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γ</w:t>
      </w:r>
      <w:r>
        <w:rPr>
          <w:rFonts w:hint="eastAsia" w:ascii="Times New Roman" w:hAnsi="Times New Roman" w:eastAsia="宋体" w:cs="Times New Roman"/>
          <w:b w:val="0"/>
          <w:bCs/>
          <w:sz w:val="21"/>
          <w:szCs w:val="21"/>
          <w:lang w:val="en-US" w:eastAsia="zh-CN"/>
        </w:rPr>
        <w:t>-PGA production.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07A5A"/>
    <w:rsid w:val="31707A5A"/>
    <w:rsid w:val="4DC337E3"/>
    <w:rsid w:val="568B6982"/>
    <w:rsid w:val="656530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2020-07-09T07:12:00Z</dcterms:created>
  <dc:creator>狮山卧鼠</dc:creator>
  <cp:lastModifiedBy>狮山卧鼠</cp:lastModifiedBy>
  <dcterms:modified xsi:type="dcterms:W3CDTF">2020-07-22T14:32:47Z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