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67F4037" w14:textId="77777777" w:rsidR="00A51373" w:rsidRDefault="00A51373" w:rsidP="00A51373">
      <w:pPr>
        <w:spacing w:before="240" w:line="360" w:lineRule="auto"/>
        <w:rPr>
          <w:rFonts w:asciiTheme="minorHAnsi" w:hAnsiTheme="minorHAnsi" w:cstheme="minorHAnsi"/>
          <w:sz w:val="22"/>
          <w:lang w:val="en-AU"/>
        </w:rPr>
      </w:pPr>
    </w:p>
    <w:p w14:paraId="3ACF7006" w14:textId="77777777" w:rsidR="00A51373" w:rsidRPr="00A470FC" w:rsidRDefault="00A51373" w:rsidP="00A51373">
      <w:pPr>
        <w:spacing w:before="240" w:line="360" w:lineRule="auto"/>
        <w:rPr>
          <w:rFonts w:asciiTheme="minorHAnsi" w:hAnsiTheme="minorHAnsi" w:cstheme="minorHAnsi"/>
          <w:sz w:val="22"/>
          <w:lang w:val="en-AU"/>
        </w:rPr>
      </w:pPr>
      <w:r>
        <w:rPr>
          <w:rFonts w:asciiTheme="minorHAnsi" w:hAnsiTheme="minorHAnsi" w:cstheme="minorHAnsi"/>
          <w:noProof/>
          <w:sz w:val="22"/>
          <w:lang w:val="en-AU"/>
        </w:rPr>
        <w:drawing>
          <wp:inline distT="0" distB="0" distL="0" distR="0" wp14:anchorId="00203B55" wp14:editId="6F90E532">
            <wp:extent cx="2870200" cy="2026920"/>
            <wp:effectExtent l="0" t="0" r="6350" b="0"/>
            <wp:docPr id="1677535176" name="Picture 4" descr="A diagram of a plasma typ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7535176" name="Picture 4" descr="A diagram of a plasma type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0200" cy="2026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095B30" w14:textId="77777777" w:rsidR="00A51373" w:rsidRPr="00AB2473" w:rsidRDefault="00A51373" w:rsidP="00A51373">
      <w:pPr>
        <w:pStyle w:val="Caption"/>
        <w:spacing w:line="360" w:lineRule="auto"/>
        <w:rPr>
          <w:b/>
          <w:bCs/>
          <w:i w:val="0"/>
          <w:iCs w:val="0"/>
          <w:color w:val="auto"/>
          <w:sz w:val="22"/>
          <w:szCs w:val="22"/>
          <w:lang w:val="en-AU"/>
        </w:rPr>
      </w:pPr>
      <w:r>
        <w:rPr>
          <w:b/>
          <w:bCs/>
          <w:i w:val="0"/>
          <w:iCs w:val="0"/>
          <w:color w:val="auto"/>
          <w:sz w:val="22"/>
          <w:szCs w:val="22"/>
          <w:lang w:val="en-AU"/>
        </w:rPr>
        <w:t>Supplementary Figure</w:t>
      </w:r>
      <w:r w:rsidRPr="00AB2473">
        <w:rPr>
          <w:b/>
          <w:bCs/>
          <w:i w:val="0"/>
          <w:iCs w:val="0"/>
          <w:color w:val="auto"/>
          <w:sz w:val="22"/>
          <w:szCs w:val="22"/>
          <w:lang w:val="en-AU"/>
        </w:rPr>
        <w:t xml:space="preserve"> 1: </w:t>
      </w:r>
      <w:r w:rsidRPr="003321C1">
        <w:rPr>
          <w:b/>
          <w:bCs/>
          <w:color w:val="auto"/>
          <w:sz w:val="22"/>
          <w:szCs w:val="22"/>
          <w:lang w:val="en-AU"/>
        </w:rPr>
        <w:t xml:space="preserve">anti-VCAM-CD39 </w:t>
      </w:r>
      <w:r>
        <w:rPr>
          <w:b/>
          <w:bCs/>
          <w:color w:val="auto"/>
          <w:sz w:val="22"/>
          <w:szCs w:val="22"/>
          <w:lang w:val="en-AU"/>
        </w:rPr>
        <w:t xml:space="preserve"> </w:t>
      </w:r>
      <w:r w:rsidRPr="00AB2473">
        <w:rPr>
          <w:b/>
          <w:bCs/>
          <w:i w:val="0"/>
          <w:iCs w:val="0"/>
          <w:color w:val="auto"/>
          <w:sz w:val="22"/>
          <w:szCs w:val="22"/>
          <w:lang w:val="en-AU"/>
        </w:rPr>
        <w:t xml:space="preserve">is effective in </w:t>
      </w:r>
      <w:r>
        <w:rPr>
          <w:b/>
          <w:bCs/>
          <w:i w:val="0"/>
          <w:iCs w:val="0"/>
          <w:color w:val="auto"/>
          <w:sz w:val="22"/>
          <w:szCs w:val="22"/>
          <w:lang w:val="en-AU"/>
        </w:rPr>
        <w:t>reducing endothelial damage</w:t>
      </w:r>
      <w:r w:rsidRPr="00AB2473">
        <w:rPr>
          <w:b/>
          <w:bCs/>
          <w:i w:val="0"/>
          <w:iCs w:val="0"/>
          <w:color w:val="auto"/>
          <w:sz w:val="22"/>
          <w:szCs w:val="22"/>
          <w:lang w:val="en-AU"/>
        </w:rPr>
        <w:t xml:space="preserve"> in mice post-DCAL</w:t>
      </w:r>
    </w:p>
    <w:p w14:paraId="58FC2571" w14:textId="77777777" w:rsidR="00A51373" w:rsidRPr="00AB2473" w:rsidRDefault="00A51373" w:rsidP="00A51373">
      <w:pPr>
        <w:spacing w:line="360" w:lineRule="auto"/>
        <w:rPr>
          <w:lang w:val="en-AU"/>
        </w:rPr>
      </w:pPr>
      <w:r w:rsidRPr="00AB2473">
        <w:rPr>
          <w:rFonts w:asciiTheme="minorHAnsi" w:hAnsiTheme="minorHAnsi" w:cstheme="minorHAnsi"/>
          <w:b/>
          <w:bCs/>
          <w:sz w:val="22"/>
          <w:lang w:val="en-AU"/>
        </w:rPr>
        <w:t>(A)</w:t>
      </w:r>
      <w:r>
        <w:rPr>
          <w:rFonts w:asciiTheme="minorHAnsi" w:hAnsiTheme="minorHAnsi" w:cstheme="minorHAnsi"/>
          <w:b/>
          <w:bCs/>
          <w:sz w:val="22"/>
          <w:lang w:val="en-AU"/>
        </w:rPr>
        <w:t xml:space="preserve"> </w:t>
      </w:r>
      <w:r w:rsidRPr="00074315">
        <w:rPr>
          <w:rFonts w:asciiTheme="minorHAnsi" w:hAnsiTheme="minorHAnsi" w:cstheme="minorHAnsi"/>
          <w:sz w:val="22"/>
        </w:rPr>
        <w:t xml:space="preserve">Circulating vWF in plasma was found to be significantly reduced after </w:t>
      </w:r>
      <w:r w:rsidRPr="003321C1">
        <w:rPr>
          <w:rFonts w:asciiTheme="minorHAnsi" w:hAnsiTheme="minorHAnsi" w:cstheme="minorHAnsi"/>
          <w:i/>
          <w:iCs/>
          <w:sz w:val="22"/>
          <w:lang w:val="en-AU"/>
        </w:rPr>
        <w:t xml:space="preserve">anti-VCAM-CD39 </w:t>
      </w:r>
      <w:r w:rsidRPr="00074315">
        <w:rPr>
          <w:rFonts w:asciiTheme="minorHAnsi" w:hAnsiTheme="minorHAnsi" w:cstheme="minorHAnsi"/>
          <w:sz w:val="22"/>
        </w:rPr>
        <w:t>treatment (Data is Mean ±SEM; Saline: n=16, Treated: n=14; ***p&lt;0.001; unpaired t-test).</w:t>
      </w:r>
    </w:p>
    <w:p w14:paraId="5C353432" w14:textId="77777777" w:rsidR="00A51373" w:rsidRPr="00AB2473" w:rsidRDefault="00A51373" w:rsidP="00A51373">
      <w:pPr>
        <w:rPr>
          <w:lang w:val="en-AU"/>
        </w:rPr>
      </w:pPr>
    </w:p>
    <w:p w14:paraId="67D1A5B5" w14:textId="77777777" w:rsidR="00F553FF" w:rsidRDefault="00F553FF"/>
    <w:sectPr w:rsidR="00F553FF" w:rsidSect="00A5137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1373"/>
    <w:rsid w:val="003C2EF4"/>
    <w:rsid w:val="00A51373"/>
    <w:rsid w:val="00B74216"/>
    <w:rsid w:val="00D8698F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3048D3"/>
  <w15:chartTrackingRefBased/>
  <w15:docId w15:val="{4D0D16DC-8C62-4F30-B6CB-AD1257690F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1373"/>
    <w:pPr>
      <w:spacing w:after="200" w:line="276" w:lineRule="auto"/>
      <w:jc w:val="both"/>
    </w:pPr>
    <w:rPr>
      <w:rFonts w:ascii="Calibri" w:hAnsi="Calibri" w:cs="Calibri"/>
      <w:kern w:val="0"/>
      <w:sz w:val="24"/>
      <w:lang w:bidi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51373"/>
    <w:pPr>
      <w:keepNext/>
      <w:keepLines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bidi="ar-SA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51373"/>
    <w:pPr>
      <w:keepNext/>
      <w:keepLines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bidi="ar-SA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51373"/>
    <w:pPr>
      <w:keepNext/>
      <w:keepLines/>
      <w:spacing w:before="160" w:after="80" w:line="259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bidi="ar-SA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51373"/>
    <w:pPr>
      <w:keepNext/>
      <w:keepLines/>
      <w:spacing w:before="80" w:after="40" w:line="259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lang w:bidi="ar-SA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51373"/>
    <w:pPr>
      <w:keepNext/>
      <w:keepLines/>
      <w:spacing w:before="80" w:after="40" w:line="259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lang w:bidi="ar-SA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51373"/>
    <w:pPr>
      <w:keepNext/>
      <w:keepLines/>
      <w:spacing w:before="40" w:after="0" w:line="259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lang w:bidi="ar-SA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51373"/>
    <w:pPr>
      <w:keepNext/>
      <w:keepLines/>
      <w:spacing w:before="40" w:after="0" w:line="259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lang w:bidi="ar-SA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51373"/>
    <w:pPr>
      <w:keepNext/>
      <w:keepLines/>
      <w:spacing w:after="0" w:line="259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lang w:bidi="ar-SA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51373"/>
    <w:pPr>
      <w:keepNext/>
      <w:keepLines/>
      <w:spacing w:after="0" w:line="259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lang w:bidi="ar-S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5137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5137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5137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5137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5137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5137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5137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5137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5137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51373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bidi="ar-SA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5137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51373"/>
    <w:pPr>
      <w:numPr>
        <w:ilvl w:val="1"/>
      </w:numPr>
      <w:spacing w:after="160" w:line="259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bidi="ar-SA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5137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51373"/>
    <w:pPr>
      <w:spacing w:before="160" w:after="160" w:line="259" w:lineRule="auto"/>
      <w:jc w:val="center"/>
    </w:pPr>
    <w:rPr>
      <w:rFonts w:asciiTheme="minorHAnsi" w:hAnsiTheme="minorHAnsi" w:cstheme="minorBidi"/>
      <w:i/>
      <w:iCs/>
      <w:color w:val="404040" w:themeColor="text1" w:themeTint="BF"/>
      <w:kern w:val="2"/>
      <w:sz w:val="22"/>
      <w:lang w:bidi="ar-SA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5137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51373"/>
    <w:pPr>
      <w:spacing w:after="160" w:line="259" w:lineRule="auto"/>
      <w:ind w:left="720"/>
      <w:contextualSpacing/>
      <w:jc w:val="left"/>
    </w:pPr>
    <w:rPr>
      <w:rFonts w:asciiTheme="minorHAnsi" w:hAnsiTheme="minorHAnsi" w:cstheme="minorBidi"/>
      <w:kern w:val="2"/>
      <w:sz w:val="22"/>
      <w:lang w:bidi="ar-SA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5137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5137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kern w:val="2"/>
      <w:sz w:val="22"/>
      <w:lang w:bidi="ar-SA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5137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51373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A51373"/>
    <w:pPr>
      <w:spacing w:line="240" w:lineRule="auto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243</Characters>
  <Application>Microsoft Office Word</Application>
  <DocSecurity>0</DocSecurity>
  <Lines>2</Lines>
  <Paragraphs>1</Paragraphs>
  <ScaleCrop>false</ScaleCrop>
  <Company>Springer Nature</Company>
  <LinksUpToDate>false</LinksUpToDate>
  <CharactersWithSpaces>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2024-08-29T16:24:00Z</dcterms:created>
  <dcterms:modified xsi:type="dcterms:W3CDTF">2024-08-29T16:24:00Z</dcterms:modified>
</cp:coreProperties>
</file>