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 xml:space="preserve">Supplemental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val="en-US" w:eastAsia="zh-CN" w:bidi="en-US"/>
        </w:rPr>
        <w:t>table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 xml:space="preserve"> 1. Limits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  <w:t xml:space="preserve"> of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>Cr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  <w:t xml:space="preserve">,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>Cd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  <w:t xml:space="preserve">,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>Pb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  <w:t xml:space="preserve">,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>Hg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 xml:space="preserve"> and 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>As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eastAsia="zh-Hans" w:bidi="en-US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lang w:bidi="en-US"/>
        </w:rPr>
        <w:t>in pet food of China</w:t>
      </w:r>
      <w:r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  <w:vertAlign w:val="superscript"/>
          <w:lang w:bidi="en-US"/>
        </w:rPr>
        <w:t>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4956"/>
        <w:gridCol w:w="1360"/>
      </w:tblGrid>
      <w:tr>
        <w:tc>
          <w:tcPr>
            <w:tcW w:w="199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Item</w:t>
            </w:r>
          </w:p>
        </w:tc>
        <w:tc>
          <w:tcPr>
            <w:tcW w:w="495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Feed products</w:t>
            </w:r>
          </w:p>
        </w:tc>
        <w:tc>
          <w:tcPr>
            <w:tcW w:w="136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Limit concentration</w:t>
            </w:r>
          </w:p>
        </w:tc>
      </w:tr>
      <w:tr>
        <w:trPr>
          <w:trHeight w:val="23" w:hRule="atLeast"/>
        </w:trPr>
        <w:tc>
          <w:tcPr>
            <w:tcW w:w="199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Cr</w:t>
            </w:r>
          </w:p>
        </w:tc>
        <w:tc>
          <w:tcPr>
            <w:tcW w:w="4956" w:type="dxa"/>
            <w:tcBorders>
              <w:bottom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feed</w:t>
            </w:r>
            <w:r>
              <w:rPr>
                <w:rFonts w:ascii="Times New Roman" w:hAnsi="Times New Roman" w:cs="Times New Roman"/>
                <w:szCs w:val="21"/>
              </w:rPr>
              <w:t>, p</w:t>
            </w:r>
            <w:r>
              <w:rPr>
                <w:rFonts w:ascii="Times New Roman" w:hAnsi="Times New Roman" w:eastAsia="宋体" w:cs="Times New Roman"/>
                <w:szCs w:val="21"/>
              </w:rPr>
              <w:t>et additive premixed feed</w:t>
            </w:r>
            <w:r>
              <w:rPr>
                <w:rFonts w:ascii="Times New Roman" w:hAnsi="Times New Roman" w:cs="Times New Roman"/>
                <w:szCs w:val="21"/>
              </w:rPr>
              <w:t>, and o</w:t>
            </w:r>
            <w:r>
              <w:rPr>
                <w:rFonts w:ascii="Times New Roman" w:hAnsi="Times New Roman" w:eastAsia="宋体" w:cs="Times New Roman"/>
                <w:szCs w:val="21"/>
              </w:rPr>
              <w:t>ther pet feed</w:t>
            </w:r>
          </w:p>
        </w:tc>
        <w:tc>
          <w:tcPr>
            <w:tcW w:w="136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Hans"/>
              </w:rPr>
              <w:t>mg</w:t>
            </w:r>
            <w:r>
              <w:rPr>
                <w:rFonts w:ascii="Times New Roman" w:hAnsi="Times New Roman" w:eastAsia="宋体" w:cs="Times New Roman"/>
                <w:szCs w:val="21"/>
              </w:rPr>
              <w:t>/kg</w:t>
            </w:r>
          </w:p>
        </w:tc>
      </w:tr>
      <w:tr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Cd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feed</w:t>
            </w:r>
            <w:r>
              <w:rPr>
                <w:rFonts w:ascii="Times New Roman" w:hAnsi="Times New Roman" w:cs="Times New Roman"/>
                <w:szCs w:val="21"/>
              </w:rPr>
              <w:t>, p</w:t>
            </w:r>
            <w:r>
              <w:rPr>
                <w:rFonts w:ascii="Times New Roman" w:hAnsi="Times New Roman" w:eastAsia="宋体" w:cs="Times New Roman"/>
                <w:szCs w:val="21"/>
              </w:rPr>
              <w:t>et additive premixed feed</w:t>
            </w:r>
            <w:r>
              <w:rPr>
                <w:rFonts w:ascii="Times New Roman" w:hAnsi="Times New Roman" w:cs="Times New Roman"/>
                <w:szCs w:val="21"/>
              </w:rPr>
              <w:t>, and o</w:t>
            </w:r>
            <w:r>
              <w:rPr>
                <w:rFonts w:ascii="Times New Roman" w:hAnsi="Times New Roman" w:eastAsia="宋体" w:cs="Times New Roman"/>
                <w:szCs w:val="21"/>
              </w:rPr>
              <w:t>ther pet feed</w:t>
            </w: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2 mg/kg</w:t>
            </w:r>
          </w:p>
        </w:tc>
      </w:tr>
      <w:tr>
        <w:trPr>
          <w:trHeight w:val="23" w:hRule="atLeast"/>
        </w:trPr>
        <w:tc>
          <w:tcPr>
            <w:tcW w:w="1990" w:type="dxa"/>
            <w:vMerge w:val="restart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Pb</w:t>
            </w:r>
          </w:p>
        </w:tc>
        <w:tc>
          <w:tcPr>
            <w:tcW w:w="4956" w:type="dxa"/>
            <w:tcBorders>
              <w:top w:val="single" w:color="auto" w:sz="4" w:space="0"/>
              <w:bottom w:val="nil"/>
            </w:tcBorders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feed</w:t>
            </w:r>
          </w:p>
        </w:tc>
        <w:tc>
          <w:tcPr>
            <w:tcW w:w="1360" w:type="dxa"/>
            <w:tcBorders>
              <w:top w:val="single" w:color="auto" w:sz="4" w:space="0"/>
              <w:bottom w:val="nil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≤5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  <w:tr>
        <w:trPr>
          <w:trHeight w:val="23" w:hRule="atLeast"/>
        </w:trPr>
        <w:tc>
          <w:tcPr>
            <w:tcW w:w="1990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56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szCs w:val="21"/>
              </w:rPr>
              <w:t>et additive premixed feed</w:t>
            </w:r>
            <w:r>
              <w:rPr>
                <w:rFonts w:ascii="Times New Roman" w:hAnsi="Times New Roman" w:cs="Times New Roman"/>
                <w:szCs w:val="21"/>
              </w:rPr>
              <w:t>, and o</w:t>
            </w:r>
            <w:r>
              <w:rPr>
                <w:rFonts w:ascii="Times New Roman" w:hAnsi="Times New Roman" w:eastAsia="宋体" w:cs="Times New Roman"/>
                <w:szCs w:val="21"/>
              </w:rPr>
              <w:t>ther pet feed</w:t>
            </w:r>
          </w:p>
        </w:tc>
        <w:tc>
          <w:tcPr>
            <w:tcW w:w="1360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≤10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  <w:tr>
        <w:trPr>
          <w:trHeight w:val="23" w:hRule="atLeast"/>
        </w:trPr>
        <w:tc>
          <w:tcPr>
            <w:tcW w:w="1990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Hans"/>
              </w:rPr>
              <w:t>Hg</w:t>
            </w:r>
          </w:p>
        </w:tc>
        <w:tc>
          <w:tcPr>
            <w:tcW w:w="495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feed</w:t>
            </w:r>
            <w:r>
              <w:rPr>
                <w:rFonts w:ascii="Times New Roman" w:hAnsi="Times New Roman" w:cs="Times New Roman"/>
                <w:szCs w:val="21"/>
              </w:rPr>
              <w:t>, p</w:t>
            </w:r>
            <w:r>
              <w:rPr>
                <w:rFonts w:ascii="Times New Roman" w:hAnsi="Times New Roman" w:eastAsia="宋体" w:cs="Times New Roman"/>
                <w:szCs w:val="21"/>
              </w:rPr>
              <w:t>et additive premixed feed</w:t>
            </w:r>
            <w:r>
              <w:rPr>
                <w:rFonts w:ascii="Times New Roman" w:hAnsi="Times New Roman" w:cs="Times New Roman"/>
                <w:szCs w:val="21"/>
              </w:rPr>
              <w:t>, and o</w:t>
            </w:r>
            <w:r>
              <w:rPr>
                <w:rFonts w:ascii="Times New Roman" w:hAnsi="Times New Roman" w:eastAsia="宋体" w:cs="Times New Roman"/>
                <w:szCs w:val="21"/>
              </w:rPr>
              <w:t>ther pet feed</w:t>
            </w: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≤0</w:t>
            </w: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.</w:t>
            </w:r>
            <w:r>
              <w:rPr>
                <w:rFonts w:ascii="Times New Roman" w:hAnsi="Times New Roman" w:cs="Times New Roman"/>
                <w:szCs w:val="21"/>
                <w:lang w:eastAsia="zh-Hans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  <w:tr>
        <w:trPr>
          <w:trHeight w:val="23" w:hRule="atLeast"/>
        </w:trPr>
        <w:tc>
          <w:tcPr>
            <w:tcW w:w="199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Total</w:t>
            </w:r>
            <w:r>
              <w:rPr>
                <w:rFonts w:ascii="Times New Roman" w:hAnsi="Times New Roman" w:cs="Times New Roman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As</w:t>
            </w:r>
          </w:p>
        </w:tc>
        <w:tc>
          <w:tcPr>
            <w:tcW w:w="49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feed, pet additive premixed feed and other pet feed containing aquatic animals and their products or algae and </w:t>
            </w:r>
            <w:r>
              <w:rPr>
                <w:rFonts w:hint="eastAsia" w:ascii="Times New Roman" w:hAnsi="Times New Roman" w:cs="Times New Roman"/>
                <w:szCs w:val="21"/>
                <w:lang w:eastAsia="zh-Hans"/>
              </w:rPr>
              <w:t>algae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products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≤10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  <w:tr>
        <w:trPr>
          <w:trHeight w:val="23" w:hRule="atLeast"/>
        </w:trPr>
        <w:tc>
          <w:tcPr>
            <w:tcW w:w="199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Pet </w:t>
            </w:r>
            <w:r>
              <w:rPr>
                <w:rFonts w:ascii="Times New Roman" w:hAnsi="Times New Roman" w:cs="Times New Roman"/>
                <w:szCs w:val="21"/>
              </w:rPr>
              <w:t>formulated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feed that does not contain aquatic animals and </w:t>
            </w:r>
            <w:r>
              <w:rPr>
                <w:rFonts w:hint="eastAsia" w:ascii="Times New Roman" w:hAnsi="Times New Roman" w:cs="Times New Roman"/>
                <w:szCs w:val="21"/>
              </w:rPr>
              <w:t>aquatic animals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products or algae and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Hans"/>
              </w:rPr>
              <w:t>algae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products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≤2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  <w:tr>
        <w:trPr>
          <w:trHeight w:val="23" w:hRule="atLeast"/>
        </w:trPr>
        <w:tc>
          <w:tcPr>
            <w:tcW w:w="199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szCs w:val="21"/>
                <w:lang w:eastAsia="zh-Han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pet additive premixed feed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and other pet feed that do not contain aquatic animals and </w:t>
            </w:r>
            <w:r>
              <w:rPr>
                <w:rFonts w:hint="eastAsia" w:ascii="Times New Roman" w:hAnsi="Times New Roman" w:cs="Times New Roman"/>
                <w:szCs w:val="21"/>
              </w:rPr>
              <w:t>aquatic animals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products or algae and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Hans"/>
              </w:rPr>
              <w:t>algae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products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mg/kg</w:t>
            </w:r>
          </w:p>
        </w:tc>
      </w:tr>
    </w:tbl>
    <w:p>
      <w:pPr>
        <w:rPr>
          <w:rFonts w:hint="default" w:ascii="Times New Roman" w:hAnsi="Times New Roman" w:eastAsia="宋体" w:cs="Times New Roman"/>
          <w:szCs w:val="21"/>
          <w:vertAlign w:val="superscript"/>
          <w:lang w:val="en-US" w:eastAsia="zh-CN"/>
        </w:rPr>
      </w:pPr>
      <w:r>
        <w:rPr>
          <w:rFonts w:hint="eastAsia" w:ascii="Times New Roman" w:hAnsi="Times New Roman" w:eastAsia="宋体"/>
          <w:szCs w:val="21"/>
        </w:rPr>
        <w:t xml:space="preserve">Note: </w:t>
      </w:r>
      <w:r>
        <w:rPr>
          <w:rFonts w:hint="eastAsia" w:ascii="Times New Roman" w:hAnsi="Times New Roman" w:eastAsia="宋体" w:cs="DLF-1-116-538727046"/>
          <w:color w:val="231F20"/>
          <w:kern w:val="0"/>
          <w:sz w:val="20"/>
          <w:szCs w:val="20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DLF-1-116-538727046"/>
          <w:color w:val="231F20"/>
          <w:kern w:val="0"/>
          <w:sz w:val="20"/>
          <w:szCs w:val="20"/>
          <w:lang w:val="en-US" w:eastAsia="zh-CN" w:bidi="ar"/>
        </w:rPr>
        <w:t>:</w:t>
      </w:r>
      <w:r>
        <w:rPr>
          <w:rFonts w:ascii="Times New Roman" w:hAnsi="Times New Roman" w:eastAsia="宋体"/>
          <w:szCs w:val="21"/>
        </w:rPr>
        <w:t xml:space="preserve">The data in this table is cited from </w:t>
      </w:r>
      <w:r>
        <w:rPr>
          <w:rFonts w:hint="default" w:ascii="Times New Roman" w:hAnsi="Times New Roman" w:eastAsia="宋体"/>
          <w:sz w:val="20"/>
          <w:szCs w:val="20"/>
          <w:lang w:val="en-US" w:eastAsia="zh-CN"/>
        </w:rPr>
        <w:t>the Hygienical Standard for Pet Feed of China</w:t>
      </w: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/>
          <w:sz w:val="20"/>
          <w:szCs w:val="20"/>
          <w:lang w:val="en-US" w:eastAsia="zh-CN"/>
        </w:rPr>
        <w:t>(Announcement No. 20 of 2018)</w:t>
      </w:r>
      <w:r>
        <w:rPr>
          <w:rFonts w:hint="default" w:ascii="Times New Roman" w:hAnsi="Times New Roman" w:eastAsia="宋体"/>
          <w:szCs w:val="21"/>
          <w:lang w:val="en-US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LF-1-116-53872704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ACC24"/>
    <w:rsid w:val="7CFACC24"/>
    <w:rsid w:val="B79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2024-07-31T08:53:00Z</dcterms:created>
  <dc:creator>Rachel.</dc:creator>
  <cp:lastModifiedBy>Rachel.</cp:lastModifiedBy>
  <dcterms:modified xsi:type="dcterms:W3CDTF">2024-07-31T01:04:39Z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4C5BE1DE31999CBE801AA966A63199D3_41</vt:lpwstr>
  </property>
</Properties>
</file>