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FD90529" w14:textId="77777777" w:rsidR="00C22071" w:rsidRDefault="00C22071" w:rsidP="00C22071">
      <w:pPr>
        <w:keepNext/>
      </w:pPr>
      <w:r>
        <w:rPr>
          <w:noProof/>
        </w:rPr>
        <w:drawing>
          <wp:inline distT="0" distB="0" distL="0" distR="0" wp14:anchorId="69ADBBE3" wp14:editId="344A3B53">
            <wp:extent cx="5029200" cy="3712464"/>
            <wp:effectExtent l="0" t="0" r="0" b="0"/>
            <wp:docPr id="1863352650" name="Picture 2" descr="A graph of a graph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863352650" name="Picture 2" descr="A graph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712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558CC" w14:textId="53A7DBF2" w:rsidR="008C374B" w:rsidRDefault="00C22071" w:rsidP="00C22071">
      <w:bookmarkStart w:id="0" w:name="_Ref163989472"/>
      <w:r>
        <w:t>Figure S</w:t>
      </w:r>
      <w:r>
        <w:fldChar w:fldCharType="begin"/>
      </w:r>
      <w:r>
        <w:instrText>SEQ Figure \* ARABIC \r 1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>. Distribution of copy numbers of each VP in the sampling virtual population.</w:t>
      </w:r>
    </w:p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071"/>
    <w:rsid w:val="002A5090"/>
    <w:rsid w:val="003F36CB"/>
    <w:rsid w:val="005C6F5D"/>
    <w:rsid w:val="008C374B"/>
    <w:rsid w:val="00954821"/>
    <w:rsid w:val="00AF416B"/>
    <w:rsid w:val="00C22071"/>
    <w:rsid w:val="00D93112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3483C5"/>
  <w15:chartTrackingRefBased/>
  <w15:docId w15:val="{AF5B2B50-B842-4030-B3D6-C0596964911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071"/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2071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2071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2071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2071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2071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2071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2071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2071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2071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20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20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20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20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20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20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20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20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20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2071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2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2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2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2071"/>
    <w:pPr>
      <w:spacing w:before="8pt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20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2071"/>
    <w:pPr>
      <w:ind w:start="36pt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20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20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20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20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Springer Nature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2024-10-07T05:36:00Z</dcterms:created>
  <dcterms:modified xsi:type="dcterms:W3CDTF">2024-10-07T05:36:00Z</dcterms:modified>
</cp:coreProperties>
</file>