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23768" w14:textId="3F1BB4C2" w:rsidR="00A20CFD" w:rsidRPr="00B511FC" w:rsidRDefault="00B511FC" w:rsidP="00A20CFD">
      <w:pPr>
        <w:rPr>
          <w:rFonts w:asciiTheme="majorBidi" w:hAnsiTheme="majorBidi" w:cstheme="majorBidi"/>
          <w:b/>
          <w:bCs/>
          <w:u w:val="single"/>
        </w:rPr>
      </w:pPr>
      <w:bookmarkStart w:id="0" w:name="_Hlk148304572"/>
      <w:r>
        <w:rPr>
          <w:rFonts w:asciiTheme="majorBidi" w:hAnsiTheme="majorBidi" w:cstheme="majorBidi"/>
          <w:b/>
          <w:bCs/>
          <w:u w:val="single"/>
        </w:rPr>
        <w:t>II-</w:t>
      </w:r>
      <w:r w:rsidRPr="00B511FC">
        <w:rPr>
          <w:rFonts w:asciiTheme="majorBidi" w:hAnsiTheme="majorBidi" w:cstheme="majorBidi"/>
          <w:b/>
          <w:bCs/>
          <w:u w:val="single"/>
        </w:rPr>
        <w:t>Supplementary Figures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3"/>
      </w:tblGrid>
      <w:tr w:rsidR="004260F2" w:rsidRPr="00751DA6" w14:paraId="7D252323" w14:textId="77777777" w:rsidTr="004260F2">
        <w:trPr>
          <w:jc w:val="center"/>
        </w:trPr>
        <w:tc>
          <w:tcPr>
            <w:tcW w:w="8613" w:type="dxa"/>
          </w:tcPr>
          <w:p w14:paraId="1BED6414" w14:textId="5FA87DDA" w:rsidR="004260F2" w:rsidRPr="0089339F" w:rsidRDefault="004260F2" w:rsidP="004260F2">
            <w:pPr>
              <w:pStyle w:val="ListParagraph"/>
              <w:jc w:val="both"/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</w:t>
            </w:r>
            <w:r w:rsidR="0089339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          </w:t>
            </w:r>
            <w:r w:rsidR="0089339F" w:rsidRPr="0089339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</w:t>
            </w:r>
            <w:r w:rsidRPr="0089339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A549                                                 </w:t>
            </w:r>
            <w:r w:rsidR="0089339F" w:rsidRPr="0089339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            </w:t>
            </w:r>
            <w:r w:rsidRPr="0089339F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HepG2 </w:t>
            </w:r>
          </w:p>
        </w:tc>
      </w:tr>
      <w:tr w:rsidR="00A20CFD" w:rsidRPr="00751DA6" w14:paraId="2D8CB160" w14:textId="77777777" w:rsidTr="004260F2">
        <w:trPr>
          <w:jc w:val="center"/>
        </w:trPr>
        <w:tc>
          <w:tcPr>
            <w:tcW w:w="8613" w:type="dxa"/>
          </w:tcPr>
          <w:p w14:paraId="6FE489F0" w14:textId="77777777" w:rsidR="00A20CFD" w:rsidRPr="008576D9" w:rsidRDefault="00A20CFD" w:rsidP="009460CF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Melittin</w:t>
            </w:r>
          </w:p>
        </w:tc>
      </w:tr>
      <w:tr w:rsidR="00A20CFD" w:rsidRPr="00751DA6" w14:paraId="30977D77" w14:textId="77777777" w:rsidTr="004260F2">
        <w:trPr>
          <w:jc w:val="center"/>
        </w:trPr>
        <w:tc>
          <w:tcPr>
            <w:tcW w:w="8613" w:type="dxa"/>
          </w:tcPr>
          <w:p w14:paraId="097D8D04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color w:val="7030A0"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i/>
                <w:iCs/>
                <w:noProof/>
                <w:color w:val="7030A0"/>
                <w:sz w:val="20"/>
                <w:szCs w:val="20"/>
                <w:lang w:val="en-US"/>
              </w:rPr>
              <w:drawing>
                <wp:inline distT="0" distB="0" distL="0" distR="0" wp14:anchorId="60E22848" wp14:editId="0912DC10">
                  <wp:extent cx="2340000" cy="1231187"/>
                  <wp:effectExtent l="0" t="0" r="3175" b="7620"/>
                  <wp:docPr id="1472918591" name="Picture 1472918591" descr="A graph of a number of blue and purple ba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2918591" name="Picture 1472918591" descr="A graph of a number of blue and purple bars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231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  <w:lang w:val="en-US"/>
              </w:rPr>
              <w:drawing>
                <wp:inline distT="0" distB="0" distL="0" distR="0" wp14:anchorId="58D207C0" wp14:editId="0C80486A">
                  <wp:extent cx="2340000" cy="1201883"/>
                  <wp:effectExtent l="0" t="0" r="3175" b="0"/>
                  <wp:docPr id="512900853" name="Picture 512900853" descr="A graph of a number of blue and purple ba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900853" name="Picture 512900853" descr="A graph of a number of blue and purple bars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201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402AAD19" w14:textId="77777777" w:rsidTr="004260F2">
        <w:trPr>
          <w:jc w:val="center"/>
        </w:trPr>
        <w:tc>
          <w:tcPr>
            <w:tcW w:w="8613" w:type="dxa"/>
          </w:tcPr>
          <w:p w14:paraId="3EB4FBBF" w14:textId="77777777" w:rsidR="00A20CFD" w:rsidRPr="008576D9" w:rsidRDefault="00A20CFD" w:rsidP="009460C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Cetuximab</w:t>
            </w:r>
          </w:p>
        </w:tc>
      </w:tr>
      <w:tr w:rsidR="00A20CFD" w:rsidRPr="00751DA6" w14:paraId="5AAC574E" w14:textId="77777777" w:rsidTr="004260F2">
        <w:trPr>
          <w:jc w:val="center"/>
        </w:trPr>
        <w:tc>
          <w:tcPr>
            <w:tcW w:w="8613" w:type="dxa"/>
          </w:tcPr>
          <w:p w14:paraId="403F6256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  <w:lang w:val="en-US"/>
              </w:rPr>
              <w:drawing>
                <wp:inline distT="0" distB="0" distL="0" distR="0" wp14:anchorId="3066C10F" wp14:editId="5BC3FECD">
                  <wp:extent cx="2340000" cy="1254262"/>
                  <wp:effectExtent l="0" t="0" r="3175" b="3175"/>
                  <wp:docPr id="677099154" name="Picture 677099154" descr="A graph of different colored column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099154" name="Picture 677099154" descr="A graph of different colored columns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254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  <w:lang w:val="en-US"/>
              </w:rPr>
              <w:drawing>
                <wp:inline distT="0" distB="0" distL="0" distR="0" wp14:anchorId="050DB941" wp14:editId="7C4770EC">
                  <wp:extent cx="2340000" cy="1143818"/>
                  <wp:effectExtent l="0" t="0" r="3175" b="0"/>
                  <wp:docPr id="533169668" name="Picture 533169668" descr="A graph of different colored column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169668" name="Picture 533169668" descr="A graph of different colored columns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143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6FEDAB08" w14:textId="77777777" w:rsidTr="004260F2">
        <w:trPr>
          <w:jc w:val="center"/>
        </w:trPr>
        <w:tc>
          <w:tcPr>
            <w:tcW w:w="8613" w:type="dxa"/>
          </w:tcPr>
          <w:p w14:paraId="209E31EA" w14:textId="77777777" w:rsidR="00A20CFD" w:rsidRPr="008576D9" w:rsidRDefault="00A20CFD" w:rsidP="009460C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Bevacizumab</w:t>
            </w:r>
          </w:p>
        </w:tc>
      </w:tr>
      <w:tr w:rsidR="00A20CFD" w:rsidRPr="00751DA6" w14:paraId="77136005" w14:textId="77777777" w:rsidTr="004260F2">
        <w:trPr>
          <w:jc w:val="center"/>
        </w:trPr>
        <w:tc>
          <w:tcPr>
            <w:tcW w:w="8613" w:type="dxa"/>
          </w:tcPr>
          <w:p w14:paraId="0BC7479F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  <w:lang w:val="en-US"/>
              </w:rPr>
              <w:drawing>
                <wp:inline distT="0" distB="0" distL="0" distR="0" wp14:anchorId="67EE0B4D" wp14:editId="479A0F3D">
                  <wp:extent cx="2340000" cy="1256592"/>
                  <wp:effectExtent l="0" t="0" r="3175" b="1270"/>
                  <wp:docPr id="667286064" name="Picture 667286064" descr="A graph with blue and purpl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7286064" name="Picture 667286064" descr="A graph with blue and purple lines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256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  <w:lang w:val="en-US"/>
              </w:rPr>
              <w:drawing>
                <wp:inline distT="0" distB="0" distL="0" distR="0" wp14:anchorId="21157C56" wp14:editId="6094CD6F">
                  <wp:extent cx="2304000" cy="1256918"/>
                  <wp:effectExtent l="0" t="0" r="1270" b="635"/>
                  <wp:docPr id="1328423131" name="Picture 1328423131" descr="A graph of different colored column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423131" name="Picture 1328423131" descr="A graph of different colored columns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000" cy="1256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66D643CC" w14:textId="77777777" w:rsidTr="004260F2">
        <w:trPr>
          <w:jc w:val="center"/>
        </w:trPr>
        <w:tc>
          <w:tcPr>
            <w:tcW w:w="8613" w:type="dxa"/>
          </w:tcPr>
          <w:p w14:paraId="3D57A809" w14:textId="77777777" w:rsidR="00A20CFD" w:rsidRPr="008576D9" w:rsidRDefault="00A20CFD" w:rsidP="009460C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Cetuximab/Melittin combination</w:t>
            </w:r>
          </w:p>
        </w:tc>
      </w:tr>
      <w:tr w:rsidR="00A20CFD" w:rsidRPr="00751DA6" w14:paraId="5B789D2C" w14:textId="77777777" w:rsidTr="004260F2">
        <w:trPr>
          <w:jc w:val="center"/>
        </w:trPr>
        <w:tc>
          <w:tcPr>
            <w:tcW w:w="8613" w:type="dxa"/>
          </w:tcPr>
          <w:p w14:paraId="44F3E3D8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noProof/>
                <w:sz w:val="20"/>
                <w:szCs w:val="20"/>
                <w:lang w:val="en-US"/>
              </w:rPr>
              <w:drawing>
                <wp:inline distT="0" distB="0" distL="0" distR="0" wp14:anchorId="1DD6D3D7" wp14:editId="6BB38226">
                  <wp:extent cx="2340000" cy="1659985"/>
                  <wp:effectExtent l="0" t="0" r="0" b="0"/>
                  <wp:docPr id="366017996" name="Picture 1" descr="A blue and white lines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017996" name="Picture 1" descr="A blue and white lines on a black background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659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576D9">
              <w:rPr>
                <w:rFonts w:asciiTheme="majorBidi" w:hAnsiTheme="majorBidi" w:cstheme="majorBidi"/>
                <w:noProof/>
                <w:sz w:val="20"/>
                <w:szCs w:val="20"/>
                <w:lang w:val="en-US"/>
              </w:rPr>
              <w:drawing>
                <wp:inline distT="0" distB="0" distL="0" distR="0" wp14:anchorId="1CE28C1C" wp14:editId="5B1FBD71">
                  <wp:extent cx="2340000" cy="1677613"/>
                  <wp:effectExtent l="0" t="0" r="0" b="0"/>
                  <wp:docPr id="1852259900" name="Picture 2" descr="A graph of blue and white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2259900" name="Picture 2" descr="A graph of blue and white lines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677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59646B5C" w14:textId="77777777" w:rsidTr="004260F2">
        <w:trPr>
          <w:jc w:val="center"/>
        </w:trPr>
        <w:tc>
          <w:tcPr>
            <w:tcW w:w="8613" w:type="dxa"/>
          </w:tcPr>
          <w:p w14:paraId="3D329AAB" w14:textId="77777777" w:rsidR="00A20CFD" w:rsidRPr="008576D9" w:rsidRDefault="00A20CFD" w:rsidP="009460C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w:t>Bevacizumab/Melittin combination</w:t>
            </w:r>
          </w:p>
        </w:tc>
      </w:tr>
      <w:tr w:rsidR="00A20CFD" w:rsidRPr="00751DA6" w14:paraId="11B89FE6" w14:textId="77777777" w:rsidTr="004260F2">
        <w:trPr>
          <w:jc w:val="center"/>
        </w:trPr>
        <w:tc>
          <w:tcPr>
            <w:tcW w:w="8613" w:type="dxa"/>
          </w:tcPr>
          <w:p w14:paraId="7C778F12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8576D9">
              <w:rPr>
                <w:rFonts w:asciiTheme="majorBidi" w:hAnsiTheme="majorBidi" w:cstheme="majorBidi"/>
                <w:noProof/>
                <w:sz w:val="20"/>
                <w:szCs w:val="20"/>
                <w:lang w:val="en-US"/>
              </w:rPr>
              <w:drawing>
                <wp:inline distT="0" distB="0" distL="0" distR="0" wp14:anchorId="5776F879" wp14:editId="605294B5">
                  <wp:extent cx="2340000" cy="1633541"/>
                  <wp:effectExtent l="0" t="0" r="3175" b="5080"/>
                  <wp:docPr id="1824400998" name="Picture 5" descr="A screenshot of a video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4400998" name="Picture 5" descr="A screenshot of a video gam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633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576D9">
              <w:rPr>
                <w:rFonts w:asciiTheme="majorBidi" w:hAnsiTheme="majorBidi" w:cstheme="majorBidi"/>
                <w:noProof/>
                <w:sz w:val="20"/>
                <w:szCs w:val="20"/>
                <w:lang w:val="en-US"/>
              </w:rPr>
              <w:drawing>
                <wp:inline distT="0" distB="0" distL="0" distR="0" wp14:anchorId="19E43720" wp14:editId="67B33058">
                  <wp:extent cx="2340000" cy="1620837"/>
                  <wp:effectExtent l="0" t="0" r="0" b="0"/>
                  <wp:docPr id="1353209670" name="Picture 6" descr="A purple and white vertical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3209670" name="Picture 6" descr="A purple and white vertical lines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62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E4E262" w14:textId="3BF9FD07" w:rsidR="00A20CFD" w:rsidRPr="00D47F0C" w:rsidRDefault="00997B1C" w:rsidP="00D47F0C">
      <w:pPr>
        <w:pStyle w:val="Caption"/>
        <w:jc w:val="righ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1" w:name="_Ref151054594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73F14"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1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</w:p>
    <w:p w14:paraId="689D4B34" w14:textId="77777777" w:rsidR="00997B1C" w:rsidRDefault="00997B1C" w:rsidP="00A20C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4667"/>
        <w:gridCol w:w="4041"/>
      </w:tblGrid>
      <w:tr w:rsidR="00997B1C" w:rsidRPr="00751DA6" w14:paraId="394F4EA9" w14:textId="77777777" w:rsidTr="00EA0695">
        <w:tc>
          <w:tcPr>
            <w:tcW w:w="534" w:type="dxa"/>
          </w:tcPr>
          <w:p w14:paraId="4F4781ED" w14:textId="3F081DAA" w:rsidR="00997B1C" w:rsidRPr="008576D9" w:rsidRDefault="00997B1C" w:rsidP="009460CF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A.</w:t>
            </w:r>
          </w:p>
        </w:tc>
        <w:tc>
          <w:tcPr>
            <w:tcW w:w="4667" w:type="dxa"/>
          </w:tcPr>
          <w:p w14:paraId="47CDC23C" w14:textId="64FADBDF" w:rsidR="00997B1C" w:rsidRPr="008576D9" w:rsidRDefault="00B84AAC" w:rsidP="00B84A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A549 cancer cells</w:t>
            </w:r>
          </w:p>
        </w:tc>
        <w:tc>
          <w:tcPr>
            <w:tcW w:w="4041" w:type="dxa"/>
          </w:tcPr>
          <w:p w14:paraId="3BA16292" w14:textId="61BDFF40" w:rsidR="00997B1C" w:rsidRPr="008576D9" w:rsidRDefault="00B84AAC" w:rsidP="00B84A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HepG2 cancer cells</w:t>
            </w:r>
          </w:p>
        </w:tc>
      </w:tr>
      <w:tr w:rsidR="00997B1C" w:rsidRPr="00751DA6" w14:paraId="5EBEAB2A" w14:textId="77777777" w:rsidTr="00EA0695">
        <w:tc>
          <w:tcPr>
            <w:tcW w:w="534" w:type="dxa"/>
          </w:tcPr>
          <w:p w14:paraId="7402C30F" w14:textId="77777777" w:rsidR="00997B1C" w:rsidRPr="008576D9" w:rsidRDefault="00997B1C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</w:tc>
        <w:tc>
          <w:tcPr>
            <w:tcW w:w="4667" w:type="dxa"/>
          </w:tcPr>
          <w:p w14:paraId="32897825" w14:textId="055048BA" w:rsidR="00997B1C" w:rsidRPr="008576D9" w:rsidRDefault="00997B1C" w:rsidP="009460C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66DB9D67" wp14:editId="12326C56">
                  <wp:extent cx="2340000" cy="2070576"/>
                  <wp:effectExtent l="0" t="0" r="3175" b="6350"/>
                  <wp:docPr id="978360618" name="Picture 1" descr="A graph of a number of objec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8360618" name="Picture 1" descr="A graph of a number of objects&#10;&#10;Description automatically generated with medium confidence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070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</w:tcPr>
          <w:p w14:paraId="5ED2F99B" w14:textId="3E7BC7BA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2DA9F341" wp14:editId="6BE5BF6E">
                  <wp:extent cx="2340000" cy="2017755"/>
                  <wp:effectExtent l="0" t="0" r="3175" b="1905"/>
                  <wp:docPr id="2072976979" name="Picture 2072976979" descr="A graph with blu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7637750" name="Picture 7" descr="A graph with blue dots&#10;&#10;Description automatically generated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01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B1C" w:rsidRPr="00751DA6" w14:paraId="36B3D566" w14:textId="77777777" w:rsidTr="00EA0695">
        <w:tc>
          <w:tcPr>
            <w:tcW w:w="534" w:type="dxa"/>
          </w:tcPr>
          <w:p w14:paraId="517387AC" w14:textId="43526BF9" w:rsidR="00997B1C" w:rsidRPr="008576D9" w:rsidRDefault="00997B1C" w:rsidP="009460CF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B.</w:t>
            </w:r>
          </w:p>
        </w:tc>
        <w:tc>
          <w:tcPr>
            <w:tcW w:w="4667" w:type="dxa"/>
          </w:tcPr>
          <w:p w14:paraId="53B94DC3" w14:textId="692DDC74" w:rsidR="00997B1C" w:rsidRPr="008576D9" w:rsidRDefault="00B84AAC" w:rsidP="009460CF">
            <w:pPr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1F6F4AF9" wp14:editId="0B9BFD77">
                  <wp:extent cx="2340000" cy="2037119"/>
                  <wp:effectExtent l="0" t="0" r="3175" b="1270"/>
                  <wp:docPr id="1770894132" name="Picture 1770894132" descr="A graph of a number of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375072" name="Picture 520375072" descr="A graph of a number of dots&#10;&#10;Description automatically generated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037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</w:tcPr>
          <w:p w14:paraId="06E91413" w14:textId="19F8E24F" w:rsidR="00997B1C" w:rsidRPr="008576D9" w:rsidRDefault="00B84AAC" w:rsidP="009460CF">
            <w:pPr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7C0EAC44" wp14:editId="39AFB454">
                  <wp:extent cx="2294912" cy="2016000"/>
                  <wp:effectExtent l="0" t="0" r="0" b="3810"/>
                  <wp:docPr id="2024885049" name="Picture 2024885049" descr="A graph of a number of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618679" name="Picture 8" descr="A graph of a number of dots&#10;&#10;Description automatically generated with medium confidence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4912" cy="20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B1C" w:rsidRPr="00751DA6" w14:paraId="0B681315" w14:textId="77777777" w:rsidTr="00EA0695">
        <w:tc>
          <w:tcPr>
            <w:tcW w:w="534" w:type="dxa"/>
          </w:tcPr>
          <w:p w14:paraId="2AD145DF" w14:textId="7F40FB52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</w:rPr>
              <w:t>C.</w:t>
            </w:r>
          </w:p>
        </w:tc>
        <w:tc>
          <w:tcPr>
            <w:tcW w:w="4667" w:type="dxa"/>
          </w:tcPr>
          <w:p w14:paraId="2C0E823F" w14:textId="5828A866" w:rsidR="00997B1C" w:rsidRPr="008576D9" w:rsidRDefault="00997B1C" w:rsidP="009460C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618F6D73" wp14:editId="5666C8FD">
                  <wp:extent cx="2340000" cy="2028330"/>
                  <wp:effectExtent l="0" t="0" r="3175" b="0"/>
                  <wp:docPr id="441691081" name="Picture 441691081" descr="A graph of a number of objec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691081" name="Picture 441691081" descr="A graph of a number of objects&#10;&#10;Description automatically generated with medium confidence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028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</w:tcPr>
          <w:p w14:paraId="43A77CB5" w14:textId="483D3A34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6FEEB441" wp14:editId="338619E0">
                  <wp:extent cx="2340000" cy="1950000"/>
                  <wp:effectExtent l="0" t="0" r="3175" b="0"/>
                  <wp:docPr id="911009455" name="Picture 911009455" descr="A graph with dots and lin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58009" name="Picture 1562158009" descr="A graph with dots and lines&#10;&#10;Description automatically generated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95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B1C" w:rsidRPr="00751DA6" w14:paraId="44DC829E" w14:textId="77777777" w:rsidTr="00EA0695">
        <w:tc>
          <w:tcPr>
            <w:tcW w:w="534" w:type="dxa"/>
          </w:tcPr>
          <w:p w14:paraId="1B2BAB89" w14:textId="5DC8ABCB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>
              <w:rPr>
                <w:rFonts w:asciiTheme="majorBidi" w:hAnsiTheme="majorBidi" w:cstheme="majorBidi"/>
                <w:b/>
                <w:bCs/>
                <w:noProof/>
              </w:rPr>
              <w:t>D</w:t>
            </w:r>
            <w:r w:rsidR="00997B1C">
              <w:rPr>
                <w:rFonts w:asciiTheme="majorBidi" w:hAnsiTheme="majorBidi" w:cstheme="majorBidi"/>
                <w:b/>
                <w:bCs/>
                <w:noProof/>
              </w:rPr>
              <w:t>.</w:t>
            </w:r>
          </w:p>
        </w:tc>
        <w:tc>
          <w:tcPr>
            <w:tcW w:w="4667" w:type="dxa"/>
          </w:tcPr>
          <w:p w14:paraId="756057FF" w14:textId="0366861E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0F33EF83" wp14:editId="0831F76D">
                  <wp:extent cx="2215301" cy="1920240"/>
                  <wp:effectExtent l="0" t="0" r="0" b="3810"/>
                  <wp:docPr id="1495769812" name="Picture 1495769812" descr="A graph of a number of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769812" name="Picture 1495769812" descr="A graph of a number of dots&#10;&#10;Description automatically generated with medium confidence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30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1" w:type="dxa"/>
          </w:tcPr>
          <w:p w14:paraId="0C1CB871" w14:textId="5207533E" w:rsidR="00997B1C" w:rsidRPr="008576D9" w:rsidRDefault="00B84AAC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7E115806" wp14:editId="02AD196D">
                  <wp:extent cx="2308087" cy="2011680"/>
                  <wp:effectExtent l="0" t="0" r="0" b="7620"/>
                  <wp:docPr id="1625543554" name="Picture 1625543554" descr="A graph with blu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859747" name="Picture 683859747" descr="A graph with blue dots&#10;&#10;Description automatically generated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087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EFB2C0" w14:textId="079F9C1F" w:rsidR="00A20CFD" w:rsidRPr="00D47F0C" w:rsidRDefault="00B84AAC" w:rsidP="00D47F0C">
      <w:pPr>
        <w:pStyle w:val="Caption"/>
        <w:jc w:val="righ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2" w:name="_Ref151052565"/>
      <w:bookmarkStart w:id="3" w:name="_Ref151072081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73F14"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2"/>
      <w:r w:rsidRPr="00D47F0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  <w:bookmarkEnd w:id="3"/>
    </w:p>
    <w:p w14:paraId="1134F561" w14:textId="77777777" w:rsidR="00D47F0C" w:rsidRPr="00D47F0C" w:rsidRDefault="00D47F0C" w:rsidP="00D47F0C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4253"/>
      </w:tblGrid>
      <w:tr w:rsidR="00A20CFD" w:rsidRPr="00751DA6" w14:paraId="5903CADE" w14:textId="77777777" w:rsidTr="009460CF">
        <w:trPr>
          <w:trHeight w:val="274"/>
        </w:trPr>
        <w:tc>
          <w:tcPr>
            <w:tcW w:w="8330" w:type="dxa"/>
            <w:gridSpan w:val="2"/>
          </w:tcPr>
          <w:p w14:paraId="34A92BD8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  <w:lastRenderedPageBreak/>
              <w:t>A549 Cell Apoptosis</w:t>
            </w:r>
          </w:p>
        </w:tc>
      </w:tr>
      <w:tr w:rsidR="00A20CFD" w:rsidRPr="00751DA6" w14:paraId="1A17267D" w14:textId="77777777" w:rsidTr="009460CF">
        <w:trPr>
          <w:trHeight w:val="2684"/>
        </w:trPr>
        <w:tc>
          <w:tcPr>
            <w:tcW w:w="4077" w:type="dxa"/>
          </w:tcPr>
          <w:p w14:paraId="018A98D8" w14:textId="77777777" w:rsidR="00A20CFD" w:rsidRPr="008576D9" w:rsidRDefault="00A20CFD" w:rsidP="009460CF">
            <w:pPr>
              <w:tabs>
                <w:tab w:val="left" w:pos="7440"/>
              </w:tabs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2D2823C2" wp14:editId="77F08F02">
                  <wp:extent cx="2376000" cy="1693559"/>
                  <wp:effectExtent l="0" t="0" r="5715" b="1905"/>
                  <wp:docPr id="18" name="Picture 18" descr="A diagram of different colored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diagram of different colored dots&#10;&#10;Description automatically generated with medium confidenc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000" cy="1693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14:paraId="3D16430D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62AB2F25" wp14:editId="5C3C7C2D">
                  <wp:extent cx="2448000" cy="1660692"/>
                  <wp:effectExtent l="0" t="0" r="0" b="0"/>
                  <wp:docPr id="24" name="Picture 24" descr="A diagram of different color and siz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diagram of different color and size&#10;&#10;Description automatically generated with medium confidenc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000" cy="1660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64CEEE97" w14:textId="77777777" w:rsidTr="009460CF">
        <w:trPr>
          <w:trHeight w:val="2809"/>
        </w:trPr>
        <w:tc>
          <w:tcPr>
            <w:tcW w:w="4077" w:type="dxa"/>
          </w:tcPr>
          <w:p w14:paraId="052C4369" w14:textId="77777777" w:rsidR="00A20CFD" w:rsidRPr="008576D9" w:rsidRDefault="00A20CFD" w:rsidP="009460CF">
            <w:pPr>
              <w:tabs>
                <w:tab w:val="left" w:pos="7440"/>
              </w:tabs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1774AD1B" wp14:editId="7221A7B8">
                  <wp:extent cx="2340000" cy="1844949"/>
                  <wp:effectExtent l="0" t="0" r="3175" b="3175"/>
                  <wp:docPr id="35" name="Picture 35" descr="A diagram of different color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diagram of different color dots&#10;&#10;Description automatically generated with medium confidence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1844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</w:tcPr>
          <w:p w14:paraId="0E22B6E4" w14:textId="77777777" w:rsidR="00A20CFD" w:rsidRPr="008576D9" w:rsidRDefault="00A20CFD" w:rsidP="009460CF">
            <w:pPr>
              <w:tabs>
                <w:tab w:val="left" w:pos="7440"/>
              </w:tabs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102C1F8E" wp14:editId="07C338AC">
                  <wp:extent cx="2412000" cy="1668060"/>
                  <wp:effectExtent l="0" t="0" r="7620" b="8890"/>
                  <wp:docPr id="36" name="Picture 36" descr="A diagram of a blood samp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diagram of a blood sample&#10;&#10;Description automatically generated with medium confidence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000" cy="1668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9F7797" w14:textId="14E3D6EE" w:rsidR="00A20CFD" w:rsidRDefault="00B84AAC" w:rsidP="00D47F0C">
      <w:pPr>
        <w:pStyle w:val="Caption"/>
        <w:jc w:val="righ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4" w:name="_Ref151053320"/>
      <w:bookmarkStart w:id="5" w:name="_Ref151053315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73F14"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4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</w:t>
      </w:r>
      <w:r w:rsidRPr="00D47F0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 xml:space="preserve"> </w:t>
      </w:r>
      <w:bookmarkEnd w:id="5"/>
    </w:p>
    <w:p w14:paraId="03B93857" w14:textId="7FEDBBD4" w:rsidR="00D47F0C" w:rsidRDefault="00D47F0C" w:rsidP="00D47F0C"/>
    <w:p w14:paraId="5E4BACCC" w14:textId="183106D2" w:rsidR="0040788C" w:rsidRDefault="0040788C" w:rsidP="00D47F0C"/>
    <w:p w14:paraId="2BDF71AB" w14:textId="36187C9F" w:rsidR="0040788C" w:rsidRDefault="0040788C" w:rsidP="00D47F0C"/>
    <w:p w14:paraId="6471AEE2" w14:textId="784F0D1C" w:rsidR="0040788C" w:rsidRDefault="0040788C" w:rsidP="00D47F0C"/>
    <w:p w14:paraId="0BB6D26D" w14:textId="7FB35EC2" w:rsidR="0040788C" w:rsidRDefault="0040788C" w:rsidP="00D47F0C"/>
    <w:p w14:paraId="1F473D67" w14:textId="2FA54D06" w:rsidR="0040788C" w:rsidRDefault="0040788C" w:rsidP="00D47F0C"/>
    <w:p w14:paraId="7388A443" w14:textId="77777777" w:rsidR="00670CB1" w:rsidRPr="00D47F0C" w:rsidRDefault="00670CB1" w:rsidP="00D47F0C"/>
    <w:p w14:paraId="50071AFC" w14:textId="77777777" w:rsidR="00A20CFD" w:rsidRDefault="00A20CFD" w:rsidP="00A20CFD"/>
    <w:p w14:paraId="3BA314EE" w14:textId="77777777" w:rsidR="00A20CFD" w:rsidRDefault="00A20CFD" w:rsidP="00A20CFD"/>
    <w:tbl>
      <w:tblPr>
        <w:tblStyle w:val="TableGrid"/>
        <w:tblpPr w:leftFromText="180" w:rightFromText="180" w:vertAnchor="text" w:horzAnchor="margin" w:tblpXSpec="center" w:tblpY="-779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7"/>
        <w:gridCol w:w="4625"/>
      </w:tblGrid>
      <w:tr w:rsidR="00A20CFD" w:rsidRPr="00751DA6" w14:paraId="556F5483" w14:textId="77777777" w:rsidTr="009460CF">
        <w:trPr>
          <w:trHeight w:val="274"/>
        </w:trPr>
        <w:tc>
          <w:tcPr>
            <w:tcW w:w="9242" w:type="dxa"/>
            <w:gridSpan w:val="2"/>
          </w:tcPr>
          <w:p w14:paraId="7A66D110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  <w:lastRenderedPageBreak/>
              <w:t>HepG2 Apoptosis</w:t>
            </w:r>
          </w:p>
        </w:tc>
      </w:tr>
      <w:tr w:rsidR="00A20CFD" w:rsidRPr="00751DA6" w14:paraId="46BDA8A0" w14:textId="77777777" w:rsidTr="009460CF">
        <w:trPr>
          <w:trHeight w:val="2964"/>
        </w:trPr>
        <w:tc>
          <w:tcPr>
            <w:tcW w:w="4617" w:type="dxa"/>
            <w:vAlign w:val="center"/>
          </w:tcPr>
          <w:p w14:paraId="2B0A0F9D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6761C6CB" wp14:editId="16EB9B58">
                  <wp:extent cx="2725500" cy="1783080"/>
                  <wp:effectExtent l="0" t="0" r="0" b="7620"/>
                  <wp:docPr id="7" name="Picture 7" descr="A diagram of different color and siz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diagram of different color and size&#10;&#10;Description automatically generated with medium confidence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434" cy="178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5" w:type="dxa"/>
            <w:vAlign w:val="center"/>
          </w:tcPr>
          <w:p w14:paraId="3C05D4B3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val="en-US"/>
              </w:rPr>
              <w:drawing>
                <wp:inline distT="0" distB="0" distL="0" distR="0" wp14:anchorId="7F33634F" wp14:editId="0AFFEB1E">
                  <wp:extent cx="2752543" cy="1775460"/>
                  <wp:effectExtent l="0" t="0" r="0" b="0"/>
                  <wp:docPr id="22" name="Picture 22" descr="A diagram of different color and scal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A diagram of different color and scale&#10;&#10;Description automatically generated with medium confidence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551" cy="177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2E3EA9B5" w14:textId="77777777" w:rsidTr="009460CF">
        <w:trPr>
          <w:trHeight w:val="3121"/>
        </w:trPr>
        <w:tc>
          <w:tcPr>
            <w:tcW w:w="4617" w:type="dxa"/>
          </w:tcPr>
          <w:p w14:paraId="74FAD48B" w14:textId="77777777" w:rsidR="00A20CFD" w:rsidRPr="008576D9" w:rsidRDefault="00A20CFD" w:rsidP="009460CF">
            <w:pPr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50CD58A1" wp14:editId="17B4B7E8">
                  <wp:extent cx="2880000" cy="2052950"/>
                  <wp:effectExtent l="0" t="0" r="0" b="5080"/>
                  <wp:docPr id="23" name="Picture 23" descr="A graph showing different colored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A graph showing different colored dots&#10;&#10;Description automatically generated with medium confidence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05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5" w:type="dxa"/>
          </w:tcPr>
          <w:p w14:paraId="55B8D134" w14:textId="77777777" w:rsidR="00A20CFD" w:rsidRPr="008576D9" w:rsidRDefault="00A20CFD" w:rsidP="009460CF">
            <w:pPr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26FBDC05" wp14:editId="0990EBDA">
                  <wp:extent cx="2885019" cy="1959358"/>
                  <wp:effectExtent l="0" t="0" r="0" b="3175"/>
                  <wp:docPr id="2020903278" name="Picture 2020903278" descr="A diagram of different colored dot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0903278" name="Picture 2020903278" descr="A diagram of different colored dots&#10;&#10;Description automatically generated with medium confidenc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690" cy="1961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C56D24" w14:textId="73B306D8" w:rsidR="00A20CFD" w:rsidRPr="00D47F0C" w:rsidRDefault="00B84AAC" w:rsidP="00D47F0C">
      <w:pPr>
        <w:pStyle w:val="Caption"/>
        <w:jc w:val="right"/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</w:pPr>
      <w:bookmarkStart w:id="6" w:name="_Ref151053523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A73F14"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4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6"/>
      <w:r w:rsidRPr="00D47F0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73F8BB71" w14:textId="77777777" w:rsidR="00A20CFD" w:rsidRDefault="00A20CFD" w:rsidP="00A20CFD"/>
    <w:p w14:paraId="283BD530" w14:textId="77777777" w:rsidR="00A20CFD" w:rsidRDefault="00A20CFD" w:rsidP="00A20CFD"/>
    <w:p w14:paraId="1A6E6516" w14:textId="77777777" w:rsidR="00A20CFD" w:rsidRDefault="00A20CFD" w:rsidP="00A20CFD"/>
    <w:p w14:paraId="1828BDE2" w14:textId="77777777" w:rsidR="00A20CFD" w:rsidRDefault="00A20CFD" w:rsidP="00A20CFD"/>
    <w:p w14:paraId="6E09461D" w14:textId="77777777" w:rsidR="00A20CFD" w:rsidRDefault="00A20CFD" w:rsidP="00A20CFD"/>
    <w:p w14:paraId="74D3BD85" w14:textId="77777777" w:rsidR="00A20CFD" w:rsidRDefault="00A20CFD" w:rsidP="00A20CFD"/>
    <w:p w14:paraId="7A1A823C" w14:textId="77777777" w:rsidR="00A20CFD" w:rsidRDefault="00A20CFD" w:rsidP="00A20CFD"/>
    <w:p w14:paraId="66033FCA" w14:textId="77777777" w:rsidR="00A20CFD" w:rsidRDefault="00A20CFD" w:rsidP="00A20CFD"/>
    <w:p w14:paraId="25B31C4C" w14:textId="77777777" w:rsidR="00A20CFD" w:rsidRDefault="00A20CFD" w:rsidP="00A20CFD"/>
    <w:p w14:paraId="6351695F" w14:textId="77777777" w:rsidR="00A20CFD" w:rsidRDefault="00A20CFD" w:rsidP="00A20CFD"/>
    <w:p w14:paraId="4098D478" w14:textId="77777777" w:rsidR="00B84AAC" w:rsidRDefault="00B84AAC" w:rsidP="00A20CFD"/>
    <w:p w14:paraId="3E665A6E" w14:textId="77777777" w:rsidR="00B84AAC" w:rsidRDefault="00B84AAC" w:rsidP="00A20CFD"/>
    <w:p w14:paraId="45445294" w14:textId="77777777" w:rsidR="00A20CFD" w:rsidRDefault="00A20CFD" w:rsidP="00A20CFD"/>
    <w:p w14:paraId="585C17EC" w14:textId="77777777" w:rsidR="00B84AAC" w:rsidRDefault="00B84AAC" w:rsidP="00A20CFD"/>
    <w:p w14:paraId="29F484C2" w14:textId="77777777" w:rsidR="00B84AAC" w:rsidRDefault="00B84AAC" w:rsidP="00A20CFD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6"/>
        <w:gridCol w:w="4050"/>
      </w:tblGrid>
      <w:tr w:rsidR="00A20CFD" w:rsidRPr="00751DA6" w14:paraId="2BA2D2A5" w14:textId="77777777" w:rsidTr="009460CF">
        <w:trPr>
          <w:trHeight w:val="405"/>
        </w:trPr>
        <w:tc>
          <w:tcPr>
            <w:tcW w:w="8046" w:type="dxa"/>
            <w:gridSpan w:val="2"/>
          </w:tcPr>
          <w:p w14:paraId="6920D546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  <w:lastRenderedPageBreak/>
              <w:t xml:space="preserve">A549 Cell Cycle </w:t>
            </w:r>
          </w:p>
        </w:tc>
      </w:tr>
      <w:tr w:rsidR="00A20CFD" w:rsidRPr="00751DA6" w14:paraId="761E0452" w14:textId="77777777" w:rsidTr="009460CF">
        <w:trPr>
          <w:trHeight w:val="2400"/>
        </w:trPr>
        <w:tc>
          <w:tcPr>
            <w:tcW w:w="3996" w:type="dxa"/>
          </w:tcPr>
          <w:p w14:paraId="2077D338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576D9">
              <w:rPr>
                <w:rFonts w:asciiTheme="majorBidi" w:hAnsiTheme="majorBidi" w:cstheme="majorBidi"/>
                <w:noProof/>
                <w:sz w:val="18"/>
                <w:szCs w:val="18"/>
                <w:lang w:val="en-US"/>
              </w:rPr>
              <w:drawing>
                <wp:inline distT="0" distB="0" distL="0" distR="0" wp14:anchorId="201E8793" wp14:editId="4E43D503">
                  <wp:extent cx="2400300" cy="1608765"/>
                  <wp:effectExtent l="0" t="0" r="0" b="0"/>
                  <wp:docPr id="37" name="Picture 37" descr="A blue graph showing the color spectru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 descr="A blue graph showing the color spectrum&#10;&#10;Description automatically generated with medium confidence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3143" cy="161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</w:tcPr>
          <w:p w14:paraId="2FEEC590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576D9">
              <w:rPr>
                <w:rFonts w:asciiTheme="majorBidi" w:hAnsiTheme="majorBidi" w:cstheme="majorBidi"/>
                <w:noProof/>
                <w:sz w:val="18"/>
                <w:szCs w:val="18"/>
                <w:lang w:val="en-US"/>
              </w:rPr>
              <w:drawing>
                <wp:inline distT="0" distB="0" distL="0" distR="0" wp14:anchorId="1B4FC04A" wp14:editId="5D909572">
                  <wp:extent cx="2228768" cy="1606550"/>
                  <wp:effectExtent l="0" t="0" r="635" b="0"/>
                  <wp:docPr id="38" name="Picture 38" descr="A blue graph showing a blue lin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8" descr="A blue graph showing a blue line&#10;&#10;Description automatically generated with medium confidence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717" cy="1607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18D32D4D" w14:textId="77777777" w:rsidTr="009460CF">
        <w:tc>
          <w:tcPr>
            <w:tcW w:w="3996" w:type="dxa"/>
          </w:tcPr>
          <w:p w14:paraId="7898A3EA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576D9">
              <w:rPr>
                <w:rFonts w:asciiTheme="majorBidi" w:hAnsiTheme="majorBidi" w:cstheme="majorBidi"/>
                <w:noProof/>
                <w:sz w:val="18"/>
                <w:szCs w:val="18"/>
                <w:lang w:val="en-US"/>
              </w:rPr>
              <w:drawing>
                <wp:inline distT="0" distB="0" distL="0" distR="0" wp14:anchorId="0EC229F5" wp14:editId="49D052ED">
                  <wp:extent cx="2290920" cy="1603121"/>
                  <wp:effectExtent l="0" t="0" r="0" b="0"/>
                  <wp:docPr id="42" name="Picture 42" descr="A blue graph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blue graph with white text&#10;&#10;Description automatically generated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1356" cy="1603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</w:tcPr>
          <w:p w14:paraId="12D53807" w14:textId="77777777" w:rsidR="00A20CFD" w:rsidRPr="008576D9" w:rsidRDefault="00A20CFD" w:rsidP="009460CF">
            <w:pPr>
              <w:tabs>
                <w:tab w:val="left" w:pos="7440"/>
              </w:tabs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576D9">
              <w:rPr>
                <w:rFonts w:asciiTheme="majorBidi" w:hAnsiTheme="majorBidi" w:cstheme="majorBidi"/>
                <w:noProof/>
                <w:sz w:val="18"/>
                <w:szCs w:val="18"/>
                <w:lang w:val="en-US"/>
              </w:rPr>
              <w:drawing>
                <wp:inline distT="0" distB="0" distL="0" distR="0" wp14:anchorId="580A2D68" wp14:editId="197CCA6C">
                  <wp:extent cx="2356338" cy="1600200"/>
                  <wp:effectExtent l="0" t="0" r="6350" b="0"/>
                  <wp:docPr id="43" name="Picture 43" descr="A blue graph showing the color spectru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3" descr="A blue graph showing the color spectrum&#10;&#10;Description automatically generated with medium confidence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1068" cy="1603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072692C0" w14:textId="77777777" w:rsidTr="009460CF">
        <w:tc>
          <w:tcPr>
            <w:tcW w:w="8046" w:type="dxa"/>
            <w:gridSpan w:val="2"/>
          </w:tcPr>
          <w:p w14:paraId="787DA4C2" w14:textId="77777777" w:rsidR="00A20CFD" w:rsidRPr="008576D9" w:rsidRDefault="00A20CFD" w:rsidP="009460CF">
            <w:pPr>
              <w:tabs>
                <w:tab w:val="left" w:pos="7440"/>
              </w:tabs>
              <w:rPr>
                <w:rFonts w:asciiTheme="majorBidi" w:hAnsiTheme="majorBidi" w:cstheme="majorBidi"/>
                <w:noProof/>
                <w:sz w:val="18"/>
                <w:szCs w:val="18"/>
                <w:lang w:eastAsia="en-GB"/>
              </w:rPr>
            </w:pPr>
          </w:p>
        </w:tc>
      </w:tr>
    </w:tbl>
    <w:p w14:paraId="20DEECCE" w14:textId="49057761" w:rsidR="00A20CFD" w:rsidRPr="00D47F0C" w:rsidRDefault="00A73F14" w:rsidP="00D47F0C">
      <w:pPr>
        <w:pStyle w:val="Caption"/>
        <w:jc w:val="right"/>
        <w:rPr>
          <w:sz w:val="24"/>
          <w:szCs w:val="24"/>
        </w:rPr>
      </w:pPr>
      <w:bookmarkStart w:id="7" w:name="_Ref151054005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7"/>
      <w:r w:rsidRPr="00D47F0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232F5E59" w14:textId="77777777" w:rsidR="00A20CFD" w:rsidRDefault="00A20CFD" w:rsidP="00A20CFD"/>
    <w:p w14:paraId="6B43490E" w14:textId="77777777" w:rsidR="00A20CFD" w:rsidRDefault="00A20CFD" w:rsidP="00A20CFD"/>
    <w:p w14:paraId="0F569E4B" w14:textId="77777777" w:rsidR="00A20CFD" w:rsidRDefault="00A20CFD" w:rsidP="00A20CFD"/>
    <w:p w14:paraId="09034EA2" w14:textId="77777777" w:rsidR="00A20CFD" w:rsidRDefault="00A20CFD" w:rsidP="00A20CFD"/>
    <w:p w14:paraId="5EEC56D8" w14:textId="77777777" w:rsidR="00A20CFD" w:rsidRDefault="00A20CFD" w:rsidP="00A20CFD"/>
    <w:p w14:paraId="2BCC8CF0" w14:textId="77777777" w:rsidR="00A20CFD" w:rsidRDefault="00A20CFD" w:rsidP="00A20CFD"/>
    <w:p w14:paraId="61479F50" w14:textId="77777777" w:rsidR="00A20CFD" w:rsidRDefault="00A20CFD" w:rsidP="00A20CFD"/>
    <w:p w14:paraId="13B7AEE2" w14:textId="77777777" w:rsidR="00A20CFD" w:rsidRDefault="00A20CFD" w:rsidP="00A20CFD"/>
    <w:p w14:paraId="08BCE062" w14:textId="77777777" w:rsidR="00A20CFD" w:rsidRDefault="00A20CFD" w:rsidP="00A20CFD"/>
    <w:p w14:paraId="50F8BFA1" w14:textId="77777777" w:rsidR="00A20CFD" w:rsidRDefault="00A20CFD" w:rsidP="00A20CFD"/>
    <w:p w14:paraId="71DC6DE2" w14:textId="77777777" w:rsidR="00A20CFD" w:rsidRDefault="00A20CFD" w:rsidP="00A20CFD"/>
    <w:p w14:paraId="3070749C" w14:textId="77777777" w:rsidR="00A20CFD" w:rsidRDefault="00A20CFD" w:rsidP="00A20CFD"/>
    <w:p w14:paraId="6335F982" w14:textId="3F1957A6" w:rsidR="00A73F14" w:rsidRDefault="00A73F14" w:rsidP="00A20CFD"/>
    <w:p w14:paraId="4A445D29" w14:textId="3BB6D047" w:rsidR="00D47F0C" w:rsidRDefault="00D47F0C" w:rsidP="00A20CFD"/>
    <w:p w14:paraId="6F60FA39" w14:textId="77777777" w:rsidR="00D47F0C" w:rsidRDefault="00D47F0C" w:rsidP="00A20CFD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4"/>
        <w:gridCol w:w="4778"/>
      </w:tblGrid>
      <w:tr w:rsidR="00A20CFD" w:rsidRPr="00751DA6" w14:paraId="6D84CAEC" w14:textId="77777777" w:rsidTr="009460CF">
        <w:trPr>
          <w:trHeight w:val="538"/>
        </w:trPr>
        <w:tc>
          <w:tcPr>
            <w:tcW w:w="9242" w:type="dxa"/>
            <w:gridSpan w:val="2"/>
          </w:tcPr>
          <w:p w14:paraId="653641BD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  <w:noProof/>
                <w:lang w:eastAsia="en-GB"/>
              </w:rPr>
            </w:pPr>
            <w:r w:rsidRPr="008576D9">
              <w:rPr>
                <w:rFonts w:asciiTheme="majorBidi" w:hAnsiTheme="majorBidi" w:cstheme="majorBidi"/>
                <w:b/>
                <w:bCs/>
                <w:noProof/>
                <w:lang w:eastAsia="en-GB"/>
              </w:rPr>
              <w:lastRenderedPageBreak/>
              <w:t>HepG2 Cell Cycle</w:t>
            </w:r>
          </w:p>
        </w:tc>
      </w:tr>
      <w:tr w:rsidR="00A20CFD" w:rsidRPr="00751DA6" w14:paraId="0A5DFED4" w14:textId="77777777" w:rsidTr="009460CF">
        <w:trPr>
          <w:trHeight w:val="3109"/>
        </w:trPr>
        <w:tc>
          <w:tcPr>
            <w:tcW w:w="4464" w:type="dxa"/>
          </w:tcPr>
          <w:p w14:paraId="1A69A2B8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636E4A54" wp14:editId="19266218">
                  <wp:extent cx="2491740" cy="1678785"/>
                  <wp:effectExtent l="0" t="0" r="3810" b="0"/>
                  <wp:docPr id="26" name="Picture 26" descr="A blue graph with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A blue graph with white text&#10;&#10;Description automatically generated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4126" cy="1680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</w:tcPr>
          <w:p w14:paraId="61941E5F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708DE392" wp14:editId="0E60425E">
                  <wp:extent cx="2504228" cy="1685088"/>
                  <wp:effectExtent l="0" t="0" r="0" b="0"/>
                  <wp:docPr id="27" name="Picture 27" descr="A blue graph showing the color spectru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 descr="A blue graph showing the color spectrum&#10;&#10;Description automatically generated with medium confidence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9795" cy="1688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1A2DD00D" w14:textId="77777777" w:rsidTr="009460CF">
        <w:tc>
          <w:tcPr>
            <w:tcW w:w="4464" w:type="dxa"/>
          </w:tcPr>
          <w:p w14:paraId="5305B619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1DDEBA09" wp14:editId="0493B35B">
                  <wp:extent cx="2484120" cy="1800818"/>
                  <wp:effectExtent l="0" t="0" r="0" b="9525"/>
                  <wp:docPr id="28" name="Picture 28" descr="A blue graph showing a blue color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A blue graph showing a blue color&#10;&#10;Description automatically generated with medium confidence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8169" cy="1803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</w:tcPr>
          <w:p w14:paraId="1D27C7EF" w14:textId="77777777" w:rsidR="00A20CFD" w:rsidRPr="008576D9" w:rsidRDefault="00A20CFD" w:rsidP="009460CF">
            <w:pPr>
              <w:jc w:val="center"/>
              <w:rPr>
                <w:rFonts w:asciiTheme="majorBidi" w:hAnsiTheme="majorBidi" w:cstheme="majorBidi"/>
              </w:rPr>
            </w:pPr>
            <w:r w:rsidRPr="008576D9">
              <w:rPr>
                <w:rFonts w:asciiTheme="majorBidi" w:hAnsiTheme="majorBidi" w:cstheme="majorBidi"/>
                <w:noProof/>
                <w:lang w:val="en-US"/>
              </w:rPr>
              <w:drawing>
                <wp:inline distT="0" distB="0" distL="0" distR="0" wp14:anchorId="3154537F" wp14:editId="26F113CA">
                  <wp:extent cx="2689860" cy="1862784"/>
                  <wp:effectExtent l="0" t="0" r="0" b="4445"/>
                  <wp:docPr id="29" name="Picture 29" descr="A blue graph showing the color spectru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blue graph showing the color spectrum&#10;&#10;Description automatically generated with medium confidence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860" cy="1862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0CFD" w:rsidRPr="00751DA6" w14:paraId="300B4C3D" w14:textId="77777777" w:rsidTr="009460CF">
        <w:tc>
          <w:tcPr>
            <w:tcW w:w="9242" w:type="dxa"/>
            <w:gridSpan w:val="2"/>
          </w:tcPr>
          <w:p w14:paraId="6A934D59" w14:textId="77777777" w:rsidR="00A20CFD" w:rsidRPr="008576D9" w:rsidRDefault="00A20CFD" w:rsidP="009460CF">
            <w:pPr>
              <w:rPr>
                <w:rFonts w:asciiTheme="majorBidi" w:hAnsiTheme="majorBidi" w:cstheme="majorBidi"/>
              </w:rPr>
            </w:pPr>
          </w:p>
        </w:tc>
      </w:tr>
    </w:tbl>
    <w:p w14:paraId="0556085C" w14:textId="77777777" w:rsidR="00A20CFD" w:rsidRPr="00A73F14" w:rsidRDefault="00A20CFD" w:rsidP="00A20CFD">
      <w:pPr>
        <w:rPr>
          <w:rFonts w:asciiTheme="majorBidi" w:hAnsiTheme="majorBidi" w:cstheme="majorBidi"/>
          <w:sz w:val="20"/>
          <w:szCs w:val="20"/>
        </w:rPr>
      </w:pPr>
    </w:p>
    <w:p w14:paraId="508B584F" w14:textId="766C5304" w:rsidR="00A20CFD" w:rsidRPr="00D47F0C" w:rsidRDefault="00A73F14" w:rsidP="00D47F0C">
      <w:pPr>
        <w:pStyle w:val="Caption"/>
        <w:jc w:val="right"/>
        <w:rPr>
          <w:sz w:val="24"/>
          <w:szCs w:val="24"/>
        </w:rPr>
      </w:pPr>
      <w:bookmarkStart w:id="8" w:name="_Ref151054010"/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Supplementary Figure  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Suplementary_Figure_ \* ARABIC </w:instrTex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D47F0C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6</w:t>
      </w:r>
      <w:r w:rsidRPr="00D47F0C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8"/>
      <w:r w:rsidRPr="00D47F0C">
        <w:rPr>
          <w:rFonts w:asciiTheme="majorBidi" w:hAnsiTheme="majorBidi" w:cstheme="majorBidi"/>
          <w:i w:val="0"/>
          <w:iCs w:val="0"/>
          <w:color w:val="auto"/>
          <w:sz w:val="24"/>
          <w:szCs w:val="24"/>
        </w:rPr>
        <w:t>.</w:t>
      </w:r>
    </w:p>
    <w:p w14:paraId="0CC7B2F5" w14:textId="77777777" w:rsidR="00A20CFD" w:rsidRDefault="00A20CFD" w:rsidP="00A20CFD"/>
    <w:p w14:paraId="642915D4" w14:textId="77777777" w:rsidR="00A20CFD" w:rsidRDefault="00A20CFD" w:rsidP="00A20CFD"/>
    <w:p w14:paraId="17374208" w14:textId="77777777" w:rsidR="00A20CFD" w:rsidRDefault="00A20CFD" w:rsidP="00A20CFD"/>
    <w:p w14:paraId="3DECE27B" w14:textId="77777777" w:rsidR="00A20CFD" w:rsidRDefault="00A20CFD" w:rsidP="00A20CFD"/>
    <w:p w14:paraId="43B95DA7" w14:textId="77777777" w:rsidR="00A20CFD" w:rsidRDefault="00A20CFD" w:rsidP="00A20CFD"/>
    <w:p w14:paraId="394AA8C2" w14:textId="77777777" w:rsidR="00A20CFD" w:rsidRDefault="00A20CFD" w:rsidP="00A20CFD"/>
    <w:p w14:paraId="0038F332" w14:textId="77777777" w:rsidR="00A20CFD" w:rsidRDefault="00A20CFD" w:rsidP="00A20CFD"/>
    <w:p w14:paraId="23D67B0A" w14:textId="77777777" w:rsidR="00A20CFD" w:rsidRDefault="00A20CFD" w:rsidP="00A20CFD"/>
    <w:p w14:paraId="763AF91C" w14:textId="77777777" w:rsidR="00A20CFD" w:rsidRDefault="00A20CFD" w:rsidP="00A20CFD"/>
    <w:p w14:paraId="48DB11C0" w14:textId="77777777" w:rsidR="00A73F14" w:rsidRDefault="00A73F14" w:rsidP="00A20CFD"/>
    <w:p w14:paraId="47049C09" w14:textId="77777777" w:rsidR="00A73F14" w:rsidRDefault="00A73F14" w:rsidP="00A20CFD"/>
    <w:bookmarkEnd w:id="0"/>
    <w:p w14:paraId="0A39BBD4" w14:textId="77777777" w:rsidR="002E3A46" w:rsidRDefault="002E3A46" w:rsidP="002E3A46">
      <w:pPr>
        <w:spacing w:line="240" w:lineRule="auto"/>
      </w:pPr>
    </w:p>
    <w:p w14:paraId="1DC3BBC5" w14:textId="5B3B3A55" w:rsidR="002E3A46" w:rsidRPr="00400ABE" w:rsidRDefault="002E3A46" w:rsidP="002E3A46">
      <w:pPr>
        <w:spacing w:line="24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400ABE">
        <w:rPr>
          <w:rFonts w:asciiTheme="majorBidi" w:hAnsiTheme="majorBidi" w:cstheme="majorBidi"/>
          <w:b/>
          <w:sz w:val="28"/>
          <w:szCs w:val="28"/>
        </w:rPr>
        <w:lastRenderedPageBreak/>
        <w:t>Supplementary Figure Legends</w:t>
      </w:r>
    </w:p>
    <w:p w14:paraId="7907482F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>Supplementary Figure 1</w:t>
      </w:r>
      <w:r w:rsidRPr="00B16E0C">
        <w:rPr>
          <w:rFonts w:asciiTheme="majorBidi" w:hAnsiTheme="majorBidi" w:cstheme="majorBidi"/>
          <w:sz w:val="24"/>
          <w:szCs w:val="24"/>
        </w:rPr>
        <w:t xml:space="preserve">.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MTT </w:t>
      </w:r>
      <w:r>
        <w:rPr>
          <w:rFonts w:ascii="Times New Roman" w:eastAsia="Calibri" w:hAnsi="Times New Roman" w:cs="Times New Roman"/>
          <w:b/>
          <w:sz w:val="24"/>
          <w:szCs w:val="24"/>
        </w:rPr>
        <w:t>assays were used to determine the effects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of various drug concentrations on the viability of A549 (A) and HepG2 (B) cancer cells after 24 and 48 hours of treatment. (A) </w:t>
      </w:r>
      <w:r>
        <w:rPr>
          <w:rFonts w:ascii="Times New Roman" w:eastAsia="Calibri" w:hAnsi="Times New Roman" w:cs="Times New Roman"/>
          <w:sz w:val="24"/>
          <w:szCs w:val="24"/>
        </w:rPr>
        <w:t>Effects</w:t>
      </w:r>
      <w:r w:rsidRPr="00B16E0C">
        <w:rPr>
          <w:rFonts w:asciiTheme="majorBidi" w:hAnsiTheme="majorBidi" w:cstheme="majorBidi"/>
          <w:sz w:val="24"/>
          <w:szCs w:val="24"/>
        </w:rPr>
        <w:t xml:space="preserve"> of various melittin concentrations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>(B)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Effects</w:t>
      </w:r>
      <w:r w:rsidRPr="00B16E0C">
        <w:rPr>
          <w:rFonts w:asciiTheme="majorBidi" w:hAnsiTheme="majorBidi" w:cstheme="majorBidi"/>
          <w:sz w:val="24"/>
          <w:szCs w:val="24"/>
        </w:rPr>
        <w:t xml:space="preserve"> of various cetuximab concentrations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(C) </w:t>
      </w:r>
      <w:r>
        <w:rPr>
          <w:rFonts w:ascii="Times New Roman" w:eastAsia="Calibri" w:hAnsi="Times New Roman" w:cs="Times New Roman"/>
          <w:sz w:val="24"/>
          <w:szCs w:val="24"/>
        </w:rPr>
        <w:t>Effects</w:t>
      </w:r>
      <w:r w:rsidRPr="00B16E0C">
        <w:rPr>
          <w:rFonts w:asciiTheme="majorBidi" w:hAnsiTheme="majorBidi" w:cstheme="majorBidi"/>
          <w:sz w:val="24"/>
          <w:szCs w:val="24"/>
        </w:rPr>
        <w:t xml:space="preserve"> of various bevacizumab concentrations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(D)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Effects of the</w:t>
      </w:r>
      <w:r w:rsidRPr="00B16E0C">
        <w:rPr>
          <w:rFonts w:asciiTheme="majorBidi" w:hAnsiTheme="majorBidi" w:cstheme="majorBidi"/>
          <w:sz w:val="24"/>
          <w:szCs w:val="24"/>
        </w:rPr>
        <w:t xml:space="preserve"> combination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cetuximab and melittin. (E) Effects of the combination of bevacizumab and melittin. **** represents a P value &lt; 0.0001, *** represents P &lt; 0.001, ** represents a P value &lt;0.01, and * represents a P value &lt;0.05. The results from three independent experiments are shown. Each value represents a</w:t>
      </w:r>
      <w:r w:rsidRPr="00B16E0C">
        <w:rPr>
          <w:rFonts w:asciiTheme="majorBidi" w:hAnsiTheme="majorBidi" w:cstheme="majorBidi"/>
          <w:sz w:val="24"/>
          <w:szCs w:val="24"/>
        </w:rPr>
        <w:t xml:space="preserve"> reading from one of the triplicate wells in each experiment.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 denotes the half-maximal inhibitory concentration of each drug.</w:t>
      </w:r>
    </w:p>
    <w:p w14:paraId="27692830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 xml:space="preserve">Supplementary Figure 2. Combination </w:t>
      </w:r>
      <w:r>
        <w:rPr>
          <w:rFonts w:ascii="Times New Roman" w:eastAsia="Calibri" w:hAnsi="Times New Roman" w:cs="Times New Roman"/>
          <w:b/>
          <w:sz w:val="24"/>
          <w:szCs w:val="24"/>
        </w:rPr>
        <w:t>index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plots of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the effects of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mAbs </w:t>
      </w:r>
      <w:r>
        <w:rPr>
          <w:rFonts w:ascii="Times New Roman" w:eastAsia="Calibri" w:hAnsi="Times New Roman" w:cs="Times New Roman"/>
          <w:b/>
          <w:sz w:val="24"/>
          <w:szCs w:val="24"/>
        </w:rPr>
        <w:t>combined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with different concentrations of melittin on A549 and HepG2 cancer cells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are shown in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the left and right panels, respectively.</w:t>
      </w:r>
      <w:r w:rsidRPr="00B16E0C">
        <w:rPr>
          <w:rFonts w:asciiTheme="majorBidi" w:hAnsiTheme="majorBidi" w:cstheme="majorBidi"/>
          <w:sz w:val="24"/>
          <w:szCs w:val="24"/>
        </w:rPr>
        <w:t xml:space="preserve"> The </w:t>
      </w:r>
      <w:r>
        <w:rPr>
          <w:rFonts w:ascii="Times New Roman" w:eastAsia="Calibri" w:hAnsi="Times New Roman" w:cs="Times New Roman"/>
          <w:sz w:val="24"/>
          <w:szCs w:val="24"/>
        </w:rPr>
        <w:t>nonconstant</w:t>
      </w:r>
      <w:r w:rsidRPr="00B16E0C">
        <w:rPr>
          <w:rFonts w:asciiTheme="majorBidi" w:hAnsiTheme="majorBidi" w:cstheme="majorBidi"/>
          <w:sz w:val="24"/>
          <w:szCs w:val="24"/>
        </w:rPr>
        <w:t xml:space="preserve"> ratio interactions between mAbs and melittin </w:t>
      </w:r>
      <w:r>
        <w:rPr>
          <w:rFonts w:ascii="Times New Roman" w:eastAsia="Calibri" w:hAnsi="Times New Roman" w:cs="Times New Roman"/>
          <w:sz w:val="24"/>
          <w:szCs w:val="24"/>
        </w:rPr>
        <w:t xml:space="preserve">are </w:t>
      </w:r>
      <w:r w:rsidRPr="00B16E0C">
        <w:rPr>
          <w:rFonts w:asciiTheme="majorBidi" w:hAnsiTheme="majorBidi" w:cstheme="majorBidi"/>
          <w:sz w:val="24"/>
          <w:szCs w:val="24"/>
        </w:rPr>
        <w:t>expressed in terms of cell viability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16E0C">
        <w:rPr>
          <w:rFonts w:asciiTheme="majorBidi" w:hAnsiTheme="majorBidi" w:cstheme="majorBidi"/>
          <w:sz w:val="24"/>
          <w:szCs w:val="24"/>
        </w:rPr>
        <w:t xml:space="preserve"> mAbs </w:t>
      </w:r>
      <w:r>
        <w:rPr>
          <w:rFonts w:ascii="Times New Roman" w:eastAsia="Calibri" w:hAnsi="Times New Roman" w:cs="Times New Roman"/>
          <w:sz w:val="24"/>
          <w:szCs w:val="24"/>
        </w:rPr>
        <w:t xml:space="preserve">were </w:t>
      </w:r>
      <w:r w:rsidRPr="00B16E0C">
        <w:rPr>
          <w:rFonts w:asciiTheme="majorBidi" w:hAnsiTheme="majorBidi" w:cstheme="majorBidi"/>
          <w:sz w:val="24"/>
          <w:szCs w:val="24"/>
        </w:rPr>
        <w:t xml:space="preserve">used at different concentrations with twofold </w:t>
      </w:r>
      <w:r>
        <w:rPr>
          <w:rFonts w:ascii="Times New Roman" w:eastAsia="Calibri" w:hAnsi="Times New Roman" w:cs="Times New Roman"/>
          <w:sz w:val="24"/>
          <w:szCs w:val="24"/>
        </w:rPr>
        <w:t>dilutions</w:t>
      </w:r>
      <w:r w:rsidRPr="00B16E0C">
        <w:rPr>
          <w:rFonts w:asciiTheme="majorBidi" w:hAnsiTheme="majorBidi" w:cstheme="majorBidi"/>
          <w:sz w:val="24"/>
          <w:szCs w:val="24"/>
        </w:rPr>
        <w:t xml:space="preserve"> ranging from 1000 µg/mL to 31.25 µg/mL, and melittin </w:t>
      </w:r>
      <w:r>
        <w:rPr>
          <w:rFonts w:ascii="Times New Roman" w:eastAsia="Calibri" w:hAnsi="Times New Roman" w:cs="Times New Roman"/>
          <w:sz w:val="24"/>
          <w:szCs w:val="24"/>
        </w:rPr>
        <w:t xml:space="preserve">was </w:t>
      </w:r>
      <w:r w:rsidRPr="00B16E0C">
        <w:rPr>
          <w:rFonts w:asciiTheme="majorBidi" w:hAnsiTheme="majorBidi" w:cstheme="majorBidi"/>
          <w:sz w:val="24"/>
          <w:szCs w:val="24"/>
        </w:rPr>
        <w:t xml:space="preserve">used at different concentrations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Pr="00B16E0C">
        <w:rPr>
          <w:rFonts w:asciiTheme="majorBidi" w:hAnsiTheme="majorBidi" w:cstheme="majorBidi"/>
          <w:sz w:val="24"/>
          <w:szCs w:val="24"/>
        </w:rPr>
        <w:t>50, 25, and 12.5 µg/mL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in</w:t>
      </w:r>
      <w:r w:rsidRPr="00B16E0C">
        <w:rPr>
          <w:rFonts w:asciiTheme="majorBidi" w:hAnsiTheme="majorBidi" w:cstheme="majorBidi"/>
          <w:sz w:val="24"/>
          <w:szCs w:val="24"/>
        </w:rPr>
        <w:t xml:space="preserve"> A549 and HepG2 cell lines after </w:t>
      </w: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B16E0C">
        <w:rPr>
          <w:rFonts w:asciiTheme="majorBidi" w:hAnsiTheme="majorBidi" w:cstheme="majorBidi"/>
          <w:sz w:val="24"/>
          <w:szCs w:val="24"/>
        </w:rPr>
        <w:t>48</w:t>
      </w:r>
      <w:r>
        <w:rPr>
          <w:rFonts w:ascii="Times New Roman" w:eastAsia="Calibri" w:hAnsi="Times New Roman" w:cs="Times New Roman"/>
          <w:sz w:val="24"/>
          <w:szCs w:val="24"/>
        </w:rPr>
        <w:t>-hour</w:t>
      </w:r>
      <w:r w:rsidRPr="00B16E0C">
        <w:rPr>
          <w:rFonts w:asciiTheme="majorBidi" w:hAnsiTheme="majorBidi" w:cstheme="majorBidi"/>
          <w:sz w:val="24"/>
          <w:szCs w:val="24"/>
        </w:rPr>
        <w:t xml:space="preserve"> treatment period as follows: </w:t>
      </w:r>
      <w:r w:rsidRPr="00B16E0C">
        <w:rPr>
          <w:rFonts w:asciiTheme="majorBidi" w:hAnsiTheme="majorBidi" w:cstheme="majorBidi"/>
          <w:b/>
          <w:sz w:val="24"/>
          <w:szCs w:val="24"/>
        </w:rPr>
        <w:t>(A)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Cetuximab was</w:t>
      </w:r>
      <w:r w:rsidRPr="00B16E0C">
        <w:rPr>
          <w:rFonts w:asciiTheme="majorBidi" w:hAnsiTheme="majorBidi" w:cstheme="majorBidi"/>
          <w:sz w:val="24"/>
          <w:szCs w:val="24"/>
        </w:rPr>
        <w:t xml:space="preserve"> combined with 50 µg/mL melittin.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(B) </w:t>
      </w:r>
      <w:r w:rsidRPr="00B16E0C">
        <w:rPr>
          <w:rFonts w:asciiTheme="majorBidi" w:hAnsiTheme="majorBidi" w:cstheme="majorBidi"/>
          <w:i/>
          <w:iCs/>
          <w:sz w:val="24"/>
          <w:szCs w:val="24"/>
        </w:rPr>
        <w:t>Left</w:t>
      </w:r>
      <w:r w:rsidRPr="00B16E0C">
        <w:rPr>
          <w:rFonts w:asciiTheme="majorBidi" w:hAnsiTheme="majorBidi" w:cstheme="majorBidi"/>
          <w:sz w:val="24"/>
          <w:szCs w:val="24"/>
        </w:rPr>
        <w:t>, cetuximab combined with 12.5 µg/mL melittin.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i/>
          <w:iCs/>
          <w:sz w:val="24"/>
          <w:szCs w:val="24"/>
        </w:rPr>
        <w:t>Right</w:t>
      </w:r>
      <w:r w:rsidRPr="00B16E0C">
        <w:rPr>
          <w:rFonts w:asciiTheme="majorBidi" w:hAnsiTheme="majorBidi" w:cstheme="majorBidi"/>
          <w:sz w:val="24"/>
          <w:szCs w:val="24"/>
        </w:rPr>
        <w:t>, cetuximab combined with 25 µg/mL melittin.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(C)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Bevacizumab</w:t>
      </w:r>
      <w:r w:rsidRPr="00B16E0C">
        <w:rPr>
          <w:rFonts w:asciiTheme="majorBidi" w:hAnsiTheme="majorBidi" w:cstheme="majorBidi"/>
          <w:sz w:val="24"/>
          <w:szCs w:val="24"/>
        </w:rPr>
        <w:t xml:space="preserve"> combined with 50 µg/mL melittin.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(D) </w:t>
      </w:r>
      <w:r w:rsidRPr="00B16E0C">
        <w:rPr>
          <w:rFonts w:asciiTheme="majorBidi" w:hAnsiTheme="majorBidi" w:cstheme="majorBidi"/>
          <w:i/>
          <w:iCs/>
          <w:sz w:val="24"/>
          <w:szCs w:val="24"/>
        </w:rPr>
        <w:t>Left</w:t>
      </w:r>
      <w:r w:rsidRPr="00B16E0C">
        <w:rPr>
          <w:rFonts w:asciiTheme="majorBidi" w:hAnsiTheme="majorBidi" w:cstheme="majorBidi"/>
          <w:sz w:val="24"/>
          <w:szCs w:val="24"/>
        </w:rPr>
        <w:t>, bevacizumab combined with 12.5 µg/mL melittin.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i/>
          <w:iCs/>
          <w:sz w:val="24"/>
          <w:szCs w:val="24"/>
        </w:rPr>
        <w:t>Right</w:t>
      </w:r>
      <w:r w:rsidRPr="00B16E0C">
        <w:rPr>
          <w:rFonts w:asciiTheme="majorBidi" w:hAnsiTheme="majorBidi" w:cstheme="majorBidi"/>
          <w:sz w:val="24"/>
          <w:szCs w:val="24"/>
        </w:rPr>
        <w:t>, bevacizumab combined with 25 µg/mL melittin. (Fa) is the fraction affected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16E0C">
        <w:rPr>
          <w:rFonts w:asciiTheme="majorBidi" w:hAnsiTheme="majorBidi" w:cstheme="majorBidi"/>
          <w:sz w:val="24"/>
          <w:szCs w:val="24"/>
        </w:rPr>
        <w:t xml:space="preserve"> and (CI) is the combination index as the result of the combination represented in the graph</w:t>
      </w:r>
      <w:r>
        <w:rPr>
          <w:rFonts w:ascii="Times New Roman" w:eastAsia="Calibri" w:hAnsi="Times New Roman" w:cs="Times New Roman"/>
          <w:sz w:val="24"/>
          <w:szCs w:val="24"/>
        </w:rPr>
        <w:t>. All</w:t>
      </w:r>
      <w:r w:rsidRPr="00B16E0C">
        <w:rPr>
          <w:rFonts w:asciiTheme="majorBidi" w:hAnsiTheme="majorBidi" w:cstheme="majorBidi"/>
          <w:sz w:val="24"/>
          <w:szCs w:val="24"/>
        </w:rPr>
        <w:t xml:space="preserve"> dots &gt;1 indicate antagonism,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those </w:t>
      </w:r>
      <w:r w:rsidRPr="00B16E0C">
        <w:rPr>
          <w:rFonts w:asciiTheme="majorBidi" w:hAnsiTheme="majorBidi" w:cstheme="majorBidi"/>
          <w:sz w:val="24"/>
          <w:szCs w:val="24"/>
        </w:rPr>
        <w:t xml:space="preserve">&lt;1 indicate synergism, and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those </w:t>
      </w:r>
      <w:r w:rsidRPr="00B16E0C">
        <w:rPr>
          <w:rFonts w:asciiTheme="majorBidi" w:hAnsiTheme="majorBidi" w:cstheme="majorBidi"/>
          <w:sz w:val="24"/>
          <w:szCs w:val="24"/>
        </w:rPr>
        <w:t xml:space="preserve">=1 </w:t>
      </w:r>
      <w:r>
        <w:rPr>
          <w:rFonts w:ascii="Times New Roman" w:eastAsia="Calibri" w:hAnsi="Times New Roman" w:cs="Times New Roman"/>
          <w:sz w:val="24"/>
          <w:szCs w:val="24"/>
        </w:rPr>
        <w:t>indicate an</w:t>
      </w:r>
      <w:r w:rsidRPr="00B16E0C">
        <w:rPr>
          <w:rFonts w:asciiTheme="majorBidi" w:hAnsiTheme="majorBidi" w:cstheme="majorBidi"/>
          <w:sz w:val="24"/>
          <w:szCs w:val="24"/>
        </w:rPr>
        <w:t xml:space="preserve"> additive effect.</w:t>
      </w:r>
    </w:p>
    <w:p w14:paraId="08378FAF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>Supplementary Figure 3.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>Flow cytometry analysis of apoptosis and necrosis in A549 cancer cells after single and combined mixture treatments.</w:t>
      </w:r>
      <w:r w:rsidRPr="00B16E0C">
        <w:rPr>
          <w:rFonts w:asciiTheme="majorBidi" w:hAnsiTheme="majorBidi" w:cstheme="majorBidi"/>
          <w:sz w:val="24"/>
          <w:szCs w:val="24"/>
        </w:rPr>
        <w:t xml:space="preserve"> All panels </w:t>
      </w:r>
      <w:r>
        <w:rPr>
          <w:rFonts w:ascii="Times New Roman" w:eastAsia="Calibri" w:hAnsi="Times New Roman" w:cs="Times New Roman"/>
          <w:sz w:val="24"/>
          <w:szCs w:val="24"/>
        </w:rPr>
        <w:t>show</w:t>
      </w:r>
      <w:r w:rsidRPr="00B16E0C">
        <w:rPr>
          <w:rFonts w:asciiTheme="majorBidi" w:hAnsiTheme="majorBidi" w:cstheme="majorBidi"/>
          <w:sz w:val="24"/>
          <w:szCs w:val="24"/>
        </w:rPr>
        <w:t xml:space="preserve"> representative flow cytometry dot plots for propidium iodide (PI)/Annexin V staining of cancer cell lines </w:t>
      </w:r>
      <w:r w:rsidRPr="00B16E0C">
        <w:rPr>
          <w:rFonts w:asciiTheme="majorBidi" w:hAnsiTheme="majorBidi" w:cstheme="majorBidi"/>
          <w:b/>
          <w:sz w:val="24"/>
          <w:szCs w:val="24"/>
        </w:rPr>
        <w:t>(A)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 (208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(B)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/25 µg/mL Melittin combined mixture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(C)</w:t>
      </w:r>
      <w:r w:rsidRPr="00B16E0C">
        <w:rPr>
          <w:rFonts w:asciiTheme="majorBidi" w:hAnsiTheme="majorBidi" w:cstheme="majorBidi"/>
          <w:sz w:val="24"/>
          <w:szCs w:val="24"/>
        </w:rPr>
        <w:t xml:space="preserve">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 xml:space="preserve">50 </w:t>
      </w:r>
      <w:r w:rsidRPr="00B16E0C">
        <w:rPr>
          <w:rFonts w:asciiTheme="majorBidi" w:hAnsiTheme="majorBidi" w:cstheme="majorBidi"/>
          <w:sz w:val="24"/>
          <w:szCs w:val="24"/>
        </w:rPr>
        <w:t xml:space="preserve">(206.5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(D)</w:t>
      </w:r>
      <w:r w:rsidRPr="00B16E0C">
        <w:rPr>
          <w:rFonts w:asciiTheme="majorBidi" w:hAnsiTheme="majorBidi" w:cstheme="majorBidi"/>
          <w:sz w:val="24"/>
          <w:szCs w:val="24"/>
        </w:rPr>
        <w:t xml:space="preserve">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>/25 µg/mL Melittin combined mixture treatment.</w:t>
      </w:r>
    </w:p>
    <w:p w14:paraId="568FE2AC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>Supplementary Figure 4.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>Flow cytometry analysis of apoptosis and necrosis in HepG2 cancer cells after single and combined mixture treatments.</w:t>
      </w:r>
      <w:r w:rsidRPr="00B16E0C">
        <w:rPr>
          <w:rFonts w:asciiTheme="majorBidi" w:hAnsiTheme="majorBidi" w:cstheme="majorBidi"/>
          <w:sz w:val="24"/>
          <w:szCs w:val="24"/>
        </w:rPr>
        <w:t xml:space="preserve"> All panels </w:t>
      </w:r>
      <w:r>
        <w:rPr>
          <w:rFonts w:ascii="Times New Roman" w:eastAsia="Calibri" w:hAnsi="Times New Roman" w:cs="Times New Roman"/>
          <w:sz w:val="24"/>
          <w:szCs w:val="24"/>
        </w:rPr>
        <w:t>show</w:t>
      </w:r>
      <w:r w:rsidRPr="00B16E0C">
        <w:rPr>
          <w:rFonts w:asciiTheme="majorBidi" w:hAnsiTheme="majorBidi" w:cstheme="majorBidi"/>
          <w:sz w:val="24"/>
          <w:szCs w:val="24"/>
        </w:rPr>
        <w:t xml:space="preserve"> representative flow cytometry dot plots for propidium iodide (PI)/Annexin V staining of cancer cell lines </w:t>
      </w:r>
      <w:r w:rsidRPr="00B16E0C">
        <w:rPr>
          <w:rFonts w:asciiTheme="majorBidi" w:hAnsiTheme="majorBidi" w:cstheme="majorBidi"/>
          <w:b/>
          <w:sz w:val="24"/>
          <w:szCs w:val="24"/>
        </w:rPr>
        <w:t>(A)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 (265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(B) </w:t>
      </w:r>
      <w:r w:rsidRPr="00B16E0C">
        <w:rPr>
          <w:rFonts w:asciiTheme="majorBidi" w:hAnsiTheme="majorBidi" w:cstheme="majorBidi"/>
          <w:sz w:val="24"/>
          <w:szCs w:val="24"/>
        </w:rPr>
        <w:t>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/12.5 µg/mL Melittin combined mixture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(C)</w:t>
      </w:r>
      <w:r w:rsidRPr="00B16E0C">
        <w:rPr>
          <w:rFonts w:asciiTheme="majorBidi" w:hAnsiTheme="majorBidi" w:cstheme="majorBidi"/>
          <w:sz w:val="24"/>
          <w:szCs w:val="24"/>
        </w:rPr>
        <w:t xml:space="preserve">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 xml:space="preserve">50 </w:t>
      </w:r>
      <w:r w:rsidRPr="00B16E0C">
        <w:rPr>
          <w:rFonts w:asciiTheme="majorBidi" w:hAnsiTheme="majorBidi" w:cstheme="majorBidi"/>
          <w:sz w:val="24"/>
          <w:szCs w:val="24"/>
        </w:rPr>
        <w:t xml:space="preserve">(708.84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(D)</w:t>
      </w:r>
      <w:r w:rsidRPr="00B16E0C">
        <w:rPr>
          <w:rFonts w:asciiTheme="majorBidi" w:hAnsiTheme="majorBidi" w:cstheme="majorBidi"/>
          <w:sz w:val="24"/>
          <w:szCs w:val="24"/>
        </w:rPr>
        <w:t xml:space="preserve">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>/12.5 µg/mL Melittin combined mixture treatment.</w:t>
      </w:r>
    </w:p>
    <w:p w14:paraId="68F7BFDE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>Supplementary Figure 5.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Cell </w:t>
      </w:r>
      <w:r>
        <w:rPr>
          <w:rFonts w:ascii="Times New Roman" w:eastAsia="Calibri" w:hAnsi="Times New Roman" w:cs="Times New Roman"/>
          <w:b/>
          <w:sz w:val="24"/>
          <w:szCs w:val="24"/>
        </w:rPr>
        <w:t>cycle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pattern analysis of A549 cancer cells after single and combined mixture treatments.</w:t>
      </w:r>
      <w:r w:rsidRPr="00B16E0C">
        <w:rPr>
          <w:rFonts w:asciiTheme="majorBidi" w:hAnsiTheme="majorBidi" w:cstheme="majorBidi"/>
          <w:sz w:val="24"/>
          <w:szCs w:val="24"/>
        </w:rPr>
        <w:t xml:space="preserve"> All panels </w:t>
      </w:r>
      <w:r>
        <w:rPr>
          <w:rFonts w:ascii="Times New Roman" w:eastAsia="Calibri" w:hAnsi="Times New Roman" w:cs="Times New Roman"/>
          <w:sz w:val="24"/>
          <w:szCs w:val="24"/>
        </w:rPr>
        <w:t>show</w:t>
      </w:r>
      <w:r w:rsidRPr="00B16E0C">
        <w:rPr>
          <w:rFonts w:asciiTheme="majorBidi" w:hAnsiTheme="majorBidi" w:cstheme="majorBidi"/>
          <w:sz w:val="24"/>
          <w:szCs w:val="24"/>
        </w:rPr>
        <w:t xml:space="preserve"> representative flow cytometry histograms for cell cycle staining with Vybrant DyeCycle Violet stain </w:t>
      </w:r>
      <w:r w:rsidRPr="00B16E0C">
        <w:rPr>
          <w:rFonts w:asciiTheme="majorBidi" w:hAnsiTheme="majorBidi" w:cstheme="majorBidi"/>
          <w:b/>
          <w:sz w:val="24"/>
          <w:szCs w:val="24"/>
        </w:rPr>
        <w:t>(A)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 (208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(B)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/25 µg/mL Melittin combined mixture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(C) </w:t>
      </w:r>
      <w:r w:rsidRPr="00B16E0C">
        <w:rPr>
          <w:rFonts w:asciiTheme="majorBidi" w:hAnsiTheme="majorBidi" w:cstheme="majorBidi"/>
          <w:sz w:val="24"/>
          <w:szCs w:val="24"/>
        </w:rPr>
        <w:t>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 xml:space="preserve">50 </w:t>
      </w:r>
      <w:r w:rsidRPr="00B16E0C">
        <w:rPr>
          <w:rFonts w:asciiTheme="majorBidi" w:hAnsiTheme="majorBidi" w:cstheme="majorBidi"/>
          <w:sz w:val="24"/>
          <w:szCs w:val="24"/>
        </w:rPr>
        <w:t xml:space="preserve">(206.5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(D) </w:t>
      </w:r>
      <w:r w:rsidRPr="00B16E0C">
        <w:rPr>
          <w:rFonts w:asciiTheme="majorBidi" w:hAnsiTheme="majorBidi" w:cstheme="majorBidi"/>
          <w:sz w:val="24"/>
          <w:szCs w:val="24"/>
        </w:rPr>
        <w:t>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>/25 µg/mL Melittin combined mixture treatment.</w:t>
      </w:r>
    </w:p>
    <w:p w14:paraId="03888A42" w14:textId="77777777" w:rsidR="002E3A46" w:rsidRPr="00B16E0C" w:rsidRDefault="002E3A46" w:rsidP="002E3A46">
      <w:pPr>
        <w:spacing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16E0C">
        <w:rPr>
          <w:rFonts w:asciiTheme="majorBidi" w:hAnsiTheme="majorBidi" w:cstheme="majorBidi"/>
          <w:b/>
          <w:sz w:val="24"/>
          <w:szCs w:val="24"/>
        </w:rPr>
        <w:t>Supplementary Figure 6.</w:t>
      </w:r>
      <w:r w:rsidRPr="00B16E0C">
        <w:rPr>
          <w:rFonts w:asciiTheme="majorBidi" w:hAnsiTheme="majorBidi" w:cstheme="majorBidi"/>
          <w:sz w:val="24"/>
          <w:szCs w:val="24"/>
        </w:rPr>
        <w:t xml:space="preserve"> 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Cell </w:t>
      </w:r>
      <w:r>
        <w:rPr>
          <w:rFonts w:ascii="Times New Roman" w:eastAsia="Calibri" w:hAnsi="Times New Roman" w:cs="Times New Roman"/>
          <w:b/>
          <w:sz w:val="24"/>
          <w:szCs w:val="24"/>
        </w:rPr>
        <w:t>cycle</w:t>
      </w:r>
      <w:r w:rsidRPr="00B16E0C">
        <w:rPr>
          <w:rFonts w:asciiTheme="majorBidi" w:hAnsiTheme="majorBidi" w:cstheme="majorBidi"/>
          <w:b/>
          <w:sz w:val="24"/>
          <w:szCs w:val="24"/>
        </w:rPr>
        <w:t xml:space="preserve"> pattern analysis of HepG2 cancer cells after single and combined mixture treatments.</w:t>
      </w:r>
      <w:r w:rsidRPr="00B16E0C">
        <w:rPr>
          <w:rFonts w:asciiTheme="majorBidi" w:hAnsiTheme="majorBidi" w:cstheme="majorBidi"/>
          <w:sz w:val="24"/>
          <w:szCs w:val="24"/>
        </w:rPr>
        <w:t xml:space="preserve"> All panels </w:t>
      </w:r>
      <w:r>
        <w:rPr>
          <w:rFonts w:ascii="Times New Roman" w:eastAsia="Calibri" w:hAnsi="Times New Roman" w:cs="Times New Roman"/>
          <w:sz w:val="24"/>
          <w:szCs w:val="24"/>
        </w:rPr>
        <w:t>show</w:t>
      </w:r>
      <w:r w:rsidRPr="00B16E0C">
        <w:rPr>
          <w:rFonts w:asciiTheme="majorBidi" w:hAnsiTheme="majorBidi" w:cstheme="majorBidi"/>
          <w:sz w:val="24"/>
          <w:szCs w:val="24"/>
        </w:rPr>
        <w:t xml:space="preserve"> representative flow cytometry histograms for cell cycle staining with Vybrant DyeCycle Violet stain </w:t>
      </w:r>
      <w:r w:rsidRPr="00B16E0C">
        <w:rPr>
          <w:rFonts w:asciiTheme="majorBidi" w:hAnsiTheme="majorBidi" w:cstheme="majorBidi"/>
          <w:b/>
          <w:sz w:val="24"/>
          <w:szCs w:val="24"/>
        </w:rPr>
        <w:t>(A)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 (265 µg/mL) single 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(B)</w:t>
      </w:r>
      <w:r w:rsidRPr="00B16E0C">
        <w:rPr>
          <w:rFonts w:asciiTheme="majorBidi" w:hAnsiTheme="majorBidi" w:cstheme="majorBidi"/>
          <w:sz w:val="24"/>
          <w:szCs w:val="24"/>
        </w:rPr>
        <w:t xml:space="preserve"> Cetuximab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 xml:space="preserve">/12.5 µg/mL Melittin combined mixture </w:t>
      </w:r>
      <w:r w:rsidRPr="00B16E0C">
        <w:rPr>
          <w:rFonts w:asciiTheme="majorBidi" w:hAnsiTheme="majorBidi" w:cstheme="majorBidi"/>
          <w:sz w:val="24"/>
          <w:szCs w:val="24"/>
        </w:rPr>
        <w:lastRenderedPageBreak/>
        <w:t xml:space="preserve">treatment, </w:t>
      </w:r>
      <w:r w:rsidRPr="00B16E0C">
        <w:rPr>
          <w:rFonts w:asciiTheme="majorBidi" w:hAnsiTheme="majorBidi" w:cstheme="majorBidi"/>
          <w:b/>
          <w:sz w:val="24"/>
          <w:szCs w:val="24"/>
        </w:rPr>
        <w:t>(C)</w:t>
      </w:r>
      <w:r w:rsidRPr="00B16E0C">
        <w:rPr>
          <w:rFonts w:asciiTheme="majorBidi" w:hAnsiTheme="majorBidi" w:cstheme="majorBidi"/>
          <w:sz w:val="24"/>
          <w:szCs w:val="24"/>
        </w:rPr>
        <w:t xml:space="preserve">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 xml:space="preserve">50 </w:t>
      </w:r>
      <w:r w:rsidRPr="00B16E0C">
        <w:rPr>
          <w:rFonts w:asciiTheme="majorBidi" w:hAnsiTheme="majorBidi" w:cstheme="majorBidi"/>
          <w:sz w:val="24"/>
          <w:szCs w:val="24"/>
        </w:rPr>
        <w:t>(708.84 µg/mL) single treatment, (D) Bevacizumab IC</w:t>
      </w:r>
      <w:r w:rsidRPr="00B16E0C">
        <w:rPr>
          <w:rFonts w:asciiTheme="majorBidi" w:hAnsiTheme="majorBidi" w:cstheme="majorBidi"/>
          <w:sz w:val="24"/>
          <w:szCs w:val="24"/>
          <w:vertAlign w:val="subscript"/>
        </w:rPr>
        <w:t>50</w:t>
      </w:r>
      <w:r w:rsidRPr="00B16E0C">
        <w:rPr>
          <w:rFonts w:asciiTheme="majorBidi" w:hAnsiTheme="majorBidi" w:cstheme="majorBidi"/>
          <w:sz w:val="24"/>
          <w:szCs w:val="24"/>
        </w:rPr>
        <w:t>/12.5 µg/mL Melittin combined mixture treatment.</w:t>
      </w:r>
    </w:p>
    <w:p w14:paraId="4881270B" w14:textId="77777777" w:rsidR="002E3A46" w:rsidRDefault="002E3A46" w:rsidP="00953607"/>
    <w:sectPr w:rsidR="002E3A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0CC97" w14:textId="77777777" w:rsidR="005B2570" w:rsidRDefault="005B2570" w:rsidP="00F44C6E">
      <w:pPr>
        <w:spacing w:after="0" w:line="240" w:lineRule="auto"/>
      </w:pPr>
      <w:r>
        <w:separator/>
      </w:r>
    </w:p>
  </w:endnote>
  <w:endnote w:type="continuationSeparator" w:id="0">
    <w:p w14:paraId="234363E9" w14:textId="77777777" w:rsidR="005B2570" w:rsidRDefault="005B2570" w:rsidP="00F44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7F3F3" w14:textId="77777777" w:rsidR="005B2570" w:rsidRDefault="005B2570" w:rsidP="00F44C6E">
      <w:pPr>
        <w:spacing w:after="0" w:line="240" w:lineRule="auto"/>
      </w:pPr>
      <w:r>
        <w:separator/>
      </w:r>
    </w:p>
  </w:footnote>
  <w:footnote w:type="continuationSeparator" w:id="0">
    <w:p w14:paraId="0FD460C2" w14:textId="77777777" w:rsidR="005B2570" w:rsidRDefault="005B2570" w:rsidP="00F44C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EC7BC5"/>
    <w:multiLevelType w:val="hybridMultilevel"/>
    <w:tmpl w:val="DCFC4486"/>
    <w:lvl w:ilvl="0" w:tplc="47C84ED8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033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1963"/>
    <w:rsid w:val="000D2013"/>
    <w:rsid w:val="000D5DCE"/>
    <w:rsid w:val="000E7CAD"/>
    <w:rsid w:val="001F0F03"/>
    <w:rsid w:val="0020715C"/>
    <w:rsid w:val="00210874"/>
    <w:rsid w:val="002B4B7D"/>
    <w:rsid w:val="002E3A46"/>
    <w:rsid w:val="002E7111"/>
    <w:rsid w:val="002F7F72"/>
    <w:rsid w:val="003D69BE"/>
    <w:rsid w:val="0040788C"/>
    <w:rsid w:val="004260F2"/>
    <w:rsid w:val="004A0D22"/>
    <w:rsid w:val="0056747C"/>
    <w:rsid w:val="005A29FD"/>
    <w:rsid w:val="005B2570"/>
    <w:rsid w:val="005E7393"/>
    <w:rsid w:val="00670CB1"/>
    <w:rsid w:val="00677881"/>
    <w:rsid w:val="00691260"/>
    <w:rsid w:val="00705E6F"/>
    <w:rsid w:val="00863CF1"/>
    <w:rsid w:val="0089339F"/>
    <w:rsid w:val="008C1B19"/>
    <w:rsid w:val="009305D7"/>
    <w:rsid w:val="00953607"/>
    <w:rsid w:val="0095406D"/>
    <w:rsid w:val="00997B1C"/>
    <w:rsid w:val="00A20B36"/>
    <w:rsid w:val="00A20CFD"/>
    <w:rsid w:val="00A32C2B"/>
    <w:rsid w:val="00A32E1C"/>
    <w:rsid w:val="00A73F14"/>
    <w:rsid w:val="00A86AD8"/>
    <w:rsid w:val="00AC1963"/>
    <w:rsid w:val="00AC4373"/>
    <w:rsid w:val="00AE5AD8"/>
    <w:rsid w:val="00B16031"/>
    <w:rsid w:val="00B511FC"/>
    <w:rsid w:val="00B84AAC"/>
    <w:rsid w:val="00BD3C99"/>
    <w:rsid w:val="00C70B92"/>
    <w:rsid w:val="00D47F0C"/>
    <w:rsid w:val="00D939F7"/>
    <w:rsid w:val="00DE3121"/>
    <w:rsid w:val="00EA0695"/>
    <w:rsid w:val="00EB1B03"/>
    <w:rsid w:val="00F44C6E"/>
    <w:rsid w:val="00FC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CD8DC1"/>
  <w15:chartTrackingRefBased/>
  <w15:docId w15:val="{FC58DEA7-B24A-47F1-8127-39D53ECD4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CF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0C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20CFD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A20CFD"/>
    <w:pPr>
      <w:spacing w:after="0" w:line="240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paragraph" w:styleId="Caption">
    <w:name w:val="caption"/>
    <w:basedOn w:val="Normal"/>
    <w:next w:val="Normal"/>
    <w:uiPriority w:val="35"/>
    <w:unhideWhenUsed/>
    <w:qFormat/>
    <w:rsid w:val="00A20CF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44C6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44C6E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F44C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JP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G"/><Relationship Id="rId34" Type="http://schemas.openxmlformats.org/officeDocument/2006/relationships/image" Target="media/image27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JPG"/><Relationship Id="rId29" Type="http://schemas.openxmlformats.org/officeDocument/2006/relationships/image" Target="media/image22.jpeg"/><Relationship Id="rId41" Type="http://schemas.openxmlformats.org/officeDocument/2006/relationships/image" Target="media/image34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JPG"/><Relationship Id="rId32" Type="http://schemas.openxmlformats.org/officeDocument/2006/relationships/image" Target="media/image25.JP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tiff"/><Relationship Id="rId19" Type="http://schemas.openxmlformats.org/officeDocument/2006/relationships/image" Target="media/image12.JP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image" Target="media/image23.JPG"/><Relationship Id="rId35" Type="http://schemas.openxmlformats.org/officeDocument/2006/relationships/image" Target="media/image28.jpeg"/><Relationship Id="rId43" Type="http://schemas.openxmlformats.org/officeDocument/2006/relationships/theme" Target="theme/theme1.xml"/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JPG"/><Relationship Id="rId33" Type="http://schemas.openxmlformats.org/officeDocument/2006/relationships/image" Target="media/image26.JPG"/><Relationship Id="rId38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7A11F-FED7-47D8-9A14-8EDBAA3FC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8</Pages>
  <Words>681</Words>
  <Characters>4065</Characters>
  <Application>Microsoft Office Word</Application>
  <DocSecurity>0</DocSecurity>
  <Lines>176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shaimaaa fathy</dc:creator>
  <cp:keywords/>
  <dc:description/>
  <cp:lastModifiedBy>Dr.shaimaa</cp:lastModifiedBy>
  <cp:revision>19</cp:revision>
  <dcterms:created xsi:type="dcterms:W3CDTF">2023-11-16T15:08:00Z</dcterms:created>
  <dcterms:modified xsi:type="dcterms:W3CDTF">2024-08-08T17:41:00Z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be2104ae66769027ef3abda028df1bcf2221670c64de733e5cd1ce1c59ffbb51</vt:lpwstr>
  </property>
</Properties>
</file>