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EB7DC7" w14:paraId="1D083A2A" w14:textId="77777777" w:rsidTr="00E44E8C">
        <w:tc>
          <w:tcPr>
            <w:tcW w:w="8522" w:type="dxa"/>
            <w:tcBorders>
              <w:left w:val="nil"/>
              <w:bottom w:val="nil"/>
              <w:right w:val="nil"/>
            </w:tcBorders>
          </w:tcPr>
          <w:p w14:paraId="5117E710" w14:textId="77777777" w:rsidR="00EB7DC7" w:rsidRDefault="00EB7DC7" w:rsidP="00E44E8C">
            <w:pPr>
              <w:pStyle w:val="NormalWeb"/>
              <w:widowControl/>
              <w:spacing w:beforeAutospacing="0" w:afterAutospacing="0"/>
            </w:pPr>
            <w:r>
              <w:rPr>
                <w:rFonts w:ascii="Georgia" w:eastAsia="Roboto Slab" w:hAnsi="Georgia" w:cs="Georgia"/>
                <w:b/>
                <w:bCs/>
                <w:color w:val="222222"/>
                <w:shd w:val="clear" w:color="auto" w:fill="FFFFFF"/>
              </w:rPr>
              <w:t>Table </w:t>
            </w:r>
            <w:r>
              <w:rPr>
                <w:rFonts w:ascii="Georgia" w:eastAsia="Roboto Slab" w:hAnsi="Georgia" w:cs="Georgia"/>
                <w:b/>
                <w:bCs/>
                <w:shd w:val="clear" w:color="auto" w:fill="FFFFFF"/>
              </w:rPr>
              <w:t>1</w:t>
            </w:r>
            <w:r>
              <w:rPr>
                <w:rFonts w:ascii="Georgia" w:eastAsia="Roboto Slab" w:hAnsi="Georgia" w:cs="Georgia"/>
                <w:b/>
                <w:bCs/>
                <w:color w:val="222222"/>
                <w:shd w:val="clear" w:color="auto" w:fill="FFFFFF"/>
              </w:rPr>
              <w:t>: Inclusion and Exclusion Criteria</w:t>
            </w:r>
          </w:p>
        </w:tc>
      </w:tr>
    </w:tbl>
    <w:p w14:paraId="5FAC1F91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tbl>
      <w:tblPr>
        <w:tblStyle w:val="TableGrid"/>
        <w:tblW w:w="8960" w:type="dxa"/>
        <w:tblLook w:val="04A0" w:firstRow="1" w:lastRow="0" w:firstColumn="1" w:lastColumn="0" w:noHBand="0" w:noVBand="1"/>
      </w:tblPr>
      <w:tblGrid>
        <w:gridCol w:w="8960"/>
      </w:tblGrid>
      <w:tr w:rsidR="00EB7DC7" w14:paraId="6F0262D5" w14:textId="77777777" w:rsidTr="00E44E8C">
        <w:trPr>
          <w:trHeight w:val="267"/>
        </w:trPr>
        <w:tc>
          <w:tcPr>
            <w:tcW w:w="8960" w:type="dxa"/>
            <w:tcBorders>
              <w:left w:val="nil"/>
              <w:right w:val="nil"/>
            </w:tcBorders>
          </w:tcPr>
          <w:p w14:paraId="6943F45C" w14:textId="77777777" w:rsidR="00EB7DC7" w:rsidRDefault="00EB7DC7" w:rsidP="00E44E8C">
            <w:pPr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Inclusion Criteria                                                                          Exclusion Criteria</w:t>
            </w:r>
          </w:p>
        </w:tc>
      </w:tr>
      <w:tr w:rsidR="00EB7DC7" w14:paraId="5AEFF002" w14:textId="77777777" w:rsidTr="00E44E8C">
        <w:trPr>
          <w:trHeight w:val="1096"/>
        </w:trPr>
        <w:tc>
          <w:tcPr>
            <w:tcW w:w="8960" w:type="dxa"/>
            <w:tcBorders>
              <w:left w:val="nil"/>
              <w:right w:val="nil"/>
            </w:tcBorders>
          </w:tcPr>
          <w:p w14:paraId="4996776B" w14:textId="77777777" w:rsidR="00EB7DC7" w:rsidRDefault="00EB7DC7" w:rsidP="00E44E8C">
            <w:pPr>
              <w:rPr>
                <w:rFonts w:ascii="Georgia" w:eastAsia="SimSun" w:hAnsi="Georgia" w:cs="Georgia"/>
              </w:rPr>
            </w:pPr>
            <w:r>
              <w:rPr>
                <w:rFonts w:ascii="Georgia" w:eastAsia="SimSun" w:hAnsi="Georgia" w:cs="Georgia"/>
              </w:rPr>
              <w:t>Known Hypertensive patients who have been                    Patients who have been diagnosed of</w:t>
            </w:r>
          </w:p>
          <w:p w14:paraId="2C702F65" w14:textId="77777777" w:rsidR="00EB7DC7" w:rsidRDefault="00EB7DC7" w:rsidP="00E44E8C">
            <w:pPr>
              <w:rPr>
                <w:rFonts w:ascii="Georgia" w:eastAsia="SimSun" w:hAnsi="Georgia" w:cs="Georgia"/>
              </w:rPr>
            </w:pPr>
            <w:r>
              <w:rPr>
                <w:rFonts w:ascii="Georgia" w:eastAsia="SimSun" w:hAnsi="Georgia" w:cs="Georgia"/>
              </w:rPr>
              <w:t xml:space="preserve">diagnosed of hypertensive urgency by                                  white-coat hypertension and </w:t>
            </w:r>
          </w:p>
          <w:p w14:paraId="66D70244" w14:textId="77777777" w:rsidR="00EB7DC7" w:rsidRDefault="00EB7DC7" w:rsidP="00E44E8C">
            <w:pPr>
              <w:rPr>
                <w:rFonts w:ascii="Georgia" w:eastAsia="SimSun" w:hAnsi="Georgia" w:cs="Georgia"/>
              </w:rPr>
            </w:pPr>
            <w:r>
              <w:rPr>
                <w:rFonts w:ascii="Georgia" w:eastAsia="SimSun" w:hAnsi="Georgia" w:cs="Georgia"/>
              </w:rPr>
              <w:t>a certified physician and                                                          masked hypertension</w:t>
            </w:r>
          </w:p>
          <w:p w14:paraId="617EDCF8" w14:textId="77777777" w:rsidR="00EB7DC7" w:rsidRDefault="00EB7DC7" w:rsidP="00E44E8C">
            <w:pPr>
              <w:rPr>
                <w:rFonts w:ascii="Georgia" w:hAnsi="Georgia" w:cs="Georgia"/>
              </w:rPr>
            </w:pPr>
            <w:r>
              <w:rPr>
                <w:rFonts w:ascii="Georgia" w:eastAsia="SimSun" w:hAnsi="Georgia" w:cs="Georgia"/>
              </w:rPr>
              <w:t>gave their consent to participate in the study</w:t>
            </w:r>
          </w:p>
        </w:tc>
      </w:tr>
      <w:tr w:rsidR="00EB7DC7" w14:paraId="7CF2CC6A" w14:textId="77777777" w:rsidTr="00E44E8C">
        <w:trPr>
          <w:trHeight w:val="267"/>
        </w:trPr>
        <w:tc>
          <w:tcPr>
            <w:tcW w:w="8960" w:type="dxa"/>
            <w:tcBorders>
              <w:left w:val="nil"/>
              <w:right w:val="nil"/>
            </w:tcBorders>
          </w:tcPr>
          <w:p w14:paraId="41D7555E" w14:textId="77777777" w:rsidR="00EB7DC7" w:rsidRDefault="00EB7DC7" w:rsidP="00E44E8C">
            <w:pPr>
              <w:ind w:firstLineChars="2500" w:firstLine="5000"/>
              <w:rPr>
                <w:rFonts w:ascii="Georgia" w:hAnsi="Georgia" w:cs="Georgia"/>
              </w:rPr>
            </w:pPr>
            <w:r>
              <w:rPr>
                <w:rFonts w:ascii="Georgia" w:eastAsia="SimSun" w:hAnsi="Georgia" w:cs="Georgia"/>
              </w:rPr>
              <w:t>Pregnant women</w:t>
            </w:r>
          </w:p>
        </w:tc>
      </w:tr>
      <w:tr w:rsidR="00EB7DC7" w14:paraId="4D8BBC0B" w14:textId="77777777" w:rsidTr="00E44E8C">
        <w:trPr>
          <w:trHeight w:val="267"/>
        </w:trPr>
        <w:tc>
          <w:tcPr>
            <w:tcW w:w="8960" w:type="dxa"/>
            <w:tcBorders>
              <w:left w:val="nil"/>
              <w:right w:val="nil"/>
            </w:tcBorders>
          </w:tcPr>
          <w:p w14:paraId="0998F379" w14:textId="77777777" w:rsidR="00EB7DC7" w:rsidRDefault="00EB7DC7" w:rsidP="00E44E8C">
            <w:pPr>
              <w:ind w:firstLineChars="2500" w:firstLine="5000"/>
              <w:rPr>
                <w:rFonts w:ascii="Georgia" w:eastAsia="SimSun" w:hAnsi="Georgia" w:cs="Georgia"/>
              </w:rPr>
            </w:pPr>
            <w:r>
              <w:rPr>
                <w:rFonts w:ascii="Georgia" w:eastAsia="SimSun" w:hAnsi="Georgia" w:cs="Georgia"/>
              </w:rPr>
              <w:t xml:space="preserve">Patients with evident or </w:t>
            </w:r>
          </w:p>
          <w:p w14:paraId="4BC13143" w14:textId="77777777" w:rsidR="00EB7DC7" w:rsidRDefault="00EB7DC7" w:rsidP="00E44E8C">
            <w:pPr>
              <w:ind w:firstLineChars="2500" w:firstLine="5000"/>
              <w:rPr>
                <w:rFonts w:ascii="Georgia" w:hAnsi="Georgia" w:cs="Georgia"/>
              </w:rPr>
            </w:pPr>
            <w:r>
              <w:rPr>
                <w:rFonts w:ascii="Georgia" w:eastAsia="SimSun" w:hAnsi="Georgia" w:cs="Georgia"/>
              </w:rPr>
              <w:t>known renal disease</w:t>
            </w:r>
          </w:p>
        </w:tc>
      </w:tr>
      <w:tr w:rsidR="00EB7DC7" w14:paraId="0B770EE7" w14:textId="77777777" w:rsidTr="00E44E8C">
        <w:trPr>
          <w:trHeight w:val="90"/>
        </w:trPr>
        <w:tc>
          <w:tcPr>
            <w:tcW w:w="8960" w:type="dxa"/>
            <w:tcBorders>
              <w:left w:val="nil"/>
              <w:right w:val="nil"/>
            </w:tcBorders>
          </w:tcPr>
          <w:p w14:paraId="04B9D0A2" w14:textId="77777777" w:rsidR="00EB7DC7" w:rsidRDefault="00EB7DC7" w:rsidP="00E44E8C">
            <w:pPr>
              <w:ind w:firstLineChars="2500" w:firstLine="5000"/>
              <w:rPr>
                <w:rFonts w:ascii="Georgia" w:eastAsia="SimSun" w:hAnsi="Georgia" w:cs="Georgia"/>
              </w:rPr>
            </w:pPr>
            <w:r>
              <w:rPr>
                <w:rFonts w:ascii="Georgia" w:eastAsia="SimSun" w:hAnsi="Georgia" w:cs="Georgia"/>
              </w:rPr>
              <w:t xml:space="preserve">Overweight/Obese patients with </w:t>
            </w:r>
          </w:p>
          <w:p w14:paraId="67859A23" w14:textId="77777777" w:rsidR="00EB7DC7" w:rsidRDefault="00EB7DC7" w:rsidP="00E44E8C">
            <w:pPr>
              <w:ind w:firstLineChars="2500" w:firstLine="5000"/>
              <w:rPr>
                <w:rFonts w:ascii="Georgia" w:hAnsi="Georgia" w:cs="Georgia"/>
              </w:rPr>
            </w:pPr>
            <w:r>
              <w:rPr>
                <w:rFonts w:ascii="Georgia" w:eastAsia="SimSun" w:hAnsi="Georgia" w:cs="Georgia"/>
              </w:rPr>
              <w:t>no access to an appropriate cuff size</w:t>
            </w:r>
          </w:p>
        </w:tc>
      </w:tr>
    </w:tbl>
    <w:p w14:paraId="718373C1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</w:rPr>
      </w:pPr>
    </w:p>
    <w:p w14:paraId="2AB1E4E0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EB7DC7" w14:paraId="5380ED6C" w14:textId="77777777" w:rsidTr="00E44E8C">
        <w:tc>
          <w:tcPr>
            <w:tcW w:w="8522" w:type="dxa"/>
            <w:tcBorders>
              <w:top w:val="nil"/>
              <w:left w:val="nil"/>
              <w:right w:val="nil"/>
            </w:tcBorders>
          </w:tcPr>
          <w:p w14:paraId="05A62FB5" w14:textId="77777777" w:rsidR="00EB7DC7" w:rsidRDefault="00EB7DC7" w:rsidP="00E44E8C">
            <w:pPr>
              <w:pStyle w:val="NormalWeb"/>
              <w:widowControl/>
              <w:spacing w:beforeAutospacing="0" w:afterAutospacing="0"/>
            </w:pPr>
          </w:p>
        </w:tc>
      </w:tr>
      <w:tr w:rsidR="00EB7DC7" w14:paraId="576F95B3" w14:textId="77777777" w:rsidTr="00E44E8C">
        <w:tc>
          <w:tcPr>
            <w:tcW w:w="8522" w:type="dxa"/>
            <w:tcBorders>
              <w:left w:val="nil"/>
              <w:right w:val="nil"/>
            </w:tcBorders>
          </w:tcPr>
          <w:p w14:paraId="14212AB1" w14:textId="77777777" w:rsidR="00EB7DC7" w:rsidRDefault="00EB7DC7" w:rsidP="00E44E8C">
            <w:pPr>
              <w:pStyle w:val="Heading6"/>
              <w:widowControl/>
              <w:spacing w:before="42" w:after="450" w:line="273" w:lineRule="atLeast"/>
            </w:pPr>
            <w:r>
              <w:rPr>
                <w:rFonts w:ascii="Georgia" w:eastAsia="Roboto Slab" w:hAnsi="Georgia" w:cs="Georgia"/>
                <w:b/>
                <w:bCs/>
                <w:i w:val="0"/>
                <w:iCs w:val="0"/>
                <w:color w:val="222222"/>
                <w:sz w:val="24"/>
                <w:szCs w:val="24"/>
                <w:shd w:val="clear" w:color="auto" w:fill="FFFFFF"/>
              </w:rPr>
              <w:t>Table 2: Age group of participants</w:t>
            </w:r>
          </w:p>
        </w:tc>
      </w:tr>
      <w:tr w:rsidR="00EB7DC7" w14:paraId="1262C54B" w14:textId="77777777" w:rsidTr="00E44E8C">
        <w:tc>
          <w:tcPr>
            <w:tcW w:w="8522" w:type="dxa"/>
            <w:tcBorders>
              <w:left w:val="nil"/>
              <w:right w:val="nil"/>
            </w:tcBorders>
          </w:tcPr>
          <w:p w14:paraId="6ECEE637" w14:textId="77777777" w:rsidR="00EB7DC7" w:rsidRDefault="00EB7DC7" w:rsidP="00E44E8C">
            <w:pPr>
              <w:widowControl/>
            </w:pPr>
            <w:r>
              <w:rPr>
                <w:rFonts w:ascii="Georgia" w:hAnsi="Georgia" w:cs="Georgia"/>
                <w:b/>
                <w:bCs/>
                <w:sz w:val="24"/>
                <w:szCs w:val="24"/>
              </w:rPr>
              <w:t xml:space="preserve">Age Group                            Frequency(n)                      Percentage(%) </w:t>
            </w:r>
          </w:p>
        </w:tc>
      </w:tr>
    </w:tbl>
    <w:p w14:paraId="723784B7" w14:textId="77777777" w:rsidR="00EB7DC7" w:rsidRDefault="00EB7DC7" w:rsidP="00EB7DC7">
      <w:pPr>
        <w:tabs>
          <w:tab w:val="left" w:pos="2346"/>
          <w:tab w:val="left" w:pos="4309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b/>
          <w:bCs/>
          <w:color w:val="222222"/>
          <w:sz w:val="24"/>
          <w:szCs w:val="24"/>
          <w:lang w:bidi="ar"/>
        </w:rPr>
        <w:t xml:space="preserve">  </w:t>
      </w:r>
    </w:p>
    <w:p w14:paraId="56EB62B4" w14:textId="77777777" w:rsidR="00EB7DC7" w:rsidRDefault="00EB7DC7" w:rsidP="00EB7DC7">
      <w:pPr>
        <w:tabs>
          <w:tab w:val="left" w:pos="2346"/>
          <w:tab w:val="left" w:pos="4309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20-29</w:t>
      </w:r>
      <w:r>
        <w:rPr>
          <w:rFonts w:ascii="Georgia" w:hAnsi="Georgia" w:cs="Georgia"/>
        </w:rPr>
        <w:tab/>
        <w:t xml:space="preserve">              </w:t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</w:t>
      </w:r>
      <w:r>
        <w:rPr>
          <w:rFonts w:ascii="Georgia" w:hAnsi="Georgia" w:cs="Georgia"/>
        </w:rPr>
        <w:tab/>
        <w:t xml:space="preserve">                                     </w:t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5.0</w:t>
      </w:r>
    </w:p>
    <w:p w14:paraId="1F3687E8" w14:textId="77777777" w:rsidR="00EB7DC7" w:rsidRDefault="00EB7DC7" w:rsidP="00EB7DC7">
      <w:pPr>
        <w:tabs>
          <w:tab w:val="left" w:pos="2346"/>
          <w:tab w:val="left" w:pos="4309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30-39</w:t>
      </w:r>
      <w:r>
        <w:rPr>
          <w:rFonts w:ascii="Georgia" w:hAnsi="Georgia" w:cs="Georgia"/>
        </w:rPr>
        <w:tab/>
        <w:t xml:space="preserve">              </w:t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</w:t>
      </w:r>
      <w:r>
        <w:rPr>
          <w:rFonts w:ascii="Georgia" w:hAnsi="Georgia" w:cs="Georgia"/>
        </w:rPr>
        <w:tab/>
        <w:t xml:space="preserve">                                     </w:t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2.5</w:t>
      </w:r>
    </w:p>
    <w:p w14:paraId="0A089412" w14:textId="77777777" w:rsidR="00EB7DC7" w:rsidRDefault="00EB7DC7" w:rsidP="00EB7DC7">
      <w:pPr>
        <w:tabs>
          <w:tab w:val="left" w:pos="2346"/>
          <w:tab w:val="left" w:pos="4309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40-49</w:t>
      </w:r>
      <w:r>
        <w:rPr>
          <w:rFonts w:ascii="Georgia" w:hAnsi="Georgia" w:cs="Georgia"/>
        </w:rPr>
        <w:tab/>
        <w:t xml:space="preserve">              </w:t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10</w:t>
      </w:r>
      <w:r>
        <w:rPr>
          <w:rFonts w:ascii="Georgia" w:hAnsi="Georgia" w:cs="Georgia"/>
        </w:rPr>
        <w:tab/>
        <w:t xml:space="preserve">                                     </w:t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25.0</w:t>
      </w:r>
    </w:p>
    <w:p w14:paraId="06252047" w14:textId="77777777" w:rsidR="00EB7DC7" w:rsidRDefault="00EB7DC7" w:rsidP="00EB7DC7">
      <w:pPr>
        <w:tabs>
          <w:tab w:val="left" w:pos="2346"/>
          <w:tab w:val="left" w:pos="4309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50-59</w:t>
      </w:r>
      <w:r>
        <w:rPr>
          <w:rFonts w:ascii="Georgia" w:hAnsi="Georgia" w:cs="Georgia"/>
        </w:rPr>
        <w:tab/>
        <w:t xml:space="preserve">              </w:t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11</w:t>
      </w:r>
      <w:r>
        <w:rPr>
          <w:rFonts w:ascii="Georgia" w:hAnsi="Georgia" w:cs="Georgia"/>
        </w:rPr>
        <w:tab/>
        <w:t xml:space="preserve">                                     </w:t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27.5</w:t>
      </w:r>
    </w:p>
    <w:p w14:paraId="5953FDF0" w14:textId="77777777" w:rsidR="00EB7DC7" w:rsidRDefault="00EB7DC7" w:rsidP="00EB7DC7">
      <w:pPr>
        <w:tabs>
          <w:tab w:val="left" w:pos="2346"/>
          <w:tab w:val="left" w:pos="4309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60-69</w:t>
      </w:r>
      <w:r>
        <w:rPr>
          <w:rFonts w:ascii="Georgia" w:hAnsi="Georgia" w:cs="Georgia"/>
        </w:rPr>
        <w:tab/>
        <w:t xml:space="preserve">              </w:t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14</w:t>
      </w:r>
      <w:r>
        <w:rPr>
          <w:rFonts w:ascii="Georgia" w:hAnsi="Georgia" w:cs="Georgia"/>
        </w:rPr>
        <w:tab/>
        <w:t xml:space="preserve">                                     </w:t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35.0</w:t>
      </w:r>
    </w:p>
    <w:p w14:paraId="0641B83B" w14:textId="77777777" w:rsidR="00EB7DC7" w:rsidRDefault="00EB7DC7" w:rsidP="00EB7DC7">
      <w:pPr>
        <w:tabs>
          <w:tab w:val="left" w:pos="2346"/>
          <w:tab w:val="left" w:pos="4309"/>
        </w:tabs>
        <w:rPr>
          <w:rFonts w:ascii="Georgia" w:eastAsia="sans-serif" w:hAnsi="Georgia" w:cs="Georgia"/>
          <w:color w:val="222222"/>
          <w:sz w:val="24"/>
          <w:szCs w:val="24"/>
          <w:lang w:bidi="ar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70-79</w:t>
      </w:r>
      <w:r>
        <w:rPr>
          <w:rFonts w:ascii="Georgia" w:hAnsi="Georgia" w:cs="Georgia"/>
        </w:rPr>
        <w:tab/>
        <w:t xml:space="preserve">              </w:t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</w:t>
      </w:r>
      <w:r>
        <w:rPr>
          <w:rFonts w:ascii="Georgia" w:hAnsi="Georgia" w:cs="Georgia"/>
        </w:rPr>
        <w:tab/>
        <w:t xml:space="preserve">                                     </w:t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5.0</w:t>
      </w:r>
    </w:p>
    <w:p w14:paraId="22457352" w14:textId="77777777" w:rsidR="00EB7DC7" w:rsidRDefault="00EB7DC7" w:rsidP="00EB7DC7">
      <w:pPr>
        <w:tabs>
          <w:tab w:val="left" w:pos="2346"/>
          <w:tab w:val="left" w:pos="4309"/>
        </w:tabs>
        <w:rPr>
          <w:rFonts w:ascii="Georgia" w:eastAsia="sans-serif" w:hAnsi="Georgia" w:cs="Georgia"/>
          <w:color w:val="222222"/>
          <w:sz w:val="24"/>
          <w:szCs w:val="24"/>
          <w:lang w:bidi="ar"/>
        </w:rPr>
      </w:pPr>
    </w:p>
    <w:p w14:paraId="5D65D9FE" w14:textId="77777777" w:rsidR="00EB7DC7" w:rsidRDefault="00EB7DC7" w:rsidP="00EB7DC7">
      <w:pPr>
        <w:tabs>
          <w:tab w:val="left" w:pos="2346"/>
          <w:tab w:val="left" w:pos="4309"/>
        </w:tabs>
        <w:rPr>
          <w:rFonts w:ascii="Georgia" w:eastAsia="sans-serif" w:hAnsi="Georgia" w:cs="Georgia"/>
          <w:color w:val="222222"/>
          <w:sz w:val="24"/>
          <w:szCs w:val="24"/>
          <w:lang w:bidi="ar"/>
        </w:rPr>
      </w:pPr>
    </w:p>
    <w:p w14:paraId="2768D0DF" w14:textId="77777777" w:rsidR="00EB7DC7" w:rsidRDefault="00EB7DC7" w:rsidP="00EB7DC7">
      <w:pPr>
        <w:tabs>
          <w:tab w:val="left" w:pos="2346"/>
          <w:tab w:val="left" w:pos="4309"/>
        </w:tabs>
        <w:rPr>
          <w:rFonts w:ascii="Georgia" w:eastAsia="sans-serif" w:hAnsi="Georgia" w:cs="Georgia"/>
          <w:color w:val="222222"/>
          <w:sz w:val="24"/>
          <w:szCs w:val="24"/>
          <w:lang w:bidi="ar"/>
        </w:rPr>
      </w:pPr>
    </w:p>
    <w:p w14:paraId="7B21CE8E" w14:textId="77777777" w:rsidR="00EB7DC7" w:rsidRDefault="00EB7DC7" w:rsidP="00EB7DC7">
      <w:pPr>
        <w:tabs>
          <w:tab w:val="left" w:pos="2346"/>
          <w:tab w:val="left" w:pos="4309"/>
        </w:tabs>
        <w:rPr>
          <w:rFonts w:ascii="Georgia" w:eastAsia="sans-serif" w:hAnsi="Georgia" w:cs="Georgia"/>
          <w:color w:val="222222"/>
          <w:sz w:val="24"/>
          <w:szCs w:val="24"/>
          <w:lang w:bidi="a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92"/>
        <w:gridCol w:w="2130"/>
      </w:tblGrid>
      <w:tr w:rsidR="00EB7DC7" w14:paraId="5F14DF5F" w14:textId="77777777" w:rsidTr="00E44E8C">
        <w:tc>
          <w:tcPr>
            <w:tcW w:w="8522" w:type="dxa"/>
            <w:gridSpan w:val="2"/>
            <w:tcBorders>
              <w:left w:val="nil"/>
              <w:right w:val="nil"/>
            </w:tcBorders>
          </w:tcPr>
          <w:p w14:paraId="5AFE0BBB" w14:textId="77777777" w:rsidR="00EB7DC7" w:rsidRDefault="00EB7DC7" w:rsidP="00E44E8C">
            <w:pPr>
              <w:pStyle w:val="Heading6"/>
              <w:widowControl/>
              <w:spacing w:before="42" w:after="450" w:line="273" w:lineRule="atLeast"/>
            </w:pPr>
            <w:r>
              <w:rPr>
                <w:rFonts w:ascii="Georgia" w:eastAsia="Roboto Slab" w:hAnsi="Georgia" w:cs="Georgia"/>
                <w:b/>
                <w:bCs/>
                <w:i w:val="0"/>
                <w:iCs w:val="0"/>
                <w:color w:val="222222"/>
                <w:sz w:val="24"/>
                <w:szCs w:val="24"/>
                <w:shd w:val="clear" w:color="auto" w:fill="FFFFFF"/>
              </w:rPr>
              <w:t>Table 3: Sex of participants</w:t>
            </w:r>
          </w:p>
        </w:tc>
      </w:tr>
      <w:tr w:rsidR="00EB7DC7" w14:paraId="6B9CF375" w14:textId="77777777" w:rsidTr="00E44E8C">
        <w:trPr>
          <w:gridAfter w:val="1"/>
          <w:wAfter w:w="2130" w:type="dxa"/>
        </w:trPr>
        <w:tc>
          <w:tcPr>
            <w:tcW w:w="6392" w:type="dxa"/>
            <w:tcBorders>
              <w:left w:val="nil"/>
              <w:right w:val="nil"/>
            </w:tcBorders>
          </w:tcPr>
          <w:p w14:paraId="3ECA2291" w14:textId="77777777" w:rsidR="00EB7DC7" w:rsidRDefault="00EB7DC7" w:rsidP="00E44E8C">
            <w:pPr>
              <w:pStyle w:val="Heading6"/>
              <w:widowControl/>
              <w:spacing w:before="42" w:after="450" w:line="273" w:lineRule="atLeast"/>
            </w:pPr>
            <w:r>
              <w:rPr>
                <w:rFonts w:ascii="Georgia" w:eastAsia="sans-serif" w:hAnsi="Georgia" w:cs="Georgia"/>
                <w:b/>
                <w:bCs/>
                <w:color w:val="222222"/>
                <w:sz w:val="24"/>
                <w:szCs w:val="24"/>
                <w:lang w:bidi="ar"/>
              </w:rPr>
              <w:t>Sex               Frequency(n)         Percentage(%)</w:t>
            </w:r>
          </w:p>
        </w:tc>
      </w:tr>
    </w:tbl>
    <w:p w14:paraId="7F34C716" w14:textId="77777777" w:rsidR="00EB7DC7" w:rsidRDefault="00EB7DC7" w:rsidP="00EB7DC7">
      <w:pPr>
        <w:tabs>
          <w:tab w:val="left" w:pos="818"/>
          <w:tab w:val="left" w:pos="4261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F</w:t>
      </w:r>
      <w:r>
        <w:rPr>
          <w:rFonts w:ascii="Georgia" w:eastAsia="sans-serif" w:hAnsi="Georgia" w:cs="Georgia"/>
          <w:color w:val="222222"/>
        </w:rPr>
        <w:tab/>
        <w:t xml:space="preserve">            </w:t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28                                  70</w:t>
      </w:r>
    </w:p>
    <w:p w14:paraId="26C6934D" w14:textId="77777777" w:rsidR="00EB7DC7" w:rsidRDefault="00EB7DC7" w:rsidP="00EB7DC7">
      <w:pPr>
        <w:tabs>
          <w:tab w:val="left" w:pos="818"/>
          <w:tab w:val="left" w:pos="4261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M</w:t>
      </w:r>
      <w:r>
        <w:rPr>
          <w:rFonts w:ascii="Georgia" w:eastAsia="sans-serif" w:hAnsi="Georgia" w:cs="Georgia"/>
          <w:color w:val="222222"/>
        </w:rPr>
        <w:tab/>
        <w:t xml:space="preserve">            </w:t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12                                   30</w:t>
      </w:r>
    </w:p>
    <w:p w14:paraId="2B0DB1A3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</w:rPr>
      </w:pPr>
    </w:p>
    <w:p w14:paraId="47648AB0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77295EEC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189872D5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EB7DC7" w14:paraId="074D41B8" w14:textId="77777777" w:rsidTr="00E44E8C">
        <w:tc>
          <w:tcPr>
            <w:tcW w:w="8522" w:type="dxa"/>
            <w:tcBorders>
              <w:top w:val="nil"/>
              <w:left w:val="nil"/>
              <w:right w:val="nil"/>
            </w:tcBorders>
          </w:tcPr>
          <w:p w14:paraId="2B7A20E9" w14:textId="77777777" w:rsidR="00EB7DC7" w:rsidRDefault="00EB7DC7" w:rsidP="00E44E8C">
            <w:pPr>
              <w:pStyle w:val="NormalWeb"/>
              <w:widowControl/>
              <w:spacing w:beforeAutospacing="0" w:afterAutospacing="0"/>
            </w:pPr>
          </w:p>
        </w:tc>
      </w:tr>
      <w:tr w:rsidR="00EB7DC7" w14:paraId="39AC10F7" w14:textId="77777777" w:rsidTr="00E44E8C">
        <w:tc>
          <w:tcPr>
            <w:tcW w:w="8522" w:type="dxa"/>
            <w:tcBorders>
              <w:left w:val="nil"/>
              <w:right w:val="nil"/>
            </w:tcBorders>
          </w:tcPr>
          <w:p w14:paraId="39DEF6BA" w14:textId="77777777" w:rsidR="00EB7DC7" w:rsidRDefault="00EB7DC7" w:rsidP="00E44E8C">
            <w:pPr>
              <w:pStyle w:val="Heading6"/>
              <w:widowControl/>
              <w:spacing w:before="42" w:after="450" w:line="273" w:lineRule="atLeast"/>
            </w:pPr>
            <w:r>
              <w:rPr>
                <w:rFonts w:ascii="Georgia" w:eastAsia="Roboto Slab" w:hAnsi="Georgia" w:cs="Georgia"/>
                <w:b/>
                <w:bCs/>
                <w:i w:val="0"/>
                <w:iCs w:val="0"/>
                <w:color w:val="222222"/>
                <w:sz w:val="24"/>
                <w:szCs w:val="24"/>
                <w:shd w:val="clear" w:color="auto" w:fill="FFFFFF"/>
              </w:rPr>
              <w:lastRenderedPageBreak/>
              <w:t>Table 4: Route of administration of nifedipine</w:t>
            </w:r>
          </w:p>
        </w:tc>
      </w:tr>
      <w:tr w:rsidR="00EB7DC7" w14:paraId="04BBC738" w14:textId="77777777" w:rsidTr="00E44E8C">
        <w:trPr>
          <w:trHeight w:val="797"/>
        </w:trPr>
        <w:tc>
          <w:tcPr>
            <w:tcW w:w="8522" w:type="dxa"/>
            <w:tcBorders>
              <w:left w:val="nil"/>
              <w:right w:val="nil"/>
            </w:tcBorders>
          </w:tcPr>
          <w:p w14:paraId="1913B3F1" w14:textId="77777777" w:rsidR="00EB7DC7" w:rsidRDefault="00EB7DC7" w:rsidP="00E44E8C">
            <w:pPr>
              <w:widowControl/>
              <w:jc w:val="left"/>
              <w:rPr>
                <w:rFonts w:ascii="Georgia" w:eastAsia="sans-serif" w:hAnsi="Georgia" w:cs="Georgia"/>
                <w:b/>
                <w:bCs/>
                <w:color w:val="222222"/>
                <w:sz w:val="24"/>
                <w:szCs w:val="24"/>
                <w:lang w:bidi="ar"/>
              </w:rPr>
            </w:pPr>
            <w:r>
              <w:rPr>
                <w:rFonts w:ascii="Georgia" w:eastAsia="sans-serif" w:hAnsi="Georgia" w:cs="Georgia"/>
                <w:b/>
                <w:bCs/>
                <w:color w:val="222222"/>
                <w:sz w:val="24"/>
                <w:szCs w:val="24"/>
                <w:lang w:bidi="ar"/>
              </w:rPr>
              <w:t xml:space="preserve">Route of Nifedipine </w:t>
            </w:r>
          </w:p>
          <w:p w14:paraId="23EAE0B8" w14:textId="77777777" w:rsidR="00EB7DC7" w:rsidRDefault="00EB7DC7" w:rsidP="00E44E8C">
            <w:pPr>
              <w:widowControl/>
              <w:jc w:val="left"/>
            </w:pPr>
            <w:r>
              <w:rPr>
                <w:rFonts w:ascii="Georgia" w:eastAsia="sans-serif" w:hAnsi="Georgia" w:cs="Georgia"/>
                <w:b/>
                <w:bCs/>
                <w:color w:val="222222"/>
                <w:sz w:val="24"/>
                <w:szCs w:val="24"/>
                <w:lang w:bidi="ar"/>
              </w:rPr>
              <w:t>Administration                 Frequency(n)                 Percentage</w:t>
            </w:r>
          </w:p>
        </w:tc>
      </w:tr>
    </w:tbl>
    <w:p w14:paraId="32D650B0" w14:textId="77777777" w:rsidR="00EB7DC7" w:rsidRDefault="00EB7DC7" w:rsidP="00EB7DC7">
      <w:pPr>
        <w:tabs>
          <w:tab w:val="left" w:pos="2921"/>
          <w:tab w:val="left" w:pos="5679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Oral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6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15</w:t>
      </w:r>
    </w:p>
    <w:p w14:paraId="62E24342" w14:textId="77777777" w:rsidR="00EB7DC7" w:rsidRDefault="00EB7DC7" w:rsidP="00EB7DC7">
      <w:pPr>
        <w:tabs>
          <w:tab w:val="left" w:pos="2921"/>
          <w:tab w:val="left" w:pos="5679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Sublingual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34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85</w:t>
      </w:r>
    </w:p>
    <w:p w14:paraId="1D3B1438" w14:textId="77777777" w:rsidR="00EB7DC7" w:rsidRDefault="00EB7DC7" w:rsidP="00EB7DC7">
      <w:pPr>
        <w:tabs>
          <w:tab w:val="left" w:pos="5254"/>
          <w:tab w:val="left" w:pos="10508"/>
        </w:tabs>
        <w:rPr>
          <w:rFonts w:ascii="Georgia" w:eastAsia="sans-serif" w:hAnsi="Georgia" w:cs="Georgia"/>
          <w:color w:val="222222"/>
        </w:rPr>
      </w:pPr>
      <w:r>
        <w:rPr>
          <w:rFonts w:ascii="Georgia" w:eastAsia="sans-serif" w:hAnsi="Georgia" w:cs="Georgia"/>
          <w:color w:val="222222"/>
        </w:rPr>
        <w:tab/>
      </w:r>
    </w:p>
    <w:p w14:paraId="7E8368A1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0EBD2FA0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37E23B9E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EB7DC7" w14:paraId="4E74B541" w14:textId="77777777" w:rsidTr="00E44E8C">
        <w:tc>
          <w:tcPr>
            <w:tcW w:w="8522" w:type="dxa"/>
            <w:tcBorders>
              <w:left w:val="nil"/>
              <w:right w:val="nil"/>
            </w:tcBorders>
          </w:tcPr>
          <w:p w14:paraId="7D15F569" w14:textId="77777777" w:rsidR="00EB7DC7" w:rsidRDefault="00EB7DC7" w:rsidP="00E44E8C">
            <w:pPr>
              <w:pStyle w:val="Heading6"/>
              <w:widowControl/>
              <w:spacing w:before="42" w:after="450" w:line="273" w:lineRule="atLeast"/>
            </w:pPr>
            <w:r>
              <w:rPr>
                <w:rFonts w:ascii="Georgia" w:eastAsia="Roboto Slab" w:hAnsi="Georgia" w:cs="Georgia"/>
                <w:b/>
                <w:bCs/>
                <w:i w:val="0"/>
                <w:iCs w:val="0"/>
                <w:color w:val="222222"/>
                <w:sz w:val="24"/>
                <w:szCs w:val="24"/>
                <w:shd w:val="clear" w:color="auto" w:fill="FFFFFF"/>
              </w:rPr>
              <w:t>Table 5: Waiting time before post administration blood pressure measurement data</w:t>
            </w:r>
          </w:p>
        </w:tc>
      </w:tr>
      <w:tr w:rsidR="00EB7DC7" w14:paraId="1BFD206F" w14:textId="77777777" w:rsidTr="00E44E8C">
        <w:tc>
          <w:tcPr>
            <w:tcW w:w="8522" w:type="dxa"/>
            <w:tcBorders>
              <w:left w:val="nil"/>
              <w:right w:val="nil"/>
            </w:tcBorders>
          </w:tcPr>
          <w:p w14:paraId="6E5A5F0B" w14:textId="77777777" w:rsidR="00EB7DC7" w:rsidRDefault="00EB7DC7" w:rsidP="00E44E8C">
            <w:pPr>
              <w:widowControl/>
              <w:jc w:val="left"/>
            </w:pPr>
            <w:r>
              <w:rPr>
                <w:rFonts w:ascii="Georgia" w:eastAsia="sans-serif" w:hAnsi="Georgia" w:cs="Georgia"/>
                <w:b/>
                <w:bCs/>
                <w:color w:val="222222"/>
                <w:sz w:val="24"/>
                <w:szCs w:val="24"/>
                <w:lang w:bidi="ar"/>
              </w:rPr>
              <w:t>Waiting Time               Frequency(n)                    Percentage(%)</w:t>
            </w:r>
          </w:p>
        </w:tc>
      </w:tr>
    </w:tbl>
    <w:p w14:paraId="58D20A7B" w14:textId="77777777" w:rsidR="00EB7DC7" w:rsidRDefault="00EB7DC7" w:rsidP="00EB7DC7">
      <w:pPr>
        <w:tabs>
          <w:tab w:val="left" w:pos="2564"/>
          <w:tab w:val="left" w:pos="5498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120min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3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7.5</w:t>
      </w:r>
    </w:p>
    <w:p w14:paraId="0CE8E774" w14:textId="77777777" w:rsidR="00EB7DC7" w:rsidRDefault="00EB7DC7" w:rsidP="00EB7DC7">
      <w:pPr>
        <w:tabs>
          <w:tab w:val="left" w:pos="2564"/>
          <w:tab w:val="left" w:pos="5498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30min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10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25.0</w:t>
      </w:r>
    </w:p>
    <w:p w14:paraId="5E040DA7" w14:textId="77777777" w:rsidR="00EB7DC7" w:rsidRDefault="00EB7DC7" w:rsidP="00EB7DC7">
      <w:pPr>
        <w:tabs>
          <w:tab w:val="left" w:pos="2564"/>
          <w:tab w:val="left" w:pos="5498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45min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5.0</w:t>
      </w:r>
    </w:p>
    <w:p w14:paraId="5C8CA891" w14:textId="77777777" w:rsidR="00EB7DC7" w:rsidRDefault="00EB7DC7" w:rsidP="00EB7DC7">
      <w:pPr>
        <w:tabs>
          <w:tab w:val="left" w:pos="2564"/>
          <w:tab w:val="left" w:pos="5498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60min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25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62.5</w:t>
      </w:r>
    </w:p>
    <w:p w14:paraId="1B2BA7E8" w14:textId="77777777" w:rsidR="00EB7DC7" w:rsidRDefault="00EB7DC7" w:rsidP="00EB7DC7">
      <w:pPr>
        <w:tabs>
          <w:tab w:val="left" w:pos="5254"/>
          <w:tab w:val="left" w:pos="10508"/>
        </w:tabs>
        <w:rPr>
          <w:rFonts w:ascii="Georgia" w:eastAsia="sans-serif" w:hAnsi="Georgia" w:cs="Georgia"/>
          <w:color w:val="222222"/>
        </w:rPr>
      </w:pPr>
      <w:r>
        <w:rPr>
          <w:rFonts w:ascii="Georgia" w:eastAsia="sans-serif" w:hAnsi="Georgia" w:cs="Georgia"/>
          <w:color w:val="222222"/>
        </w:rPr>
        <w:tab/>
      </w:r>
    </w:p>
    <w:p w14:paraId="74D531F7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31EAC3E5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166A0914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7CEAF26B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5C62EEE0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6D673D0B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EB7DC7" w14:paraId="39629478" w14:textId="77777777" w:rsidTr="00E44E8C">
        <w:tc>
          <w:tcPr>
            <w:tcW w:w="8522" w:type="dxa"/>
            <w:tcBorders>
              <w:left w:val="nil"/>
              <w:right w:val="nil"/>
            </w:tcBorders>
          </w:tcPr>
          <w:p w14:paraId="2C9DB62D" w14:textId="77777777" w:rsidR="00EB7DC7" w:rsidRDefault="00EB7DC7" w:rsidP="00E44E8C">
            <w:pPr>
              <w:pStyle w:val="Heading6"/>
              <w:widowControl/>
              <w:spacing w:before="42" w:after="450" w:line="273" w:lineRule="atLeast"/>
            </w:pPr>
            <w:r>
              <w:rPr>
                <w:rFonts w:ascii="Georgia" w:eastAsia="Roboto Slab" w:hAnsi="Georgia" w:cs="Georgia"/>
                <w:b/>
                <w:bCs/>
                <w:i w:val="0"/>
                <w:iCs w:val="0"/>
                <w:color w:val="222222"/>
                <w:sz w:val="24"/>
                <w:szCs w:val="24"/>
                <w:shd w:val="clear" w:color="auto" w:fill="FFFFFF"/>
              </w:rPr>
              <w:t>Table 6: Precipitating factors for hypertensive urgency data</w:t>
            </w:r>
          </w:p>
        </w:tc>
      </w:tr>
      <w:tr w:rsidR="00EB7DC7" w14:paraId="4AE0E5C3" w14:textId="77777777" w:rsidTr="00E44E8C">
        <w:tc>
          <w:tcPr>
            <w:tcW w:w="8522" w:type="dxa"/>
            <w:tcBorders>
              <w:left w:val="nil"/>
              <w:right w:val="nil"/>
            </w:tcBorders>
          </w:tcPr>
          <w:p w14:paraId="15E69B4F" w14:textId="77777777" w:rsidR="00EB7DC7" w:rsidRDefault="00EB7DC7" w:rsidP="00E44E8C">
            <w:pPr>
              <w:widowControl/>
              <w:jc w:val="left"/>
            </w:pPr>
            <w:r>
              <w:rPr>
                <w:rFonts w:ascii="Georgia" w:eastAsia="sans-serif" w:hAnsi="Georgia" w:cs="Georgia"/>
                <w:b/>
                <w:bCs/>
                <w:color w:val="222222"/>
                <w:sz w:val="24"/>
                <w:szCs w:val="24"/>
                <w:lang w:bidi="ar"/>
              </w:rPr>
              <w:t>Precipitant Factor               Frequency(n)                Percentage(%)</w:t>
            </w:r>
          </w:p>
        </w:tc>
      </w:tr>
    </w:tbl>
    <w:p w14:paraId="30DB4F4B" w14:textId="77777777" w:rsidR="00EB7DC7" w:rsidRDefault="00EB7DC7" w:rsidP="00EB7DC7">
      <w:pPr>
        <w:tabs>
          <w:tab w:val="left" w:pos="3138"/>
          <w:tab w:val="left" w:pos="5780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Not Known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17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42.5</w:t>
      </w:r>
    </w:p>
    <w:p w14:paraId="687DC7D6" w14:textId="77777777" w:rsidR="00EB7DC7" w:rsidRDefault="00EB7DC7" w:rsidP="00EB7DC7">
      <w:pPr>
        <w:tabs>
          <w:tab w:val="left" w:pos="3138"/>
          <w:tab w:val="left" w:pos="5780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Poor Drug Compliance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14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35.0</w:t>
      </w:r>
    </w:p>
    <w:p w14:paraId="3C68438B" w14:textId="77777777" w:rsidR="00EB7DC7" w:rsidRDefault="00EB7DC7" w:rsidP="00EB7DC7">
      <w:pPr>
        <w:tabs>
          <w:tab w:val="left" w:pos="3138"/>
          <w:tab w:val="left" w:pos="5780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Recent Stress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9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22.5</w:t>
      </w:r>
    </w:p>
    <w:p w14:paraId="06F40D6E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5BB3F7F2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0D5AE91E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73ADD773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6F2F466B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03AD6997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2EB87CEE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769D7D57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12DE6C5E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79F00C11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EB7DC7" w14:paraId="4A8013C5" w14:textId="77777777" w:rsidTr="00E44E8C">
        <w:tc>
          <w:tcPr>
            <w:tcW w:w="8522" w:type="dxa"/>
            <w:tcBorders>
              <w:left w:val="nil"/>
              <w:right w:val="nil"/>
            </w:tcBorders>
          </w:tcPr>
          <w:p w14:paraId="24902FA2" w14:textId="77777777" w:rsidR="00EB7DC7" w:rsidRDefault="00EB7DC7" w:rsidP="00E44E8C">
            <w:pPr>
              <w:pStyle w:val="Heading6"/>
              <w:widowControl/>
              <w:spacing w:before="42" w:after="450" w:line="273" w:lineRule="atLeast"/>
            </w:pPr>
            <w:r>
              <w:rPr>
                <w:rFonts w:ascii="Georgia" w:eastAsia="Roboto Slab" w:hAnsi="Georgia" w:cs="Georgia"/>
                <w:b/>
                <w:bCs/>
                <w:i w:val="0"/>
                <w:iCs w:val="0"/>
                <w:color w:val="222222"/>
                <w:sz w:val="24"/>
                <w:szCs w:val="24"/>
                <w:shd w:val="clear" w:color="auto" w:fill="FFFFFF"/>
              </w:rPr>
              <w:lastRenderedPageBreak/>
              <w:t>Table 7: Data showing the comparison between the route of administration of nifedipine and its efficacy</w:t>
            </w:r>
          </w:p>
        </w:tc>
      </w:tr>
      <w:tr w:rsidR="00EB7DC7" w14:paraId="5CF60FAD" w14:textId="77777777" w:rsidTr="00E44E8C">
        <w:tc>
          <w:tcPr>
            <w:tcW w:w="8522" w:type="dxa"/>
            <w:tcBorders>
              <w:left w:val="nil"/>
              <w:right w:val="nil"/>
            </w:tcBorders>
          </w:tcPr>
          <w:p w14:paraId="2E835611" w14:textId="77777777" w:rsidR="00EB7DC7" w:rsidRDefault="00EB7DC7" w:rsidP="00E44E8C">
            <w:pPr>
              <w:widowControl/>
              <w:jc w:val="left"/>
              <w:rPr>
                <w:rFonts w:ascii="Georgia" w:eastAsia="sans-serif" w:hAnsi="Georgia" w:cs="Georgia"/>
                <w:b/>
                <w:bCs/>
                <w:color w:val="222222"/>
                <w:sz w:val="24"/>
                <w:szCs w:val="24"/>
                <w:lang w:bidi="ar"/>
              </w:rPr>
            </w:pPr>
            <w:r>
              <w:rPr>
                <w:rFonts w:ascii="Georgia" w:eastAsia="sans-serif" w:hAnsi="Georgia" w:cs="Georgia"/>
                <w:b/>
                <w:bCs/>
                <w:color w:val="222222"/>
                <w:sz w:val="24"/>
                <w:szCs w:val="24"/>
                <w:lang w:bidi="ar"/>
              </w:rPr>
              <w:t xml:space="preserve">Route of </w:t>
            </w:r>
          </w:p>
          <w:p w14:paraId="7F899A6C" w14:textId="77777777" w:rsidR="00EB7DC7" w:rsidRDefault="00EB7DC7" w:rsidP="00E44E8C">
            <w:pPr>
              <w:widowControl/>
              <w:jc w:val="left"/>
            </w:pPr>
            <w:r>
              <w:rPr>
                <w:rFonts w:ascii="Georgia" w:eastAsia="sans-serif" w:hAnsi="Georgia" w:cs="Georgia"/>
                <w:b/>
                <w:bCs/>
                <w:color w:val="222222"/>
                <w:sz w:val="24"/>
                <w:szCs w:val="24"/>
                <w:lang w:bidi="ar"/>
              </w:rPr>
              <w:t>Administration      Efficacy                Frequency(n)    Percentage(%)</w:t>
            </w:r>
          </w:p>
        </w:tc>
      </w:tr>
    </w:tbl>
    <w:p w14:paraId="66C45628" w14:textId="77777777" w:rsidR="00EB7DC7" w:rsidRDefault="00EB7DC7" w:rsidP="00EB7DC7">
      <w:pPr>
        <w:tabs>
          <w:tab w:val="left" w:pos="2238"/>
          <w:tab w:val="left" w:pos="4844"/>
          <w:tab w:val="left" w:pos="6114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Oral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 xml:space="preserve">Efficacious              2          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5.0</w:t>
      </w:r>
    </w:p>
    <w:p w14:paraId="152A3578" w14:textId="77777777" w:rsidR="00EB7DC7" w:rsidRDefault="00EB7DC7" w:rsidP="00EB7DC7">
      <w:pPr>
        <w:tabs>
          <w:tab w:val="left" w:pos="2238"/>
          <w:tab w:val="left" w:pos="4844"/>
          <w:tab w:val="left" w:pos="6114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Oral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 xml:space="preserve">Not Efficacious      4         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10.0</w:t>
      </w:r>
    </w:p>
    <w:p w14:paraId="0F51F684" w14:textId="77777777" w:rsidR="00EB7DC7" w:rsidRDefault="00EB7DC7" w:rsidP="00EB7DC7">
      <w:pPr>
        <w:tabs>
          <w:tab w:val="left" w:pos="2238"/>
          <w:tab w:val="left" w:pos="4844"/>
          <w:tab w:val="left" w:pos="6114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Sublingual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 xml:space="preserve">Efficacious              15       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37.5</w:t>
      </w:r>
    </w:p>
    <w:p w14:paraId="566AE916" w14:textId="77777777" w:rsidR="00EB7DC7" w:rsidRDefault="00EB7DC7" w:rsidP="00EB7DC7">
      <w:pPr>
        <w:tabs>
          <w:tab w:val="left" w:pos="2238"/>
          <w:tab w:val="left" w:pos="4844"/>
          <w:tab w:val="left" w:pos="6114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Sublingual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 xml:space="preserve">Not Efficacious      19       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47.5</w:t>
      </w:r>
    </w:p>
    <w:p w14:paraId="5E7CE79A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78CDED63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19070E78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3EC2D7A7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EB7DC7" w14:paraId="1EE426E5" w14:textId="77777777" w:rsidTr="00E44E8C">
        <w:tc>
          <w:tcPr>
            <w:tcW w:w="8522" w:type="dxa"/>
            <w:tcBorders>
              <w:left w:val="nil"/>
              <w:right w:val="nil"/>
            </w:tcBorders>
          </w:tcPr>
          <w:p w14:paraId="53D7F523" w14:textId="77777777" w:rsidR="00EB7DC7" w:rsidRDefault="00EB7DC7" w:rsidP="00E44E8C">
            <w:pPr>
              <w:pStyle w:val="Heading6"/>
              <w:widowControl/>
              <w:spacing w:before="42" w:after="450" w:line="273" w:lineRule="atLeast"/>
            </w:pPr>
            <w:r>
              <w:rPr>
                <w:rFonts w:ascii="Georgia" w:eastAsia="Roboto Slab" w:hAnsi="Georgia" w:cs="Georgia"/>
                <w:b/>
                <w:bCs/>
                <w:i w:val="0"/>
                <w:iCs w:val="0"/>
                <w:color w:val="222222"/>
                <w:sz w:val="24"/>
                <w:szCs w:val="24"/>
                <w:shd w:val="clear" w:color="auto" w:fill="FFFFFF"/>
              </w:rPr>
              <w:t>Table 8: Data showing the comparison between the waiting time post administration of nifedipine and its efficacy</w:t>
            </w:r>
          </w:p>
        </w:tc>
      </w:tr>
      <w:tr w:rsidR="00EB7DC7" w14:paraId="27B26F78" w14:textId="77777777" w:rsidTr="00E44E8C">
        <w:tc>
          <w:tcPr>
            <w:tcW w:w="8522" w:type="dxa"/>
            <w:tcBorders>
              <w:left w:val="nil"/>
              <w:right w:val="nil"/>
            </w:tcBorders>
          </w:tcPr>
          <w:p w14:paraId="31B4D73D" w14:textId="77777777" w:rsidR="00EB7DC7" w:rsidRDefault="00EB7DC7" w:rsidP="00E44E8C">
            <w:pPr>
              <w:widowControl/>
              <w:jc w:val="left"/>
              <w:rPr>
                <w:rFonts w:ascii="Georgia" w:eastAsia="sans-serif" w:hAnsi="Georgia" w:cs="Georgia"/>
                <w:b/>
                <w:bCs/>
                <w:color w:val="222222"/>
                <w:sz w:val="24"/>
                <w:szCs w:val="24"/>
                <w:lang w:bidi="ar"/>
              </w:rPr>
            </w:pPr>
            <w:r>
              <w:rPr>
                <w:rFonts w:ascii="Georgia" w:eastAsia="sans-serif" w:hAnsi="Georgia" w:cs="Georgia"/>
                <w:b/>
                <w:bCs/>
                <w:color w:val="222222"/>
                <w:sz w:val="24"/>
                <w:szCs w:val="24"/>
                <w:lang w:bidi="ar"/>
              </w:rPr>
              <w:t xml:space="preserve">Waiting </w:t>
            </w:r>
          </w:p>
          <w:p w14:paraId="01B213E8" w14:textId="77777777" w:rsidR="00EB7DC7" w:rsidRDefault="00EB7DC7" w:rsidP="00E44E8C">
            <w:pPr>
              <w:widowControl/>
              <w:jc w:val="left"/>
            </w:pPr>
            <w:r>
              <w:rPr>
                <w:rFonts w:ascii="Georgia" w:eastAsia="sans-serif" w:hAnsi="Georgia" w:cs="Georgia"/>
                <w:b/>
                <w:bCs/>
                <w:color w:val="222222"/>
                <w:sz w:val="24"/>
                <w:szCs w:val="24"/>
                <w:lang w:bidi="ar"/>
              </w:rPr>
              <w:t>Time             Efficacy                       Frequency(n)      Percentage(%)</w:t>
            </w:r>
          </w:p>
        </w:tc>
      </w:tr>
    </w:tbl>
    <w:p w14:paraId="036B0D51" w14:textId="77777777" w:rsidR="00EB7DC7" w:rsidRDefault="00EB7DC7" w:rsidP="00EB7DC7">
      <w:pPr>
        <w:tabs>
          <w:tab w:val="left" w:pos="1430"/>
          <w:tab w:val="left" w:pos="3961"/>
          <w:tab w:val="left" w:pos="5910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30min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Efficacious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4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10.0</w:t>
      </w:r>
    </w:p>
    <w:p w14:paraId="3CEA81D1" w14:textId="77777777" w:rsidR="00EB7DC7" w:rsidRDefault="00EB7DC7" w:rsidP="00EB7DC7">
      <w:pPr>
        <w:tabs>
          <w:tab w:val="left" w:pos="1430"/>
          <w:tab w:val="left" w:pos="3961"/>
          <w:tab w:val="left" w:pos="5910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30min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Not Efficacious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6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15.0</w:t>
      </w:r>
    </w:p>
    <w:p w14:paraId="0B82FAE8" w14:textId="77777777" w:rsidR="00EB7DC7" w:rsidRDefault="00EB7DC7" w:rsidP="00EB7DC7">
      <w:pPr>
        <w:tabs>
          <w:tab w:val="left" w:pos="1430"/>
          <w:tab w:val="left" w:pos="3961"/>
          <w:tab w:val="left" w:pos="5910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45min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Efficacious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2.5</w:t>
      </w:r>
    </w:p>
    <w:p w14:paraId="3AE050CD" w14:textId="77777777" w:rsidR="00EB7DC7" w:rsidRDefault="00EB7DC7" w:rsidP="00EB7DC7">
      <w:pPr>
        <w:tabs>
          <w:tab w:val="left" w:pos="1430"/>
          <w:tab w:val="left" w:pos="3961"/>
          <w:tab w:val="left" w:pos="5910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45min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Not Efficacious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2.5</w:t>
      </w:r>
    </w:p>
    <w:p w14:paraId="4A889CFE" w14:textId="77777777" w:rsidR="00EB7DC7" w:rsidRDefault="00EB7DC7" w:rsidP="00EB7DC7">
      <w:pPr>
        <w:tabs>
          <w:tab w:val="left" w:pos="1430"/>
          <w:tab w:val="left" w:pos="3961"/>
          <w:tab w:val="left" w:pos="5910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60min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Efficacious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10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25.0</w:t>
      </w:r>
    </w:p>
    <w:p w14:paraId="75FB91EA" w14:textId="77777777" w:rsidR="00EB7DC7" w:rsidRDefault="00EB7DC7" w:rsidP="00EB7DC7">
      <w:pPr>
        <w:tabs>
          <w:tab w:val="left" w:pos="1430"/>
          <w:tab w:val="left" w:pos="3961"/>
          <w:tab w:val="left" w:pos="5910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60min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Not Efficacious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15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37.5</w:t>
      </w:r>
    </w:p>
    <w:p w14:paraId="4F19AF73" w14:textId="77777777" w:rsidR="00EB7DC7" w:rsidRDefault="00EB7DC7" w:rsidP="00EB7DC7">
      <w:pPr>
        <w:tabs>
          <w:tab w:val="left" w:pos="1430"/>
          <w:tab w:val="left" w:pos="3961"/>
          <w:tab w:val="left" w:pos="5910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120min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Efficacious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5.0</w:t>
      </w:r>
    </w:p>
    <w:p w14:paraId="276CA8EB" w14:textId="77777777" w:rsidR="00EB7DC7" w:rsidRDefault="00EB7DC7" w:rsidP="00EB7DC7">
      <w:pPr>
        <w:tabs>
          <w:tab w:val="left" w:pos="1430"/>
          <w:tab w:val="left" w:pos="3961"/>
          <w:tab w:val="left" w:pos="5910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120min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Not Efficacious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2.5</w:t>
      </w:r>
    </w:p>
    <w:p w14:paraId="0E99068E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1F9D3E7E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6E73377F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EB7DC7" w14:paraId="4EB8D392" w14:textId="77777777" w:rsidTr="00E44E8C">
        <w:tc>
          <w:tcPr>
            <w:tcW w:w="8522" w:type="dxa"/>
            <w:tcBorders>
              <w:left w:val="nil"/>
              <w:right w:val="nil"/>
            </w:tcBorders>
          </w:tcPr>
          <w:p w14:paraId="16A18D5D" w14:textId="77777777" w:rsidR="00EB7DC7" w:rsidRDefault="00EB7DC7" w:rsidP="00E44E8C">
            <w:pPr>
              <w:pStyle w:val="Heading6"/>
              <w:widowControl/>
              <w:spacing w:before="42" w:after="450" w:line="273" w:lineRule="atLeast"/>
            </w:pPr>
            <w:r>
              <w:rPr>
                <w:rFonts w:ascii="Georgia" w:eastAsia="Roboto Slab" w:hAnsi="Georgia" w:cs="Georgia"/>
                <w:b/>
                <w:bCs/>
                <w:i w:val="0"/>
                <w:iCs w:val="0"/>
                <w:color w:val="222222"/>
                <w:sz w:val="24"/>
                <w:szCs w:val="24"/>
                <w:shd w:val="clear" w:color="auto" w:fill="FFFFFF"/>
              </w:rPr>
              <w:t>Table 9: Data showing the comparison between the dose of nifedipine and its efficacy</w:t>
            </w:r>
          </w:p>
        </w:tc>
      </w:tr>
      <w:tr w:rsidR="00EB7DC7" w14:paraId="7C828962" w14:textId="77777777" w:rsidTr="00E44E8C">
        <w:tc>
          <w:tcPr>
            <w:tcW w:w="8522" w:type="dxa"/>
            <w:tcBorders>
              <w:left w:val="nil"/>
              <w:right w:val="nil"/>
            </w:tcBorders>
          </w:tcPr>
          <w:p w14:paraId="23995704" w14:textId="77777777" w:rsidR="00EB7DC7" w:rsidRDefault="00EB7DC7" w:rsidP="00E44E8C">
            <w:pPr>
              <w:widowControl/>
              <w:jc w:val="left"/>
              <w:rPr>
                <w:rFonts w:ascii="Georgia" w:eastAsia="sans-serif" w:hAnsi="Georgia" w:cs="Georgia"/>
                <w:b/>
                <w:bCs/>
                <w:color w:val="222222"/>
                <w:sz w:val="24"/>
                <w:szCs w:val="24"/>
                <w:lang w:bidi="ar"/>
              </w:rPr>
            </w:pPr>
            <w:r>
              <w:rPr>
                <w:rFonts w:ascii="Georgia" w:eastAsia="sans-serif" w:hAnsi="Georgia" w:cs="Georgia"/>
                <w:b/>
                <w:bCs/>
                <w:color w:val="222222"/>
                <w:sz w:val="24"/>
                <w:szCs w:val="24"/>
                <w:lang w:bidi="ar"/>
              </w:rPr>
              <w:t xml:space="preserve">Dose of </w:t>
            </w:r>
          </w:p>
          <w:p w14:paraId="4CABF929" w14:textId="77777777" w:rsidR="00EB7DC7" w:rsidRDefault="00EB7DC7" w:rsidP="00E44E8C">
            <w:pPr>
              <w:widowControl/>
              <w:jc w:val="left"/>
            </w:pPr>
            <w:r>
              <w:rPr>
                <w:rFonts w:ascii="Georgia" w:eastAsia="sans-serif" w:hAnsi="Georgia" w:cs="Georgia"/>
                <w:b/>
                <w:bCs/>
                <w:color w:val="222222"/>
                <w:sz w:val="24"/>
                <w:szCs w:val="24"/>
                <w:lang w:bidi="ar"/>
              </w:rPr>
              <w:t>Nifedipine       Efficacy              Frequency(n)            Percentage(%)</w:t>
            </w:r>
          </w:p>
        </w:tc>
      </w:tr>
    </w:tbl>
    <w:p w14:paraId="36DD7F98" w14:textId="77777777" w:rsidR="00EB7DC7" w:rsidRDefault="00EB7DC7" w:rsidP="00EB7DC7">
      <w:pPr>
        <w:tabs>
          <w:tab w:val="left" w:pos="1716"/>
          <w:tab w:val="left" w:pos="3766"/>
          <w:tab w:val="left" w:pos="5986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20mg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Efficacious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17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42.5</w:t>
      </w:r>
    </w:p>
    <w:p w14:paraId="6A74C1F5" w14:textId="77777777" w:rsidR="00EB7DC7" w:rsidRDefault="00EB7DC7" w:rsidP="00EB7DC7">
      <w:pPr>
        <w:tabs>
          <w:tab w:val="left" w:pos="1716"/>
          <w:tab w:val="left" w:pos="3766"/>
          <w:tab w:val="left" w:pos="5986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20mg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Not Efficacious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18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45.0</w:t>
      </w:r>
    </w:p>
    <w:p w14:paraId="1C41C8BF" w14:textId="77777777" w:rsidR="00EB7DC7" w:rsidRDefault="00EB7DC7" w:rsidP="00EB7DC7">
      <w:pPr>
        <w:tabs>
          <w:tab w:val="left" w:pos="1716"/>
          <w:tab w:val="left" w:pos="3766"/>
          <w:tab w:val="left" w:pos="5986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40mg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Not Efficacious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5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12.5</w:t>
      </w:r>
    </w:p>
    <w:p w14:paraId="22BEFAB7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13A50238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3C52D99D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51732983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42E8ABF2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731939E7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29CF4EB4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EB7DC7" w14:paraId="6EE14BA9" w14:textId="77777777" w:rsidTr="00E44E8C">
        <w:tc>
          <w:tcPr>
            <w:tcW w:w="8522" w:type="dxa"/>
            <w:tcBorders>
              <w:left w:val="nil"/>
              <w:bottom w:val="nil"/>
              <w:right w:val="nil"/>
            </w:tcBorders>
          </w:tcPr>
          <w:p w14:paraId="110B0591" w14:textId="77777777" w:rsidR="00EB7DC7" w:rsidRDefault="00EB7DC7" w:rsidP="00E44E8C">
            <w:pPr>
              <w:pStyle w:val="Heading6"/>
              <w:widowControl/>
              <w:spacing w:before="42" w:after="450" w:line="273" w:lineRule="atLeast"/>
            </w:pPr>
            <w:r>
              <w:rPr>
                <w:rFonts w:ascii="Georgia" w:eastAsia="Roboto Slab" w:hAnsi="Georgia" w:cs="Georgia"/>
                <w:b/>
                <w:bCs/>
                <w:i w:val="0"/>
                <w:iCs w:val="0"/>
                <w:color w:val="222222"/>
                <w:sz w:val="24"/>
                <w:szCs w:val="24"/>
                <w:shd w:val="clear" w:color="auto" w:fill="FFFFFF"/>
              </w:rPr>
              <w:lastRenderedPageBreak/>
              <w:t>Table 10: Data showing the comparison between the precipitant factor for hypertensive urgency and the efficacy of sublingual nifedipine</w:t>
            </w:r>
          </w:p>
        </w:tc>
      </w:tr>
    </w:tbl>
    <w:p w14:paraId="5420973E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EB7DC7" w14:paraId="01DA2119" w14:textId="77777777" w:rsidTr="00E44E8C">
        <w:tc>
          <w:tcPr>
            <w:tcW w:w="8522" w:type="dxa"/>
            <w:tcBorders>
              <w:left w:val="nil"/>
              <w:right w:val="nil"/>
            </w:tcBorders>
          </w:tcPr>
          <w:p w14:paraId="01570151" w14:textId="77777777" w:rsidR="00EB7DC7" w:rsidRDefault="00EB7DC7" w:rsidP="00E44E8C">
            <w:pPr>
              <w:widowControl/>
              <w:jc w:val="left"/>
            </w:pPr>
            <w:r>
              <w:rPr>
                <w:rFonts w:ascii="Georgia" w:eastAsia="sans-serif" w:hAnsi="Georgia" w:cs="Georgia"/>
                <w:b/>
                <w:bCs/>
                <w:color w:val="222222"/>
                <w:sz w:val="24"/>
                <w:szCs w:val="24"/>
                <w:lang w:bidi="ar"/>
              </w:rPr>
              <w:t>Precipitant Factor       Efficacy                Frequency(n) Percentage(%)</w:t>
            </w:r>
          </w:p>
        </w:tc>
      </w:tr>
    </w:tbl>
    <w:p w14:paraId="2834770E" w14:textId="77777777" w:rsidR="00EB7DC7" w:rsidRDefault="00EB7DC7" w:rsidP="00EB7DC7">
      <w:pPr>
        <w:tabs>
          <w:tab w:val="left" w:pos="3346"/>
          <w:tab w:val="left" w:pos="5536"/>
          <w:tab w:val="left" w:pos="6251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 xml:space="preserve">Not Known                          Efficacious             7              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17.5</w:t>
      </w:r>
    </w:p>
    <w:p w14:paraId="7FC8112F" w14:textId="77777777" w:rsidR="00EB7DC7" w:rsidRDefault="00EB7DC7" w:rsidP="00EB7DC7">
      <w:pPr>
        <w:tabs>
          <w:tab w:val="left" w:pos="3346"/>
          <w:tab w:val="left" w:pos="5536"/>
          <w:tab w:val="left" w:pos="6251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Not Known                          Not Efficacious     10</w:t>
      </w:r>
      <w:r>
        <w:rPr>
          <w:rFonts w:ascii="Georgia" w:hAnsi="Georgia" w:cs="Georgia"/>
        </w:rPr>
        <w:tab/>
        <w:t xml:space="preserve">               </w:t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25.0</w:t>
      </w:r>
    </w:p>
    <w:p w14:paraId="3948395D" w14:textId="77777777" w:rsidR="00EB7DC7" w:rsidRDefault="00EB7DC7" w:rsidP="00EB7DC7">
      <w:pPr>
        <w:tabs>
          <w:tab w:val="left" w:pos="3346"/>
          <w:tab w:val="left" w:pos="5536"/>
          <w:tab w:val="left" w:pos="6251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 xml:space="preserve">Poor Drug Compliance     Efficacious             7              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17.5</w:t>
      </w:r>
    </w:p>
    <w:p w14:paraId="22CD7BA1" w14:textId="77777777" w:rsidR="00EB7DC7" w:rsidRDefault="00EB7DC7" w:rsidP="00EB7DC7">
      <w:pPr>
        <w:tabs>
          <w:tab w:val="left" w:pos="3346"/>
          <w:tab w:val="left" w:pos="5536"/>
          <w:tab w:val="left" w:pos="6251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 xml:space="preserve">Poor Drug Compliance     Not Efficacious     7              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17.5</w:t>
      </w:r>
    </w:p>
    <w:p w14:paraId="400C96F8" w14:textId="77777777" w:rsidR="00EB7DC7" w:rsidRDefault="00EB7DC7" w:rsidP="00EB7DC7">
      <w:pPr>
        <w:tabs>
          <w:tab w:val="left" w:pos="3346"/>
          <w:tab w:val="left" w:pos="5536"/>
          <w:tab w:val="left" w:pos="6251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 xml:space="preserve">Recent Stress                      Efficacious             3              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7.5</w:t>
      </w:r>
    </w:p>
    <w:p w14:paraId="3E088CDF" w14:textId="77777777" w:rsidR="00EB7DC7" w:rsidRDefault="00EB7DC7" w:rsidP="00EB7DC7">
      <w:pPr>
        <w:tabs>
          <w:tab w:val="left" w:pos="3346"/>
          <w:tab w:val="left" w:pos="5536"/>
          <w:tab w:val="left" w:pos="6251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 xml:space="preserve">Recent Stress                      Not Efficacious     6              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15.0</w:t>
      </w:r>
    </w:p>
    <w:p w14:paraId="69112C9D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52E96890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6B3ADEF9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4C88EA4C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42CC97AB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EB7DC7" w14:paraId="57671A35" w14:textId="77777777" w:rsidTr="00E44E8C">
        <w:tc>
          <w:tcPr>
            <w:tcW w:w="8522" w:type="dxa"/>
            <w:tcBorders>
              <w:left w:val="nil"/>
              <w:bottom w:val="nil"/>
              <w:right w:val="nil"/>
            </w:tcBorders>
          </w:tcPr>
          <w:p w14:paraId="3DE36359" w14:textId="77777777" w:rsidR="00EB7DC7" w:rsidRDefault="00EB7DC7" w:rsidP="00E44E8C">
            <w:pPr>
              <w:pStyle w:val="Heading6"/>
              <w:widowControl/>
              <w:spacing w:before="42" w:after="450" w:line="273" w:lineRule="atLeast"/>
            </w:pPr>
            <w:r>
              <w:rPr>
                <w:rFonts w:ascii="Georgia" w:eastAsia="Roboto Slab" w:hAnsi="Georgia" w:cs="Georgia"/>
                <w:b/>
                <w:bCs/>
                <w:i w:val="0"/>
                <w:iCs w:val="0"/>
                <w:color w:val="222222"/>
                <w:sz w:val="24"/>
                <w:szCs w:val="24"/>
                <w:shd w:val="clear" w:color="auto" w:fill="FFFFFF"/>
              </w:rPr>
              <w:t>Table 11: Data showing the comparison between the route of Administration, waiting time, dose of nifedipine and efficacy</w:t>
            </w:r>
          </w:p>
        </w:tc>
      </w:tr>
    </w:tbl>
    <w:p w14:paraId="29654B08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EB7DC7" w14:paraId="676C51EC" w14:textId="77777777" w:rsidTr="00E44E8C">
        <w:tc>
          <w:tcPr>
            <w:tcW w:w="8522" w:type="dxa"/>
            <w:tcBorders>
              <w:left w:val="nil"/>
              <w:right w:val="nil"/>
            </w:tcBorders>
          </w:tcPr>
          <w:p w14:paraId="2DFC3B56" w14:textId="77777777" w:rsidR="00EB7DC7" w:rsidRDefault="00EB7DC7" w:rsidP="00E44E8C">
            <w:pPr>
              <w:widowControl/>
              <w:jc w:val="left"/>
              <w:rPr>
                <w:rFonts w:ascii="Georgia" w:eastAsia="sans-serif" w:hAnsi="Georgia" w:cs="Georgia"/>
                <w:b/>
                <w:bCs/>
                <w:color w:val="222222"/>
                <w:sz w:val="24"/>
                <w:szCs w:val="24"/>
                <w:lang w:bidi="ar"/>
              </w:rPr>
            </w:pPr>
            <w:r>
              <w:rPr>
                <w:rFonts w:ascii="Georgia" w:eastAsia="sans-serif" w:hAnsi="Georgia" w:cs="Georgia"/>
                <w:b/>
                <w:bCs/>
                <w:color w:val="222222"/>
                <w:sz w:val="24"/>
                <w:szCs w:val="24"/>
                <w:lang w:bidi="ar"/>
              </w:rPr>
              <w:t xml:space="preserve">Route of </w:t>
            </w:r>
          </w:p>
          <w:p w14:paraId="407D2C62" w14:textId="77777777" w:rsidR="00EB7DC7" w:rsidRDefault="00EB7DC7" w:rsidP="00E44E8C">
            <w:pPr>
              <w:widowControl/>
              <w:jc w:val="left"/>
              <w:rPr>
                <w:rFonts w:ascii="Georgia" w:eastAsia="sans-serif" w:hAnsi="Georgia" w:cs="Georgia"/>
                <w:b/>
                <w:bCs/>
                <w:color w:val="222222"/>
                <w:sz w:val="24"/>
                <w:szCs w:val="24"/>
                <w:lang w:bidi="ar"/>
              </w:rPr>
            </w:pPr>
            <w:r>
              <w:rPr>
                <w:rFonts w:ascii="Georgia" w:eastAsia="sans-serif" w:hAnsi="Georgia" w:cs="Georgia"/>
                <w:b/>
                <w:bCs/>
                <w:color w:val="222222"/>
                <w:sz w:val="24"/>
                <w:szCs w:val="24"/>
                <w:lang w:bidi="ar"/>
              </w:rPr>
              <w:t>Administ</w:t>
            </w:r>
          </w:p>
          <w:p w14:paraId="1D1C72C9" w14:textId="77777777" w:rsidR="00EB7DC7" w:rsidRDefault="00EB7DC7" w:rsidP="00E44E8C">
            <w:pPr>
              <w:widowControl/>
              <w:jc w:val="left"/>
            </w:pPr>
            <w:r>
              <w:rPr>
                <w:rFonts w:ascii="Georgia" w:eastAsia="sans-serif" w:hAnsi="Georgia" w:cs="Georgia"/>
                <w:b/>
                <w:bCs/>
                <w:color w:val="222222"/>
                <w:sz w:val="24"/>
                <w:szCs w:val="24"/>
                <w:lang w:bidi="ar"/>
              </w:rPr>
              <w:t>Ration     Waiting Time   Dose       Efficacy  Frequency Percentage(%)</w:t>
            </w:r>
          </w:p>
        </w:tc>
      </w:tr>
    </w:tbl>
    <w:p w14:paraId="418FC0D2" w14:textId="77777777" w:rsidR="00EB7DC7" w:rsidRDefault="00EB7DC7" w:rsidP="00EB7DC7">
      <w:pPr>
        <w:tabs>
          <w:tab w:val="left" w:pos="1904"/>
          <w:tab w:val="left" w:pos="2991"/>
          <w:tab w:val="left" w:pos="4156"/>
          <w:tab w:val="left" w:pos="6316"/>
          <w:tab w:val="left" w:pos="6711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Oral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60min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20mg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Efficacious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</w:t>
      </w:r>
      <w:r>
        <w:rPr>
          <w:rFonts w:ascii="Georgia" w:hAnsi="Georgia" w:cs="Georgia"/>
        </w:rPr>
        <w:tab/>
        <w:t xml:space="preserve">        </w:t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5.0</w:t>
      </w:r>
    </w:p>
    <w:p w14:paraId="42E51C52" w14:textId="77777777" w:rsidR="00EB7DC7" w:rsidRDefault="00EB7DC7" w:rsidP="00EB7DC7">
      <w:pPr>
        <w:tabs>
          <w:tab w:val="left" w:pos="1904"/>
          <w:tab w:val="left" w:pos="2991"/>
          <w:tab w:val="left" w:pos="4156"/>
          <w:tab w:val="left" w:pos="6316"/>
          <w:tab w:val="left" w:pos="6711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Oral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60min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20mg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Not Efficacious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</w:t>
      </w:r>
      <w:r>
        <w:rPr>
          <w:rFonts w:ascii="Georgia" w:hAnsi="Georgia" w:cs="Georgia"/>
        </w:rPr>
        <w:tab/>
        <w:t xml:space="preserve">        </w:t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2.5</w:t>
      </w:r>
    </w:p>
    <w:p w14:paraId="6A7C3C12" w14:textId="77777777" w:rsidR="00EB7DC7" w:rsidRDefault="00EB7DC7" w:rsidP="00EB7DC7">
      <w:pPr>
        <w:tabs>
          <w:tab w:val="left" w:pos="1904"/>
          <w:tab w:val="left" w:pos="2991"/>
          <w:tab w:val="left" w:pos="4156"/>
          <w:tab w:val="left" w:pos="6316"/>
          <w:tab w:val="left" w:pos="6711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Oral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60min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40mg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Not Efficacious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3</w:t>
      </w:r>
      <w:r>
        <w:rPr>
          <w:rFonts w:ascii="Georgia" w:hAnsi="Georgia" w:cs="Georgia"/>
        </w:rPr>
        <w:tab/>
        <w:t xml:space="preserve">        </w:t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7.5</w:t>
      </w:r>
    </w:p>
    <w:p w14:paraId="3B1966EA" w14:textId="77777777" w:rsidR="00EB7DC7" w:rsidRDefault="00EB7DC7" w:rsidP="00EB7DC7">
      <w:pPr>
        <w:tabs>
          <w:tab w:val="left" w:pos="1904"/>
          <w:tab w:val="left" w:pos="2991"/>
          <w:tab w:val="left" w:pos="4156"/>
          <w:tab w:val="left" w:pos="6316"/>
          <w:tab w:val="left" w:pos="6711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Sublingual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120min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20mg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Efficacious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</w:t>
      </w:r>
      <w:r>
        <w:rPr>
          <w:rFonts w:ascii="Georgia" w:hAnsi="Georgia" w:cs="Georgia"/>
        </w:rPr>
        <w:tab/>
        <w:t xml:space="preserve">        </w:t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5.0</w:t>
      </w:r>
    </w:p>
    <w:p w14:paraId="588DF9D2" w14:textId="77777777" w:rsidR="00EB7DC7" w:rsidRDefault="00EB7DC7" w:rsidP="00EB7DC7">
      <w:pPr>
        <w:tabs>
          <w:tab w:val="left" w:pos="1904"/>
          <w:tab w:val="left" w:pos="2991"/>
          <w:tab w:val="left" w:pos="4156"/>
          <w:tab w:val="left" w:pos="6316"/>
          <w:tab w:val="left" w:pos="6711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Sublingual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120min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20mg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Not Efficacious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</w:t>
      </w:r>
      <w:r>
        <w:rPr>
          <w:rFonts w:ascii="Georgia" w:hAnsi="Georgia" w:cs="Georgia"/>
        </w:rPr>
        <w:tab/>
        <w:t xml:space="preserve">        </w:t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2.5</w:t>
      </w:r>
    </w:p>
    <w:p w14:paraId="59B5CCD2" w14:textId="77777777" w:rsidR="00EB7DC7" w:rsidRDefault="00EB7DC7" w:rsidP="00EB7DC7">
      <w:pPr>
        <w:tabs>
          <w:tab w:val="left" w:pos="1904"/>
          <w:tab w:val="left" w:pos="2991"/>
          <w:tab w:val="left" w:pos="4156"/>
          <w:tab w:val="left" w:pos="6316"/>
          <w:tab w:val="left" w:pos="6711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Sublingual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30min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20mg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Efficacious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4</w:t>
      </w:r>
      <w:r>
        <w:rPr>
          <w:rFonts w:ascii="Georgia" w:hAnsi="Georgia" w:cs="Georgia"/>
        </w:rPr>
        <w:tab/>
        <w:t xml:space="preserve">      </w:t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10.0</w:t>
      </w:r>
    </w:p>
    <w:p w14:paraId="2E7F84D5" w14:textId="77777777" w:rsidR="00EB7DC7" w:rsidRDefault="00EB7DC7" w:rsidP="00EB7DC7">
      <w:pPr>
        <w:tabs>
          <w:tab w:val="left" w:pos="1904"/>
          <w:tab w:val="left" w:pos="2991"/>
          <w:tab w:val="left" w:pos="4156"/>
          <w:tab w:val="left" w:pos="6316"/>
          <w:tab w:val="left" w:pos="6711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Sublingual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30min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20mg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Not Efficacious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6</w:t>
      </w:r>
      <w:r>
        <w:rPr>
          <w:rFonts w:ascii="Georgia" w:hAnsi="Georgia" w:cs="Georgia"/>
        </w:rPr>
        <w:tab/>
        <w:t xml:space="preserve">      </w:t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15.0</w:t>
      </w:r>
    </w:p>
    <w:p w14:paraId="6D17B279" w14:textId="77777777" w:rsidR="00EB7DC7" w:rsidRDefault="00EB7DC7" w:rsidP="00EB7DC7">
      <w:pPr>
        <w:tabs>
          <w:tab w:val="left" w:pos="1904"/>
          <w:tab w:val="left" w:pos="2991"/>
          <w:tab w:val="left" w:pos="4156"/>
          <w:tab w:val="left" w:pos="6316"/>
          <w:tab w:val="left" w:pos="6711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Sublingual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45min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20mg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Efficacious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</w:t>
      </w:r>
      <w:r>
        <w:rPr>
          <w:rFonts w:ascii="Georgia" w:hAnsi="Georgia" w:cs="Georgia"/>
        </w:rPr>
        <w:tab/>
        <w:t xml:space="preserve">       </w:t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2.5</w:t>
      </w:r>
    </w:p>
    <w:p w14:paraId="4126B6A8" w14:textId="77777777" w:rsidR="00EB7DC7" w:rsidRDefault="00EB7DC7" w:rsidP="00EB7DC7">
      <w:pPr>
        <w:tabs>
          <w:tab w:val="left" w:pos="1904"/>
          <w:tab w:val="left" w:pos="2991"/>
          <w:tab w:val="left" w:pos="4156"/>
          <w:tab w:val="left" w:pos="6316"/>
          <w:tab w:val="left" w:pos="6711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Sublingual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45min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20mg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Not Efficacious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1</w:t>
      </w:r>
      <w:r>
        <w:rPr>
          <w:rFonts w:ascii="Georgia" w:hAnsi="Georgia" w:cs="Georgia"/>
        </w:rPr>
        <w:tab/>
        <w:t xml:space="preserve">       </w:t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2.5</w:t>
      </w:r>
    </w:p>
    <w:p w14:paraId="053A17B0" w14:textId="77777777" w:rsidR="00EB7DC7" w:rsidRDefault="00EB7DC7" w:rsidP="00EB7DC7">
      <w:pPr>
        <w:tabs>
          <w:tab w:val="left" w:pos="1904"/>
          <w:tab w:val="left" w:pos="2991"/>
          <w:tab w:val="left" w:pos="4156"/>
          <w:tab w:val="left" w:pos="6316"/>
          <w:tab w:val="left" w:pos="6711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Sublingual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60min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20mg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Efficacious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8</w:t>
      </w:r>
      <w:r>
        <w:rPr>
          <w:rFonts w:ascii="Georgia" w:hAnsi="Georgia" w:cs="Georgia"/>
        </w:rPr>
        <w:tab/>
        <w:t xml:space="preserve">     </w:t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20.0</w:t>
      </w:r>
    </w:p>
    <w:p w14:paraId="20AB6772" w14:textId="77777777" w:rsidR="00EB7DC7" w:rsidRDefault="00EB7DC7" w:rsidP="00EB7DC7">
      <w:pPr>
        <w:tabs>
          <w:tab w:val="left" w:pos="1904"/>
          <w:tab w:val="left" w:pos="2991"/>
          <w:tab w:val="left" w:pos="4156"/>
          <w:tab w:val="left" w:pos="6316"/>
          <w:tab w:val="left" w:pos="6711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Sublingual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60min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20mg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Not Efficacious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9</w:t>
      </w:r>
      <w:r>
        <w:rPr>
          <w:rFonts w:ascii="Georgia" w:hAnsi="Georgia" w:cs="Georgia"/>
        </w:rPr>
        <w:tab/>
        <w:t xml:space="preserve">     </w:t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22.5</w:t>
      </w:r>
    </w:p>
    <w:p w14:paraId="6AAC5634" w14:textId="77777777" w:rsidR="00EB7DC7" w:rsidRDefault="00EB7DC7" w:rsidP="00EB7DC7">
      <w:pPr>
        <w:tabs>
          <w:tab w:val="left" w:pos="1904"/>
          <w:tab w:val="left" w:pos="2991"/>
          <w:tab w:val="left" w:pos="4156"/>
          <w:tab w:val="left" w:pos="6316"/>
          <w:tab w:val="left" w:pos="6711"/>
        </w:tabs>
        <w:rPr>
          <w:rFonts w:ascii="Georgia" w:hAnsi="Georgia" w:cs="Georgia"/>
        </w:rPr>
      </w:pP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Sublingual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60min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40mg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Not Efficacious</w:t>
      </w:r>
      <w:r>
        <w:rPr>
          <w:rFonts w:ascii="Georgia" w:hAnsi="Georgia" w:cs="Georgia"/>
        </w:rPr>
        <w:tab/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2</w:t>
      </w:r>
      <w:r>
        <w:rPr>
          <w:rFonts w:ascii="Georgia" w:hAnsi="Georgia" w:cs="Georgia"/>
        </w:rPr>
        <w:tab/>
        <w:t xml:space="preserve">      </w:t>
      </w:r>
      <w:r>
        <w:rPr>
          <w:rFonts w:ascii="Georgia" w:eastAsia="sans-serif" w:hAnsi="Georgia" w:cs="Georgia"/>
          <w:color w:val="222222"/>
          <w:sz w:val="24"/>
          <w:szCs w:val="24"/>
          <w:lang w:bidi="ar"/>
        </w:rPr>
        <w:t>5.0</w:t>
      </w:r>
    </w:p>
    <w:p w14:paraId="70740844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2E6E10D1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4F87DBFF" w14:textId="77777777" w:rsidR="00EB7DC7" w:rsidRDefault="00EB7DC7" w:rsidP="00EB7DC7">
      <w:pPr>
        <w:pStyle w:val="NormalWeb"/>
        <w:spacing w:beforeAutospacing="0" w:afterAutospacing="0"/>
        <w:rPr>
          <w:rFonts w:ascii="Georgia" w:eastAsia="Roboto Slab" w:hAnsi="Georgia" w:cs="Georgia"/>
          <w:color w:val="222222"/>
          <w:shd w:val="clear" w:color="auto" w:fill="FFFFFF"/>
        </w:rPr>
      </w:pPr>
    </w:p>
    <w:p w14:paraId="17CD2A04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 Slab">
    <w:altName w:val="Segoe Print"/>
    <w:charset w:val="00"/>
    <w:family w:val="auto"/>
    <w:pitch w:val="default"/>
  </w:font>
  <w:font w:name="sans-serif">
    <w:altName w:val="Segoe Print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2D9BCE7"/>
    <w:multiLevelType w:val="singleLevel"/>
    <w:tmpl w:val="E2D9BCE7"/>
    <w:lvl w:ilvl="0">
      <w:start w:val="1"/>
      <w:numFmt w:val="decimal"/>
      <w:suff w:val="space"/>
      <w:lvlText w:val="%1."/>
      <w:lvlJc w:val="left"/>
    </w:lvl>
  </w:abstractNum>
  <w:num w:numId="1" w16cid:durableId="318659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C7"/>
    <w:rsid w:val="00331A6B"/>
    <w:rsid w:val="00755780"/>
    <w:rsid w:val="00857596"/>
    <w:rsid w:val="00EB7DC7"/>
    <w:rsid w:val="00FC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320F7"/>
  <w15:chartTrackingRefBased/>
  <w15:docId w15:val="{A1458AC8-BA76-45F9-A251-C664C1D08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DC7"/>
    <w:pPr>
      <w:spacing w:after="0" w:line="240" w:lineRule="auto"/>
    </w:pPr>
    <w:rPr>
      <w:rFonts w:eastAsiaTheme="minorEastAsia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7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7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B7D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B7D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7D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B7D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7D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7D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7D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7D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7D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7D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7D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7D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7D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7D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7D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7D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7D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7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7D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7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7D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7D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7D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7D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7D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7D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7DC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qFormat/>
    <w:rsid w:val="00EB7DC7"/>
    <w:rPr>
      <w:color w:val="0000FF"/>
      <w:u w:val="single"/>
    </w:rPr>
  </w:style>
  <w:style w:type="paragraph" w:styleId="NormalWeb">
    <w:name w:val="Normal (Web)"/>
    <w:rsid w:val="00EB7DC7"/>
    <w:pPr>
      <w:spacing w:beforeAutospacing="1" w:after="0" w:afterAutospacing="1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table" w:styleId="TableGrid">
    <w:name w:val="Table Grid"/>
    <w:basedOn w:val="TableNormal"/>
    <w:qFormat/>
    <w:rsid w:val="00EB7DC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669</Words>
  <Characters>3819</Characters>
  <Application>Microsoft Office Word</Application>
  <DocSecurity>0</DocSecurity>
  <Lines>31</Lines>
  <Paragraphs>8</Paragraphs>
  <ScaleCrop>false</ScaleCrop>
  <Company>Springer Nature</Company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2024-08-28T15:38:00Z</dcterms:created>
  <dcterms:modified xsi:type="dcterms:W3CDTF">2024-08-28T15:40:00Z</dcterms:modified>
</cp:coreProperties>
</file>