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625EF5" w14:textId="73211D14" w:rsidR="000F58A6" w:rsidRPr="001168BD" w:rsidRDefault="000F58A6" w:rsidP="000F58A6">
      <w:pPr>
        <w:rPr>
          <w:b/>
          <w:sz w:val="28"/>
          <w:lang w:val="en-US"/>
        </w:rPr>
      </w:pPr>
      <w:r w:rsidRPr="001168BD">
        <w:rPr>
          <w:b/>
          <w:sz w:val="28"/>
          <w:lang w:val="en-US"/>
        </w:rPr>
        <w:t>Additional file 5</w:t>
      </w:r>
    </w:p>
    <w:p w14:paraId="586578CF" w14:textId="47D87072" w:rsidR="001168BD" w:rsidRPr="001168BD" w:rsidRDefault="001168BD" w:rsidP="000F58A6">
      <w:pPr>
        <w:rPr>
          <w:b/>
          <w:sz w:val="28"/>
          <w:lang w:val="es-ES"/>
        </w:rPr>
      </w:pPr>
      <w:bookmarkStart w:id="0" w:name="_GoBack"/>
      <w:r w:rsidRPr="001168BD">
        <w:rPr>
          <w:rFonts w:ascii="Times New Roman" w:hAnsi="Times New Roman" w:cs="Times New Roman"/>
          <w:b/>
          <w:sz w:val="24"/>
          <w:szCs w:val="24"/>
          <w:lang w:val="en-US"/>
        </w:rPr>
        <w:t>RT-PCR amplification of target genes from isolate EC35-G-GM1 of F. oxysporum f. sp. Cubense race 1</w:t>
      </w:r>
    </w:p>
    <w:bookmarkEnd w:id="0"/>
    <w:p w14:paraId="27E19E88" w14:textId="77777777" w:rsidR="000F58A6" w:rsidRDefault="000F58A6" w:rsidP="000F58A6">
      <w:pPr>
        <w:rPr>
          <w:b/>
          <w:sz w:val="28"/>
          <w:lang w:val="es-ES"/>
        </w:rPr>
      </w:pPr>
    </w:p>
    <w:p w14:paraId="158B881C" w14:textId="77777777" w:rsidR="000F58A6" w:rsidRDefault="000F58A6" w:rsidP="000F58A6">
      <w:pPr>
        <w:jc w:val="center"/>
        <w:rPr>
          <w:b/>
          <w:sz w:val="28"/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5F2A54" wp14:editId="63E7AC22">
                <wp:simplePos x="0" y="0"/>
                <wp:positionH relativeFrom="margin">
                  <wp:posOffset>657225</wp:posOffset>
                </wp:positionH>
                <wp:positionV relativeFrom="paragraph">
                  <wp:posOffset>2733675</wp:posOffset>
                </wp:positionV>
                <wp:extent cx="4819650" cy="1028700"/>
                <wp:effectExtent l="0" t="0" r="0" b="0"/>
                <wp:wrapSquare wrapText="bothSides"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9650" cy="10287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9C38977" w14:textId="77777777" w:rsidR="000F58A6" w:rsidRPr="009C2020" w:rsidRDefault="000F58A6" w:rsidP="000F58A6">
                            <w:pPr>
                              <w:rPr>
                                <w:i/>
                                <w:noProof/>
                                <w:lang w:val="en-US"/>
                              </w:rPr>
                            </w:pPr>
                            <w:bookmarkStart w:id="1" w:name="_Toc161932162"/>
                            <w:r w:rsidRPr="009C202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Figure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111E5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9C202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instrText xml:space="preserve"> SEQ Figura \* ARABIC </w:instrText>
                            </w:r>
                            <w:r w:rsidRPr="00111E5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Pr="009C2020"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 w:rsidRPr="00111E5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fldChar w:fldCharType="end"/>
                            </w:r>
                            <w:r w:rsidRPr="009C202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 w:rsidRPr="009C202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bookmarkEnd w:id="1"/>
                            <w:r w:rsidRPr="009C202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RT-PCR amplification of target genes from isolate EC35-G-GM1 of F. oxysporum f. sp. Cubense race 1. M: 1kb molecular weight marker; Lane 1: adenylate cyclase (660 bp); Lane 2: Chitin synthase 1 (620 bp); Lane 3: Beta tubulin (614 bp): Lane 4: C5 - Sterol desaturase (622 bp).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5F2A54" id="_x0000_t202" coordsize="21600,21600" o:spt="202" path="m,l,21600r21600,l21600,xe">
                <v:stroke joinstyle="miter"/>
                <v:path gradientshapeok="t" o:connecttype="rect"/>
              </v:shapetype>
              <v:shape id="Cuadro de texto 11" o:spid="_x0000_s1026" type="#_x0000_t202" style="position:absolute;left:0;text-align:left;margin-left:51.75pt;margin-top:215.25pt;width:379.5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" stroked="f">
                <v:textbox inset="0,0,0,0">
                  <w:txbxContent>
                    <w:p w14:paraId="49C38977" w14:textId="77777777" w:rsidR="000F58A6" w:rsidRPr="009C2020" w:rsidRDefault="000F58A6" w:rsidP="000F58A6">
                      <w:pPr>
                        <w:rPr>
                          <w:i/>
                          <w:noProof/>
                          <w:lang w:val="en-US"/>
                        </w:rPr>
                      </w:pPr>
                      <w:bookmarkStart w:id="2" w:name="_Toc161932162"/>
                      <w:r w:rsidRPr="009C202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>Figure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111E5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fldChar w:fldCharType="begin"/>
                      </w:r>
                      <w:r w:rsidRPr="009C202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instrText xml:space="preserve"> SEQ Figura \* ARABIC </w:instrText>
                      </w:r>
                      <w:r w:rsidRPr="00111E5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fldChar w:fldCharType="separate"/>
                      </w:r>
                      <w:r w:rsidRPr="009C2020">
                        <w:rPr>
                          <w:rFonts w:ascii="Times New Roman" w:hAnsi="Times New Roman" w:cs="Times New Roman"/>
                          <w:b/>
                          <w:noProof/>
                          <w:sz w:val="24"/>
                          <w:szCs w:val="24"/>
                          <w:lang w:val="en-US"/>
                        </w:rPr>
                        <w:t>1</w:t>
                      </w:r>
                      <w:r w:rsidRPr="00111E5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fldChar w:fldCharType="end"/>
                      </w:r>
                      <w:r w:rsidRPr="009C202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>.</w:t>
                      </w:r>
                      <w:r w:rsidRPr="009C202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bookmarkEnd w:id="2"/>
                      <w:r w:rsidRPr="009C202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RT-PCR amplification of target genes from isolate EC35-G-GM1 of F. oxysporum f. sp. Cubense race 1. M: 1kb molecular weight marker; Lane 1: adenylate cyclase (660 bp); Lane 2: Chitin synthase 1 (620 bp); Lane 3: Beta tubulin (614 bp): Lane 4: C5 - Sterol desaturase (622 bp).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8732515" wp14:editId="346268E7">
            <wp:extent cx="3143250" cy="2646947"/>
            <wp:effectExtent l="0" t="0" r="0" b="127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65399" cy="2665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15AF3" w14:textId="77777777" w:rsidR="00695F8C" w:rsidRDefault="00695F8C"/>
    <w:sectPr w:rsidR="00695F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8A6"/>
    <w:rsid w:val="000F58A6"/>
    <w:rsid w:val="001168BD"/>
    <w:rsid w:val="00695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31E85"/>
  <w15:chartTrackingRefBased/>
  <w15:docId w15:val="{8E60E688-4B51-4523-9AA4-9E8BEF3CD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F58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d6a947-a9f0-40cf-9535-cb49f4e0699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968731BA396F408BF7866C18FAB718" ma:contentTypeVersion="18" ma:contentTypeDescription="Crear nuevo documento." ma:contentTypeScope="" ma:versionID="746c67d72b3f36eae3ce84b175b882dd">
  <xsd:schema xmlns:xsd="http://www.w3.org/2001/XMLSchema" xmlns:xs="http://www.w3.org/2001/XMLSchema" xmlns:p="http://schemas.microsoft.com/office/2006/metadata/properties" xmlns:ns3="56d6a947-a9f0-40cf-9535-cb49f4e06990" xmlns:ns4="8e56e05c-7daf-49ef-aa60-a7510634ea5b" targetNamespace="http://schemas.microsoft.com/office/2006/metadata/properties" ma:root="true" ma:fieldsID="7e0fe1208582c6172b237dabddff9345" ns3:_="" ns4:_="">
    <xsd:import namespace="56d6a947-a9f0-40cf-9535-cb49f4e06990"/>
    <xsd:import namespace="8e56e05c-7daf-49ef-aa60-a7510634ea5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d6a947-a9f0-40cf-9535-cb49f4e069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56e05c-7daf-49ef-aa60-a7510634ea5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FCB8340-12DF-4429-871C-C7D63C304F91}">
  <ds:schemaRefs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8e56e05c-7daf-49ef-aa60-a7510634ea5b"/>
    <ds:schemaRef ds:uri="56d6a947-a9f0-40cf-9535-cb49f4e06990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019A4D46-BA57-44B9-A198-56BA6B6007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54E96A-E58F-47F9-AE92-35E6439FD4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d6a947-a9f0-40cf-9535-cb49f4e06990"/>
    <ds:schemaRef ds:uri="8e56e05c-7daf-49ef-aa60-a7510634ea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ESPOL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Humberto Pacheco Coello</dc:creator>
  <cp:keywords/>
  <dc:description/>
  <cp:lastModifiedBy>Ricardo Humberto Pacheco Coello</cp:lastModifiedBy>
  <cp:revision>2</cp:revision>
  <dcterms:created xsi:type="dcterms:W3CDTF">2024-07-18T20:50:00Z</dcterms:created>
  <dcterms:modified xsi:type="dcterms:W3CDTF">2024-07-19T20:36:00Z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0x01010022968731BA396F408BF7866C18FAB718</vt:lpwstr>
  </property>
</Properties>
</file>