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292" w:rsidRPr="007D7071" w:rsidRDefault="00EC4292" w:rsidP="00EC4292">
      <w:pPr>
        <w:pStyle w:val="NormalWeb"/>
        <w:spacing w:before="0" w:beforeAutospacing="0" w:after="0" w:afterAutospacing="0" w:line="360" w:lineRule="auto"/>
        <w:jc w:val="both"/>
        <w:rPr>
          <w:b/>
          <w:bCs/>
        </w:rPr>
      </w:pPr>
      <w:bookmarkStart w:id="0" w:name="_GoBack"/>
      <w:r w:rsidRPr="007D7071">
        <w:rPr>
          <w:b/>
          <w:bCs/>
        </w:rPr>
        <w:t>Table 4 Performance differentials between coastal and non-coastal farms</w:t>
      </w:r>
    </w:p>
    <w:tbl>
      <w:tblPr>
        <w:tblW w:w="7195" w:type="dxa"/>
        <w:jc w:val="center"/>
        <w:tblLook w:val="04A0" w:firstRow="1" w:lastRow="0" w:firstColumn="1" w:lastColumn="0" w:noHBand="0" w:noVBand="1"/>
      </w:tblPr>
      <w:tblGrid>
        <w:gridCol w:w="3335"/>
        <w:gridCol w:w="990"/>
        <w:gridCol w:w="1440"/>
        <w:gridCol w:w="1435"/>
      </w:tblGrid>
      <w:tr w:rsidR="00EC4292" w:rsidRPr="007D7071" w:rsidTr="009E3208">
        <w:trPr>
          <w:trHeight w:val="290"/>
          <w:jc w:val="center"/>
        </w:trPr>
        <w:tc>
          <w:tcPr>
            <w:tcW w:w="3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bookmarkEnd w:id="0"/>
          <w:p w:rsidR="00EC4292" w:rsidRPr="007D7071" w:rsidRDefault="00EC4292" w:rsidP="009E320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b/>
                <w:sz w:val="24"/>
                <w:szCs w:val="24"/>
              </w:rPr>
              <w:t>Covariates</w:t>
            </w:r>
          </w:p>
        </w:tc>
        <w:tc>
          <w:tcPr>
            <w:tcW w:w="386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292" w:rsidRPr="007D7071" w:rsidRDefault="00EC4292" w:rsidP="009E320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Mean values</w:t>
            </w:r>
          </w:p>
        </w:tc>
      </w:tr>
      <w:tr w:rsidR="00EC4292" w:rsidRPr="007D7071" w:rsidTr="009E3208">
        <w:trPr>
          <w:trHeight w:val="290"/>
          <w:jc w:val="center"/>
        </w:trPr>
        <w:tc>
          <w:tcPr>
            <w:tcW w:w="3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292" w:rsidRPr="007D7071" w:rsidRDefault="00EC4292" w:rsidP="009E3208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292" w:rsidRPr="007D7071" w:rsidRDefault="00EC4292" w:rsidP="009E3208">
            <w:pPr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Coastal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292" w:rsidRPr="007D7071" w:rsidRDefault="00EC4292" w:rsidP="009E3208">
            <w:pPr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Non-coastal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292" w:rsidRPr="007D7071" w:rsidRDefault="00EC4292" w:rsidP="009E3208">
            <w:pPr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Effect Size</w:t>
            </w:r>
          </w:p>
        </w:tc>
      </w:tr>
      <w:tr w:rsidR="00EC4292" w:rsidRPr="007D7071" w:rsidTr="009E3208">
        <w:trPr>
          <w:trHeight w:val="290"/>
          <w:jc w:val="center"/>
        </w:trPr>
        <w:tc>
          <w:tcPr>
            <w:tcW w:w="33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292" w:rsidRPr="007D7071" w:rsidRDefault="00EC4292" w:rsidP="009E3208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Farm Size (decimal)</w:t>
            </w:r>
          </w:p>
        </w:tc>
        <w:tc>
          <w:tcPr>
            <w:tcW w:w="98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292" w:rsidRPr="007D7071" w:rsidRDefault="00EC4292" w:rsidP="009E3208">
            <w:pPr>
              <w:spacing w:after="0"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346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292" w:rsidRPr="007D7071" w:rsidRDefault="00EC4292" w:rsidP="009E3208">
            <w:pPr>
              <w:spacing w:after="0"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143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292" w:rsidRPr="007D7071" w:rsidRDefault="00EC4292" w:rsidP="009E3208">
            <w:pPr>
              <w:spacing w:after="0"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0.0837</w:t>
            </w:r>
          </w:p>
        </w:tc>
      </w:tr>
      <w:tr w:rsidR="00EC4292" w:rsidRPr="007D7071" w:rsidTr="009E3208">
        <w:trPr>
          <w:trHeight w:val="290"/>
          <w:jc w:val="center"/>
        </w:trPr>
        <w:tc>
          <w:tcPr>
            <w:tcW w:w="3335" w:type="dxa"/>
            <w:shd w:val="clear" w:color="auto" w:fill="auto"/>
            <w:noWrap/>
            <w:vAlign w:val="center"/>
            <w:hideMark/>
          </w:tcPr>
          <w:p w:rsidR="00EC4292" w:rsidRPr="007D7071" w:rsidRDefault="00EC4292" w:rsidP="009E3208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Culture Period (days)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EC4292" w:rsidRPr="007D7071" w:rsidRDefault="00EC4292" w:rsidP="009E3208">
            <w:pPr>
              <w:spacing w:after="0"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298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EC4292" w:rsidRPr="007D7071" w:rsidRDefault="00EC4292" w:rsidP="009E3208">
            <w:pPr>
              <w:spacing w:after="0"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EC4292" w:rsidRPr="007D7071" w:rsidRDefault="00EC4292" w:rsidP="009E3208">
            <w:pPr>
              <w:spacing w:after="0"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-0.1126</w:t>
            </w:r>
          </w:p>
        </w:tc>
      </w:tr>
      <w:tr w:rsidR="00EC4292" w:rsidRPr="007D7071" w:rsidTr="009E3208">
        <w:trPr>
          <w:trHeight w:val="290"/>
          <w:jc w:val="center"/>
        </w:trPr>
        <w:tc>
          <w:tcPr>
            <w:tcW w:w="3335" w:type="dxa"/>
            <w:shd w:val="clear" w:color="auto" w:fill="auto"/>
            <w:noWrap/>
            <w:vAlign w:val="center"/>
            <w:hideMark/>
          </w:tcPr>
          <w:p w:rsidR="00EC4292" w:rsidRPr="007D7071" w:rsidRDefault="00EC4292" w:rsidP="009E3208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Outputs (USD)*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EC4292" w:rsidRPr="007D7071" w:rsidRDefault="00EC4292" w:rsidP="009E3208">
            <w:pPr>
              <w:spacing w:after="0"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24,123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EC4292" w:rsidRPr="007D7071" w:rsidRDefault="00EC4292" w:rsidP="009E3208">
            <w:pPr>
              <w:spacing w:after="0"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19,095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EC4292" w:rsidRPr="007D7071" w:rsidRDefault="00EC4292" w:rsidP="009E3208">
            <w:pPr>
              <w:spacing w:after="0"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0.0606</w:t>
            </w:r>
          </w:p>
        </w:tc>
      </w:tr>
      <w:tr w:rsidR="00EC4292" w:rsidRPr="007D7071" w:rsidTr="009E3208">
        <w:trPr>
          <w:trHeight w:val="290"/>
          <w:jc w:val="center"/>
        </w:trPr>
        <w:tc>
          <w:tcPr>
            <w:tcW w:w="3335" w:type="dxa"/>
            <w:shd w:val="clear" w:color="auto" w:fill="auto"/>
            <w:noWrap/>
            <w:vAlign w:val="center"/>
            <w:hideMark/>
          </w:tcPr>
          <w:p w:rsidR="00EC4292" w:rsidRPr="007D7071" w:rsidRDefault="00EC4292" w:rsidP="009E3208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Feed Costs (USD)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EC4292" w:rsidRPr="007D7071" w:rsidRDefault="00EC4292" w:rsidP="009E3208">
            <w:pPr>
              <w:spacing w:after="0"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7,213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EC4292" w:rsidRPr="007D7071" w:rsidRDefault="00EC4292" w:rsidP="009E3208">
            <w:pPr>
              <w:spacing w:after="0"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8,017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EC4292" w:rsidRPr="007D7071" w:rsidRDefault="00EC4292" w:rsidP="009E3208">
            <w:pPr>
              <w:spacing w:after="0"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-0.0598</w:t>
            </w:r>
          </w:p>
        </w:tc>
      </w:tr>
      <w:tr w:rsidR="00EC4292" w:rsidRPr="007D7071" w:rsidTr="009E3208">
        <w:trPr>
          <w:trHeight w:val="290"/>
          <w:jc w:val="center"/>
        </w:trPr>
        <w:tc>
          <w:tcPr>
            <w:tcW w:w="3335" w:type="dxa"/>
            <w:shd w:val="clear" w:color="auto" w:fill="auto"/>
            <w:noWrap/>
            <w:vAlign w:val="center"/>
            <w:hideMark/>
          </w:tcPr>
          <w:p w:rsidR="00EC4292" w:rsidRPr="007D7071" w:rsidRDefault="00EC4292" w:rsidP="009E3208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Labor Cost (USD)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EC4292" w:rsidRPr="007D7071" w:rsidRDefault="00EC4292" w:rsidP="009E3208">
            <w:pPr>
              <w:spacing w:after="0"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1,608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EC4292" w:rsidRPr="007D7071" w:rsidRDefault="00EC4292" w:rsidP="009E3208">
            <w:pPr>
              <w:spacing w:after="0"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1,611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EC4292" w:rsidRPr="007D7071" w:rsidRDefault="00EC4292" w:rsidP="009E3208">
            <w:pPr>
              <w:spacing w:after="0"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-0.0023</w:t>
            </w:r>
          </w:p>
        </w:tc>
      </w:tr>
      <w:tr w:rsidR="00EC4292" w:rsidRPr="007D7071" w:rsidTr="009E3208">
        <w:trPr>
          <w:trHeight w:val="290"/>
          <w:jc w:val="center"/>
        </w:trPr>
        <w:tc>
          <w:tcPr>
            <w:tcW w:w="3335" w:type="dxa"/>
            <w:shd w:val="clear" w:color="auto" w:fill="auto"/>
            <w:noWrap/>
            <w:vAlign w:val="center"/>
            <w:hideMark/>
          </w:tcPr>
          <w:p w:rsidR="00EC4292" w:rsidRPr="007D7071" w:rsidRDefault="00EC4292" w:rsidP="009E3208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color w:val="000000"/>
                <w:sz w:val="24"/>
                <w:szCs w:val="24"/>
                <w:lang w:val="da-DK"/>
              </w:rPr>
              <w:t>Capital (USD)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EC4292" w:rsidRPr="007D7071" w:rsidRDefault="00EC4292" w:rsidP="009E3208">
            <w:pPr>
              <w:spacing w:after="0"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EC4292" w:rsidRPr="007D7071" w:rsidRDefault="00EC4292" w:rsidP="009E3208">
            <w:pPr>
              <w:spacing w:after="0"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17,479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EC4292" w:rsidRPr="007D7071" w:rsidRDefault="00EC4292" w:rsidP="009E3208">
            <w:pPr>
              <w:spacing w:after="0"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-0.2846</w:t>
            </w:r>
          </w:p>
        </w:tc>
      </w:tr>
      <w:tr w:rsidR="00EC4292" w:rsidRPr="007D7071" w:rsidTr="009E3208">
        <w:trPr>
          <w:trHeight w:val="290"/>
          <w:jc w:val="center"/>
        </w:trPr>
        <w:tc>
          <w:tcPr>
            <w:tcW w:w="3335" w:type="dxa"/>
            <w:shd w:val="clear" w:color="auto" w:fill="auto"/>
            <w:noWrap/>
            <w:vAlign w:val="center"/>
            <w:hideMark/>
          </w:tcPr>
          <w:p w:rsidR="00EC4292" w:rsidRPr="007D7071" w:rsidRDefault="00EC4292" w:rsidP="009E3208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color w:val="000000"/>
                <w:sz w:val="24"/>
                <w:szCs w:val="24"/>
                <w:lang w:val="da-DK"/>
              </w:rPr>
              <w:t>Return on Investment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EC4292" w:rsidRPr="007D7071" w:rsidRDefault="00EC4292" w:rsidP="009E3208">
            <w:pPr>
              <w:spacing w:after="0"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1.67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EC4292" w:rsidRPr="007D7071" w:rsidRDefault="00EC4292" w:rsidP="009E3208">
            <w:pPr>
              <w:spacing w:after="0"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1.17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EC4292" w:rsidRPr="007D7071" w:rsidRDefault="00EC4292" w:rsidP="009E3208">
            <w:pPr>
              <w:spacing w:after="0"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0.1213</w:t>
            </w:r>
          </w:p>
        </w:tc>
      </w:tr>
      <w:tr w:rsidR="00EC4292" w:rsidRPr="007D7071" w:rsidTr="009E3208">
        <w:trPr>
          <w:trHeight w:val="290"/>
          <w:jc w:val="center"/>
        </w:trPr>
        <w:tc>
          <w:tcPr>
            <w:tcW w:w="3335" w:type="dxa"/>
            <w:shd w:val="clear" w:color="auto" w:fill="auto"/>
            <w:noWrap/>
            <w:vAlign w:val="center"/>
            <w:hideMark/>
          </w:tcPr>
          <w:p w:rsidR="00EC4292" w:rsidRPr="007D7071" w:rsidRDefault="00EC4292" w:rsidP="009E3208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Benefit Cost Ratio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EC4292" w:rsidRPr="007D7071" w:rsidRDefault="00EC4292" w:rsidP="009E3208">
            <w:pPr>
              <w:spacing w:after="0"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EC4292" w:rsidRPr="007D7071" w:rsidRDefault="00EC4292" w:rsidP="009E3208">
            <w:pPr>
              <w:spacing w:after="0"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1.82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EC4292" w:rsidRPr="007D7071" w:rsidRDefault="00EC4292" w:rsidP="009E3208">
            <w:pPr>
              <w:spacing w:after="0"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0.1558</w:t>
            </w:r>
          </w:p>
        </w:tc>
      </w:tr>
      <w:tr w:rsidR="00EC4292" w:rsidRPr="007D7071" w:rsidTr="009E3208">
        <w:trPr>
          <w:trHeight w:val="290"/>
          <w:jc w:val="center"/>
        </w:trPr>
        <w:tc>
          <w:tcPr>
            <w:tcW w:w="3335" w:type="dxa"/>
            <w:shd w:val="clear" w:color="auto" w:fill="auto"/>
            <w:noWrap/>
            <w:vAlign w:val="center"/>
            <w:hideMark/>
          </w:tcPr>
          <w:p w:rsidR="00EC4292" w:rsidRPr="007D7071" w:rsidRDefault="00EC4292" w:rsidP="009E3208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Break Even Price (USD)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EC4292" w:rsidRPr="007D7071" w:rsidRDefault="00EC4292" w:rsidP="009E3208">
            <w:pPr>
              <w:spacing w:after="0"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0.38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EC4292" w:rsidRPr="007D7071" w:rsidRDefault="00EC4292" w:rsidP="009E3208">
            <w:pPr>
              <w:spacing w:after="0"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EC4292" w:rsidRPr="007D7071" w:rsidRDefault="00EC4292" w:rsidP="009E3208">
            <w:pPr>
              <w:spacing w:after="0"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0.1769</w:t>
            </w:r>
          </w:p>
        </w:tc>
      </w:tr>
      <w:tr w:rsidR="00EC4292" w:rsidRPr="007D7071" w:rsidTr="009E3208">
        <w:trPr>
          <w:trHeight w:val="290"/>
          <w:jc w:val="center"/>
        </w:trPr>
        <w:tc>
          <w:tcPr>
            <w:tcW w:w="33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292" w:rsidRPr="007D7071" w:rsidRDefault="00EC4292" w:rsidP="009E3208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Break Even Yield (Kgs.)</w:t>
            </w:r>
          </w:p>
        </w:tc>
        <w:tc>
          <w:tcPr>
            <w:tcW w:w="98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292" w:rsidRPr="007D7071" w:rsidRDefault="00EC4292" w:rsidP="009E3208">
            <w:pPr>
              <w:spacing w:after="0"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23,513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292" w:rsidRPr="007D7071" w:rsidRDefault="00EC4292" w:rsidP="009E3208">
            <w:pPr>
              <w:spacing w:after="0"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26,546</w:t>
            </w:r>
          </w:p>
        </w:tc>
        <w:tc>
          <w:tcPr>
            <w:tcW w:w="143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292" w:rsidRPr="007D7071" w:rsidRDefault="00EC4292" w:rsidP="009E3208">
            <w:pPr>
              <w:spacing w:after="0"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-0.0696</w:t>
            </w:r>
          </w:p>
        </w:tc>
      </w:tr>
      <w:tr w:rsidR="00EC4292" w:rsidRPr="007D7071" w:rsidTr="009E3208">
        <w:trPr>
          <w:trHeight w:val="290"/>
          <w:jc w:val="center"/>
        </w:trPr>
        <w:tc>
          <w:tcPr>
            <w:tcW w:w="719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C4292" w:rsidRPr="007D7071" w:rsidRDefault="00EC4292" w:rsidP="009E3208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*1 USD= 100 BDT</w:t>
            </w:r>
          </w:p>
        </w:tc>
      </w:tr>
    </w:tbl>
    <w:p w:rsidR="004C722D" w:rsidRDefault="004C722D"/>
    <w:sectPr w:rsidR="004C72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292"/>
    <w:rsid w:val="004C722D"/>
    <w:rsid w:val="00EC4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65DAD3-A3E6-49A7-A4AC-B46D0181D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4292"/>
    <w:pPr>
      <w:spacing w:after="160" w:line="259" w:lineRule="auto"/>
    </w:pPr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C4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bidi="bn-BD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MTR</dc:creator>
  <cp:keywords/>
  <dc:description/>
  <cp:lastModifiedBy>MTR</cp:lastModifiedBy>
  <cp:revision>1</cp:revision>
  <dcterms:created xsi:type="dcterms:W3CDTF">2024-07-12T05:10:00Z</dcterms:created>
  <dcterms:modified xsi:type="dcterms:W3CDTF">2024-07-12T05:10:00Z</dcterms:modified>
</cp:coreProperties>
</file>