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345388" w14:textId="00C1C8F6" w:rsidR="00C22B49" w:rsidRPr="006D578D" w:rsidRDefault="00C22B49" w:rsidP="006D578D">
      <w:pPr>
        <w:spacing w:line="0" w:lineRule="atLeast"/>
        <w:jc w:val="center"/>
        <w:rPr>
          <w:rFonts w:hint="eastAsia"/>
        </w:rPr>
      </w:pPr>
      <w:bookmarkStart w:id="0" w:name="_Ref164273826"/>
      <w:bookmarkStart w:id="1" w:name="_Ref161605954"/>
      <w:bookmarkStart w:id="2" w:name="_Ref161605946"/>
      <w:r>
        <w:rPr>
          <w:rFonts w:hint="eastAsia"/>
          <w:noProof/>
        </w:rPr>
        <w:drawing>
          <wp:inline distT="0" distB="0" distL="0" distR="0" wp14:anchorId="25473DB7" wp14:editId="45C2EC9C">
            <wp:extent cx="6188710" cy="2244090"/>
            <wp:effectExtent l="0" t="0" r="2540" b="3810"/>
            <wp:docPr id="29894708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947082" name="图片 29894708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24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65105" w14:textId="085628A4" w:rsidR="000255ED" w:rsidRPr="006D578D" w:rsidRDefault="005067EB" w:rsidP="006D578D">
      <w:pPr>
        <w:pStyle w:val="a3"/>
        <w:rPr>
          <w:rFonts w:ascii="Times New Roman" w:hAnsi="Times New Roman" w:cs="Times New Roman"/>
          <w:sz w:val="18"/>
          <w:szCs w:val="18"/>
        </w:rPr>
      </w:pPr>
      <w:r w:rsidRPr="000255ED">
        <w:rPr>
          <w:rFonts w:ascii="Times New Roman" w:hAnsi="Times New Roman" w:cs="Times New Roman"/>
          <w:b/>
          <w:bCs/>
          <w:sz w:val="18"/>
          <w:szCs w:val="18"/>
        </w:rPr>
        <w:t>Figure S1</w:t>
      </w:r>
      <w:r w:rsidRPr="000255ED">
        <w:rPr>
          <w:rFonts w:ascii="Times New Roman" w:hAnsi="Times New Roman" w:cs="Times New Roman"/>
          <w:b/>
          <w:bCs/>
          <w:sz w:val="15"/>
          <w:szCs w:val="15"/>
        </w:rPr>
        <w:t xml:space="preserve"> </w:t>
      </w:r>
      <w:r w:rsidRPr="00317149">
        <w:rPr>
          <w:rFonts w:ascii="Times New Roman" w:hAnsi="Times New Roman" w:cs="Times New Roman"/>
          <w:b/>
          <w:bCs/>
          <w:sz w:val="18"/>
          <w:szCs w:val="18"/>
        </w:rPr>
        <w:t xml:space="preserve">Time series graphs for tertiary and secondary hospitals in intervention and control groups. </w:t>
      </w:r>
      <w:r w:rsidRPr="005067EB">
        <w:rPr>
          <w:rFonts w:ascii="Times New Roman" w:hAnsi="Times New Roman" w:cs="Times New Roman"/>
          <w:sz w:val="18"/>
          <w:szCs w:val="18"/>
        </w:rPr>
        <w:t>(</w:t>
      </w:r>
      <w:r w:rsidR="000255ED">
        <w:rPr>
          <w:rFonts w:ascii="Times New Roman" w:hAnsi="Times New Roman" w:cs="Times New Roman" w:hint="eastAsia"/>
          <w:b/>
          <w:bCs/>
          <w:sz w:val="18"/>
          <w:szCs w:val="18"/>
        </w:rPr>
        <w:t>a</w:t>
      </w:r>
      <w:r w:rsidRPr="005067EB">
        <w:rPr>
          <w:rFonts w:ascii="Times New Roman" w:hAnsi="Times New Roman" w:cs="Times New Roman"/>
          <w:sz w:val="18"/>
          <w:szCs w:val="18"/>
        </w:rPr>
        <w:t>) (</w:t>
      </w:r>
      <w:r w:rsidR="000255ED">
        <w:rPr>
          <w:rFonts w:ascii="Times New Roman" w:hAnsi="Times New Roman" w:cs="Times New Roman" w:hint="eastAsia"/>
          <w:b/>
          <w:bCs/>
          <w:sz w:val="18"/>
          <w:szCs w:val="18"/>
        </w:rPr>
        <w:t>e</w:t>
      </w:r>
      <w:r w:rsidRPr="005067EB">
        <w:rPr>
          <w:rFonts w:ascii="Times New Roman" w:hAnsi="Times New Roman" w:cs="Times New Roman"/>
          <w:sz w:val="18"/>
          <w:szCs w:val="18"/>
        </w:rPr>
        <w:t>) are the proportion of discharges; (</w:t>
      </w:r>
      <w:r w:rsidR="000255ED">
        <w:rPr>
          <w:rFonts w:ascii="Times New Roman" w:hAnsi="Times New Roman" w:cs="Times New Roman" w:hint="eastAsia"/>
          <w:b/>
          <w:bCs/>
          <w:sz w:val="18"/>
          <w:szCs w:val="18"/>
        </w:rPr>
        <w:t>b</w:t>
      </w:r>
      <w:r w:rsidRPr="005067EB">
        <w:rPr>
          <w:rFonts w:ascii="Times New Roman" w:hAnsi="Times New Roman" w:cs="Times New Roman"/>
          <w:sz w:val="18"/>
          <w:szCs w:val="18"/>
        </w:rPr>
        <w:t>) (</w:t>
      </w:r>
      <w:r w:rsidR="000255ED">
        <w:rPr>
          <w:rFonts w:ascii="Times New Roman" w:hAnsi="Times New Roman" w:cs="Times New Roman" w:hint="eastAsia"/>
          <w:b/>
          <w:bCs/>
          <w:sz w:val="18"/>
          <w:szCs w:val="18"/>
        </w:rPr>
        <w:t>f</w:t>
      </w:r>
      <w:r w:rsidRPr="005067EB">
        <w:rPr>
          <w:rFonts w:ascii="Times New Roman" w:hAnsi="Times New Roman" w:cs="Times New Roman"/>
          <w:sz w:val="18"/>
          <w:szCs w:val="18"/>
        </w:rPr>
        <w:t>) are the proportion of total medical revenue; (</w:t>
      </w:r>
      <w:r w:rsidR="000255ED">
        <w:rPr>
          <w:rFonts w:ascii="Times New Roman" w:hAnsi="Times New Roman" w:cs="Times New Roman" w:hint="eastAsia"/>
          <w:b/>
          <w:bCs/>
          <w:sz w:val="18"/>
          <w:szCs w:val="18"/>
        </w:rPr>
        <w:t>c</w:t>
      </w:r>
      <w:r w:rsidRPr="005067EB">
        <w:rPr>
          <w:rFonts w:ascii="Times New Roman" w:hAnsi="Times New Roman" w:cs="Times New Roman"/>
          <w:sz w:val="18"/>
          <w:szCs w:val="18"/>
        </w:rPr>
        <w:t>)</w:t>
      </w:r>
      <w:r w:rsidR="000255E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5067EB">
        <w:rPr>
          <w:rFonts w:ascii="Times New Roman" w:hAnsi="Times New Roman" w:cs="Times New Roman"/>
          <w:sz w:val="18"/>
          <w:szCs w:val="18"/>
        </w:rPr>
        <w:t>(</w:t>
      </w:r>
      <w:r w:rsidR="000255ED">
        <w:rPr>
          <w:rFonts w:ascii="Times New Roman" w:hAnsi="Times New Roman" w:cs="Times New Roman" w:hint="eastAsia"/>
          <w:b/>
          <w:bCs/>
          <w:sz w:val="18"/>
          <w:szCs w:val="18"/>
        </w:rPr>
        <w:t>g</w:t>
      </w:r>
      <w:r w:rsidRPr="005067EB">
        <w:rPr>
          <w:rFonts w:ascii="Times New Roman" w:hAnsi="Times New Roman" w:cs="Times New Roman"/>
          <w:sz w:val="18"/>
          <w:szCs w:val="18"/>
        </w:rPr>
        <w:t>) are the proportion of hospitalization revenue; (</w:t>
      </w:r>
      <w:r w:rsidR="000255ED">
        <w:rPr>
          <w:rFonts w:ascii="Times New Roman" w:hAnsi="Times New Roman" w:cs="Times New Roman" w:hint="eastAsia"/>
          <w:b/>
          <w:bCs/>
          <w:sz w:val="18"/>
          <w:szCs w:val="18"/>
        </w:rPr>
        <w:t>d</w:t>
      </w:r>
      <w:r w:rsidRPr="005067EB">
        <w:rPr>
          <w:rFonts w:ascii="Times New Roman" w:hAnsi="Times New Roman" w:cs="Times New Roman"/>
          <w:sz w:val="18"/>
          <w:szCs w:val="18"/>
        </w:rPr>
        <w:t>) (</w:t>
      </w:r>
      <w:r w:rsidR="000255ED">
        <w:rPr>
          <w:rFonts w:ascii="Times New Roman" w:hAnsi="Times New Roman" w:cs="Times New Roman" w:hint="eastAsia"/>
          <w:b/>
          <w:bCs/>
          <w:sz w:val="18"/>
          <w:szCs w:val="18"/>
        </w:rPr>
        <w:t>h</w:t>
      </w:r>
      <w:r w:rsidRPr="005067EB">
        <w:rPr>
          <w:rFonts w:ascii="Times New Roman" w:hAnsi="Times New Roman" w:cs="Times New Roman"/>
          <w:sz w:val="18"/>
          <w:szCs w:val="18"/>
        </w:rPr>
        <w:t>) are the HHI.</w:t>
      </w:r>
      <w:bookmarkEnd w:id="0"/>
      <w:bookmarkEnd w:id="1"/>
      <w:bookmarkEnd w:id="2"/>
    </w:p>
    <w:sectPr w:rsidR="000255ED" w:rsidRPr="006D578D" w:rsidSect="006343A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E8C9D5" w14:textId="77777777" w:rsidR="003E7E69" w:rsidRDefault="003E7E69" w:rsidP="005D7E1B">
      <w:r>
        <w:separator/>
      </w:r>
    </w:p>
  </w:endnote>
  <w:endnote w:type="continuationSeparator" w:id="0">
    <w:p w14:paraId="69C8B3D6" w14:textId="77777777" w:rsidR="003E7E69" w:rsidRDefault="003E7E69" w:rsidP="005D7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7651D4" w14:textId="77777777" w:rsidR="003E7E69" w:rsidRDefault="003E7E69" w:rsidP="005D7E1B">
      <w:r>
        <w:separator/>
      </w:r>
    </w:p>
  </w:footnote>
  <w:footnote w:type="continuationSeparator" w:id="0">
    <w:p w14:paraId="10D0FC78" w14:textId="77777777" w:rsidR="003E7E69" w:rsidRDefault="003E7E69" w:rsidP="005D7E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82B"/>
    <w:rsid w:val="000255ED"/>
    <w:rsid w:val="00042E0F"/>
    <w:rsid w:val="000D1FCA"/>
    <w:rsid w:val="00110FAB"/>
    <w:rsid w:val="00231A8B"/>
    <w:rsid w:val="00235FA0"/>
    <w:rsid w:val="002B2B8D"/>
    <w:rsid w:val="00317149"/>
    <w:rsid w:val="00335D5B"/>
    <w:rsid w:val="003553B6"/>
    <w:rsid w:val="003E7E69"/>
    <w:rsid w:val="00401FB7"/>
    <w:rsid w:val="004117CC"/>
    <w:rsid w:val="004B4387"/>
    <w:rsid w:val="005067EB"/>
    <w:rsid w:val="00524416"/>
    <w:rsid w:val="005B5754"/>
    <w:rsid w:val="005C0C04"/>
    <w:rsid w:val="005D7E1B"/>
    <w:rsid w:val="00611372"/>
    <w:rsid w:val="00620CBF"/>
    <w:rsid w:val="006343A0"/>
    <w:rsid w:val="00661724"/>
    <w:rsid w:val="00684A15"/>
    <w:rsid w:val="006D578D"/>
    <w:rsid w:val="006E782B"/>
    <w:rsid w:val="00762726"/>
    <w:rsid w:val="007637B5"/>
    <w:rsid w:val="00784299"/>
    <w:rsid w:val="007E2A35"/>
    <w:rsid w:val="00922664"/>
    <w:rsid w:val="00984CE5"/>
    <w:rsid w:val="00990E51"/>
    <w:rsid w:val="00A96C89"/>
    <w:rsid w:val="00AE1354"/>
    <w:rsid w:val="00B46D90"/>
    <w:rsid w:val="00B724CF"/>
    <w:rsid w:val="00BE2BC2"/>
    <w:rsid w:val="00C22B49"/>
    <w:rsid w:val="00C75EF7"/>
    <w:rsid w:val="00C8359E"/>
    <w:rsid w:val="00C93D18"/>
    <w:rsid w:val="00D900F7"/>
    <w:rsid w:val="00E6283D"/>
    <w:rsid w:val="00E82162"/>
    <w:rsid w:val="00F3722B"/>
    <w:rsid w:val="00F6193F"/>
    <w:rsid w:val="00FA0308"/>
    <w:rsid w:val="00FC13A8"/>
    <w:rsid w:val="00FF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4079A4"/>
  <w15:chartTrackingRefBased/>
  <w15:docId w15:val="{26439E5C-E2D5-4566-B93F-16B3D7692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8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6E782B"/>
    <w:rPr>
      <w:rFonts w:asciiTheme="majorHAnsi" w:eastAsia="黑体" w:hAnsiTheme="majorHAnsi" w:cstheme="majorBidi"/>
      <w:sz w:val="20"/>
      <w:szCs w:val="20"/>
    </w:rPr>
  </w:style>
  <w:style w:type="table" w:styleId="a4">
    <w:name w:val="Table Grid"/>
    <w:basedOn w:val="a1"/>
    <w:uiPriority w:val="39"/>
    <w:rsid w:val="006E782B"/>
    <w:rPr>
      <w:rFonts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uiPriority w:val="39"/>
    <w:rsid w:val="006E782B"/>
    <w:rPr>
      <w:rFonts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D7E1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D7E1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D7E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D7E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2768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美腾 俞</dc:creator>
  <cp:keywords/>
  <dc:description/>
  <cp:lastModifiedBy>美腾 俞</cp:lastModifiedBy>
  <cp:revision>13</cp:revision>
  <dcterms:created xsi:type="dcterms:W3CDTF">2024-04-19T13:28:00Z</dcterms:created>
  <dcterms:modified xsi:type="dcterms:W3CDTF">2024-07-30T13:13:00Z</dcterms:modified>
</cp:coreProperties>
</file>