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53609" w14:textId="77777777" w:rsidR="00A614D5" w:rsidRDefault="00A614D5" w:rsidP="00A614D5">
      <w:pPr>
        <w:pStyle w:val="a0"/>
        <w:rPr>
          <w:rFonts w:ascii="Times New Roman" w:hAnsi="Times New Roman" w:cs="Times New Roman" w:hint="eastAsia"/>
          <w:lang w:eastAsia="zh-C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786FE" wp14:editId="4D72CA8A">
                <wp:simplePos x="0" y="0"/>
                <wp:positionH relativeFrom="margin">
                  <wp:posOffset>129540</wp:posOffset>
                </wp:positionH>
                <wp:positionV relativeFrom="paragraph">
                  <wp:posOffset>-198120</wp:posOffset>
                </wp:positionV>
                <wp:extent cx="9960610" cy="33845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061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301B24" w14:textId="77777777" w:rsidR="00A614D5" w:rsidRDefault="00A614D5" w:rsidP="00A614D5">
                            <w:pPr>
                              <w:spacing w:before="180" w:after="180"/>
                              <w:jc w:val="left"/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等线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Table1. Demographic and Clinical Features of SFTS Patients on Admission.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2786FE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margin-left:10.2pt;margin-top:-15.6pt;width:784.3pt;height:26.6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" filled="f" stroked="f">
                <v:textbox style="mso-fit-shape-to-text:t">
                  <w:txbxContent>
                    <w:p w14:paraId="12301B24" w14:textId="77777777" w:rsidR="00A614D5" w:rsidRDefault="00A614D5" w:rsidP="00A614D5">
                      <w:pPr>
                        <w:spacing w:before="180" w:after="180"/>
                        <w:jc w:val="left"/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eastAsia="等线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Table1. Demographic and Clinical Features of SFTS Patients on Admission.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084"/>
        <w:gridCol w:w="1622"/>
        <w:gridCol w:w="1553"/>
        <w:gridCol w:w="1498"/>
        <w:gridCol w:w="931"/>
        <w:gridCol w:w="618"/>
      </w:tblGrid>
      <w:tr w:rsidR="00A614D5" w14:paraId="42453D25" w14:textId="77777777" w:rsidTr="00BB7E2E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6B15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Clinical characteristics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E27A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Total</w:t>
            </w:r>
          </w:p>
          <w:p w14:paraId="0835063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(n = 523)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C5B2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S Group</w:t>
            </w:r>
          </w:p>
          <w:p w14:paraId="2782961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(n = 448)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54BA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D group</w:t>
            </w:r>
          </w:p>
          <w:p w14:paraId="46F4D25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(n = 75)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6FB3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F9CF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P</w:t>
            </w:r>
          </w:p>
        </w:tc>
      </w:tr>
      <w:tr w:rsidR="00A614D5" w14:paraId="5E473E0E" w14:textId="77777777" w:rsidTr="00BB7E2E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77B9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Age, M (Q₁, Q₃)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E720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68.00 (57.50 - 73.00)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96CB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67.0 (57.00 - 72.00)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C206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71.0 (66.00 -76.00)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35E7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Z=-4.396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CCA3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&lt;.001</w:t>
            </w:r>
          </w:p>
        </w:tc>
      </w:tr>
      <w:tr w:rsidR="00A614D5" w14:paraId="49AE0F3D" w14:textId="77777777" w:rsidTr="00BB7E2E">
        <w:trPr>
          <w:jc w:val="center"/>
        </w:trPr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48C4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Sex, n (%)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58C6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82FB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C948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B706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χ²=0.741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624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0.389</w:t>
            </w:r>
          </w:p>
        </w:tc>
      </w:tr>
      <w:tr w:rsidR="00A614D5" w14:paraId="05BC349E" w14:textId="77777777" w:rsidTr="00BB7E2E">
        <w:trPr>
          <w:jc w:val="center"/>
        </w:trPr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B821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Male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A413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241 (46.08)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394F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203 (45.31)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5DED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38 (50.67)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25FD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328A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614D5" w14:paraId="6D5BE09A" w14:textId="77777777" w:rsidTr="00BB7E2E">
        <w:trPr>
          <w:jc w:val="center"/>
        </w:trPr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B349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male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E531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282 (53.92)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73E7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245 (54.69)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497F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37 (49.33)</w:t>
            </w: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1A8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081A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614D5" w14:paraId="51C72F9A" w14:textId="77777777" w:rsidTr="00BB7E2E">
        <w:trPr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45F7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Occupation, n (%)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F4B3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682D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6022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CF3F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χ²=0.934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8699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0.334</w:t>
            </w:r>
          </w:p>
        </w:tc>
      </w:tr>
      <w:tr w:rsidR="00A614D5" w14:paraId="61036FC9" w14:textId="77777777" w:rsidTr="00BB7E2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A02C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Farmer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A8D3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278 (53.15)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7BAB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242 (54.02)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3BCF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36 (48.00)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688C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959B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614D5" w14:paraId="39267876" w14:textId="77777777" w:rsidTr="00BB7E2E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4559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Non-farmer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4B7C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245 (46.85)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B4E6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206 (45.98)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B514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39 (52.00)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91F6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7795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614D5" w14:paraId="687AD243" w14:textId="77777777" w:rsidTr="00BB7E2E">
        <w:trPr>
          <w:jc w:val="center"/>
        </w:trPr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824C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Tick bite, n (%)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6CA7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63 (12.05)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321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56 (12.50)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B321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 (9.33)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D436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χ²=0.608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F458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0.436</w:t>
            </w:r>
          </w:p>
        </w:tc>
      </w:tr>
      <w:tr w:rsidR="00A614D5" w14:paraId="576AF080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1311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bCs/>
                <w:szCs w:val="21"/>
              </w:rPr>
            </w:pPr>
            <w:r>
              <w:rPr>
                <w:rFonts w:ascii="Times New Roman" w:eastAsia="Time New Roman" w:hAnsi="Times New Roman" w:cs="Times New Roman"/>
                <w:bCs/>
                <w:szCs w:val="21"/>
              </w:rPr>
              <w:t>clinical symptom</w:t>
            </w:r>
            <w:r>
              <w:rPr>
                <w:rFonts w:ascii="Times New Roman" w:hAnsi="Times New Roman" w:cs="Times New Roman"/>
                <w:bCs/>
                <w:szCs w:val="21"/>
              </w:rPr>
              <w:t>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5875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5E6B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14A6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053A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5AF1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</w:tr>
      <w:tr w:rsidR="00A614D5" w14:paraId="56B9F3BF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954F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Fever,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D41E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508 (97.13)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5066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434 (96.88)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3FAC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74 (98.67)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7ADB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χ²=0.237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ED7C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0.627</w:t>
            </w:r>
          </w:p>
        </w:tc>
      </w:tr>
      <w:tr w:rsidR="00A614D5" w14:paraId="689CE077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8B9A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Diarrhea,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4E1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181 (34.61)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FE60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156 (34.82)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8BAE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25 (33.33)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68B9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582F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0.802</w:t>
            </w:r>
          </w:p>
        </w:tc>
      </w:tr>
      <w:tr w:rsidR="00A614D5" w14:paraId="42126E37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C26A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Vomiting,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479F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122 (23.33)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6C3C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98 (21.88)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1901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 (32.00)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1CAA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χ²=3.682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82BB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0.055</w:t>
            </w:r>
          </w:p>
        </w:tc>
      </w:tr>
      <w:tr w:rsidR="00A614D5" w14:paraId="2398396D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B002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200" w:left="42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Abdominal pain,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2DA8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25 (4.78)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528A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19 (4.24)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58BC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6 (8.00)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0F82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χ²=1.254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C273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0.263</w:t>
            </w:r>
          </w:p>
        </w:tc>
      </w:tr>
      <w:tr w:rsidR="00A614D5" w14:paraId="113EE901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CE0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Cough,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FF50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72 (13.77)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EB8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57 (12.72)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2852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15 (20.00)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B52C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χ²=2.866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48BA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0.090</w:t>
            </w:r>
          </w:p>
        </w:tc>
      </w:tr>
      <w:tr w:rsidR="00A614D5" w14:paraId="1FE3A2F8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D829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Cs/>
                <w:sz w:val="18"/>
                <w:szCs w:val="18"/>
              </w:rPr>
              <w:t>LNE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7895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17 (3.25)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B8D3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14 (3.12)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557F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 (4.00)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B6DA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B575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0.965</w:t>
            </w:r>
          </w:p>
        </w:tc>
      </w:tr>
      <w:tr w:rsidR="00A614D5" w14:paraId="0EED3D73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FB44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HS,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3B36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30 (5.74)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6457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18 (4.02)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3D84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 (16.00)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CBA7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χ²=14.915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93FB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&lt;.001</w:t>
            </w:r>
          </w:p>
        </w:tc>
      </w:tr>
      <w:tr w:rsidR="00A614D5" w14:paraId="58777534" w14:textId="77777777" w:rsidTr="00BB7E2E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B179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NS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, n (%)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4687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124 (23.71)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7DBE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83 (18.53)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BAB0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41 (54.67)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B07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χ²=46.390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6CB0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&lt;.001</w:t>
            </w:r>
          </w:p>
        </w:tc>
      </w:tr>
      <w:tr w:rsidR="00A614D5" w14:paraId="72F8A5E7" w14:textId="77777777" w:rsidTr="00BB7E2E">
        <w:trPr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8256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Underlying disease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C91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218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41.7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0944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39.3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58F4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5AF8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C35C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</w:tr>
      <w:tr w:rsidR="00A614D5" w14:paraId="61123BB7" w14:textId="77777777" w:rsidTr="00BB7E2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1841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Diabetes,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5DCF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38 (7.27)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A014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30 (6.70)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0318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8 (10.67)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9B48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χ²=1.503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EA16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0.220</w:t>
            </w:r>
          </w:p>
        </w:tc>
      </w:tr>
      <w:tr w:rsidR="00A614D5" w14:paraId="2A70D801" w14:textId="77777777" w:rsidTr="00BB7E2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9B2C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Surgical history,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C20D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15 (2.87)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563F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 (2.68)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92F4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 (4.00)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8BA1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8271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0.794</w:t>
            </w:r>
          </w:p>
        </w:tc>
      </w:tr>
      <w:tr w:rsidR="00A614D5" w14:paraId="780F1B27" w14:textId="77777777" w:rsidTr="00BB7E2E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B63B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 xml:space="preserve">Tumor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history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, n (%)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E77D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15 (2.87)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9658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9 (2.01)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9AD4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6 (8.00)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8B16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χ²=6.267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B13B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0.012</w:t>
            </w:r>
          </w:p>
        </w:tc>
      </w:tr>
      <w:tr w:rsidR="00A614D5" w14:paraId="723AB7C5" w14:textId="77777777" w:rsidTr="00BB7E2E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1ADA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200" w:firstLine="3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CCD, n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02E6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161 (30.78)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0B83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129 (28.79)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8533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32 (42.67)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E915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χ²=5.802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AC7A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0.016</w:t>
            </w:r>
          </w:p>
        </w:tc>
      </w:tr>
    </w:tbl>
    <w:p w14:paraId="5A84036A" w14:textId="0AC55FD1" w:rsidR="00A614D5" w:rsidRDefault="00A614D5" w:rsidP="00A61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100"/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18"/>
          <w:szCs w:val="18"/>
          <w:shd w:val="clear" w:color="auto" w:fill="FFFFFF"/>
        </w:rPr>
        <w:t xml:space="preserve">Abbreviations: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LNE, Lymph node enlargement; </w:t>
      </w:r>
      <w:bookmarkStart w:id="0" w:name="OLE_LINK12"/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HS, Hemorrhagic symptoms; NS, Neuropsychiatric symptoms;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lastRenderedPageBreak/>
        <w:t>CCD, Cardio-cerebrovascular disease.</w:t>
      </w:r>
      <w:bookmarkEnd w:id="0"/>
    </w:p>
    <w:p w14:paraId="1583E076" w14:textId="77777777" w:rsidR="00A614D5" w:rsidRDefault="00A614D5" w:rsidP="00A614D5">
      <w:pPr>
        <w:pStyle w:val="3"/>
        <w:numPr>
          <w:ilvl w:val="0"/>
          <w:numId w:val="0"/>
        </w:numPr>
        <w:rPr>
          <w:rFonts w:ascii="Times New Roman" w:hAnsi="Times New Roman" w:cs="Times New Roman"/>
          <w:color w:val="auto"/>
          <w:sz w:val="21"/>
          <w:szCs w:val="21"/>
          <w:lang w:eastAsia="zh-CN"/>
        </w:rPr>
      </w:pPr>
      <w:r>
        <w:rPr>
          <w:rFonts w:ascii="Times New Roman" w:hAnsi="Times New Roman" w:cs="Times New Roman"/>
          <w:color w:val="auto"/>
          <w:sz w:val="21"/>
          <w:szCs w:val="21"/>
          <w:lang w:eastAsia="zh-CN"/>
        </w:rPr>
        <w:t>Table</w:t>
      </w:r>
      <w:r>
        <w:rPr>
          <w:rFonts w:ascii="Times New Roman" w:hAnsi="Times New Roman" w:cs="Times New Roman"/>
          <w:color w:val="auto"/>
          <w:sz w:val="21"/>
          <w:szCs w:val="21"/>
        </w:rPr>
        <w:t>2.</w:t>
      </w:r>
      <w:r>
        <w:rPr>
          <w:rFonts w:ascii="Times New Roman" w:hAnsi="Times New Roman" w:cs="Times New Roman"/>
          <w:color w:val="auto"/>
          <w:sz w:val="21"/>
          <w:szCs w:val="21"/>
          <w:lang w:eastAsia="zh-CN"/>
        </w:rPr>
        <w:t xml:space="preserve"> Comparison of Laboratory Markers in SFTS Patients Upon Admission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2411"/>
        <w:gridCol w:w="2211"/>
        <w:gridCol w:w="2097"/>
        <w:gridCol w:w="2097"/>
        <w:gridCol w:w="1006"/>
        <w:gridCol w:w="668"/>
      </w:tblGrid>
      <w:tr w:rsidR="00A614D5" w14:paraId="60CD2654" w14:textId="77777777" w:rsidTr="00BB7E2E">
        <w:trPr>
          <w:tblHeader/>
          <w:jc w:val="center"/>
        </w:trPr>
        <w:tc>
          <w:tcPr>
            <w:tcW w:w="2410" w:type="dxa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6D85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Laboratory indicators</w:t>
            </w:r>
          </w:p>
        </w:tc>
        <w:tc>
          <w:tcPr>
            <w:tcW w:w="2211" w:type="dxa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7959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Total (n = 523)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3B7D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S Group</w:t>
            </w:r>
          </w:p>
          <w:p w14:paraId="328FE2E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(n = 448)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1B70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 xml:space="preserve">D group </w:t>
            </w:r>
          </w:p>
          <w:p w14:paraId="3DD756F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(n = 75)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0304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pct5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7DE0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sz w:val="18"/>
                <w:szCs w:val="18"/>
              </w:rPr>
              <w:t>P</w:t>
            </w:r>
          </w:p>
        </w:tc>
      </w:tr>
      <w:tr w:rsidR="00A614D5" w14:paraId="42B8EE2E" w14:textId="77777777" w:rsidTr="00BB7E2E">
        <w:trPr>
          <w:trHeight w:val="501"/>
          <w:jc w:val="center"/>
        </w:trPr>
        <w:tc>
          <w:tcPr>
            <w:tcW w:w="241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44D6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Viral load (copies/mL), n (%)</w:t>
            </w:r>
          </w:p>
        </w:tc>
        <w:tc>
          <w:tcPr>
            <w:tcW w:w="221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AC0B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0D55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5842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AED2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χ²=28.375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90B7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2314FAB0" w14:textId="77777777" w:rsidTr="00BB7E2E">
        <w:trPr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6256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Not detected</w:t>
            </w:r>
          </w:p>
        </w:tc>
        <w:tc>
          <w:tcPr>
            <w:tcW w:w="2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6310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146 (27.92)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35AA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127 (28.35)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A216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19 (25.33)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0004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75C8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614D5" w14:paraId="6B106367" w14:textId="77777777" w:rsidTr="00BB7E2E">
        <w:trPr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1F76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≤10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CC62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85 (16.25)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A350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78 (17.41)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0771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 (9.33)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4FC9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A8A1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614D5" w14:paraId="2DE6BDC4" w14:textId="77777777" w:rsidTr="00BB7E2E">
        <w:trPr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2587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10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-10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2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86C0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219 (41.87)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5153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195 (43.53)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AF20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24 (32.00)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4191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253D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614D5" w14:paraId="19167392" w14:textId="77777777" w:rsidTr="00BB7E2E">
        <w:trPr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AC23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≥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10</w:t>
            </w: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2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8E8A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73 (13.96)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15AF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48 (10.71)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C17A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Cs/>
                <w:sz w:val="18"/>
                <w:szCs w:val="18"/>
              </w:rPr>
              <w:t>25 (33.33)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3BAE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719D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614D5" w14:paraId="5843F36C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C593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WBC, ×109/L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68CA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3.10 (2.00, 5.56)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E08E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3.14 (2.04, 5.70)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86EE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2.77 (1.61, 4.57)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30D0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Z=-1.671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7841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0.095</w:t>
            </w:r>
          </w:p>
        </w:tc>
      </w:tr>
      <w:tr w:rsidR="00A614D5" w14:paraId="205DDBDA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E5A7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N%, M (Q₁, Q₃)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25F9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0.73 (0.59, 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A69E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0.73 (0.60, 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D2C9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0.75 (0.54, 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71C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CA4E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0.818</w:t>
            </w:r>
          </w:p>
        </w:tc>
      </w:tr>
      <w:tr w:rsidR="00A614D5" w14:paraId="09014237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7EFB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Hemoglobin, g/L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34DA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128.00 (117.00, 142.00)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74FF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128.00 (117.75, 142.00)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B56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127.00 (108.50, 142.00)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4431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Z=-1.179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E5BB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0.238</w:t>
            </w:r>
          </w:p>
        </w:tc>
      </w:tr>
      <w:tr w:rsidR="00A614D5" w14:paraId="06C61B9E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5FD7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56660273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Platelet</w:t>
            </w:r>
            <w:bookmarkEnd w:id="1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, ×109/L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89A2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52.00 (36.00, 72.00)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E127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53.50 (37.00, 75.00)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86D8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41.00 (27.00, 55.50)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F84C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Z=-4.177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595F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5B59154D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E207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Albumin, g/L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F50B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34.28 ± 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74E4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34.50 ± 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2A13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32.96 ± 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F368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t=2.308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CF0A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0.023</w:t>
            </w:r>
          </w:p>
        </w:tc>
      </w:tr>
      <w:tr w:rsidR="00A614D5" w14:paraId="2B41E126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314A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156660305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PT</w:t>
            </w:r>
            <w:bookmarkEnd w:id="2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, 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AF5F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11.00 (10.30, 11.95)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A2B1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10.90 (10.20, 11.80)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4EE7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11.70 (10.70, 13.20)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C6F5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Z=-4.440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94ED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244E3199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7493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56660331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APTT</w:t>
            </w:r>
            <w:bookmarkEnd w:id="3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, 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1B29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40.70 (34.80, 48.90)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CB68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39.85 (34.58, 46.80)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4107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51.80 (42.10, 69.80)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7BB5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Z=-6.034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B790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2521228C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182F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156660416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Creatinine</w:t>
            </w:r>
            <w:bookmarkEnd w:id="4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, 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/dl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A030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75.00 (60.80, 92.50)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3712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73.00 (59.00, 89.25)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8827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87.00 (69.50, 121.00)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1E9E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Z=-4.460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6C7F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24EBFF6F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71EF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BUN, 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/dl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BB5D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5.48 (3.90, 7.89)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C816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5.30 (3.81, 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C498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6.61 (5.12, 11.26)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D40B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Z=-4.275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89EA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  <w:tr w:rsidR="00A614D5" w14:paraId="321E2A4A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2FBB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 xml:space="preserve">Sodium,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mmol</w:t>
            </w: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FBD1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136.40 (133.60, 139.20)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6609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136.30 (133.50, 139.05)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3778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137.40 (133.70, 140.65)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CB87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Z=-1.498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D082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0.134</w:t>
            </w:r>
          </w:p>
        </w:tc>
      </w:tr>
      <w:tr w:rsidR="00A614D5" w14:paraId="11F9996E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9313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156660467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Potassium</w:t>
            </w:r>
            <w:bookmarkEnd w:id="5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mmol</w:t>
            </w: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2377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3.78 (3.47, 4.12)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6AF5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3.75 (3.45, 4.08)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07D3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3.90 (3.56, 4.48)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1333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Z=-2.539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6F60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0.011</w:t>
            </w:r>
          </w:p>
        </w:tc>
      </w:tr>
      <w:tr w:rsidR="00A614D5" w14:paraId="6EB47F61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FC27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ALT, U/L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511B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52.10 (35.90 - 91.20)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5B7A9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49.80 (35.90 - 89.60)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36C8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62.30 (36.15 - 124.50)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6DE8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Z=1.677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4509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0.094</w:t>
            </w:r>
          </w:p>
        </w:tc>
      </w:tr>
      <w:tr w:rsidR="00A614D5" w14:paraId="094C5FEF" w14:textId="77777777" w:rsidTr="00BB7E2E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793D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156660486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AST</w:t>
            </w:r>
            <w:bookmarkEnd w:id="6"/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, U/L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0673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106.60 (61.50 - 233.20)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4925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102.35 (58.70 - 202.22)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E895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240.70 (86.90 - 580.30)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ACD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sz w:val="18"/>
                <w:szCs w:val="18"/>
              </w:rPr>
              <w:t>Z=4.684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F877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</w:tr>
    </w:tbl>
    <w:p w14:paraId="520911CA" w14:textId="77777777" w:rsidR="00A614D5" w:rsidRDefault="00A614D5" w:rsidP="00A614D5">
      <w:pPr>
        <w:pStyle w:val="3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</w:pPr>
      <w:r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>Abbreviations: WBC, white blood cell; N%, Neutrophiles/ white blood cell; PT, prothrombin time; APTT, activated partial thromboplastin time; AST, aspartate aminotransferase; ALT, aspartate aminotransferase; BUN, blood urea nitrogen.</w:t>
      </w:r>
    </w:p>
    <w:p w14:paraId="40FC548A" w14:textId="77777777" w:rsidR="00A614D5" w:rsidRDefault="00A614D5" w:rsidP="00A614D5">
      <w:pPr>
        <w:pStyle w:val="a0"/>
        <w:rPr>
          <w:rFonts w:ascii="Times New Roman" w:hAnsi="Times New Roman" w:cs="Times New Roman"/>
          <w:sz w:val="28"/>
          <w:szCs w:val="28"/>
          <w:lang w:eastAsia="zh-CN"/>
        </w:rPr>
      </w:pPr>
    </w:p>
    <w:p w14:paraId="6C41647D" w14:textId="77777777" w:rsidR="00A614D5" w:rsidRDefault="00A614D5" w:rsidP="00A614D5">
      <w:pPr>
        <w:pStyle w:val="a0"/>
        <w:rPr>
          <w:rFonts w:ascii="Times New Roman" w:hAnsi="Times New Roman" w:cs="Times New Roman" w:hint="eastAsia"/>
          <w:sz w:val="28"/>
          <w:szCs w:val="28"/>
          <w:lang w:eastAsia="zh-CN"/>
        </w:rPr>
      </w:pPr>
    </w:p>
    <w:p w14:paraId="23B90739" w14:textId="77777777" w:rsidR="00A614D5" w:rsidRDefault="00A614D5" w:rsidP="00A614D5">
      <w:pPr>
        <w:pStyle w:val="a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 3. Results of the LASSO Regression</w:t>
      </w:r>
    </w:p>
    <w:tbl>
      <w:tblPr>
        <w:tblW w:w="4678" w:type="dxa"/>
        <w:jc w:val="center"/>
        <w:tblLook w:val="04A0" w:firstRow="1" w:lastRow="0" w:firstColumn="1" w:lastColumn="0" w:noHBand="0" w:noVBand="1"/>
      </w:tblPr>
      <w:tblGrid>
        <w:gridCol w:w="2594"/>
        <w:gridCol w:w="2084"/>
      </w:tblGrid>
      <w:tr w:rsidR="00A614D5" w14:paraId="544784D9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56DA45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Time New Roman" w:hAnsi="Times New Roman" w:cs="Times New Roman"/>
                <w:b/>
                <w:szCs w:val="21"/>
              </w:rPr>
              <w:t>Variables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004442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coef</w:t>
            </w:r>
            <w:proofErr w:type="spellEnd"/>
          </w:p>
        </w:tc>
      </w:tr>
      <w:tr w:rsidR="00A614D5" w14:paraId="1BBEBA14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04FD3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(Intercept)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32712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-5.163</w:t>
            </w:r>
          </w:p>
        </w:tc>
      </w:tr>
      <w:tr w:rsidR="00A614D5" w14:paraId="07D8DFDF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55140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Age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B091A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0.017</w:t>
            </w:r>
          </w:p>
        </w:tc>
      </w:tr>
      <w:tr w:rsidR="00A614D5" w14:paraId="3A0E167B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1350C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Viral load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CC853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0.004</w:t>
            </w:r>
          </w:p>
        </w:tc>
      </w:tr>
      <w:tr w:rsidR="00A614D5" w14:paraId="5C94CC17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1501D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HS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B43CD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0.383</w:t>
            </w:r>
          </w:p>
        </w:tc>
      </w:tr>
      <w:tr w:rsidR="00A614D5" w14:paraId="03C1E74D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6662C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86CB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0.988</w:t>
            </w:r>
          </w:p>
        </w:tc>
      </w:tr>
      <w:tr w:rsidR="00A614D5" w14:paraId="1F02CC47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32860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CCD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0B593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A614D5" w14:paraId="5B509890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38DA5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Platelet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DC238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-0.001</w:t>
            </w:r>
          </w:p>
        </w:tc>
      </w:tr>
      <w:tr w:rsidR="00A614D5" w14:paraId="419656F3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9AB52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PT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E4EEB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0.102</w:t>
            </w:r>
          </w:p>
        </w:tc>
      </w:tr>
      <w:tr w:rsidR="00A614D5" w14:paraId="6C9173A7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2905A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APTT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8B1FF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0.013</w:t>
            </w:r>
          </w:p>
        </w:tc>
      </w:tr>
      <w:tr w:rsidR="00A614D5" w14:paraId="081F64C4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EBCCA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Potassium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D5340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A614D5" w14:paraId="495F9127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9749E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Creatinine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B9AD4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0.001</w:t>
            </w:r>
          </w:p>
        </w:tc>
      </w:tr>
      <w:tr w:rsidR="00A614D5" w14:paraId="23E868C4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072B6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Albumin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D9F64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A614D5" w14:paraId="31406E74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EBD7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BUN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F5945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A614D5" w14:paraId="6AF709AA" w14:textId="77777777" w:rsidTr="00BB7E2E">
        <w:trPr>
          <w:trHeight w:val="276"/>
          <w:jc w:val="center"/>
        </w:trPr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DA2F6F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AST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5A8041" w14:textId="77777777" w:rsidR="00A614D5" w:rsidRDefault="00A614D5" w:rsidP="00BB7E2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</w:tbl>
    <w:p w14:paraId="223AA69C" w14:textId="77777777" w:rsidR="00A614D5" w:rsidRDefault="00A614D5" w:rsidP="00A61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100"/>
        <w:rPr>
          <w:rFonts w:ascii="Times New Roman" w:hAnsi="Times New Roman" w:cs="Times New Roman"/>
          <w:szCs w:val="21"/>
        </w:rPr>
      </w:pPr>
    </w:p>
    <w:p w14:paraId="3F167F38" w14:textId="77777777" w:rsidR="00A614D5" w:rsidRDefault="00A614D5" w:rsidP="00A61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1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Abbreviations: LASSO Regression, least absolute shrinkage and selection operator regression;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HS, Hemorrhagic symptoms; NS, Neuropsychiatric symptoms; CCD, Cardio-cerebrovascular disease; </w:t>
      </w:r>
      <w:r>
        <w:rPr>
          <w:rFonts w:ascii="Times New Roman" w:hAnsi="Times New Roman" w:cs="Times New Roman"/>
          <w:szCs w:val="21"/>
        </w:rPr>
        <w:t>PT, prothrombin time; APTT, activated partial thromboplastin time; AST, aspartate aminotransferase; ALT, aspartate aminotransferase; BUN, blood urea nitrogen.</w:t>
      </w:r>
    </w:p>
    <w:p w14:paraId="69F6DF9D" w14:textId="77777777" w:rsidR="007636D9" w:rsidRDefault="007636D9" w:rsidP="00A61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100"/>
        <w:rPr>
          <w:rFonts w:ascii="Times New Roman" w:hAnsi="Times New Roman" w:cs="Times New Roman"/>
          <w:szCs w:val="21"/>
          <w:shd w:val="clear" w:color="auto" w:fill="FFFFFF"/>
        </w:rPr>
      </w:pPr>
    </w:p>
    <w:p w14:paraId="0F498C22" w14:textId="77777777" w:rsidR="00572E0B" w:rsidRDefault="00572E0B" w:rsidP="00A61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right="100"/>
        <w:rPr>
          <w:rFonts w:ascii="Times New Roman" w:hAnsi="Times New Roman" w:cs="Times New Roman" w:hint="eastAsia"/>
          <w:szCs w:val="21"/>
          <w:shd w:val="clear" w:color="auto" w:fill="FFFFFF"/>
        </w:rPr>
      </w:pPr>
    </w:p>
    <w:p w14:paraId="3B466504" w14:textId="77777777" w:rsidR="00A614D5" w:rsidRDefault="00A614D5" w:rsidP="00A614D5">
      <w:pPr>
        <w:pStyle w:val="3"/>
        <w:numPr>
          <w:ilvl w:val="0"/>
          <w:numId w:val="0"/>
        </w:numPr>
        <w:jc w:val="center"/>
        <w:rPr>
          <w:rFonts w:ascii="Times New Roman" w:hAnsi="Times New Roman" w:cs="Times New Roman"/>
          <w:color w:val="auto"/>
          <w:sz w:val="21"/>
          <w:szCs w:val="21"/>
        </w:rPr>
      </w:pPr>
      <w:r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  <w:sz w:val="21"/>
          <w:szCs w:val="21"/>
        </w:rPr>
        <w:t>Table 4. Multivariable Factors Associated with Mortality in SFTS Patients</w:t>
      </w:r>
    </w:p>
    <w:tbl>
      <w:tblPr>
        <w:tblW w:w="5201" w:type="pct"/>
        <w:jc w:val="center"/>
        <w:tblLook w:val="04A0" w:firstRow="1" w:lastRow="0" w:firstColumn="1" w:lastColumn="0" w:noHBand="0" w:noVBand="1"/>
      </w:tblPr>
      <w:tblGrid>
        <w:gridCol w:w="2410"/>
        <w:gridCol w:w="97"/>
        <w:gridCol w:w="1191"/>
        <w:gridCol w:w="149"/>
        <w:gridCol w:w="759"/>
        <w:gridCol w:w="855"/>
        <w:gridCol w:w="921"/>
        <w:gridCol w:w="2258"/>
      </w:tblGrid>
      <w:tr w:rsidR="00A614D5" w14:paraId="565E84CE" w14:textId="77777777" w:rsidTr="00BB7E2E">
        <w:trPr>
          <w:tblHeader/>
          <w:jc w:val="center"/>
        </w:trPr>
        <w:tc>
          <w:tcPr>
            <w:tcW w:w="13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E24E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Variables</w:t>
            </w:r>
          </w:p>
        </w:tc>
        <w:tc>
          <w:tcPr>
            <w:tcW w:w="745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A21E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Beta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2B9E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S. 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0AB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Z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0D7E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6B9B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b/>
                <w:sz w:val="22"/>
              </w:rPr>
              <w:t>OR (95%CI)</w:t>
            </w:r>
          </w:p>
        </w:tc>
      </w:tr>
      <w:tr w:rsidR="00A614D5" w14:paraId="051F80A4" w14:textId="77777777" w:rsidTr="00BB7E2E">
        <w:trPr>
          <w:jc w:val="center"/>
        </w:trPr>
        <w:tc>
          <w:tcPr>
            <w:tcW w:w="13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9B3F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Age</w:t>
            </w:r>
          </w:p>
        </w:tc>
        <w:tc>
          <w:tcPr>
            <w:tcW w:w="745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90DF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9F91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3DA5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3.42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79A0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&lt;.001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525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1.06 (1.03 - 1.10)</w:t>
            </w:r>
          </w:p>
        </w:tc>
      </w:tr>
      <w:tr w:rsidR="00A614D5" w14:paraId="72580F36" w14:textId="77777777" w:rsidTr="00BB7E2E">
        <w:trPr>
          <w:jc w:val="center"/>
        </w:trPr>
        <w:tc>
          <w:tcPr>
            <w:tcW w:w="1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6CD6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HS</w:t>
            </w:r>
          </w:p>
        </w:tc>
        <w:tc>
          <w:tcPr>
            <w:tcW w:w="77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3964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863B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63DB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9A3D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E4DB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3.39 (1.31 - 8.78)</w:t>
            </w:r>
          </w:p>
        </w:tc>
      </w:tr>
      <w:tr w:rsidR="00A614D5" w14:paraId="04680481" w14:textId="77777777" w:rsidTr="00BB7E2E">
        <w:trPr>
          <w:jc w:val="center"/>
        </w:trPr>
        <w:tc>
          <w:tcPr>
            <w:tcW w:w="1451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C917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NS</w:t>
            </w:r>
          </w:p>
        </w:tc>
        <w:tc>
          <w:tcPr>
            <w:tcW w:w="775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6407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3660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DE3C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5.32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701F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3F41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4.89 (2.72 - 8.77)</w:t>
            </w:r>
          </w:p>
        </w:tc>
      </w:tr>
      <w:tr w:rsidR="00A614D5" w14:paraId="4BC117C3" w14:textId="77777777" w:rsidTr="00BB7E2E">
        <w:trPr>
          <w:jc w:val="center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17CC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bookmarkStart w:id="7" w:name="_Hlk157516665"/>
            <w:r>
              <w:rPr>
                <w:rFonts w:ascii="Times New Roman" w:eastAsia="Time New Roman" w:hAnsi="Times New Roman" w:cs="Times New Roman"/>
                <w:sz w:val="22"/>
              </w:rPr>
              <w:t>Platelet</w:t>
            </w:r>
            <w:bookmarkEnd w:id="7"/>
          </w:p>
        </w:tc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D268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-0.01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AE386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7829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-2.01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9BEE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CD0B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0.99 (0.98 - 0.99)</w:t>
            </w:r>
          </w:p>
        </w:tc>
      </w:tr>
      <w:tr w:rsidR="00A614D5" w14:paraId="59C64A23" w14:textId="77777777" w:rsidTr="00BB7E2E">
        <w:trPr>
          <w:jc w:val="center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96EA7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PT</w:t>
            </w:r>
          </w:p>
        </w:tc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6DC33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0.27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A811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662A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2CBA0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A8CBF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1.32 (1.11 - 1.56)</w:t>
            </w:r>
          </w:p>
        </w:tc>
      </w:tr>
      <w:tr w:rsidR="00A614D5" w14:paraId="6D72189E" w14:textId="77777777" w:rsidTr="00BB7E2E">
        <w:trPr>
          <w:jc w:val="center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6F6E2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APTT</w:t>
            </w:r>
          </w:p>
        </w:tc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A119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1D7BA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DB671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C58B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3640C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1.02 (1.01 - 1.03)</w:t>
            </w:r>
          </w:p>
        </w:tc>
      </w:tr>
      <w:tr w:rsidR="00A614D5" w14:paraId="135C722D" w14:textId="77777777" w:rsidTr="00BB7E2E">
        <w:trPr>
          <w:jc w:val="center"/>
        </w:trPr>
        <w:tc>
          <w:tcPr>
            <w:tcW w:w="1395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753C4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Viral load</w:t>
            </w:r>
            <w:bookmarkStart w:id="8" w:name="OLE_LINK1"/>
            <w:r>
              <w:rPr>
                <w:rFonts w:ascii="Times New Roman" w:hAnsi="Times New Roman" w:cs="Times New Roman"/>
                <w:sz w:val="22"/>
              </w:rPr>
              <w:t>≥</w:t>
            </w:r>
            <w:r>
              <w:rPr>
                <w:rFonts w:ascii="Times New Roman" w:eastAsia="Time New Roman" w:hAnsi="Times New Roman" w:cs="Times New Roman"/>
                <w:sz w:val="22"/>
              </w:rPr>
              <w:t>10</w:t>
            </w:r>
            <w:r>
              <w:rPr>
                <w:rFonts w:ascii="Times New Roman" w:eastAsia="Time New Roman" w:hAnsi="Times New Roman" w:cs="Times New Roman"/>
                <w:sz w:val="22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copies/mL</w:t>
            </w:r>
            <w:bookmarkEnd w:id="8"/>
          </w:p>
        </w:tc>
        <w:tc>
          <w:tcPr>
            <w:tcW w:w="745" w:type="pct"/>
            <w:gridSpan w:val="2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57578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0.98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872A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0.34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4613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2.85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34DCE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0.004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CC05D" w14:textId="77777777" w:rsidR="00A614D5" w:rsidRDefault="00A614D5" w:rsidP="00BB7E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 New Roman" w:hAnsi="Times New Roman" w:cs="Times New Roman"/>
                <w:sz w:val="22"/>
              </w:rPr>
              <w:t>2.66 (1.36 - 5.20)</w:t>
            </w:r>
          </w:p>
        </w:tc>
      </w:tr>
    </w:tbl>
    <w:p w14:paraId="5C94D946" w14:textId="77777777" w:rsidR="00A614D5" w:rsidRDefault="00A614D5" w:rsidP="00A614D5">
      <w:pPr>
        <w:pStyle w:val="3"/>
        <w:numPr>
          <w:ilvl w:val="0"/>
          <w:numId w:val="0"/>
        </w:numPr>
        <w:rPr>
          <w:rFonts w:ascii="Times New Roman" w:eastAsiaTheme="minorEastAsia" w:hAnsi="Times New Roman" w:cs="Times New Roman"/>
          <w:b w:val="0"/>
          <w:bCs w:val="0"/>
          <w:color w:val="auto"/>
          <w:kern w:val="2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Abbreviations: PT, prothrombin time; APTT, activated partial thromboplastin time; </w:t>
      </w:r>
      <w:r>
        <w:rPr>
          <w:rFonts w:ascii="Times New Roman" w:eastAsiaTheme="minorEastAsia" w:hAnsi="Times New Roman" w:cs="Times New Roman"/>
          <w:b w:val="0"/>
          <w:bCs w:val="0"/>
          <w:color w:val="auto"/>
          <w:kern w:val="2"/>
          <w:sz w:val="18"/>
          <w:szCs w:val="18"/>
          <w:shd w:val="clear" w:color="auto" w:fill="FFFFFF"/>
        </w:rPr>
        <w:t>HS, Hemorrhagic symptoms; NS, Neuropsychiatric symptoms.</w:t>
      </w:r>
    </w:p>
    <w:p w14:paraId="556043B8" w14:textId="77777777" w:rsidR="00A614D5" w:rsidRDefault="00A614D5" w:rsidP="00A614D5">
      <w:pPr>
        <w:pStyle w:val="a0"/>
        <w:rPr>
          <w:rFonts w:ascii="Times New Roman" w:hAnsi="Times New Roman" w:cs="Times New Roman"/>
        </w:rPr>
      </w:pPr>
    </w:p>
    <w:p w14:paraId="6DE86CE0" w14:textId="77777777" w:rsidR="00301EFE" w:rsidRPr="00A614D5" w:rsidRDefault="00301EFE">
      <w:pPr>
        <w:rPr>
          <w:rFonts w:hint="eastAsia"/>
        </w:rPr>
      </w:pPr>
    </w:p>
    <w:sectPr w:rsidR="00301EFE" w:rsidRPr="00A61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36A494" w14:textId="77777777" w:rsidR="00BD71FF" w:rsidRDefault="00BD71FF" w:rsidP="00A614D5">
      <w:r>
        <w:separator/>
      </w:r>
    </w:p>
  </w:endnote>
  <w:endnote w:type="continuationSeparator" w:id="0">
    <w:p w14:paraId="4868F25F" w14:textId="77777777" w:rsidR="00BD71FF" w:rsidRDefault="00BD71FF" w:rsidP="00A61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 New Roman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9E5CB3" w14:textId="77777777" w:rsidR="00BD71FF" w:rsidRDefault="00BD71FF" w:rsidP="00A614D5">
      <w:r>
        <w:separator/>
      </w:r>
    </w:p>
  </w:footnote>
  <w:footnote w:type="continuationSeparator" w:id="0">
    <w:p w14:paraId="25E14DB1" w14:textId="77777777" w:rsidR="00BD71FF" w:rsidRDefault="00BD71FF" w:rsidP="00A61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191783"/>
    <w:multiLevelType w:val="multilevel"/>
    <w:tmpl w:val="78191783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num w:numId="1" w16cid:durableId="1647929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AC0"/>
    <w:rsid w:val="001156E0"/>
    <w:rsid w:val="00295160"/>
    <w:rsid w:val="00301EFE"/>
    <w:rsid w:val="00391215"/>
    <w:rsid w:val="004A5D2D"/>
    <w:rsid w:val="00572E0B"/>
    <w:rsid w:val="00600218"/>
    <w:rsid w:val="007422AD"/>
    <w:rsid w:val="007636D9"/>
    <w:rsid w:val="007C684A"/>
    <w:rsid w:val="00A55AC0"/>
    <w:rsid w:val="00A614D5"/>
    <w:rsid w:val="00AC64ED"/>
    <w:rsid w:val="00BD71FF"/>
    <w:rsid w:val="00C076D7"/>
    <w:rsid w:val="00E6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75A04"/>
  <w15:chartTrackingRefBased/>
  <w15:docId w15:val="{2A274306-33C8-4C44-89B6-9C756E42A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14D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0"/>
    <w:link w:val="10"/>
    <w:autoRedefine/>
    <w:uiPriority w:val="9"/>
    <w:qFormat/>
    <w:rsid w:val="00A614D5"/>
    <w:pPr>
      <w:keepNext/>
      <w:keepLines/>
      <w:widowControl/>
      <w:numPr>
        <w:numId w:val="1"/>
      </w:numPr>
      <w:spacing w:before="480"/>
      <w:jc w:val="left"/>
      <w:outlineLvl w:val="0"/>
    </w:pPr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</w:rPr>
  </w:style>
  <w:style w:type="paragraph" w:styleId="2">
    <w:name w:val="heading 2"/>
    <w:basedOn w:val="a"/>
    <w:next w:val="a0"/>
    <w:link w:val="20"/>
    <w:uiPriority w:val="9"/>
    <w:unhideWhenUsed/>
    <w:qFormat/>
    <w:rsid w:val="00A614D5"/>
    <w:pPr>
      <w:keepNext/>
      <w:keepLines/>
      <w:widowControl/>
      <w:numPr>
        <w:ilvl w:val="1"/>
        <w:numId w:val="1"/>
      </w:numPr>
      <w:spacing w:before="200"/>
      <w:jc w:val="left"/>
      <w:outlineLvl w:val="1"/>
    </w:pPr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</w:rPr>
  </w:style>
  <w:style w:type="paragraph" w:styleId="3">
    <w:name w:val="heading 3"/>
    <w:basedOn w:val="a"/>
    <w:next w:val="a0"/>
    <w:link w:val="30"/>
    <w:uiPriority w:val="9"/>
    <w:unhideWhenUsed/>
    <w:qFormat/>
    <w:rsid w:val="00A614D5"/>
    <w:pPr>
      <w:keepNext/>
      <w:keepLines/>
      <w:widowControl/>
      <w:numPr>
        <w:ilvl w:val="2"/>
        <w:numId w:val="1"/>
      </w:numPr>
      <w:spacing w:before="200"/>
      <w:jc w:val="left"/>
      <w:outlineLvl w:val="2"/>
    </w:pPr>
    <w:rPr>
      <w:rFonts w:asciiTheme="majorHAnsi" w:eastAsiaTheme="majorEastAsia" w:hAnsiTheme="majorHAnsi" w:cstheme="majorBidi"/>
      <w:b/>
      <w:bCs/>
      <w:color w:val="000000" w:themeColor="text1"/>
      <w:kern w:val="0"/>
      <w:sz w:val="28"/>
      <w:szCs w:val="28"/>
      <w:lang w:eastAsia="en-US"/>
    </w:rPr>
  </w:style>
  <w:style w:type="paragraph" w:styleId="4">
    <w:name w:val="heading 4"/>
    <w:basedOn w:val="a"/>
    <w:next w:val="a0"/>
    <w:link w:val="40"/>
    <w:uiPriority w:val="9"/>
    <w:unhideWhenUsed/>
    <w:qFormat/>
    <w:rsid w:val="00A614D5"/>
    <w:pPr>
      <w:keepNext/>
      <w:keepLines/>
      <w:widowControl/>
      <w:numPr>
        <w:ilvl w:val="3"/>
        <w:numId w:val="1"/>
      </w:numPr>
      <w:spacing w:before="200"/>
      <w:jc w:val="left"/>
      <w:outlineLvl w:val="3"/>
    </w:pPr>
    <w:rPr>
      <w:rFonts w:asciiTheme="majorHAnsi" w:eastAsiaTheme="majorEastAsia" w:hAnsiTheme="majorHAnsi" w:cstheme="majorBidi"/>
      <w:b/>
      <w:bCs/>
      <w:color w:val="000000" w:themeColor="text1"/>
      <w:kern w:val="0"/>
      <w:sz w:val="24"/>
      <w:szCs w:val="24"/>
      <w:lang w:eastAsia="en-US"/>
    </w:rPr>
  </w:style>
  <w:style w:type="paragraph" w:styleId="5">
    <w:name w:val="heading 5"/>
    <w:basedOn w:val="a"/>
    <w:next w:val="a0"/>
    <w:link w:val="50"/>
    <w:autoRedefine/>
    <w:uiPriority w:val="9"/>
    <w:unhideWhenUsed/>
    <w:qFormat/>
    <w:rsid w:val="00A614D5"/>
    <w:pPr>
      <w:keepNext/>
      <w:keepLines/>
      <w:widowControl/>
      <w:numPr>
        <w:ilvl w:val="4"/>
        <w:numId w:val="1"/>
      </w:numPr>
      <w:spacing w:before="200"/>
      <w:jc w:val="left"/>
      <w:outlineLvl w:val="4"/>
    </w:pPr>
    <w:rPr>
      <w:rFonts w:asciiTheme="majorHAnsi" w:eastAsiaTheme="majorEastAsia" w:hAnsiTheme="majorHAnsi" w:cstheme="majorBidi"/>
      <w:i/>
      <w:iCs/>
      <w:color w:val="000000" w:themeColor="text1"/>
      <w:kern w:val="0"/>
      <w:sz w:val="24"/>
      <w:szCs w:val="24"/>
      <w:lang w:eastAsia="en-US"/>
    </w:rPr>
  </w:style>
  <w:style w:type="paragraph" w:styleId="6">
    <w:name w:val="heading 6"/>
    <w:basedOn w:val="a"/>
    <w:next w:val="a0"/>
    <w:link w:val="60"/>
    <w:autoRedefine/>
    <w:uiPriority w:val="9"/>
    <w:unhideWhenUsed/>
    <w:qFormat/>
    <w:rsid w:val="00A614D5"/>
    <w:pPr>
      <w:keepNext/>
      <w:keepLines/>
      <w:widowControl/>
      <w:numPr>
        <w:ilvl w:val="5"/>
        <w:numId w:val="1"/>
      </w:numPr>
      <w:spacing w:before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paragraph" w:styleId="7">
    <w:name w:val="heading 7"/>
    <w:basedOn w:val="a"/>
    <w:next w:val="a0"/>
    <w:link w:val="70"/>
    <w:autoRedefine/>
    <w:uiPriority w:val="9"/>
    <w:unhideWhenUsed/>
    <w:qFormat/>
    <w:rsid w:val="00A614D5"/>
    <w:pPr>
      <w:keepNext/>
      <w:keepLines/>
      <w:widowControl/>
      <w:numPr>
        <w:ilvl w:val="6"/>
        <w:numId w:val="1"/>
      </w:numPr>
      <w:spacing w:before="2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paragraph" w:styleId="8">
    <w:name w:val="heading 8"/>
    <w:basedOn w:val="a"/>
    <w:next w:val="a0"/>
    <w:link w:val="80"/>
    <w:uiPriority w:val="9"/>
    <w:unhideWhenUsed/>
    <w:qFormat/>
    <w:rsid w:val="00A614D5"/>
    <w:pPr>
      <w:keepNext/>
      <w:keepLines/>
      <w:widowControl/>
      <w:numPr>
        <w:ilvl w:val="7"/>
        <w:numId w:val="1"/>
      </w:numPr>
      <w:spacing w:before="2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paragraph" w:styleId="9">
    <w:name w:val="heading 9"/>
    <w:basedOn w:val="a"/>
    <w:next w:val="a0"/>
    <w:link w:val="90"/>
    <w:uiPriority w:val="9"/>
    <w:unhideWhenUsed/>
    <w:qFormat/>
    <w:rsid w:val="00A614D5"/>
    <w:pPr>
      <w:keepNext/>
      <w:keepLines/>
      <w:widowControl/>
      <w:numPr>
        <w:ilvl w:val="8"/>
        <w:numId w:val="1"/>
      </w:numPr>
      <w:spacing w:before="2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614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614D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14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614D5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rsid w:val="00A614D5"/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  <w14:ligatures w14:val="none"/>
    </w:rPr>
  </w:style>
  <w:style w:type="character" w:customStyle="1" w:styleId="20">
    <w:name w:val="标题 2 字符"/>
    <w:basedOn w:val="a1"/>
    <w:link w:val="2"/>
    <w:uiPriority w:val="9"/>
    <w:rsid w:val="00A614D5"/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  <w14:ligatures w14:val="none"/>
    </w:rPr>
  </w:style>
  <w:style w:type="character" w:customStyle="1" w:styleId="30">
    <w:name w:val="标题 3 字符"/>
    <w:basedOn w:val="a1"/>
    <w:link w:val="3"/>
    <w:uiPriority w:val="9"/>
    <w:qFormat/>
    <w:rsid w:val="00A614D5"/>
    <w:rPr>
      <w:rFonts w:asciiTheme="majorHAnsi" w:eastAsiaTheme="majorEastAsia" w:hAnsiTheme="majorHAnsi" w:cstheme="majorBidi"/>
      <w:b/>
      <w:bCs/>
      <w:color w:val="000000" w:themeColor="text1"/>
      <w:kern w:val="0"/>
      <w:sz w:val="28"/>
      <w:szCs w:val="28"/>
      <w:lang w:eastAsia="en-US"/>
      <w14:ligatures w14:val="none"/>
    </w:rPr>
  </w:style>
  <w:style w:type="character" w:customStyle="1" w:styleId="40">
    <w:name w:val="标题 4 字符"/>
    <w:basedOn w:val="a1"/>
    <w:link w:val="4"/>
    <w:uiPriority w:val="9"/>
    <w:rsid w:val="00A614D5"/>
    <w:rPr>
      <w:rFonts w:asciiTheme="majorHAnsi" w:eastAsiaTheme="majorEastAsia" w:hAnsiTheme="majorHAnsi" w:cstheme="majorBidi"/>
      <w:b/>
      <w:bCs/>
      <w:color w:val="000000" w:themeColor="text1"/>
      <w:kern w:val="0"/>
      <w:sz w:val="24"/>
      <w:lang w:eastAsia="en-US"/>
      <w14:ligatures w14:val="none"/>
    </w:rPr>
  </w:style>
  <w:style w:type="character" w:customStyle="1" w:styleId="50">
    <w:name w:val="标题 5 字符"/>
    <w:basedOn w:val="a1"/>
    <w:link w:val="5"/>
    <w:uiPriority w:val="9"/>
    <w:rsid w:val="00A614D5"/>
    <w:rPr>
      <w:rFonts w:asciiTheme="majorHAnsi" w:eastAsiaTheme="majorEastAsia" w:hAnsiTheme="majorHAnsi" w:cstheme="majorBidi"/>
      <w:i/>
      <w:iCs/>
      <w:color w:val="000000" w:themeColor="text1"/>
      <w:kern w:val="0"/>
      <w:sz w:val="24"/>
      <w:lang w:eastAsia="en-US"/>
      <w14:ligatures w14:val="none"/>
    </w:rPr>
  </w:style>
  <w:style w:type="character" w:customStyle="1" w:styleId="60">
    <w:name w:val="标题 6 字符"/>
    <w:basedOn w:val="a1"/>
    <w:link w:val="6"/>
    <w:uiPriority w:val="9"/>
    <w:rsid w:val="00A614D5"/>
    <w:rPr>
      <w:rFonts w:asciiTheme="majorHAnsi" w:eastAsiaTheme="majorEastAsia" w:hAnsiTheme="majorHAnsi" w:cstheme="majorBidi"/>
      <w:color w:val="000000" w:themeColor="text1"/>
      <w:kern w:val="0"/>
      <w:sz w:val="24"/>
      <w:lang w:eastAsia="en-US"/>
      <w14:ligatures w14:val="none"/>
    </w:rPr>
  </w:style>
  <w:style w:type="character" w:customStyle="1" w:styleId="70">
    <w:name w:val="标题 7 字符"/>
    <w:basedOn w:val="a1"/>
    <w:link w:val="7"/>
    <w:uiPriority w:val="9"/>
    <w:rsid w:val="00A614D5"/>
    <w:rPr>
      <w:rFonts w:asciiTheme="majorHAnsi" w:eastAsiaTheme="majorEastAsia" w:hAnsiTheme="majorHAnsi" w:cstheme="majorBidi"/>
      <w:color w:val="000000" w:themeColor="text1"/>
      <w:kern w:val="0"/>
      <w:sz w:val="24"/>
      <w:lang w:eastAsia="en-US"/>
      <w14:ligatures w14:val="none"/>
    </w:rPr>
  </w:style>
  <w:style w:type="character" w:customStyle="1" w:styleId="80">
    <w:name w:val="标题 8 字符"/>
    <w:basedOn w:val="a1"/>
    <w:link w:val="8"/>
    <w:uiPriority w:val="9"/>
    <w:rsid w:val="00A614D5"/>
    <w:rPr>
      <w:rFonts w:asciiTheme="majorHAnsi" w:eastAsiaTheme="majorEastAsia" w:hAnsiTheme="majorHAnsi" w:cstheme="majorBidi"/>
      <w:color w:val="000000" w:themeColor="text1"/>
      <w:kern w:val="0"/>
      <w:sz w:val="24"/>
      <w:lang w:eastAsia="en-US"/>
      <w14:ligatures w14:val="none"/>
    </w:rPr>
  </w:style>
  <w:style w:type="character" w:customStyle="1" w:styleId="90">
    <w:name w:val="标题 9 字符"/>
    <w:basedOn w:val="a1"/>
    <w:link w:val="9"/>
    <w:uiPriority w:val="9"/>
    <w:rsid w:val="00A614D5"/>
    <w:rPr>
      <w:rFonts w:asciiTheme="majorHAnsi" w:eastAsiaTheme="majorEastAsia" w:hAnsiTheme="majorHAnsi" w:cstheme="majorBidi"/>
      <w:color w:val="000000" w:themeColor="text1"/>
      <w:kern w:val="0"/>
      <w:sz w:val="24"/>
      <w:lang w:eastAsia="en-US"/>
      <w14:ligatures w14:val="none"/>
    </w:rPr>
  </w:style>
  <w:style w:type="paragraph" w:styleId="a0">
    <w:name w:val="Body Text"/>
    <w:basedOn w:val="a"/>
    <w:link w:val="a8"/>
    <w:autoRedefine/>
    <w:qFormat/>
    <w:rsid w:val="00A614D5"/>
    <w:pPr>
      <w:widowControl/>
      <w:spacing w:before="180" w:after="180"/>
      <w:jc w:val="left"/>
    </w:pPr>
    <w:rPr>
      <w:kern w:val="0"/>
      <w:sz w:val="24"/>
      <w:szCs w:val="24"/>
      <w:lang w:eastAsia="en-US"/>
    </w:rPr>
  </w:style>
  <w:style w:type="character" w:customStyle="1" w:styleId="a8">
    <w:name w:val="正文文本 字符"/>
    <w:basedOn w:val="a1"/>
    <w:link w:val="a0"/>
    <w:qFormat/>
    <w:rsid w:val="00A614D5"/>
    <w:rPr>
      <w:kern w:val="0"/>
      <w:sz w:val="24"/>
      <w:lang w:eastAsia="en-US"/>
      <w14:ligatures w14:val="none"/>
    </w:rPr>
  </w:style>
  <w:style w:type="paragraph" w:styleId="a9">
    <w:name w:val="Normal (Web)"/>
    <w:basedOn w:val="a"/>
    <w:autoRedefine/>
    <w:uiPriority w:val="99"/>
    <w:semiHidden/>
    <w:unhideWhenUsed/>
    <w:qFormat/>
    <w:rsid w:val="00A614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rstParagraph">
    <w:name w:val="First Paragraph"/>
    <w:basedOn w:val="a0"/>
    <w:next w:val="a0"/>
    <w:autoRedefine/>
    <w:qFormat/>
    <w:rsid w:val="00A61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660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刚 陈</dc:creator>
  <cp:keywords/>
  <dc:description/>
  <cp:lastModifiedBy>刚 陈</cp:lastModifiedBy>
  <cp:revision>7</cp:revision>
  <dcterms:created xsi:type="dcterms:W3CDTF">2024-06-06T14:43:00Z</dcterms:created>
  <dcterms:modified xsi:type="dcterms:W3CDTF">2024-06-06T15:00:00Z</dcterms:modified>
</cp:coreProperties>
</file>