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AA7" w:rsidRPr="009C4FFD" w:rsidRDefault="009B5B7D" w:rsidP="009B5B7D">
      <w:pPr>
        <w:jc w:val="center"/>
        <w:rPr>
          <w:lang w:val="en-GB"/>
        </w:rPr>
      </w:pPr>
      <w:r w:rsidRPr="009C4FFD">
        <w:rPr>
          <w:b/>
          <w:lang w:val="en-GB"/>
        </w:rPr>
        <w:t>Raw water</w:t>
      </w:r>
      <w:r w:rsidR="000C6AA7" w:rsidRPr="009C4FFD">
        <w:rPr>
          <w:noProof/>
          <w:lang w:eastAsia="fr-FR"/>
        </w:rPr>
        <w:drawing>
          <wp:inline distT="0" distB="0" distL="0" distR="0" wp14:anchorId="5D1BE1D3">
            <wp:extent cx="6766560" cy="3177530"/>
            <wp:effectExtent l="0" t="0" r="0" b="444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82"/>
                    <a:stretch/>
                  </pic:blipFill>
                  <pic:spPr bwMode="auto">
                    <a:xfrm>
                      <a:off x="0" y="0"/>
                      <a:ext cx="6793280" cy="319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AA7" w:rsidRPr="009C4FFD" w:rsidRDefault="00F41C5E" w:rsidP="009B5B7D">
      <w:pPr>
        <w:jc w:val="center"/>
        <w:rPr>
          <w:b/>
          <w:lang w:val="en-GB"/>
        </w:rPr>
      </w:pPr>
      <w:r w:rsidRPr="009C4FFD">
        <w:rPr>
          <w:b/>
          <w:lang w:val="en-GB"/>
        </w:rPr>
        <w:t>Drinking</w:t>
      </w:r>
      <w:r w:rsidR="009B5B7D" w:rsidRPr="009C4FFD">
        <w:rPr>
          <w:b/>
          <w:lang w:val="en-GB"/>
        </w:rPr>
        <w:t xml:space="preserve"> water</w:t>
      </w:r>
    </w:p>
    <w:p w:rsidR="000C6AA7" w:rsidRPr="009C4FFD" w:rsidRDefault="000C6AA7">
      <w:pPr>
        <w:rPr>
          <w:lang w:val="en-GB"/>
        </w:rPr>
      </w:pPr>
      <w:r w:rsidRPr="009C4FFD">
        <w:rPr>
          <w:noProof/>
          <w:lang w:eastAsia="fr-FR"/>
        </w:rPr>
        <w:lastRenderedPageBreak/>
        <w:drawing>
          <wp:inline distT="0" distB="0" distL="0" distR="0" wp14:anchorId="03C3AB8B">
            <wp:extent cx="6688260" cy="3462443"/>
            <wp:effectExtent l="0" t="0" r="0" b="508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3"/>
                    <a:stretch/>
                  </pic:blipFill>
                  <pic:spPr bwMode="auto">
                    <a:xfrm>
                      <a:off x="0" y="0"/>
                      <a:ext cx="6724239" cy="348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5B7D" w:rsidRPr="009C4FFD" w:rsidRDefault="009B5B7D" w:rsidP="009B5B7D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C4FFD">
        <w:rPr>
          <w:rFonts w:ascii="Times New Roman" w:hAnsi="Times New Roman" w:cs="Times New Roman"/>
          <w:b/>
          <w:sz w:val="24"/>
          <w:szCs w:val="24"/>
          <w:lang w:val="en-GB"/>
        </w:rPr>
        <w:t>Figure S</w:t>
      </w:r>
      <w:r w:rsidR="00796955" w:rsidRPr="009C4FFD">
        <w:rPr>
          <w:rFonts w:ascii="Times New Roman" w:hAnsi="Times New Roman" w:cs="Times New Roman"/>
          <w:b/>
          <w:sz w:val="24"/>
          <w:szCs w:val="24"/>
          <w:lang w:val="en-GB"/>
        </w:rPr>
        <w:t>2</w:t>
      </w:r>
      <w:r w:rsidRPr="009C4FFD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Pr="009C4FF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7251">
        <w:rPr>
          <w:rFonts w:ascii="Times New Roman" w:hAnsi="Times New Roman" w:cs="Times New Roman"/>
          <w:sz w:val="24"/>
          <w:szCs w:val="24"/>
          <w:lang w:val="en-GB"/>
        </w:rPr>
        <w:t>F</w:t>
      </w:r>
      <w:r w:rsidR="00B77251" w:rsidRPr="007F5406">
        <w:rPr>
          <w:rFonts w:ascii="Times New Roman" w:hAnsi="Times New Roman" w:cs="Times New Roman"/>
          <w:sz w:val="24"/>
          <w:szCs w:val="24"/>
          <w:lang w:val="en-GB"/>
        </w:rPr>
        <w:t>requency</w:t>
      </w:r>
      <w:r w:rsidR="00B77251">
        <w:rPr>
          <w:rFonts w:ascii="Times New Roman" w:hAnsi="Times New Roman" w:cs="Times New Roman"/>
          <w:sz w:val="24"/>
          <w:szCs w:val="24"/>
          <w:lang w:val="en-GB"/>
        </w:rPr>
        <w:t xml:space="preserve"> of</w:t>
      </w:r>
      <w:r w:rsidR="00B77251" w:rsidRPr="007F54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77251">
        <w:rPr>
          <w:rFonts w:ascii="Times New Roman" w:hAnsi="Times New Roman" w:cs="Times New Roman"/>
          <w:sz w:val="24"/>
          <w:szCs w:val="24"/>
          <w:lang w:val="en-GB"/>
        </w:rPr>
        <w:t>q</w:t>
      </w:r>
      <w:r w:rsidRPr="009C4FFD">
        <w:rPr>
          <w:rFonts w:ascii="Times New Roman" w:hAnsi="Times New Roman" w:cs="Times New Roman"/>
          <w:sz w:val="24"/>
          <w:szCs w:val="24"/>
          <w:lang w:val="en-GB"/>
        </w:rPr>
        <w:t>uanti</w:t>
      </w:r>
      <w:r w:rsidR="00B77251">
        <w:rPr>
          <w:rFonts w:ascii="Times New Roman" w:hAnsi="Times New Roman" w:cs="Times New Roman"/>
          <w:sz w:val="24"/>
          <w:szCs w:val="24"/>
          <w:lang w:val="en-GB"/>
        </w:rPr>
        <w:t>fic</w:t>
      </w:r>
      <w:r w:rsidRPr="009C4FFD">
        <w:rPr>
          <w:rFonts w:ascii="Times New Roman" w:hAnsi="Times New Roman" w:cs="Times New Roman"/>
          <w:sz w:val="24"/>
          <w:szCs w:val="24"/>
          <w:lang w:val="en-GB"/>
        </w:rPr>
        <w:t xml:space="preserve">ation of compounds in raw and tap water as </w:t>
      </w:r>
      <w:r w:rsidR="00B77251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9C4FFD">
        <w:rPr>
          <w:rFonts w:ascii="Times New Roman" w:hAnsi="Times New Roman" w:cs="Times New Roman"/>
          <w:sz w:val="24"/>
          <w:szCs w:val="24"/>
          <w:lang w:val="en-GB"/>
        </w:rPr>
        <w:t>function of XLogP3 (</w:t>
      </w:r>
      <w:proofErr w:type="spellStart"/>
      <w:r w:rsidRPr="009C4FFD">
        <w:rPr>
          <w:rFonts w:ascii="Times New Roman" w:hAnsi="Times New Roman" w:cs="Times New Roman"/>
          <w:sz w:val="24"/>
          <w:szCs w:val="24"/>
          <w:lang w:val="en-GB"/>
        </w:rPr>
        <w:t>logP</w:t>
      </w:r>
      <w:proofErr w:type="spellEnd"/>
      <w:r w:rsidRPr="009C4FFD">
        <w:rPr>
          <w:rFonts w:ascii="Times New Roman" w:hAnsi="Times New Roman" w:cs="Times New Roman"/>
          <w:sz w:val="24"/>
          <w:szCs w:val="24"/>
          <w:lang w:val="en-GB"/>
        </w:rPr>
        <w:t xml:space="preserve"> predicted by </w:t>
      </w:r>
      <w:r w:rsidR="00B77251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bookmarkStart w:id="0" w:name="_GoBack"/>
      <w:r w:rsidRPr="009C4FFD">
        <w:rPr>
          <w:rFonts w:ascii="Times New Roman" w:hAnsi="Times New Roman" w:cs="Times New Roman"/>
          <w:sz w:val="24"/>
          <w:szCs w:val="24"/>
          <w:lang w:val="en-GB"/>
        </w:rPr>
        <w:t>PubChem database). Active substances in red and transformation products in black.</w:t>
      </w:r>
    </w:p>
    <w:p w:rsidR="009B5B7D" w:rsidRPr="009C4FFD" w:rsidRDefault="009B5B7D">
      <w:pPr>
        <w:rPr>
          <w:lang w:val="en-GB"/>
        </w:rPr>
      </w:pPr>
    </w:p>
    <w:bookmarkEnd w:id="0"/>
    <w:p w:rsidR="000C6AA7" w:rsidRPr="009C4FFD" w:rsidRDefault="000C6AA7">
      <w:pPr>
        <w:rPr>
          <w:lang w:val="en-GB"/>
        </w:rPr>
      </w:pPr>
    </w:p>
    <w:sectPr w:rsidR="000C6AA7" w:rsidRPr="009C4FFD" w:rsidSect="000C6A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A7"/>
    <w:rsid w:val="000C6AA7"/>
    <w:rsid w:val="00796955"/>
    <w:rsid w:val="00892803"/>
    <w:rsid w:val="008A5E22"/>
    <w:rsid w:val="009B5B7D"/>
    <w:rsid w:val="009C4FFD"/>
    <w:rsid w:val="00B77251"/>
    <w:rsid w:val="00BB7A93"/>
    <w:rsid w:val="00F4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D9BE4E-9DFD-4CED-9B89-6A74A62A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C4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4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3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197</Characters>
  <Application>Microsoft Office Word</Application>
  <DocSecurity>4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PASQUINI Laure</dc:creator>
  <cp:keywords/>
  <dc:description/>
  <cp:lastModifiedBy>PASQUINI Laure</cp:lastModifiedBy>
  <cp:revision>2</cp:revision>
  <dcterms:created xsi:type="dcterms:W3CDTF">2024-07-03T08:02:00Z</dcterms:created>
  <dcterms:modified xsi:type="dcterms:W3CDTF">2024-07-03T08:02:00Z</dcterms:modified>
</cp:coreProperties>
</file>