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02420" w14:textId="15D1BF38" w:rsidR="00EE3188" w:rsidRPr="00EE3188" w:rsidRDefault="00F30E47" w:rsidP="00EE3188">
      <w:pPr>
        <w:widowControl/>
        <w:snapToGrid w:val="0"/>
        <w:jc w:val="center"/>
        <w:rPr>
          <w:rFonts w:ascii="Times New Roman" w:hAnsi="Times New Roman"/>
          <w:b/>
          <w:bCs/>
          <w:sz w:val="32"/>
          <w:szCs w:val="28"/>
        </w:rPr>
      </w:pPr>
      <w:bookmarkStart w:id="0" w:name="_Hlk170252300"/>
      <w:r w:rsidRPr="00F30E47">
        <w:rPr>
          <w:rFonts w:ascii="Times New Roman" w:hAnsi="Times New Roman"/>
          <w:b/>
          <w:bCs/>
          <w:sz w:val="32"/>
          <w:szCs w:val="28"/>
        </w:rPr>
        <w:t>Supplemental Materials</w:t>
      </w:r>
    </w:p>
    <w:p w14:paraId="08B49D22" w14:textId="77777777" w:rsidR="00D2237D" w:rsidRPr="00EE3188" w:rsidRDefault="00D2237D" w:rsidP="00B51A79">
      <w:pPr>
        <w:widowControl/>
        <w:snapToGrid w:val="0"/>
        <w:jc w:val="center"/>
        <w:rPr>
          <w:rFonts w:ascii="Times New Roman" w:hAnsi="Times New Roman" w:cs="Times New Roman"/>
          <w:b/>
          <w:bCs/>
          <w:sz w:val="24"/>
        </w:rPr>
      </w:pPr>
    </w:p>
    <w:p w14:paraId="71FAED65" w14:textId="309BBCA5" w:rsidR="009B2AE6" w:rsidRPr="00FE4607" w:rsidRDefault="009B2AE6" w:rsidP="009B2AE6">
      <w:pPr>
        <w:widowControl/>
        <w:snapToGrid w:val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Specific heat analyses </w:t>
      </w:r>
      <w:r w:rsidRPr="00FE4607">
        <w:rPr>
          <w:rFonts w:ascii="Times New Roman" w:hAnsi="Times New Roman"/>
          <w:b/>
          <w:sz w:val="24"/>
        </w:rPr>
        <w:t xml:space="preserve">on </w:t>
      </w:r>
      <w:r>
        <w:rPr>
          <w:rFonts w:ascii="Times New Roman" w:hAnsi="Times New Roman"/>
          <w:b/>
          <w:sz w:val="24"/>
        </w:rPr>
        <w:t xml:space="preserve">optical-phonon-derived </w:t>
      </w:r>
      <w:r w:rsidRPr="00FE4607">
        <w:rPr>
          <w:rFonts w:ascii="Times New Roman" w:hAnsi="Times New Roman"/>
          <w:b/>
          <w:sz w:val="24"/>
        </w:rPr>
        <w:t xml:space="preserve">uniaxial negative thermal expansion </w:t>
      </w:r>
      <w:r>
        <w:rPr>
          <w:rFonts w:ascii="Times New Roman" w:hAnsi="Times New Roman"/>
          <w:b/>
          <w:sz w:val="24"/>
        </w:rPr>
        <w:t xml:space="preserve">system </w:t>
      </w:r>
      <w:r w:rsidRPr="00FE4607">
        <w:rPr>
          <w:rFonts w:ascii="Times New Roman" w:hAnsi="Times New Roman"/>
          <w:b/>
          <w:i/>
          <w:iCs/>
          <w:sz w:val="24"/>
        </w:rPr>
        <w:t>Tr</w:t>
      </w:r>
      <w:r w:rsidRPr="00FE4607">
        <w:rPr>
          <w:rFonts w:ascii="Times New Roman" w:hAnsi="Times New Roman"/>
          <w:b/>
          <w:sz w:val="24"/>
        </w:rPr>
        <w:t>Zr</w:t>
      </w:r>
      <w:r w:rsidRPr="00FE4607">
        <w:rPr>
          <w:rFonts w:ascii="Times New Roman" w:hAnsi="Times New Roman"/>
          <w:b/>
          <w:sz w:val="24"/>
          <w:vertAlign w:val="subscript"/>
        </w:rPr>
        <w:t>2</w:t>
      </w:r>
      <w:r w:rsidRPr="00FE4607">
        <w:rPr>
          <w:rFonts w:ascii="Times New Roman" w:hAnsi="Times New Roman"/>
          <w:b/>
          <w:sz w:val="24"/>
        </w:rPr>
        <w:t xml:space="preserve"> (</w:t>
      </w:r>
      <w:r w:rsidRPr="00FE4607">
        <w:rPr>
          <w:rFonts w:ascii="Times New Roman" w:hAnsi="Times New Roman"/>
          <w:b/>
          <w:i/>
          <w:iCs/>
          <w:sz w:val="24"/>
        </w:rPr>
        <w:t>Tr</w:t>
      </w:r>
      <w:r w:rsidRPr="00FE4607">
        <w:rPr>
          <w:rFonts w:ascii="Times New Roman" w:hAnsi="Times New Roman"/>
          <w:b/>
          <w:sz w:val="24"/>
        </w:rPr>
        <w:t xml:space="preserve"> = Fe</w:t>
      </w:r>
      <w:r w:rsidR="00387B33">
        <w:rPr>
          <w:rFonts w:ascii="Times New Roman" w:hAnsi="Times New Roman"/>
          <w:b/>
          <w:sz w:val="24"/>
        </w:rPr>
        <w:t xml:space="preserve"> and </w:t>
      </w:r>
      <w:r w:rsidRPr="00FE4607">
        <w:rPr>
          <w:rFonts w:ascii="Times New Roman" w:hAnsi="Times New Roman"/>
          <w:b/>
          <w:sz w:val="24"/>
        </w:rPr>
        <w:t>Co</w:t>
      </w:r>
      <w:r w:rsidRPr="00F0754F">
        <w:rPr>
          <w:rFonts w:ascii="Times New Roman" w:hAnsi="Times New Roman"/>
          <w:b/>
          <w:sz w:val="24"/>
          <w:vertAlign w:val="subscript"/>
        </w:rPr>
        <w:t>1-</w:t>
      </w:r>
      <w:r w:rsidRPr="00F0754F">
        <w:rPr>
          <w:rFonts w:ascii="Times New Roman" w:hAnsi="Times New Roman"/>
          <w:b/>
          <w:i/>
          <w:iCs/>
          <w:sz w:val="24"/>
          <w:vertAlign w:val="subscript"/>
        </w:rPr>
        <w:t>x</w:t>
      </w:r>
      <w:r>
        <w:rPr>
          <w:rFonts w:ascii="Times New Roman" w:hAnsi="Times New Roman"/>
          <w:b/>
          <w:sz w:val="24"/>
        </w:rPr>
        <w:t>Ni</w:t>
      </w:r>
      <w:r w:rsidRPr="00F0754F">
        <w:rPr>
          <w:rFonts w:ascii="Times New Roman" w:hAnsi="Times New Roman"/>
          <w:b/>
          <w:i/>
          <w:iCs/>
          <w:sz w:val="24"/>
          <w:vertAlign w:val="subscript"/>
        </w:rPr>
        <w:t>x</w:t>
      </w:r>
      <w:r w:rsidRPr="00FE4607">
        <w:rPr>
          <w:rFonts w:ascii="Times New Roman" w:hAnsi="Times New Roman"/>
          <w:b/>
          <w:sz w:val="24"/>
        </w:rPr>
        <w:t>)</w:t>
      </w:r>
    </w:p>
    <w:p w14:paraId="770913F0" w14:textId="77777777" w:rsidR="00B51A79" w:rsidRPr="00FE4607" w:rsidRDefault="00B51A79" w:rsidP="00B51A79">
      <w:pPr>
        <w:widowControl/>
        <w:snapToGrid w:val="0"/>
        <w:rPr>
          <w:rFonts w:ascii="Times New Roman" w:hAnsi="Times New Roman"/>
          <w:b/>
          <w:sz w:val="24"/>
        </w:rPr>
      </w:pPr>
    </w:p>
    <w:p w14:paraId="51C68483" w14:textId="77777777" w:rsidR="00E61294" w:rsidRPr="00FE4607" w:rsidRDefault="00E61294" w:rsidP="00E61294">
      <w:pPr>
        <w:widowControl/>
        <w:snapToGrid w:val="0"/>
        <w:rPr>
          <w:rFonts w:ascii="Times New Roman" w:hAnsi="Times New Roman"/>
          <w:bCs/>
          <w:sz w:val="24"/>
        </w:rPr>
      </w:pPr>
      <w:r w:rsidRPr="00FE4607">
        <w:rPr>
          <w:rFonts w:ascii="Times New Roman" w:hAnsi="Times New Roman"/>
          <w:bCs/>
          <w:sz w:val="24"/>
        </w:rPr>
        <w:t>Yuto Watanabe</w:t>
      </w:r>
      <w:r w:rsidRPr="00FE4607">
        <w:rPr>
          <w:rFonts w:ascii="Times New Roman" w:hAnsi="Times New Roman"/>
          <w:bCs/>
          <w:sz w:val="24"/>
          <w:vertAlign w:val="superscript"/>
        </w:rPr>
        <w:t>1</w:t>
      </w:r>
      <w:r w:rsidRPr="00FE4607">
        <w:rPr>
          <w:rFonts w:ascii="Times New Roman" w:hAnsi="Times New Roman"/>
          <w:bCs/>
          <w:sz w:val="24"/>
        </w:rPr>
        <w:t>, Ceren Tayran</w:t>
      </w:r>
      <w:r w:rsidRPr="00FE4607">
        <w:rPr>
          <w:rFonts w:ascii="Times New Roman" w:hAnsi="Times New Roman"/>
          <w:bCs/>
          <w:sz w:val="24"/>
          <w:vertAlign w:val="superscript"/>
        </w:rPr>
        <w:t>2,3</w:t>
      </w:r>
      <w:r w:rsidRPr="00FE4607">
        <w:rPr>
          <w:rFonts w:ascii="Times New Roman" w:hAnsi="Times New Roman"/>
          <w:bCs/>
          <w:sz w:val="24"/>
        </w:rPr>
        <w:t>*, Md. Riad Kasem</w:t>
      </w:r>
      <w:r w:rsidRPr="00FE4607">
        <w:rPr>
          <w:rFonts w:ascii="Times New Roman" w:hAnsi="Times New Roman" w:hint="eastAsia"/>
          <w:bCs/>
          <w:sz w:val="24"/>
          <w:vertAlign w:val="superscript"/>
        </w:rPr>
        <w:t>1</w:t>
      </w:r>
      <w:r w:rsidRPr="00FE4607">
        <w:rPr>
          <w:rFonts w:ascii="Times New Roman" w:hAnsi="Times New Roman"/>
          <w:bCs/>
          <w:sz w:val="24"/>
        </w:rPr>
        <w:t>, Aichi Yamashita</w:t>
      </w:r>
      <w:r w:rsidRPr="00FE4607">
        <w:rPr>
          <w:rFonts w:ascii="Times New Roman" w:hAnsi="Times New Roman"/>
          <w:bCs/>
          <w:sz w:val="24"/>
          <w:vertAlign w:val="superscript"/>
        </w:rPr>
        <w:t>1</w:t>
      </w:r>
      <w:r w:rsidRPr="00FE4607">
        <w:rPr>
          <w:rFonts w:ascii="Times New Roman" w:hAnsi="Times New Roman"/>
          <w:bCs/>
          <w:sz w:val="24"/>
        </w:rPr>
        <w:t>, Mehmet Çakmak</w:t>
      </w:r>
      <w:r w:rsidRPr="00FE4607">
        <w:rPr>
          <w:rFonts w:ascii="Times New Roman" w:hAnsi="Times New Roman"/>
          <w:bCs/>
          <w:sz w:val="24"/>
          <w:vertAlign w:val="superscript"/>
        </w:rPr>
        <w:t>4,5</w:t>
      </w:r>
      <w:r w:rsidRPr="00FE4607">
        <w:rPr>
          <w:rFonts w:ascii="Times New Roman" w:hAnsi="Times New Roman"/>
          <w:bCs/>
          <w:sz w:val="24"/>
        </w:rPr>
        <w:t>, Takayoshi Katase</w:t>
      </w:r>
      <w:r w:rsidRPr="00FE4607">
        <w:rPr>
          <w:rFonts w:ascii="Times New Roman" w:hAnsi="Times New Roman"/>
          <w:bCs/>
          <w:sz w:val="24"/>
          <w:vertAlign w:val="superscript"/>
        </w:rPr>
        <w:t>6</w:t>
      </w:r>
      <w:r w:rsidRPr="00FE4607">
        <w:rPr>
          <w:rFonts w:ascii="Times New Roman" w:hAnsi="Times New Roman"/>
          <w:bCs/>
          <w:sz w:val="24"/>
        </w:rPr>
        <w:t xml:space="preserve">, </w:t>
      </w:r>
      <w:r w:rsidRPr="00FE4607">
        <w:rPr>
          <w:rFonts w:ascii="Times New Roman" w:hAnsi="Times New Roman" w:hint="eastAsia"/>
          <w:bCs/>
          <w:sz w:val="24"/>
        </w:rPr>
        <w:t>Yoshikazu</w:t>
      </w:r>
      <w:r w:rsidRPr="00FE4607">
        <w:rPr>
          <w:rFonts w:ascii="Times New Roman" w:hAnsi="Times New Roman"/>
          <w:bCs/>
          <w:sz w:val="24"/>
        </w:rPr>
        <w:t xml:space="preserve"> Mizuguchi</w:t>
      </w:r>
      <w:r w:rsidRPr="00FE4607">
        <w:rPr>
          <w:rFonts w:ascii="Times New Roman" w:hAnsi="Times New Roman"/>
          <w:bCs/>
          <w:sz w:val="24"/>
          <w:vertAlign w:val="superscript"/>
        </w:rPr>
        <w:t>1</w:t>
      </w:r>
      <w:r w:rsidRPr="00FE4607">
        <w:rPr>
          <w:rFonts w:ascii="Times New Roman" w:hAnsi="Times New Roman"/>
          <w:bCs/>
          <w:sz w:val="24"/>
        </w:rPr>
        <w:t>*</w:t>
      </w:r>
    </w:p>
    <w:p w14:paraId="47D669CF" w14:textId="77777777" w:rsidR="00E61294" w:rsidRPr="00FE4607" w:rsidRDefault="00E61294" w:rsidP="00E61294">
      <w:pPr>
        <w:widowControl/>
        <w:snapToGrid w:val="0"/>
        <w:rPr>
          <w:rFonts w:ascii="Times New Roman" w:hAnsi="Times New Roman"/>
          <w:bCs/>
          <w:sz w:val="24"/>
        </w:rPr>
      </w:pPr>
    </w:p>
    <w:p w14:paraId="07A60A56" w14:textId="77777777" w:rsidR="00E61294" w:rsidRPr="00FE4607" w:rsidRDefault="00E61294" w:rsidP="00E61294">
      <w:pPr>
        <w:widowControl/>
        <w:snapToGrid w:val="0"/>
        <w:rPr>
          <w:rFonts w:ascii="Times New Roman" w:hAnsi="Times New Roman"/>
          <w:bCs/>
          <w:sz w:val="24"/>
        </w:rPr>
      </w:pPr>
      <w:r w:rsidRPr="00FE4607">
        <w:rPr>
          <w:rFonts w:ascii="Times New Roman" w:hAnsi="Times New Roman"/>
          <w:bCs/>
          <w:sz w:val="24"/>
          <w:vertAlign w:val="superscript"/>
        </w:rPr>
        <w:t>1</w:t>
      </w:r>
      <w:r w:rsidRPr="00FE4607">
        <w:rPr>
          <w:rFonts w:ascii="Times New Roman" w:hAnsi="Times New Roman"/>
          <w:bCs/>
          <w:sz w:val="24"/>
        </w:rPr>
        <w:t>Department of Physics, Tokyo Metropolitan University, Hachioji, Tokyo 192-0397, Japan</w:t>
      </w:r>
    </w:p>
    <w:p w14:paraId="07E73A72" w14:textId="77777777" w:rsidR="00E61294" w:rsidRPr="00FE4607" w:rsidRDefault="00E61294" w:rsidP="00E61294">
      <w:pPr>
        <w:widowControl/>
        <w:snapToGrid w:val="0"/>
        <w:rPr>
          <w:rFonts w:ascii="Times New Roman" w:hAnsi="Times New Roman"/>
          <w:bCs/>
          <w:sz w:val="24"/>
        </w:rPr>
      </w:pPr>
      <w:r w:rsidRPr="00FE4607">
        <w:rPr>
          <w:rFonts w:ascii="Times New Roman" w:hAnsi="Times New Roman" w:hint="eastAsia"/>
          <w:bCs/>
          <w:sz w:val="24"/>
          <w:vertAlign w:val="superscript"/>
        </w:rPr>
        <w:t>2</w:t>
      </w:r>
      <w:r w:rsidRPr="00FE4607">
        <w:rPr>
          <w:rFonts w:ascii="Times New Roman" w:hAnsi="Times New Roman"/>
          <w:bCs/>
          <w:sz w:val="24"/>
        </w:rPr>
        <w:t>Department of Physics, Faculty of Science, Gazi University, 06500, Ankara, Turkey</w:t>
      </w:r>
    </w:p>
    <w:p w14:paraId="4CB9D98A" w14:textId="77777777" w:rsidR="00E61294" w:rsidRPr="00FE4607" w:rsidRDefault="00E61294" w:rsidP="00E61294">
      <w:pPr>
        <w:widowControl/>
        <w:snapToGrid w:val="0"/>
        <w:rPr>
          <w:rFonts w:ascii="Times New Roman" w:hAnsi="Times New Roman"/>
          <w:bCs/>
          <w:sz w:val="24"/>
        </w:rPr>
      </w:pPr>
      <w:r w:rsidRPr="00FE4607">
        <w:rPr>
          <w:rFonts w:ascii="Times New Roman" w:hAnsi="Times New Roman"/>
          <w:bCs/>
          <w:sz w:val="24"/>
          <w:vertAlign w:val="superscript"/>
        </w:rPr>
        <w:t>3</w:t>
      </w:r>
      <w:r w:rsidRPr="00FE4607">
        <w:rPr>
          <w:rFonts w:ascii="Times New Roman" w:hAnsi="Times New Roman"/>
          <w:bCs/>
          <w:sz w:val="24"/>
        </w:rPr>
        <w:t>DIFFER–Dutch Institute for Fundamental Energy Research, De Zaale 20, 5612 AJ Eindhoven, The Netherlands</w:t>
      </w:r>
    </w:p>
    <w:p w14:paraId="10DB70D5" w14:textId="77777777" w:rsidR="00E61294" w:rsidRPr="00FE4607" w:rsidRDefault="00E61294" w:rsidP="00E61294">
      <w:pPr>
        <w:widowControl/>
        <w:snapToGrid w:val="0"/>
        <w:rPr>
          <w:rFonts w:ascii="Times New Roman" w:hAnsi="Times New Roman"/>
          <w:bCs/>
          <w:sz w:val="24"/>
        </w:rPr>
      </w:pPr>
      <w:r w:rsidRPr="00FE4607">
        <w:rPr>
          <w:rFonts w:ascii="Times New Roman" w:hAnsi="Times New Roman"/>
          <w:bCs/>
          <w:sz w:val="24"/>
          <w:vertAlign w:val="superscript"/>
        </w:rPr>
        <w:t>4</w:t>
      </w:r>
      <w:r w:rsidRPr="00FE4607">
        <w:rPr>
          <w:rFonts w:ascii="Times New Roman" w:hAnsi="Times New Roman"/>
          <w:bCs/>
          <w:sz w:val="24"/>
        </w:rPr>
        <w:t>Department of Photonics, Faculty of Applied Sciences, Gazi University, 06500, Ankara, Turkey</w:t>
      </w:r>
    </w:p>
    <w:p w14:paraId="4D844BDB" w14:textId="77777777" w:rsidR="00E61294" w:rsidRPr="00FE4607" w:rsidRDefault="00E61294" w:rsidP="00E61294">
      <w:pPr>
        <w:widowControl/>
        <w:snapToGrid w:val="0"/>
        <w:rPr>
          <w:rFonts w:ascii="Times New Roman" w:hAnsi="Times New Roman"/>
          <w:bCs/>
          <w:sz w:val="24"/>
        </w:rPr>
      </w:pPr>
      <w:r w:rsidRPr="00FE4607">
        <w:rPr>
          <w:rFonts w:ascii="Times New Roman" w:hAnsi="Times New Roman"/>
          <w:bCs/>
          <w:sz w:val="24"/>
          <w:vertAlign w:val="superscript"/>
        </w:rPr>
        <w:t>5</w:t>
      </w:r>
      <w:r w:rsidRPr="00FE4607">
        <w:rPr>
          <w:rFonts w:ascii="Times New Roman" w:hAnsi="Times New Roman"/>
          <w:bCs/>
          <w:sz w:val="24"/>
        </w:rPr>
        <w:t>Photonics Application and Research Center, Gazi University, 06500, Ankara, Turkey</w:t>
      </w:r>
    </w:p>
    <w:p w14:paraId="675EFE67" w14:textId="4C60419A" w:rsidR="00E61294" w:rsidRPr="00FE4607" w:rsidRDefault="00E61294" w:rsidP="00E61294">
      <w:pPr>
        <w:widowControl/>
        <w:snapToGrid w:val="0"/>
        <w:rPr>
          <w:rFonts w:ascii="Times New Roman" w:hAnsi="Times New Roman"/>
          <w:bCs/>
          <w:sz w:val="24"/>
        </w:rPr>
      </w:pPr>
      <w:r w:rsidRPr="00FE4607">
        <w:rPr>
          <w:rFonts w:ascii="Times New Roman" w:hAnsi="Times New Roman"/>
          <w:bCs/>
          <w:sz w:val="24"/>
          <w:vertAlign w:val="superscript"/>
        </w:rPr>
        <w:t>6</w:t>
      </w:r>
      <w:r w:rsidRPr="00FE4607">
        <w:rPr>
          <w:rFonts w:ascii="Times New Roman" w:hAnsi="Times New Roman"/>
          <w:bCs/>
          <w:sz w:val="24"/>
        </w:rPr>
        <w:t>MDX Research Center for Element Strategy</w:t>
      </w:r>
      <w:r w:rsidR="00911C85">
        <w:rPr>
          <w:rFonts w:ascii="Times New Roman" w:hAnsi="Times New Roman"/>
          <w:bCs/>
          <w:sz w:val="24"/>
        </w:rPr>
        <w:t>,</w:t>
      </w:r>
      <w:r w:rsidRPr="00FE4607">
        <w:rPr>
          <w:rFonts w:ascii="Times New Roman" w:hAnsi="Times New Roman"/>
          <w:bCs/>
          <w:sz w:val="24"/>
        </w:rPr>
        <w:t xml:space="preserve"> International Research Frontiers Initiative, Tokyo Institute of Technology, Yokohama 226-8501, Japan</w:t>
      </w:r>
    </w:p>
    <w:p w14:paraId="42529A32" w14:textId="77777777" w:rsidR="00E61294" w:rsidRPr="00FE4607" w:rsidRDefault="00E61294" w:rsidP="00E61294">
      <w:pPr>
        <w:widowControl/>
        <w:snapToGrid w:val="0"/>
        <w:rPr>
          <w:rFonts w:ascii="Times New Roman" w:hAnsi="Times New Roman"/>
          <w:bCs/>
          <w:sz w:val="24"/>
        </w:rPr>
      </w:pPr>
    </w:p>
    <w:p w14:paraId="327B24DA" w14:textId="1A46CEEE" w:rsidR="00B51A79" w:rsidRPr="00E61294" w:rsidRDefault="00E61294" w:rsidP="00B51A79">
      <w:pPr>
        <w:widowControl/>
        <w:snapToGrid w:val="0"/>
        <w:rPr>
          <w:rFonts w:ascii="Times New Roman" w:hAnsi="Times New Roman"/>
          <w:bCs/>
          <w:sz w:val="24"/>
        </w:rPr>
      </w:pPr>
      <w:r w:rsidRPr="00FE4607">
        <w:rPr>
          <w:rFonts w:ascii="Times New Roman" w:hAnsi="Times New Roman"/>
          <w:bCs/>
          <w:sz w:val="24"/>
        </w:rPr>
        <w:t>Corresponding authors: C. Tayran (c.tayran@gazi.edu.tr), Y. Mizuguchi (mizugu@tmu.ac.jp)</w:t>
      </w:r>
    </w:p>
    <w:p w14:paraId="394189C0" w14:textId="205284FE" w:rsidR="00B51A79" w:rsidRPr="00FE4607" w:rsidRDefault="00CD0757" w:rsidP="00B51A79">
      <w:pPr>
        <w:widowControl/>
        <w:snapToGrid w:val="0"/>
        <w:rPr>
          <w:rFonts w:ascii="Times New Roman" w:hAnsi="Times New Roman"/>
          <w:bCs/>
          <w:sz w:val="24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anchor distT="0" distB="0" distL="114300" distR="114300" simplePos="0" relativeHeight="251658240" behindDoc="0" locked="0" layoutInCell="1" allowOverlap="1" wp14:anchorId="75F52B7D" wp14:editId="0C7D11C3">
            <wp:simplePos x="0" y="0"/>
            <wp:positionH relativeFrom="margin">
              <wp:align>center</wp:align>
            </wp:positionH>
            <wp:positionV relativeFrom="paragraph">
              <wp:posOffset>220345</wp:posOffset>
            </wp:positionV>
            <wp:extent cx="5695950" cy="3593465"/>
            <wp:effectExtent l="0" t="0" r="0" b="6985"/>
            <wp:wrapTopAndBottom/>
            <wp:docPr id="344388089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80" r="12250"/>
                    <a:stretch/>
                  </pic:blipFill>
                  <pic:spPr bwMode="auto">
                    <a:xfrm>
                      <a:off x="0" y="0"/>
                      <a:ext cx="5695950" cy="359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1E1EFF" w14:textId="64F45812" w:rsidR="008130AF" w:rsidRDefault="00061BF0" w:rsidP="00B51A79">
      <w:pPr>
        <w:rPr>
          <w:rFonts w:ascii="Times New Roman" w:hAnsi="Times New Roman"/>
          <w:bCs/>
          <w:color w:val="000000" w:themeColor="text1"/>
          <w:sz w:val="24"/>
        </w:rPr>
      </w:pPr>
      <w:r>
        <w:rPr>
          <w:rFonts w:ascii="Times New Roman" w:hAnsi="Times New Roman" w:cs="Times New Roman" w:hint="eastAsia"/>
          <w:sz w:val="24"/>
          <w:szCs w:val="28"/>
        </w:rPr>
        <w:t>F</w:t>
      </w:r>
      <w:r w:rsidR="008566FF">
        <w:rPr>
          <w:rFonts w:ascii="Times New Roman" w:hAnsi="Times New Roman" w:cs="Times New Roman"/>
          <w:sz w:val="24"/>
          <w:szCs w:val="28"/>
        </w:rPr>
        <w:t>igure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EA32C5">
        <w:rPr>
          <w:rFonts w:ascii="Times New Roman" w:hAnsi="Times New Roman" w:cs="Times New Roman"/>
          <w:sz w:val="24"/>
          <w:szCs w:val="28"/>
        </w:rPr>
        <w:t>S</w:t>
      </w:r>
      <w:r>
        <w:rPr>
          <w:rFonts w:ascii="Times New Roman" w:hAnsi="Times New Roman" w:cs="Times New Roman"/>
          <w:sz w:val="24"/>
          <w:szCs w:val="28"/>
        </w:rPr>
        <w:t xml:space="preserve">1 (a) </w:t>
      </w:r>
      <w:r w:rsidRPr="00061BF0">
        <w:rPr>
          <w:rFonts w:ascii="Times New Roman" w:hAnsi="Times New Roman"/>
          <w:color w:val="000000" w:themeColor="text1"/>
          <w:sz w:val="24"/>
        </w:rPr>
        <w:t>XRD patterns</w:t>
      </w:r>
      <w:r>
        <w:rPr>
          <w:rFonts w:ascii="Times New Roman" w:hAnsi="Times New Roman"/>
          <w:color w:val="000000" w:themeColor="text1"/>
          <w:sz w:val="24"/>
        </w:rPr>
        <w:t xml:space="preserve"> of polycrystalline FeZr</w:t>
      </w:r>
      <w:r w:rsidRPr="00061BF0">
        <w:rPr>
          <w:rFonts w:ascii="Times New Roman" w:hAnsi="Times New Roman"/>
          <w:color w:val="000000" w:themeColor="text1"/>
          <w:sz w:val="24"/>
          <w:vertAlign w:val="subscript"/>
        </w:rPr>
        <w:t>2</w:t>
      </w:r>
      <w:r>
        <w:rPr>
          <w:rFonts w:ascii="Times New Roman" w:hAnsi="Times New Roman"/>
          <w:color w:val="000000" w:themeColor="text1"/>
          <w:sz w:val="24"/>
        </w:rPr>
        <w:t xml:space="preserve"> and </w:t>
      </w:r>
      <w:r w:rsidRPr="0030379B">
        <w:rPr>
          <w:rFonts w:ascii="Times New Roman" w:hAnsi="Times New Roman"/>
          <w:color w:val="000000" w:themeColor="text1"/>
          <w:sz w:val="24"/>
        </w:rPr>
        <w:t>Co</w:t>
      </w:r>
      <w:r w:rsidRPr="0030379B">
        <w:rPr>
          <w:rFonts w:ascii="Times New Roman" w:hAnsi="Times New Roman"/>
          <w:color w:val="000000" w:themeColor="text1"/>
          <w:sz w:val="24"/>
          <w:vertAlign w:val="subscript"/>
        </w:rPr>
        <w:t>1-</w:t>
      </w:r>
      <w:r w:rsidRPr="0030379B">
        <w:rPr>
          <w:rFonts w:ascii="Times New Roman" w:hAnsi="Times New Roman"/>
          <w:i/>
          <w:iCs/>
          <w:color w:val="000000" w:themeColor="text1"/>
          <w:sz w:val="24"/>
          <w:vertAlign w:val="subscript"/>
        </w:rPr>
        <w:t>x</w:t>
      </w:r>
      <w:r w:rsidRPr="0030379B">
        <w:rPr>
          <w:rFonts w:ascii="Times New Roman" w:hAnsi="Times New Roman"/>
          <w:color w:val="000000" w:themeColor="text1"/>
          <w:sz w:val="24"/>
        </w:rPr>
        <w:t>Ni</w:t>
      </w:r>
      <w:r w:rsidRPr="0030379B">
        <w:rPr>
          <w:rFonts w:ascii="Times New Roman" w:hAnsi="Times New Roman"/>
          <w:i/>
          <w:iCs/>
          <w:color w:val="000000" w:themeColor="text1"/>
          <w:sz w:val="24"/>
          <w:vertAlign w:val="subscript"/>
        </w:rPr>
        <w:t>x</w:t>
      </w:r>
      <w:r w:rsidRPr="0030379B">
        <w:rPr>
          <w:rFonts w:ascii="Times New Roman" w:hAnsi="Times New Roman"/>
          <w:bCs/>
          <w:color w:val="000000" w:themeColor="text1"/>
          <w:sz w:val="24"/>
        </w:rPr>
        <w:t>Zr</w:t>
      </w:r>
      <w:r w:rsidRPr="0030379B">
        <w:rPr>
          <w:rFonts w:ascii="Times New Roman" w:hAnsi="Times New Roman"/>
          <w:bCs/>
          <w:color w:val="000000" w:themeColor="text1"/>
          <w:sz w:val="24"/>
          <w:vertAlign w:val="subscript"/>
        </w:rPr>
        <w:t>2</w:t>
      </w:r>
      <w:r w:rsidRPr="0030379B">
        <w:rPr>
          <w:rFonts w:ascii="Times New Roman" w:hAnsi="Times New Roman"/>
          <w:color w:val="000000" w:themeColor="text1"/>
          <w:sz w:val="24"/>
        </w:rPr>
        <w:t xml:space="preserve"> (</w:t>
      </w:r>
      <w:r w:rsidRPr="0030379B">
        <w:rPr>
          <w:rFonts w:ascii="Times New Roman" w:hAnsi="Times New Roman"/>
          <w:i/>
          <w:iCs/>
          <w:color w:val="000000" w:themeColor="text1"/>
          <w:sz w:val="24"/>
        </w:rPr>
        <w:t>x</w:t>
      </w:r>
      <w:r w:rsidRPr="0030379B">
        <w:rPr>
          <w:rFonts w:ascii="Times New Roman" w:hAnsi="Times New Roman"/>
          <w:color w:val="000000" w:themeColor="text1"/>
          <w:sz w:val="24"/>
        </w:rPr>
        <w:t xml:space="preserve"> = 0, 0.2, 0.4, 0.6, 0.8, 1)</w:t>
      </w:r>
      <w:r w:rsidR="00E82811">
        <w:rPr>
          <w:rFonts w:ascii="Times New Roman" w:hAnsi="Times New Roman"/>
          <w:color w:val="000000" w:themeColor="text1"/>
          <w:sz w:val="24"/>
        </w:rPr>
        <w:t xml:space="preserve"> with Cu-K</w:t>
      </w:r>
      <w:r w:rsidR="00E82811" w:rsidRPr="00E82811">
        <w:rPr>
          <w:rFonts w:ascii="Times New Roman" w:hAnsi="Times New Roman" w:cs="Times New Roman"/>
          <w:i/>
          <w:iCs/>
          <w:color w:val="000000" w:themeColor="text1"/>
          <w:sz w:val="24"/>
        </w:rPr>
        <w:t>α</w:t>
      </w:r>
      <w:r w:rsidR="00E82811">
        <w:rPr>
          <w:rFonts w:ascii="Times New Roman" w:hAnsi="Times New Roman"/>
          <w:color w:val="000000" w:themeColor="text1"/>
          <w:sz w:val="24"/>
        </w:rPr>
        <w:t xml:space="preserve"> radiation. (b) Nominal Ni amount (</w:t>
      </w:r>
      <w:r w:rsidR="00E82811" w:rsidRPr="00E82811">
        <w:rPr>
          <w:rFonts w:ascii="Times New Roman" w:hAnsi="Times New Roman"/>
          <w:i/>
          <w:iCs/>
          <w:color w:val="000000" w:themeColor="text1"/>
          <w:sz w:val="24"/>
        </w:rPr>
        <w:t>x</w:t>
      </w:r>
      <w:r w:rsidR="00E82811">
        <w:rPr>
          <w:rFonts w:ascii="Times New Roman" w:hAnsi="Times New Roman"/>
          <w:color w:val="000000" w:themeColor="text1"/>
          <w:sz w:val="24"/>
        </w:rPr>
        <w:t xml:space="preserve">) dependences of lattice constants </w:t>
      </w:r>
      <w:r w:rsidR="00E82811" w:rsidRPr="00E82811">
        <w:rPr>
          <w:rFonts w:ascii="Times New Roman" w:hAnsi="Times New Roman"/>
          <w:i/>
          <w:iCs/>
          <w:color w:val="000000" w:themeColor="text1"/>
          <w:sz w:val="24"/>
        </w:rPr>
        <w:t>a</w:t>
      </w:r>
      <w:r w:rsidR="00E82811">
        <w:rPr>
          <w:rFonts w:ascii="Times New Roman" w:hAnsi="Times New Roman"/>
          <w:color w:val="000000" w:themeColor="text1"/>
          <w:sz w:val="24"/>
        </w:rPr>
        <w:t xml:space="preserve"> and </w:t>
      </w:r>
      <w:r w:rsidR="00E82811" w:rsidRPr="00E82811">
        <w:rPr>
          <w:rFonts w:ascii="Times New Roman" w:hAnsi="Times New Roman"/>
          <w:i/>
          <w:iCs/>
          <w:color w:val="000000" w:themeColor="text1"/>
          <w:sz w:val="24"/>
        </w:rPr>
        <w:t>c</w:t>
      </w:r>
      <w:r w:rsidR="00E82811">
        <w:rPr>
          <w:rFonts w:ascii="Times New Roman" w:hAnsi="Times New Roman"/>
          <w:color w:val="000000" w:themeColor="text1"/>
          <w:sz w:val="24"/>
        </w:rPr>
        <w:t xml:space="preserve"> of </w:t>
      </w:r>
      <w:r w:rsidR="00E82811" w:rsidRPr="0030379B">
        <w:rPr>
          <w:rFonts w:ascii="Times New Roman" w:hAnsi="Times New Roman"/>
          <w:color w:val="000000" w:themeColor="text1"/>
          <w:sz w:val="24"/>
        </w:rPr>
        <w:t>Co</w:t>
      </w:r>
      <w:r w:rsidR="00E82811" w:rsidRPr="0030379B">
        <w:rPr>
          <w:rFonts w:ascii="Times New Roman" w:hAnsi="Times New Roman"/>
          <w:color w:val="000000" w:themeColor="text1"/>
          <w:sz w:val="24"/>
          <w:vertAlign w:val="subscript"/>
        </w:rPr>
        <w:t>1-</w:t>
      </w:r>
      <w:r w:rsidR="00E82811" w:rsidRPr="0030379B">
        <w:rPr>
          <w:rFonts w:ascii="Times New Roman" w:hAnsi="Times New Roman"/>
          <w:i/>
          <w:iCs/>
          <w:color w:val="000000" w:themeColor="text1"/>
          <w:sz w:val="24"/>
          <w:vertAlign w:val="subscript"/>
        </w:rPr>
        <w:t>x</w:t>
      </w:r>
      <w:r w:rsidR="00E82811" w:rsidRPr="0030379B">
        <w:rPr>
          <w:rFonts w:ascii="Times New Roman" w:hAnsi="Times New Roman"/>
          <w:color w:val="000000" w:themeColor="text1"/>
          <w:sz w:val="24"/>
        </w:rPr>
        <w:t>Ni</w:t>
      </w:r>
      <w:r w:rsidR="00E82811" w:rsidRPr="0030379B">
        <w:rPr>
          <w:rFonts w:ascii="Times New Roman" w:hAnsi="Times New Roman"/>
          <w:i/>
          <w:iCs/>
          <w:color w:val="000000" w:themeColor="text1"/>
          <w:sz w:val="24"/>
          <w:vertAlign w:val="subscript"/>
        </w:rPr>
        <w:t>x</w:t>
      </w:r>
      <w:r w:rsidR="00E82811" w:rsidRPr="0030379B">
        <w:rPr>
          <w:rFonts w:ascii="Times New Roman" w:hAnsi="Times New Roman"/>
          <w:bCs/>
          <w:color w:val="000000" w:themeColor="text1"/>
          <w:sz w:val="24"/>
        </w:rPr>
        <w:t>Zr</w:t>
      </w:r>
      <w:r w:rsidR="00E82811" w:rsidRPr="0030379B">
        <w:rPr>
          <w:rFonts w:ascii="Times New Roman" w:hAnsi="Times New Roman"/>
          <w:bCs/>
          <w:color w:val="000000" w:themeColor="text1"/>
          <w:sz w:val="24"/>
          <w:vertAlign w:val="subscript"/>
        </w:rPr>
        <w:t>2</w:t>
      </w:r>
      <w:r w:rsidR="00E82811" w:rsidRPr="00E82811">
        <w:rPr>
          <w:rFonts w:ascii="Times New Roman" w:hAnsi="Times New Roman"/>
          <w:bCs/>
          <w:color w:val="000000" w:themeColor="text1"/>
          <w:sz w:val="24"/>
        </w:rPr>
        <w:t>.</w:t>
      </w:r>
      <w:r w:rsidR="00E82811">
        <w:rPr>
          <w:rFonts w:ascii="Times New Roman" w:hAnsi="Times New Roman"/>
          <w:bCs/>
          <w:color w:val="000000" w:themeColor="text1"/>
          <w:sz w:val="24"/>
        </w:rPr>
        <w:t xml:space="preserve"> (c</w:t>
      </w:r>
      <w:r w:rsidR="00D41808">
        <w:rPr>
          <w:rFonts w:ascii="Times New Roman" w:hAnsi="Times New Roman"/>
          <w:bCs/>
          <w:color w:val="000000" w:themeColor="text1"/>
          <w:sz w:val="24"/>
        </w:rPr>
        <w:t>-d</w:t>
      </w:r>
      <w:r w:rsidR="00E82811">
        <w:rPr>
          <w:rFonts w:ascii="Times New Roman" w:hAnsi="Times New Roman"/>
          <w:bCs/>
          <w:color w:val="000000" w:themeColor="text1"/>
          <w:sz w:val="24"/>
        </w:rPr>
        <w:t>) Rietveld refinement result</w:t>
      </w:r>
      <w:r w:rsidR="00D41808">
        <w:rPr>
          <w:rFonts w:ascii="Times New Roman" w:hAnsi="Times New Roman"/>
          <w:bCs/>
          <w:color w:val="000000" w:themeColor="text1"/>
          <w:sz w:val="24"/>
        </w:rPr>
        <w:t>s of FeZr</w:t>
      </w:r>
      <w:r w:rsidR="00D41808" w:rsidRPr="00D41808">
        <w:rPr>
          <w:rFonts w:ascii="Times New Roman" w:hAnsi="Times New Roman"/>
          <w:bCs/>
          <w:color w:val="000000" w:themeColor="text1"/>
          <w:sz w:val="24"/>
          <w:vertAlign w:val="subscript"/>
        </w:rPr>
        <w:t>2</w:t>
      </w:r>
      <w:r w:rsidR="00D41808">
        <w:rPr>
          <w:rFonts w:ascii="Times New Roman" w:hAnsi="Times New Roman"/>
          <w:bCs/>
          <w:color w:val="000000" w:themeColor="text1"/>
          <w:sz w:val="24"/>
        </w:rPr>
        <w:t xml:space="preserve"> and Co</w:t>
      </w:r>
      <w:r w:rsidR="00D41808" w:rsidRPr="00D41808">
        <w:rPr>
          <w:rFonts w:ascii="Times New Roman" w:hAnsi="Times New Roman"/>
          <w:bCs/>
          <w:color w:val="000000" w:themeColor="text1"/>
          <w:sz w:val="24"/>
          <w:vertAlign w:val="subscript"/>
        </w:rPr>
        <w:t>0.6</w:t>
      </w:r>
      <w:r w:rsidR="00D41808">
        <w:rPr>
          <w:rFonts w:ascii="Times New Roman" w:hAnsi="Times New Roman"/>
          <w:bCs/>
          <w:color w:val="000000" w:themeColor="text1"/>
          <w:sz w:val="24"/>
        </w:rPr>
        <w:t>Ni</w:t>
      </w:r>
      <w:r w:rsidR="00D41808" w:rsidRPr="00D41808">
        <w:rPr>
          <w:rFonts w:ascii="Times New Roman" w:hAnsi="Times New Roman"/>
          <w:bCs/>
          <w:color w:val="000000" w:themeColor="text1"/>
          <w:sz w:val="24"/>
          <w:vertAlign w:val="subscript"/>
        </w:rPr>
        <w:t>0.4</w:t>
      </w:r>
      <w:r w:rsidR="00D41808">
        <w:rPr>
          <w:rFonts w:ascii="Times New Roman" w:hAnsi="Times New Roman"/>
          <w:bCs/>
          <w:color w:val="000000" w:themeColor="text1"/>
          <w:sz w:val="24"/>
        </w:rPr>
        <w:t>Zr</w:t>
      </w:r>
      <w:r w:rsidR="00D41808" w:rsidRPr="00D41808">
        <w:rPr>
          <w:rFonts w:ascii="Times New Roman" w:hAnsi="Times New Roman"/>
          <w:bCs/>
          <w:color w:val="000000" w:themeColor="text1"/>
          <w:sz w:val="24"/>
          <w:vertAlign w:val="subscript"/>
        </w:rPr>
        <w:t>2</w:t>
      </w:r>
      <w:r w:rsidR="00D41808">
        <w:rPr>
          <w:rFonts w:ascii="Times New Roman" w:hAnsi="Times New Roman"/>
          <w:bCs/>
          <w:color w:val="000000" w:themeColor="text1"/>
          <w:sz w:val="24"/>
        </w:rPr>
        <w:t>, respectively.</w:t>
      </w:r>
      <w:r w:rsidR="00E82811">
        <w:rPr>
          <w:rFonts w:ascii="Times New Roman" w:hAnsi="Times New Roman"/>
          <w:bCs/>
          <w:color w:val="000000" w:themeColor="text1"/>
          <w:sz w:val="24"/>
        </w:rPr>
        <w:t xml:space="preserve"> </w:t>
      </w:r>
      <w:r w:rsidR="00D41808">
        <w:rPr>
          <w:rFonts w:ascii="Times New Roman" w:hAnsi="Times New Roman"/>
          <w:bCs/>
          <w:color w:val="000000" w:themeColor="text1"/>
          <w:sz w:val="24"/>
        </w:rPr>
        <w:t>Impurity phase amounts of FeZr</w:t>
      </w:r>
      <w:r w:rsidR="00D41808" w:rsidRPr="00B81964">
        <w:rPr>
          <w:rFonts w:ascii="Times New Roman" w:hAnsi="Times New Roman"/>
          <w:bCs/>
          <w:color w:val="000000" w:themeColor="text1"/>
          <w:sz w:val="24"/>
          <w:vertAlign w:val="subscript"/>
        </w:rPr>
        <w:t>2</w:t>
      </w:r>
      <w:r w:rsidR="00D41808">
        <w:rPr>
          <w:rFonts w:ascii="Times New Roman" w:hAnsi="Times New Roman"/>
          <w:bCs/>
          <w:color w:val="000000" w:themeColor="text1"/>
          <w:sz w:val="24"/>
        </w:rPr>
        <w:t xml:space="preserve"> are in mass fraction.</w:t>
      </w:r>
    </w:p>
    <w:p w14:paraId="340E89D8" w14:textId="2CCAFAE9" w:rsidR="00022FA1" w:rsidRDefault="00022FA1" w:rsidP="00B51A79">
      <w:pPr>
        <w:rPr>
          <w:rFonts w:ascii="Times New Roman" w:hAnsi="Times New Roman"/>
          <w:bCs/>
          <w:color w:val="000000" w:themeColor="text1"/>
          <w:sz w:val="24"/>
        </w:rPr>
      </w:pPr>
    </w:p>
    <w:p w14:paraId="02089583" w14:textId="1E5C8667" w:rsidR="00022FA1" w:rsidRDefault="00022FA1" w:rsidP="00B51A79">
      <w:pPr>
        <w:rPr>
          <w:rFonts w:ascii="Times New Roman" w:hAnsi="Times New Roman"/>
          <w:bCs/>
          <w:color w:val="000000" w:themeColor="text1"/>
          <w:sz w:val="24"/>
        </w:rPr>
      </w:pPr>
    </w:p>
    <w:p w14:paraId="5E9CDFA8" w14:textId="433D1064" w:rsidR="00022FA1" w:rsidRDefault="00022FA1" w:rsidP="00B51A79">
      <w:pPr>
        <w:rPr>
          <w:rFonts w:ascii="Times New Roman" w:hAnsi="Times New Roman"/>
          <w:bCs/>
          <w:color w:val="000000" w:themeColor="text1"/>
          <w:sz w:val="24"/>
        </w:rPr>
      </w:pPr>
    </w:p>
    <w:p w14:paraId="18AA966F" w14:textId="6359EC73" w:rsidR="00022FA1" w:rsidRDefault="00022FA1" w:rsidP="00B51A79">
      <w:pPr>
        <w:rPr>
          <w:rFonts w:ascii="Times New Roman" w:hAnsi="Times New Roman"/>
          <w:bCs/>
          <w:color w:val="000000" w:themeColor="text1"/>
          <w:sz w:val="24"/>
        </w:rPr>
      </w:pPr>
    </w:p>
    <w:p w14:paraId="0BD0E69A" w14:textId="682B47DB" w:rsidR="00022FA1" w:rsidRDefault="00022FA1" w:rsidP="00B51A79">
      <w:pPr>
        <w:rPr>
          <w:rFonts w:ascii="Times New Roman" w:hAnsi="Times New Roman"/>
          <w:bCs/>
          <w:color w:val="000000" w:themeColor="text1"/>
          <w:sz w:val="24"/>
        </w:rPr>
      </w:pPr>
    </w:p>
    <w:p w14:paraId="5F709950" w14:textId="7DB67C75" w:rsidR="00022FA1" w:rsidRDefault="00022FA1" w:rsidP="00B51A79">
      <w:pPr>
        <w:rPr>
          <w:rFonts w:ascii="Times New Roman" w:hAnsi="Times New Roman"/>
          <w:bCs/>
          <w:color w:val="000000" w:themeColor="text1"/>
          <w:sz w:val="24"/>
        </w:rPr>
      </w:pPr>
    </w:p>
    <w:p w14:paraId="5CD19202" w14:textId="6EDB3A27" w:rsidR="00022FA1" w:rsidRDefault="00022FA1" w:rsidP="00B51A79">
      <w:pPr>
        <w:rPr>
          <w:rFonts w:ascii="Times New Roman" w:hAnsi="Times New Roman"/>
          <w:bCs/>
          <w:color w:val="000000" w:themeColor="text1"/>
          <w:sz w:val="24"/>
        </w:rPr>
      </w:pPr>
    </w:p>
    <w:p w14:paraId="6B52EBCB" w14:textId="77777777" w:rsidR="00022FA1" w:rsidRDefault="00022FA1" w:rsidP="00B51A79">
      <w:pPr>
        <w:rPr>
          <w:rFonts w:ascii="Times New Roman" w:hAnsi="Times New Roman" w:cs="Times New Roman"/>
          <w:sz w:val="24"/>
          <w:szCs w:val="28"/>
        </w:rPr>
      </w:pPr>
    </w:p>
    <w:p w14:paraId="7509ED2E" w14:textId="5DEB3D6B" w:rsidR="00474F08" w:rsidRPr="00474F08" w:rsidRDefault="00474F08" w:rsidP="00316885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lastRenderedPageBreak/>
        <w:t xml:space="preserve">Table S1. Actual compositions of </w:t>
      </w:r>
      <w:r w:rsidRPr="0030379B">
        <w:rPr>
          <w:rFonts w:ascii="Times New Roman" w:hAnsi="Times New Roman"/>
          <w:color w:val="000000" w:themeColor="text1"/>
          <w:sz w:val="24"/>
        </w:rPr>
        <w:t>Fe</w:t>
      </w:r>
      <w:r w:rsidRPr="0030379B">
        <w:rPr>
          <w:rFonts w:ascii="Times New Roman" w:hAnsi="Times New Roman"/>
          <w:bCs/>
          <w:color w:val="000000" w:themeColor="text1"/>
          <w:sz w:val="24"/>
        </w:rPr>
        <w:t>Zr</w:t>
      </w:r>
      <w:r w:rsidRPr="0030379B">
        <w:rPr>
          <w:rFonts w:ascii="Times New Roman" w:hAnsi="Times New Roman"/>
          <w:bCs/>
          <w:color w:val="000000" w:themeColor="text1"/>
          <w:sz w:val="24"/>
          <w:vertAlign w:val="subscript"/>
        </w:rPr>
        <w:t>2</w:t>
      </w:r>
      <w:r w:rsidRPr="0030379B">
        <w:rPr>
          <w:rFonts w:ascii="Times New Roman" w:hAnsi="Times New Roman"/>
          <w:color w:val="000000" w:themeColor="text1"/>
          <w:sz w:val="24"/>
        </w:rPr>
        <w:t xml:space="preserve"> and Co</w:t>
      </w:r>
      <w:r w:rsidRPr="0030379B">
        <w:rPr>
          <w:rFonts w:ascii="Times New Roman" w:hAnsi="Times New Roman"/>
          <w:color w:val="000000" w:themeColor="text1"/>
          <w:sz w:val="24"/>
          <w:vertAlign w:val="subscript"/>
        </w:rPr>
        <w:t>1-</w:t>
      </w:r>
      <w:r w:rsidRPr="0030379B">
        <w:rPr>
          <w:rFonts w:ascii="Times New Roman" w:hAnsi="Times New Roman"/>
          <w:i/>
          <w:iCs/>
          <w:color w:val="000000" w:themeColor="text1"/>
          <w:sz w:val="24"/>
          <w:vertAlign w:val="subscript"/>
        </w:rPr>
        <w:t>x</w:t>
      </w:r>
      <w:r w:rsidRPr="0030379B">
        <w:rPr>
          <w:rFonts w:ascii="Times New Roman" w:hAnsi="Times New Roman"/>
          <w:color w:val="000000" w:themeColor="text1"/>
          <w:sz w:val="24"/>
        </w:rPr>
        <w:t>Ni</w:t>
      </w:r>
      <w:r w:rsidRPr="0030379B">
        <w:rPr>
          <w:rFonts w:ascii="Times New Roman" w:hAnsi="Times New Roman"/>
          <w:i/>
          <w:iCs/>
          <w:color w:val="000000" w:themeColor="text1"/>
          <w:sz w:val="24"/>
          <w:vertAlign w:val="subscript"/>
        </w:rPr>
        <w:t>x</w:t>
      </w:r>
      <w:r w:rsidRPr="0030379B">
        <w:rPr>
          <w:rFonts w:ascii="Times New Roman" w:hAnsi="Times New Roman"/>
          <w:bCs/>
          <w:color w:val="000000" w:themeColor="text1"/>
          <w:sz w:val="24"/>
        </w:rPr>
        <w:t>Zr</w:t>
      </w:r>
      <w:r w:rsidRPr="0030379B">
        <w:rPr>
          <w:rFonts w:ascii="Times New Roman" w:hAnsi="Times New Roman"/>
          <w:bCs/>
          <w:color w:val="000000" w:themeColor="text1"/>
          <w:sz w:val="24"/>
          <w:vertAlign w:val="subscript"/>
        </w:rPr>
        <w:t>2</w:t>
      </w:r>
      <w:r w:rsidRPr="0030379B">
        <w:rPr>
          <w:rFonts w:ascii="Times New Roman" w:hAnsi="Times New Roman"/>
          <w:color w:val="000000" w:themeColor="text1"/>
          <w:sz w:val="24"/>
        </w:rPr>
        <w:t xml:space="preserve"> (</w:t>
      </w:r>
      <w:r w:rsidRPr="0030379B">
        <w:rPr>
          <w:rFonts w:ascii="Times New Roman" w:hAnsi="Times New Roman"/>
          <w:i/>
          <w:iCs/>
          <w:color w:val="000000" w:themeColor="text1"/>
          <w:sz w:val="24"/>
        </w:rPr>
        <w:t>x</w:t>
      </w:r>
      <w:r w:rsidRPr="0030379B">
        <w:rPr>
          <w:rFonts w:ascii="Times New Roman" w:hAnsi="Times New Roman"/>
          <w:color w:val="000000" w:themeColor="text1"/>
          <w:sz w:val="24"/>
        </w:rPr>
        <w:t xml:space="preserve"> = 0, 0.2, 0.4, 0.6, 0.8, 1)</w:t>
      </w:r>
      <w:r w:rsidR="00897E4C" w:rsidRPr="00897E4C">
        <w:rPr>
          <w:rFonts w:ascii="Times New Roman" w:hAnsi="Times New Roman"/>
          <w:color w:val="000000" w:themeColor="text1"/>
          <w:sz w:val="24"/>
        </w:rPr>
        <w:t xml:space="preserve"> </w:t>
      </w:r>
      <w:r w:rsidR="00897E4C">
        <w:rPr>
          <w:rFonts w:ascii="Times New Roman" w:hAnsi="Times New Roman"/>
          <w:color w:val="000000" w:themeColor="text1"/>
          <w:sz w:val="24"/>
        </w:rPr>
        <w:t>obtained from EDX.</w:t>
      </w:r>
    </w:p>
    <w:tbl>
      <w:tblPr>
        <w:tblStyle w:val="a3"/>
        <w:tblpPr w:leftFromText="142" w:rightFromText="142" w:vertAnchor="text" w:horzAnchor="margin" w:tblpXSpec="center" w:tblpY="1"/>
        <w:tblW w:w="0" w:type="auto"/>
        <w:tblLayout w:type="fixed"/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1417"/>
        <w:gridCol w:w="1417"/>
      </w:tblGrid>
      <w:tr w:rsidR="00474F08" w:rsidRPr="0008774C" w14:paraId="24175E7B" w14:textId="77777777" w:rsidTr="00474F08">
        <w:tc>
          <w:tcPr>
            <w:tcW w:w="141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FA8DA3" w14:textId="746D4414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</w:pPr>
            <w:r w:rsidRPr="0008774C">
              <w:rPr>
                <w:rFonts w:ascii="Times New Roman" w:hAnsi="Times New Roman" w:cs="Times New Roman"/>
                <w:i/>
                <w:iCs/>
                <w:sz w:val="24"/>
                <w:szCs w:val="28"/>
              </w:rPr>
              <w:t>Tr</w:t>
            </w:r>
          </w:p>
        </w:tc>
        <w:tc>
          <w:tcPr>
            <w:tcW w:w="141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1868FA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774C">
              <w:rPr>
                <w:rFonts w:ascii="Times New Roman" w:hAnsi="Times New Roman" w:cs="Times New Roman"/>
                <w:sz w:val="24"/>
                <w:szCs w:val="28"/>
              </w:rPr>
              <w:t>Co</w:t>
            </w:r>
          </w:p>
        </w:tc>
        <w:tc>
          <w:tcPr>
            <w:tcW w:w="141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801297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774C">
              <w:rPr>
                <w:rFonts w:ascii="Times New Roman" w:hAnsi="Times New Roman" w:cs="Times New Roman"/>
                <w:sz w:val="24"/>
                <w:szCs w:val="28"/>
              </w:rPr>
              <w:t>Ni</w:t>
            </w:r>
          </w:p>
        </w:tc>
        <w:tc>
          <w:tcPr>
            <w:tcW w:w="141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56078B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774C">
              <w:rPr>
                <w:rFonts w:ascii="Times New Roman" w:hAnsi="Times New Roman" w:cs="Times New Roman"/>
                <w:sz w:val="24"/>
                <w:szCs w:val="28"/>
              </w:rPr>
              <w:t>Fe</w:t>
            </w:r>
          </w:p>
        </w:tc>
        <w:tc>
          <w:tcPr>
            <w:tcW w:w="141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6C2D6B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774C">
              <w:rPr>
                <w:rFonts w:ascii="Times New Roman" w:hAnsi="Times New Roman" w:cs="Times New Roman"/>
                <w:sz w:val="24"/>
                <w:szCs w:val="28"/>
              </w:rPr>
              <w:t>Zr</w:t>
            </w:r>
          </w:p>
        </w:tc>
      </w:tr>
      <w:tr w:rsidR="00474F08" w:rsidRPr="0008774C" w14:paraId="7E2C4797" w14:textId="77777777" w:rsidTr="00474F08"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2F904ADC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774C">
              <w:rPr>
                <w:rFonts w:ascii="Times New Roman" w:hAnsi="Times New Roman" w:cs="Times New Roman"/>
                <w:sz w:val="24"/>
                <w:szCs w:val="28"/>
              </w:rPr>
              <w:t>Fe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4D9499E9" w14:textId="77777777" w:rsidR="00474F08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58E15E21" w14:textId="5D17266A" w:rsidR="00474F08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58E4F3B3" w14:textId="77777777" w:rsidR="00474F08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.80(3)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14:paraId="62660074" w14:textId="77777777" w:rsidR="00474F08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.20(3)</w:t>
            </w:r>
          </w:p>
        </w:tc>
      </w:tr>
      <w:tr w:rsidR="00474F08" w:rsidRPr="0008774C" w14:paraId="28790312" w14:textId="77777777" w:rsidTr="00474F08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369D0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774C">
              <w:rPr>
                <w:rFonts w:ascii="Times New Roman" w:hAnsi="Times New Roman" w:cs="Times New Roman"/>
                <w:sz w:val="24"/>
                <w:szCs w:val="28"/>
              </w:rPr>
              <w:t>Co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F1113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.94(5)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EEECE" w14:textId="46420B5C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C13B3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CA315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.06(5)</w:t>
            </w:r>
          </w:p>
        </w:tc>
      </w:tr>
      <w:tr w:rsidR="00474F08" w:rsidRPr="0008774C" w14:paraId="71BF5240" w14:textId="77777777" w:rsidTr="00474F08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783FC" w14:textId="7345D2E6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774C">
              <w:rPr>
                <w:rFonts w:ascii="Times New Roman" w:hAnsi="Times New Roman" w:cs="Times New Roman"/>
                <w:sz w:val="24"/>
                <w:szCs w:val="28"/>
              </w:rPr>
              <w:t>Co</w:t>
            </w:r>
            <w:r w:rsidRPr="0008774C"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0.8</w:t>
            </w:r>
            <w:r w:rsidRPr="0008774C">
              <w:rPr>
                <w:rFonts w:ascii="Times New Roman" w:hAnsi="Times New Roman" w:cs="Times New Roman"/>
                <w:sz w:val="24"/>
                <w:szCs w:val="28"/>
              </w:rPr>
              <w:t>Ni</w:t>
            </w:r>
            <w:r w:rsidRPr="0008774C"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0.2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F339A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.75(2)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B5D09" w14:textId="619BECA3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.174(6)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CDDB1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1845A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.07(2)</w:t>
            </w:r>
          </w:p>
        </w:tc>
      </w:tr>
      <w:tr w:rsidR="00474F08" w:rsidRPr="0008774C" w14:paraId="2537C70E" w14:textId="77777777" w:rsidTr="00474F08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34E1F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774C">
              <w:rPr>
                <w:rFonts w:ascii="Times New Roman" w:hAnsi="Times New Roman" w:cs="Times New Roman"/>
                <w:sz w:val="24"/>
                <w:szCs w:val="28"/>
              </w:rPr>
              <w:t>Co</w:t>
            </w:r>
            <w:r w:rsidRPr="0008774C"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0.6</w:t>
            </w:r>
            <w:r w:rsidRPr="0008774C">
              <w:rPr>
                <w:rFonts w:ascii="Times New Roman" w:hAnsi="Times New Roman" w:cs="Times New Roman"/>
                <w:sz w:val="24"/>
                <w:szCs w:val="28"/>
              </w:rPr>
              <w:t>Ni</w:t>
            </w:r>
            <w:r w:rsidRPr="0008774C"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0.4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8D242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.537(3)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6DD08" w14:textId="5CBCF022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.358(4)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A5870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FCD67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.105(4)</w:t>
            </w:r>
          </w:p>
        </w:tc>
      </w:tr>
      <w:tr w:rsidR="00474F08" w:rsidRPr="0008774C" w14:paraId="6594AA93" w14:textId="77777777" w:rsidTr="00474F08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C275F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774C">
              <w:rPr>
                <w:rFonts w:ascii="Times New Roman" w:hAnsi="Times New Roman" w:cs="Times New Roman"/>
                <w:sz w:val="24"/>
                <w:szCs w:val="28"/>
              </w:rPr>
              <w:t>Co</w:t>
            </w:r>
            <w:r w:rsidRPr="0008774C"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0.4</w:t>
            </w:r>
            <w:r w:rsidRPr="0008774C">
              <w:rPr>
                <w:rFonts w:ascii="Times New Roman" w:hAnsi="Times New Roman" w:cs="Times New Roman"/>
                <w:sz w:val="24"/>
                <w:szCs w:val="28"/>
              </w:rPr>
              <w:t>Ni</w:t>
            </w:r>
            <w:r w:rsidRPr="0008774C"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0.6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F45B3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.357(6)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1A3DE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.52(1)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84C33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FFE1F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.12(1)</w:t>
            </w:r>
          </w:p>
        </w:tc>
      </w:tr>
      <w:tr w:rsidR="00474F08" w:rsidRPr="0008774C" w14:paraId="65779846" w14:textId="77777777" w:rsidTr="00474F08"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0B5E7" w14:textId="04F837F3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774C">
              <w:rPr>
                <w:rFonts w:ascii="Times New Roman" w:hAnsi="Times New Roman" w:cs="Times New Roman"/>
                <w:sz w:val="24"/>
                <w:szCs w:val="28"/>
              </w:rPr>
              <w:t>Co</w:t>
            </w:r>
            <w:r w:rsidRPr="0008774C"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0.2</w:t>
            </w:r>
            <w:r w:rsidRPr="0008774C">
              <w:rPr>
                <w:rFonts w:ascii="Times New Roman" w:hAnsi="Times New Roman" w:cs="Times New Roman"/>
                <w:sz w:val="24"/>
                <w:szCs w:val="28"/>
              </w:rPr>
              <w:t>Ni</w:t>
            </w:r>
            <w:r w:rsidRPr="0008774C">
              <w:rPr>
                <w:rFonts w:ascii="Times New Roman" w:hAnsi="Times New Roman" w:cs="Times New Roman"/>
                <w:sz w:val="24"/>
                <w:szCs w:val="28"/>
                <w:vertAlign w:val="subscript"/>
              </w:rPr>
              <w:t>0.8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F12FF" w14:textId="060A4B8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.165(3)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87D55" w14:textId="00CE8CE8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.653(7)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CDE4D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90F95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.182(5)</w:t>
            </w:r>
          </w:p>
        </w:tc>
      </w:tr>
      <w:tr w:rsidR="00474F08" w:rsidRPr="0008774C" w14:paraId="42BC2EB3" w14:textId="77777777" w:rsidTr="00474F08"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19AAC5" w14:textId="29CF61A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8774C">
              <w:rPr>
                <w:rFonts w:ascii="Times New Roman" w:hAnsi="Times New Roman" w:cs="Times New Roman"/>
                <w:sz w:val="24"/>
                <w:szCs w:val="28"/>
              </w:rPr>
              <w:t>Ni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B90C46" w14:textId="09184D7C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18C8ED" w14:textId="386C77BD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.87(1)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E0EA5C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8BC974" w14:textId="77777777" w:rsidR="00474F08" w:rsidRPr="0008774C" w:rsidRDefault="00474F08" w:rsidP="00474F08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.13(1)</w:t>
            </w:r>
          </w:p>
        </w:tc>
      </w:tr>
    </w:tbl>
    <w:p w14:paraId="61168D41" w14:textId="77777777" w:rsidR="00474F08" w:rsidRDefault="00474F08" w:rsidP="00316885">
      <w:pPr>
        <w:jc w:val="center"/>
        <w:rPr>
          <w:rFonts w:ascii="Times New Roman" w:hAnsi="Times New Roman" w:cs="Times New Roman"/>
          <w:sz w:val="24"/>
          <w:szCs w:val="28"/>
        </w:rPr>
      </w:pPr>
      <w:bookmarkStart w:id="1" w:name="_Hlk163056988"/>
      <w:bookmarkEnd w:id="1"/>
    </w:p>
    <w:p w14:paraId="63E64B87" w14:textId="77777777" w:rsidR="00474F08" w:rsidRDefault="00474F08" w:rsidP="00316885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4DA20580" w14:textId="77777777" w:rsidR="00474F08" w:rsidRDefault="00474F08" w:rsidP="00316885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042CCC46" w14:textId="77777777" w:rsidR="00474F08" w:rsidRDefault="00474F08" w:rsidP="00316885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6F8D2895" w14:textId="155AD42B" w:rsidR="00474F08" w:rsidRDefault="00474F08" w:rsidP="00316885">
      <w:pPr>
        <w:jc w:val="center"/>
        <w:rPr>
          <w:rFonts w:ascii="Times New Roman" w:hAnsi="Times New Roman" w:cs="Times New Roman"/>
          <w:sz w:val="24"/>
          <w:szCs w:val="28"/>
        </w:rPr>
      </w:pPr>
    </w:p>
    <w:p w14:paraId="5D772309" w14:textId="77777777" w:rsidR="00C705B8" w:rsidRDefault="00C705B8" w:rsidP="00F06849">
      <w:pPr>
        <w:rPr>
          <w:rFonts w:ascii="Times New Roman" w:hAnsi="Times New Roman" w:cs="Times New Roman"/>
          <w:sz w:val="24"/>
          <w:szCs w:val="28"/>
        </w:rPr>
      </w:pPr>
    </w:p>
    <w:p w14:paraId="029F8C02" w14:textId="77777777" w:rsidR="00C705B8" w:rsidRDefault="00C705B8" w:rsidP="00F06849">
      <w:pPr>
        <w:rPr>
          <w:rFonts w:ascii="Times New Roman" w:hAnsi="Times New Roman" w:cs="Times New Roman"/>
          <w:sz w:val="24"/>
          <w:szCs w:val="28"/>
        </w:rPr>
      </w:pPr>
    </w:p>
    <w:p w14:paraId="2835622C" w14:textId="672CADE0" w:rsidR="00C705B8" w:rsidRDefault="00C705B8" w:rsidP="00F06849">
      <w:pPr>
        <w:rPr>
          <w:rFonts w:ascii="Times New Roman" w:hAnsi="Times New Roman" w:cs="Times New Roman"/>
          <w:sz w:val="24"/>
          <w:szCs w:val="28"/>
        </w:rPr>
      </w:pPr>
    </w:p>
    <w:p w14:paraId="7180E590" w14:textId="77777777" w:rsidR="00022FA1" w:rsidRDefault="00022FA1" w:rsidP="00F06849">
      <w:pPr>
        <w:rPr>
          <w:rFonts w:ascii="Times New Roman" w:hAnsi="Times New Roman" w:cs="Times New Roman"/>
          <w:sz w:val="24"/>
          <w:szCs w:val="28"/>
        </w:rPr>
      </w:pPr>
    </w:p>
    <w:p w14:paraId="6C7498C3" w14:textId="0084396B" w:rsidR="00C705B8" w:rsidRDefault="00C705B8" w:rsidP="00C705B8">
      <w:pPr>
        <w:jc w:val="center"/>
        <w:rPr>
          <w:rFonts w:ascii="Times New Roman" w:hAnsi="Times New Roman" w:cs="Times New Roman"/>
          <w:sz w:val="24"/>
          <w:szCs w:val="28"/>
        </w:rPr>
      </w:pPr>
      <w:r w:rsidRPr="00C705B8"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6B9B7D42" wp14:editId="16FE8815">
            <wp:extent cx="6645910" cy="2996565"/>
            <wp:effectExtent l="0" t="0" r="2540" b="0"/>
            <wp:docPr id="1307517244" name="グラフィックス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517244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99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D8775" w14:textId="315BF92E" w:rsidR="00316885" w:rsidRPr="00316885" w:rsidRDefault="00B24004" w:rsidP="00F06849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F</w:t>
      </w:r>
      <w:r w:rsidR="004F4FCA">
        <w:rPr>
          <w:rFonts w:ascii="Times New Roman" w:hAnsi="Times New Roman" w:cs="Times New Roman"/>
          <w:sz w:val="24"/>
          <w:szCs w:val="28"/>
        </w:rPr>
        <w:t>igure</w:t>
      </w:r>
      <w:r w:rsidR="00EA32C5">
        <w:rPr>
          <w:rFonts w:ascii="Times New Roman" w:hAnsi="Times New Roman" w:cs="Times New Roman"/>
          <w:sz w:val="24"/>
          <w:szCs w:val="28"/>
        </w:rPr>
        <w:t xml:space="preserve"> S</w:t>
      </w:r>
      <w:r>
        <w:rPr>
          <w:rFonts w:ascii="Times New Roman" w:hAnsi="Times New Roman" w:cs="Times New Roman"/>
          <w:sz w:val="24"/>
          <w:szCs w:val="28"/>
        </w:rPr>
        <w:t xml:space="preserve">2 (a-b) </w:t>
      </w:r>
      <w:r w:rsidRPr="00B24004">
        <w:rPr>
          <w:rFonts w:ascii="Times New Roman" w:hAnsi="Times New Roman" w:cs="Times New Roman"/>
          <w:sz w:val="24"/>
          <w:szCs w:val="28"/>
        </w:rPr>
        <w:t>S</w:t>
      </w:r>
      <w:r w:rsidR="00897E4C">
        <w:rPr>
          <w:rFonts w:ascii="Times New Roman" w:hAnsi="Times New Roman" w:cs="Times New Roman"/>
          <w:sz w:val="24"/>
          <w:szCs w:val="28"/>
        </w:rPr>
        <w:t>EM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images with back scattering electron and elemental mapping images for FeZr</w:t>
      </w:r>
      <w:r w:rsidRPr="00B24004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500236">
        <w:rPr>
          <w:rFonts w:ascii="Times New Roman" w:hAnsi="Times New Roman" w:cs="Times New Roman"/>
          <w:sz w:val="24"/>
          <w:szCs w:val="28"/>
        </w:rPr>
        <w:t>and Co</w:t>
      </w:r>
      <w:r w:rsidR="00500236" w:rsidRPr="00B24004">
        <w:rPr>
          <w:rFonts w:ascii="Times New Roman" w:hAnsi="Times New Roman" w:cs="Times New Roman"/>
          <w:sz w:val="24"/>
          <w:szCs w:val="28"/>
          <w:vertAlign w:val="subscript"/>
        </w:rPr>
        <w:t>0.6</w:t>
      </w:r>
      <w:r w:rsidR="00500236">
        <w:rPr>
          <w:rFonts w:ascii="Times New Roman" w:hAnsi="Times New Roman" w:cs="Times New Roman"/>
          <w:sz w:val="24"/>
          <w:szCs w:val="28"/>
        </w:rPr>
        <w:t>Ni</w:t>
      </w:r>
      <w:r w:rsidR="00500236" w:rsidRPr="00B24004">
        <w:rPr>
          <w:rFonts w:ascii="Times New Roman" w:hAnsi="Times New Roman" w:cs="Times New Roman"/>
          <w:sz w:val="24"/>
          <w:szCs w:val="28"/>
          <w:vertAlign w:val="subscript"/>
        </w:rPr>
        <w:t>0.4</w:t>
      </w:r>
      <w:r w:rsidR="00500236">
        <w:rPr>
          <w:rFonts w:ascii="Times New Roman" w:hAnsi="Times New Roman" w:cs="Times New Roman"/>
          <w:sz w:val="24"/>
          <w:szCs w:val="28"/>
        </w:rPr>
        <w:t>Zr</w:t>
      </w:r>
      <w:r w:rsidR="00500236" w:rsidRPr="00B24004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="00500236">
        <w:rPr>
          <w:rFonts w:ascii="Times New Roman" w:hAnsi="Times New Roman" w:cs="Times New Roman"/>
          <w:sz w:val="24"/>
          <w:szCs w:val="28"/>
        </w:rPr>
        <w:t>, r</w:t>
      </w:r>
      <w:r>
        <w:rPr>
          <w:rFonts w:ascii="Times New Roman" w:hAnsi="Times New Roman" w:cs="Times New Roman"/>
          <w:sz w:val="24"/>
          <w:szCs w:val="28"/>
        </w:rPr>
        <w:t>espectively.</w:t>
      </w:r>
      <w:r w:rsidR="004B5DCD">
        <w:rPr>
          <w:rFonts w:ascii="Times New Roman" w:hAnsi="Times New Roman" w:cs="Times New Roman"/>
          <w:sz w:val="24"/>
          <w:szCs w:val="28"/>
        </w:rPr>
        <w:t xml:space="preserve"> For FeZr</w:t>
      </w:r>
      <w:r w:rsidR="004B5DCD" w:rsidRPr="00822631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="004B5DCD">
        <w:rPr>
          <w:rFonts w:ascii="Times New Roman" w:hAnsi="Times New Roman" w:cs="Times New Roman"/>
          <w:sz w:val="24"/>
          <w:szCs w:val="28"/>
        </w:rPr>
        <w:t xml:space="preserve">, </w:t>
      </w:r>
      <w:r w:rsidR="00822631">
        <w:rPr>
          <w:rFonts w:ascii="Times New Roman" w:hAnsi="Times New Roman" w:cs="Times New Roman"/>
          <w:sz w:val="24"/>
          <w:szCs w:val="28"/>
        </w:rPr>
        <w:t>we</w:t>
      </w:r>
      <w:r w:rsidR="004B5DCD">
        <w:rPr>
          <w:rFonts w:ascii="Times New Roman" w:hAnsi="Times New Roman" w:cs="Times New Roman"/>
          <w:sz w:val="24"/>
          <w:szCs w:val="28"/>
        </w:rPr>
        <w:t xml:space="preserve"> found a Fe-rich secondary phase (Fe</w:t>
      </w:r>
      <w:r w:rsidR="004B5DCD" w:rsidRPr="004B5DCD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 w:rsidR="004B5DCD">
        <w:rPr>
          <w:rFonts w:ascii="Times New Roman" w:hAnsi="Times New Roman" w:cs="Times New Roman"/>
          <w:sz w:val="24"/>
          <w:szCs w:val="28"/>
        </w:rPr>
        <w:t xml:space="preserve">Zr) denoted as </w:t>
      </w:r>
      <w:r w:rsidR="002B27C1">
        <w:rPr>
          <w:rFonts w:ascii="Times New Roman" w:hAnsi="Times New Roman" w:cs="Times New Roman"/>
          <w:sz w:val="24"/>
          <w:szCs w:val="28"/>
        </w:rPr>
        <w:t xml:space="preserve">a </w:t>
      </w:r>
      <w:r w:rsidR="004B5DCD">
        <w:rPr>
          <w:rFonts w:ascii="Times New Roman" w:hAnsi="Times New Roman" w:cs="Times New Roman"/>
          <w:sz w:val="24"/>
          <w:szCs w:val="28"/>
        </w:rPr>
        <w:t>solid arrow.</w:t>
      </w:r>
    </w:p>
    <w:p w14:paraId="5B37CE7C" w14:textId="7704C53D" w:rsidR="00316885" w:rsidRPr="00316885" w:rsidRDefault="00316885" w:rsidP="00316885">
      <w:pPr>
        <w:rPr>
          <w:rFonts w:ascii="Times New Roman" w:hAnsi="Times New Roman" w:cs="Times New Roman"/>
          <w:sz w:val="24"/>
          <w:szCs w:val="28"/>
        </w:rPr>
      </w:pPr>
    </w:p>
    <w:p w14:paraId="23339162" w14:textId="4C1E93CD" w:rsidR="00316885" w:rsidRPr="00316885" w:rsidRDefault="00316885" w:rsidP="00C705B8">
      <w:pPr>
        <w:tabs>
          <w:tab w:val="left" w:pos="1305"/>
        </w:tabs>
        <w:rPr>
          <w:rFonts w:ascii="Times New Roman" w:hAnsi="Times New Roman" w:cs="Times New Roman"/>
          <w:sz w:val="24"/>
          <w:szCs w:val="28"/>
        </w:rPr>
      </w:pPr>
    </w:p>
    <w:p w14:paraId="694460AD" w14:textId="59492699" w:rsidR="00316885" w:rsidRPr="00316885" w:rsidRDefault="00316885" w:rsidP="00316885">
      <w:pPr>
        <w:rPr>
          <w:rFonts w:ascii="Times New Roman" w:hAnsi="Times New Roman" w:cs="Times New Roman"/>
          <w:sz w:val="24"/>
          <w:szCs w:val="28"/>
        </w:rPr>
      </w:pPr>
    </w:p>
    <w:p w14:paraId="7FA2CC65" w14:textId="170EE2E0" w:rsidR="00316885" w:rsidRPr="00316885" w:rsidRDefault="00316885" w:rsidP="00316885">
      <w:pPr>
        <w:rPr>
          <w:rFonts w:ascii="Times New Roman" w:hAnsi="Times New Roman" w:cs="Times New Roman"/>
          <w:sz w:val="24"/>
          <w:szCs w:val="28"/>
        </w:rPr>
      </w:pPr>
    </w:p>
    <w:p w14:paraId="39BCCD26" w14:textId="3F300541" w:rsidR="00316885" w:rsidRPr="00316885" w:rsidRDefault="00316885" w:rsidP="00316885">
      <w:pPr>
        <w:rPr>
          <w:rFonts w:ascii="Times New Roman" w:hAnsi="Times New Roman" w:cs="Times New Roman"/>
          <w:sz w:val="24"/>
          <w:szCs w:val="28"/>
        </w:rPr>
      </w:pPr>
    </w:p>
    <w:p w14:paraId="51AAA062" w14:textId="0F5FC181" w:rsidR="000B5D73" w:rsidRPr="00FE4607" w:rsidRDefault="000B5D73" w:rsidP="000B5D73">
      <w:pPr>
        <w:widowControl/>
        <w:snapToGrid w:val="0"/>
        <w:rPr>
          <w:rFonts w:ascii="Times New Roman" w:hAnsi="Times New Roman"/>
          <w:bCs/>
          <w:sz w:val="24"/>
        </w:rPr>
      </w:pPr>
    </w:p>
    <w:p w14:paraId="5E870F30" w14:textId="411D1CCA" w:rsidR="00316885" w:rsidRPr="00316885" w:rsidRDefault="00316885" w:rsidP="00316885">
      <w:pPr>
        <w:rPr>
          <w:rFonts w:ascii="Times New Roman" w:hAnsi="Times New Roman" w:cs="Times New Roman"/>
          <w:sz w:val="24"/>
          <w:szCs w:val="28"/>
        </w:rPr>
      </w:pPr>
    </w:p>
    <w:p w14:paraId="0C1C0494" w14:textId="3CF0F6FD" w:rsidR="00316885" w:rsidRDefault="00316885" w:rsidP="00316885">
      <w:pPr>
        <w:rPr>
          <w:rFonts w:ascii="Times New Roman" w:hAnsi="Times New Roman" w:cs="Times New Roman"/>
          <w:sz w:val="24"/>
          <w:szCs w:val="28"/>
        </w:rPr>
      </w:pPr>
    </w:p>
    <w:p w14:paraId="50F87EBF" w14:textId="6019C2B0" w:rsidR="00316885" w:rsidRDefault="00316885" w:rsidP="00316885">
      <w:pPr>
        <w:rPr>
          <w:rFonts w:ascii="Times New Roman" w:hAnsi="Times New Roman" w:cs="Times New Roman"/>
          <w:sz w:val="24"/>
          <w:szCs w:val="28"/>
        </w:rPr>
      </w:pPr>
    </w:p>
    <w:bookmarkEnd w:id="0"/>
    <w:p w14:paraId="2CD59361" w14:textId="3CCCB49E" w:rsidR="00316885" w:rsidRPr="00316885" w:rsidRDefault="00316885" w:rsidP="00316885">
      <w:pPr>
        <w:rPr>
          <w:rFonts w:ascii="Times New Roman" w:hAnsi="Times New Roman" w:cs="Times New Roman"/>
          <w:sz w:val="24"/>
          <w:szCs w:val="28"/>
        </w:rPr>
      </w:pPr>
    </w:p>
    <w:sectPr w:rsidR="00316885" w:rsidRPr="00316885" w:rsidSect="00B51A7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2F5BEE" w14:textId="77777777" w:rsidR="00DD5DA5" w:rsidRDefault="00DD5DA5" w:rsidP="00B51A79">
      <w:r>
        <w:separator/>
      </w:r>
    </w:p>
  </w:endnote>
  <w:endnote w:type="continuationSeparator" w:id="0">
    <w:p w14:paraId="01BC4D83" w14:textId="77777777" w:rsidR="00DD5DA5" w:rsidRDefault="00DD5DA5" w:rsidP="00B51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altName w:val="Yu Mincho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altName w:val="Yu Gothic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0577E" w14:textId="77777777" w:rsidR="00DD5DA5" w:rsidRDefault="00DD5DA5" w:rsidP="00B51A79">
      <w:r>
        <w:separator/>
      </w:r>
    </w:p>
  </w:footnote>
  <w:footnote w:type="continuationSeparator" w:id="0">
    <w:p w14:paraId="1B0DE67D" w14:textId="77777777" w:rsidR="00DD5DA5" w:rsidRDefault="00DD5DA5" w:rsidP="00B51A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MzMDE3tzA0sTQyNjJR0lEKTi0uzszPAykwNKgFALQ6DiwtAAAA"/>
  </w:docVars>
  <w:rsids>
    <w:rsidRoot w:val="0008774C"/>
    <w:rsid w:val="00022FA1"/>
    <w:rsid w:val="00061BF0"/>
    <w:rsid w:val="0008774C"/>
    <w:rsid w:val="000B5D73"/>
    <w:rsid w:val="000D7C0A"/>
    <w:rsid w:val="00284F97"/>
    <w:rsid w:val="002B27C1"/>
    <w:rsid w:val="00316885"/>
    <w:rsid w:val="00387B33"/>
    <w:rsid w:val="00392CD3"/>
    <w:rsid w:val="003C7CB1"/>
    <w:rsid w:val="00474F08"/>
    <w:rsid w:val="004B5DCD"/>
    <w:rsid w:val="004F4FCA"/>
    <w:rsid w:val="00500236"/>
    <w:rsid w:val="005A53C4"/>
    <w:rsid w:val="005B5797"/>
    <w:rsid w:val="005C7C10"/>
    <w:rsid w:val="005D4DD6"/>
    <w:rsid w:val="00625319"/>
    <w:rsid w:val="00706E06"/>
    <w:rsid w:val="008055D0"/>
    <w:rsid w:val="008130AF"/>
    <w:rsid w:val="00822631"/>
    <w:rsid w:val="008566FF"/>
    <w:rsid w:val="00897E4C"/>
    <w:rsid w:val="0090015C"/>
    <w:rsid w:val="00911C85"/>
    <w:rsid w:val="009B2AE6"/>
    <w:rsid w:val="00A125A8"/>
    <w:rsid w:val="00A54A17"/>
    <w:rsid w:val="00B24004"/>
    <w:rsid w:val="00B51A79"/>
    <w:rsid w:val="00B524AF"/>
    <w:rsid w:val="00B55912"/>
    <w:rsid w:val="00B81964"/>
    <w:rsid w:val="00BF0968"/>
    <w:rsid w:val="00C20692"/>
    <w:rsid w:val="00C705B8"/>
    <w:rsid w:val="00CD0757"/>
    <w:rsid w:val="00CE6042"/>
    <w:rsid w:val="00D2237D"/>
    <w:rsid w:val="00D41808"/>
    <w:rsid w:val="00D541F0"/>
    <w:rsid w:val="00DD5DA5"/>
    <w:rsid w:val="00E20505"/>
    <w:rsid w:val="00E61294"/>
    <w:rsid w:val="00E74F55"/>
    <w:rsid w:val="00E82811"/>
    <w:rsid w:val="00EA32C5"/>
    <w:rsid w:val="00EE3188"/>
    <w:rsid w:val="00F06849"/>
    <w:rsid w:val="00F21DCF"/>
    <w:rsid w:val="00F30E47"/>
    <w:rsid w:val="00F32F17"/>
    <w:rsid w:val="00FC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22D990"/>
  <w14:defaultImageDpi w14:val="32767"/>
  <w15:chartTrackingRefBased/>
  <w15:docId w15:val="{E60170DB-AD70-4D9A-B988-B4200135A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77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1A7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51A79"/>
  </w:style>
  <w:style w:type="paragraph" w:styleId="a6">
    <w:name w:val="footer"/>
    <w:basedOn w:val="a"/>
    <w:link w:val="a7"/>
    <w:uiPriority w:val="99"/>
    <w:unhideWhenUsed/>
    <w:rsid w:val="00B51A7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51A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sv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渡邊雄翔</dc:creator>
  <cp:keywords/>
  <dc:description/>
  <cp:lastModifiedBy>渡邊雄翔</cp:lastModifiedBy>
  <cp:revision>40</cp:revision>
  <dcterms:created xsi:type="dcterms:W3CDTF">2024-04-03T07:59:00Z</dcterms:created>
  <dcterms:modified xsi:type="dcterms:W3CDTF">2024-07-29T06:49:00Z</dcterms:modified>
</cp:coreProperties>
</file>