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C4912" w14:textId="2C6CCF10" w:rsidR="000A1C17" w:rsidRPr="000A1C17" w:rsidRDefault="000A1C17" w:rsidP="000A1C17">
      <w:pPr>
        <w:spacing w:line="360" w:lineRule="auto"/>
        <w:jc w:val="center"/>
        <w:outlineLvl w:val="0"/>
        <w:rPr>
          <w:rFonts w:eastAsiaTheme="minorHAnsi"/>
          <w:b/>
          <w:bCs/>
          <w:color w:val="000000" w:themeColor="text1"/>
          <w:sz w:val="28"/>
          <w:szCs w:val="28"/>
        </w:rPr>
      </w:pPr>
      <w:r w:rsidRPr="000A1C17">
        <w:rPr>
          <w:rFonts w:eastAsiaTheme="minorHAnsi"/>
          <w:b/>
          <w:bCs/>
          <w:color w:val="000000" w:themeColor="text1"/>
          <w:sz w:val="28"/>
          <w:szCs w:val="28"/>
        </w:rPr>
        <w:t>Supplement</w:t>
      </w:r>
      <w:r w:rsidR="009E008A">
        <w:rPr>
          <w:rFonts w:eastAsiaTheme="minorHAnsi" w:hint="eastAsia"/>
          <w:b/>
          <w:bCs/>
          <w:color w:val="000000" w:themeColor="text1"/>
          <w:sz w:val="28"/>
          <w:szCs w:val="28"/>
        </w:rPr>
        <w:t>ary</w:t>
      </w:r>
      <w:r w:rsidRPr="000A1C17">
        <w:rPr>
          <w:rFonts w:eastAsiaTheme="minorHAnsi"/>
          <w:b/>
          <w:bCs/>
          <w:color w:val="000000" w:themeColor="text1"/>
          <w:sz w:val="28"/>
          <w:szCs w:val="28"/>
        </w:rPr>
        <w:t xml:space="preserve"> </w:t>
      </w:r>
      <w:r w:rsidR="009E008A">
        <w:rPr>
          <w:rFonts w:eastAsiaTheme="minorHAnsi" w:hint="eastAsia"/>
          <w:b/>
          <w:bCs/>
          <w:color w:val="000000" w:themeColor="text1"/>
          <w:sz w:val="28"/>
          <w:szCs w:val="28"/>
        </w:rPr>
        <w:t>Materials</w:t>
      </w:r>
      <w:r w:rsidRPr="000A1C17">
        <w:rPr>
          <w:rFonts w:eastAsiaTheme="minorHAnsi"/>
          <w:b/>
          <w:bCs/>
          <w:color w:val="000000" w:themeColor="text1"/>
          <w:sz w:val="28"/>
          <w:szCs w:val="28"/>
        </w:rPr>
        <w:t xml:space="preserve"> for</w:t>
      </w:r>
    </w:p>
    <w:p w14:paraId="61BC4048" w14:textId="1B2678BF" w:rsidR="000A1C17" w:rsidRPr="00FE3D72" w:rsidRDefault="000A1C17" w:rsidP="000A1C17">
      <w:pPr>
        <w:spacing w:line="360" w:lineRule="auto"/>
        <w:jc w:val="center"/>
        <w:rPr>
          <w:rFonts w:eastAsiaTheme="minorHAnsi"/>
          <w:b/>
          <w:bCs/>
          <w:color w:val="000000" w:themeColor="text1"/>
          <w:sz w:val="24"/>
        </w:rPr>
      </w:pPr>
      <w:bookmarkStart w:id="0" w:name="OLE_LINK51"/>
      <w:r w:rsidRPr="00FE3D72">
        <w:rPr>
          <w:rFonts w:eastAsiaTheme="minorHAnsi"/>
          <w:b/>
          <w:bCs/>
          <w:color w:val="000000" w:themeColor="text1"/>
          <w:sz w:val="24"/>
        </w:rPr>
        <w:t xml:space="preserve">Temperature </w:t>
      </w:r>
      <w:r w:rsidRPr="00FE3D72">
        <w:rPr>
          <w:rFonts w:eastAsiaTheme="minorHAnsi" w:hint="eastAsia"/>
          <w:b/>
          <w:bCs/>
          <w:color w:val="000000" w:themeColor="text1"/>
          <w:sz w:val="24"/>
        </w:rPr>
        <w:t>I</w:t>
      </w:r>
      <w:r w:rsidRPr="00FE3D72">
        <w:rPr>
          <w:rFonts w:eastAsiaTheme="minorHAnsi"/>
          <w:b/>
          <w:bCs/>
          <w:color w:val="000000" w:themeColor="text1"/>
          <w:sz w:val="24"/>
        </w:rPr>
        <w:t xml:space="preserve">nduces </w:t>
      </w:r>
      <w:r w:rsidRPr="00FE3D72">
        <w:rPr>
          <w:rFonts w:eastAsiaTheme="minorHAnsi" w:hint="eastAsia"/>
          <w:b/>
          <w:bCs/>
          <w:color w:val="000000" w:themeColor="text1"/>
          <w:sz w:val="24"/>
        </w:rPr>
        <w:t>Brain-intake S</w:t>
      </w:r>
      <w:r w:rsidRPr="00FE3D72">
        <w:rPr>
          <w:rFonts w:eastAsiaTheme="minorHAnsi"/>
          <w:b/>
          <w:bCs/>
          <w:color w:val="000000" w:themeColor="text1"/>
          <w:sz w:val="24"/>
        </w:rPr>
        <w:t xml:space="preserve">hift </w:t>
      </w:r>
      <w:r w:rsidRPr="00FE3D72">
        <w:rPr>
          <w:rFonts w:eastAsiaTheme="minorHAnsi" w:hint="eastAsia"/>
          <w:b/>
          <w:bCs/>
          <w:color w:val="000000" w:themeColor="text1"/>
          <w:sz w:val="24"/>
        </w:rPr>
        <w:t xml:space="preserve">of Recombinant High-density </w:t>
      </w:r>
      <w:r w:rsidRPr="00FE3D72">
        <w:rPr>
          <w:rFonts w:eastAsiaTheme="minorHAnsi"/>
          <w:b/>
          <w:bCs/>
          <w:color w:val="000000" w:themeColor="text1"/>
          <w:sz w:val="24"/>
        </w:rPr>
        <w:t>L</w:t>
      </w:r>
      <w:r w:rsidRPr="00FE3D72">
        <w:rPr>
          <w:rFonts w:eastAsiaTheme="minorHAnsi" w:hint="eastAsia"/>
          <w:b/>
          <w:bCs/>
          <w:color w:val="000000" w:themeColor="text1"/>
          <w:sz w:val="24"/>
        </w:rPr>
        <w:t xml:space="preserve">ipoprotein </w:t>
      </w:r>
      <w:r w:rsidRPr="00FE3D72">
        <w:rPr>
          <w:rFonts w:eastAsiaTheme="minorHAnsi"/>
          <w:b/>
          <w:bCs/>
          <w:color w:val="000000" w:themeColor="text1"/>
          <w:sz w:val="24"/>
        </w:rPr>
        <w:t>after Traumatic Brain Injury</w:t>
      </w:r>
      <w:bookmarkEnd w:id="0"/>
    </w:p>
    <w:p w14:paraId="0DFAF708" w14:textId="77777777" w:rsidR="000A1C17" w:rsidRDefault="000A1C17" w:rsidP="000A1C17">
      <w:pPr>
        <w:spacing w:line="360" w:lineRule="auto"/>
        <w:rPr>
          <w:rFonts w:eastAsiaTheme="minorHAnsi"/>
          <w:b/>
          <w:bCs/>
          <w:color w:val="000000" w:themeColor="text1"/>
          <w:sz w:val="24"/>
        </w:rPr>
      </w:pPr>
    </w:p>
    <w:p w14:paraId="2ABC4FB8" w14:textId="77777777" w:rsidR="00F62CAC" w:rsidRPr="00FE6523" w:rsidRDefault="00F62CAC" w:rsidP="00F62CAC">
      <w:pPr>
        <w:spacing w:line="360" w:lineRule="auto"/>
        <w:rPr>
          <w:rFonts w:eastAsiaTheme="minorHAnsi"/>
          <w:b/>
          <w:bCs/>
          <w:color w:val="000000" w:themeColor="text1"/>
          <w:sz w:val="24"/>
        </w:rPr>
      </w:pPr>
      <w:bookmarkStart w:id="1" w:name="_Hlk36931715"/>
      <w:r w:rsidRPr="00FE6523">
        <w:rPr>
          <w:rFonts w:eastAsiaTheme="minorHAnsi" w:hint="eastAsia"/>
          <w:b/>
          <w:bCs/>
          <w:color w:val="000000" w:themeColor="text1"/>
          <w:sz w:val="24"/>
        </w:rPr>
        <w:t>A</w:t>
      </w:r>
      <w:r w:rsidRPr="00FE6523">
        <w:rPr>
          <w:rFonts w:eastAsiaTheme="minorHAnsi"/>
          <w:b/>
          <w:bCs/>
          <w:color w:val="000000" w:themeColor="text1"/>
          <w:sz w:val="24"/>
        </w:rPr>
        <w:t>uthors</w:t>
      </w:r>
    </w:p>
    <w:p w14:paraId="154B03D0" w14:textId="3D4BE41E" w:rsidR="00F62CAC" w:rsidRDefault="00F62CAC" w:rsidP="00F62CAC">
      <w:pPr>
        <w:spacing w:line="360" w:lineRule="auto"/>
        <w:rPr>
          <w:rFonts w:eastAsiaTheme="minorHAnsi"/>
          <w:color w:val="000000" w:themeColor="text1"/>
          <w:sz w:val="24"/>
        </w:rPr>
      </w:pPr>
      <w:proofErr w:type="spellStart"/>
      <w:r w:rsidRPr="00FE6523">
        <w:rPr>
          <w:rFonts w:eastAsiaTheme="minorHAnsi"/>
          <w:i/>
          <w:iCs/>
          <w:color w:val="000000" w:themeColor="text1"/>
          <w:sz w:val="24"/>
        </w:rPr>
        <w:t>Jialin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Huang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,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/>
          <w:color w:val="000000" w:themeColor="text1"/>
        </w:rPr>
        <w:t>†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 w:rsidRPr="00FE6523">
        <w:rPr>
          <w:rFonts w:eastAsiaTheme="minorHAnsi"/>
          <w:i/>
          <w:iCs/>
          <w:color w:val="000000" w:themeColor="text1"/>
          <w:sz w:val="24"/>
        </w:rPr>
        <w:t>Yidong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Peng 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>1, 2</w:t>
      </w:r>
      <w:r w:rsidRPr="00FE6523">
        <w:rPr>
          <w:rFonts w:eastAsiaTheme="minorHAnsi"/>
          <w:color w:val="000000" w:themeColor="text1"/>
        </w:rPr>
        <w:t>†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Xin Wang 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>4</w:t>
      </w:r>
      <w:r w:rsidRPr="00FE6523">
        <w:rPr>
          <w:rFonts w:eastAsiaTheme="minorHAnsi"/>
          <w:color w:val="000000" w:themeColor="text1"/>
        </w:rPr>
        <w:t>†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>
        <w:rPr>
          <w:rFonts w:eastAsiaTheme="minorHAnsi" w:hint="eastAsia"/>
          <w:i/>
          <w:iCs/>
          <w:color w:val="000000" w:themeColor="text1"/>
          <w:sz w:val="24"/>
        </w:rPr>
        <w:t>Xiaokun</w:t>
      </w:r>
      <w:proofErr w:type="spellEnd"/>
      <w:r>
        <w:rPr>
          <w:rFonts w:eastAsiaTheme="minorHAnsi" w:hint="eastAsia"/>
          <w:i/>
          <w:iCs/>
          <w:color w:val="000000" w:themeColor="text1"/>
          <w:sz w:val="24"/>
        </w:rPr>
        <w:t xml:space="preserve"> G</w:t>
      </w:r>
      <w:r w:rsidRPr="000630BC">
        <w:rPr>
          <w:rFonts w:eastAsiaTheme="minorHAnsi" w:hint="eastAsia"/>
          <w:i/>
          <w:iCs/>
          <w:color w:val="000000" w:themeColor="text1"/>
          <w:sz w:val="24"/>
        </w:rPr>
        <w:t>u</w:t>
      </w:r>
      <w:r w:rsidRPr="000630BC">
        <w:rPr>
          <w:rFonts w:eastAsiaTheme="minorHAnsi"/>
          <w:i/>
          <w:iCs/>
          <w:color w:val="000000" w:themeColor="text1"/>
          <w:sz w:val="24"/>
          <w:vertAlign w:val="superscript"/>
        </w:rPr>
        <w:t>1, 2</w:t>
      </w:r>
      <w:r w:rsidRPr="00D82DE7">
        <w:rPr>
          <w:rFonts w:eastAsiaTheme="minorHAnsi"/>
          <w:color w:val="000000" w:themeColor="text1"/>
        </w:rPr>
        <w:t>†</w:t>
      </w:r>
      <w:r w:rsidRPr="000630BC">
        <w:rPr>
          <w:rFonts w:eastAsiaTheme="minorHAnsi" w:hint="eastAsia"/>
          <w:i/>
          <w:iCs/>
          <w:color w:val="000000" w:themeColor="text1"/>
          <w:sz w:val="24"/>
        </w:rPr>
        <w:t xml:space="preserve">, </w:t>
      </w:r>
      <w:r w:rsidRPr="000630BC">
        <w:rPr>
          <w:rFonts w:eastAsiaTheme="minorHAnsi"/>
          <w:i/>
          <w:iCs/>
          <w:color w:val="000000" w:themeColor="text1"/>
          <w:sz w:val="24"/>
        </w:rPr>
        <w:t>Ya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o Yi 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>2, 3</w:t>
      </w:r>
      <w:r w:rsidRPr="00FE6523">
        <w:rPr>
          <w:rFonts w:eastAsiaTheme="minorHAnsi"/>
          <w:color w:val="000000" w:themeColor="text1"/>
        </w:rPr>
        <w:t>†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 w:rsidRPr="00FE6523">
        <w:rPr>
          <w:rFonts w:eastAsiaTheme="minorHAnsi" w:hint="eastAsia"/>
          <w:i/>
          <w:iCs/>
          <w:color w:val="000000" w:themeColor="text1"/>
          <w:sz w:val="24"/>
        </w:rPr>
        <w:t>Wenye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</w:t>
      </w:r>
      <w:r w:rsidRPr="00FE6523">
        <w:rPr>
          <w:rFonts w:eastAsiaTheme="minorHAnsi" w:hint="eastAsia"/>
          <w:i/>
          <w:iCs/>
          <w:color w:val="000000" w:themeColor="text1"/>
          <w:sz w:val="24"/>
        </w:rPr>
        <w:t>Wang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,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 w:rsidRPr="00FE6523">
        <w:rPr>
          <w:rFonts w:eastAsiaTheme="minorHAnsi" w:hint="eastAsia"/>
          <w:i/>
          <w:iCs/>
          <w:color w:val="000000" w:themeColor="text1"/>
          <w:sz w:val="24"/>
        </w:rPr>
        <w:t>Z</w:t>
      </w:r>
      <w:r w:rsidRPr="00FE6523">
        <w:rPr>
          <w:rFonts w:eastAsiaTheme="minorHAnsi"/>
          <w:i/>
          <w:iCs/>
          <w:color w:val="000000" w:themeColor="text1"/>
          <w:sz w:val="24"/>
        </w:rPr>
        <w:t>henghui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He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,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 w:hint="eastAsia"/>
          <w:i/>
          <w:iCs/>
          <w:color w:val="000000" w:themeColor="text1"/>
          <w:sz w:val="24"/>
        </w:rPr>
        <w:t>,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 </w:t>
      </w:r>
      <w:r w:rsidRPr="00FE6523">
        <w:rPr>
          <w:rFonts w:eastAsiaTheme="minorHAnsi" w:hint="eastAsia"/>
          <w:i/>
          <w:iCs/>
          <w:color w:val="000000" w:themeColor="text1"/>
          <w:sz w:val="24"/>
        </w:rPr>
        <w:t>Z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ixuan Ma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>,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 2</w:t>
      </w:r>
      <w:r w:rsidRPr="00FE6523">
        <w:rPr>
          <w:rFonts w:eastAsiaTheme="minorHAnsi" w:hint="eastAsia"/>
          <w:i/>
          <w:iCs/>
          <w:color w:val="000000" w:themeColor="text1"/>
          <w:sz w:val="24"/>
        </w:rPr>
        <w:t>,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 </w:t>
      </w:r>
      <w:proofErr w:type="spellStart"/>
      <w:r w:rsidRPr="00FE6523">
        <w:rPr>
          <w:rFonts w:eastAsiaTheme="minorHAnsi" w:hint="eastAsia"/>
          <w:i/>
          <w:iCs/>
          <w:color w:val="000000" w:themeColor="text1"/>
          <w:sz w:val="24"/>
        </w:rPr>
        <w:t>Q</w:t>
      </w:r>
      <w:r w:rsidRPr="00FE6523">
        <w:rPr>
          <w:rFonts w:eastAsiaTheme="minorHAnsi"/>
          <w:i/>
          <w:iCs/>
          <w:color w:val="000000" w:themeColor="text1"/>
          <w:sz w:val="24"/>
        </w:rPr>
        <w:t>iyuan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Feng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,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 w:rsidRPr="00FE6523">
        <w:rPr>
          <w:rFonts w:eastAsiaTheme="minorHAnsi"/>
          <w:i/>
          <w:iCs/>
          <w:color w:val="000000" w:themeColor="text1"/>
          <w:sz w:val="24"/>
        </w:rPr>
        <w:t>Wenlan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Qi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>,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 w:rsidRPr="00FE6523">
        <w:rPr>
          <w:rFonts w:eastAsiaTheme="minorHAnsi"/>
          <w:i/>
          <w:iCs/>
          <w:color w:val="000000" w:themeColor="text1"/>
          <w:sz w:val="24"/>
        </w:rPr>
        <w:t>Jiyuan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Hui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</w:rPr>
        <w:t>, Ru Gong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 w:rsidRPr="00FE6523">
        <w:rPr>
          <w:rFonts w:eastAsiaTheme="minorHAnsi"/>
          <w:i/>
          <w:iCs/>
          <w:color w:val="000000" w:themeColor="text1"/>
          <w:sz w:val="24"/>
        </w:rPr>
        <w:t>Weiji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Weng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,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r w:rsidR="00F04D6B">
        <w:rPr>
          <w:rFonts w:eastAsiaTheme="minorHAnsi"/>
          <w:i/>
          <w:iCs/>
          <w:color w:val="000000" w:themeColor="text1"/>
          <w:sz w:val="24"/>
        </w:rPr>
        <w:t>Gan Jiang</w:t>
      </w:r>
      <w:r w:rsidR="00F04D6B" w:rsidRPr="00FE6523">
        <w:rPr>
          <w:rFonts w:eastAsiaTheme="minorHAnsi"/>
          <w:i/>
          <w:iCs/>
          <w:color w:val="000000" w:themeColor="text1"/>
          <w:sz w:val="24"/>
        </w:rPr>
        <w:t xml:space="preserve"> </w:t>
      </w:r>
      <w:r w:rsidR="00F04D6B">
        <w:rPr>
          <w:rFonts w:eastAsiaTheme="minorHAnsi" w:hint="eastAsia"/>
          <w:i/>
          <w:iCs/>
          <w:color w:val="000000" w:themeColor="text1"/>
          <w:sz w:val="24"/>
          <w:vertAlign w:val="superscript"/>
        </w:rPr>
        <w:t>5</w:t>
      </w:r>
      <w:r w:rsidR="00F04D6B">
        <w:rPr>
          <w:rFonts w:eastAsiaTheme="minorHAnsi"/>
          <w:i/>
          <w:iCs/>
          <w:color w:val="000000" w:themeColor="text1"/>
          <w:sz w:val="24"/>
        </w:rPr>
        <w:t xml:space="preserve">, </w:t>
      </w:r>
      <w:r w:rsidRPr="00FE6523">
        <w:rPr>
          <w:rFonts w:eastAsiaTheme="minorHAnsi"/>
          <w:i/>
          <w:iCs/>
          <w:color w:val="000000" w:themeColor="text1"/>
          <w:sz w:val="24"/>
        </w:rPr>
        <w:t>Jin Li</w:t>
      </w:r>
      <w:bookmarkStart w:id="2" w:name="OLE_LINK64"/>
      <w:r w:rsidRPr="00FE6523">
        <w:rPr>
          <w:rFonts w:eastAsiaTheme="minorHAnsi"/>
          <w:i/>
          <w:iCs/>
          <w:color w:val="000000" w:themeColor="text1"/>
          <w:sz w:val="24"/>
        </w:rPr>
        <w:t xml:space="preserve">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3</w:t>
      </w:r>
      <w:bookmarkEnd w:id="2"/>
      <w:r w:rsidRPr="00FE6523">
        <w:rPr>
          <w:rFonts w:eastAsiaTheme="minorHAnsi"/>
          <w:color w:val="000000" w:themeColor="text1"/>
          <w:sz w:val="24"/>
        </w:rPr>
        <w:t>*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 w:rsidRPr="00FE6523">
        <w:rPr>
          <w:rFonts w:eastAsiaTheme="minorHAnsi"/>
          <w:i/>
          <w:iCs/>
          <w:color w:val="000000" w:themeColor="text1"/>
          <w:sz w:val="24"/>
        </w:rPr>
        <w:t>Jiyao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Jiang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,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/>
          <w:color w:val="000000" w:themeColor="text1"/>
          <w:sz w:val="24"/>
        </w:rPr>
        <w:t>*</w:t>
      </w:r>
      <w:r w:rsidRPr="00FE6523">
        <w:rPr>
          <w:rFonts w:eastAsiaTheme="minorHAnsi"/>
          <w:i/>
          <w:iCs/>
          <w:color w:val="000000" w:themeColor="text1"/>
          <w:sz w:val="24"/>
        </w:rPr>
        <w:t xml:space="preserve">, </w:t>
      </w:r>
      <w:proofErr w:type="spellStart"/>
      <w:r w:rsidRPr="00FE6523">
        <w:rPr>
          <w:rFonts w:eastAsiaTheme="minorHAnsi"/>
          <w:i/>
          <w:iCs/>
          <w:color w:val="000000" w:themeColor="text1"/>
          <w:sz w:val="24"/>
        </w:rPr>
        <w:t>Junfeng</w:t>
      </w:r>
      <w:proofErr w:type="spellEnd"/>
      <w:r w:rsidRPr="00FE6523">
        <w:rPr>
          <w:rFonts w:eastAsiaTheme="minorHAnsi"/>
          <w:i/>
          <w:iCs/>
          <w:color w:val="000000" w:themeColor="text1"/>
          <w:sz w:val="24"/>
        </w:rPr>
        <w:t xml:space="preserve"> Feng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i/>
          <w:iCs/>
          <w:color w:val="000000" w:themeColor="text1"/>
          <w:sz w:val="24"/>
          <w:vertAlign w:val="superscript"/>
        </w:rPr>
        <w:t xml:space="preserve">, </w:t>
      </w:r>
      <w:r>
        <w:rPr>
          <w:rFonts w:eastAsiaTheme="minorHAnsi"/>
          <w:i/>
          <w:iCs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/>
          <w:color w:val="000000" w:themeColor="text1"/>
          <w:sz w:val="24"/>
        </w:rPr>
        <w:t>*</w:t>
      </w:r>
    </w:p>
    <w:p w14:paraId="79DDFE5A" w14:textId="77777777" w:rsidR="00F62CAC" w:rsidRPr="00FE6523" w:rsidRDefault="00F62CAC" w:rsidP="00F62CAC">
      <w:pPr>
        <w:spacing w:beforeLines="50" w:before="156" w:line="360" w:lineRule="auto"/>
        <w:rPr>
          <w:rFonts w:eastAsiaTheme="minorHAnsi"/>
          <w:i/>
          <w:iCs/>
          <w:color w:val="000000" w:themeColor="text1"/>
          <w:sz w:val="24"/>
        </w:rPr>
      </w:pPr>
    </w:p>
    <w:p w14:paraId="5473C0F3" w14:textId="77777777" w:rsidR="00F62CAC" w:rsidRPr="00FE6523" w:rsidRDefault="00F62CAC" w:rsidP="00F62CAC">
      <w:pPr>
        <w:spacing w:line="360" w:lineRule="auto"/>
        <w:rPr>
          <w:rFonts w:eastAsiaTheme="minorHAnsi"/>
          <w:b/>
          <w:bCs/>
          <w:color w:val="000000" w:themeColor="text1"/>
          <w:sz w:val="24"/>
        </w:rPr>
      </w:pPr>
      <w:r w:rsidRPr="00FE6523">
        <w:rPr>
          <w:rFonts w:eastAsiaTheme="minorHAnsi" w:hint="eastAsia"/>
          <w:b/>
          <w:bCs/>
          <w:color w:val="000000" w:themeColor="text1"/>
          <w:sz w:val="24"/>
        </w:rPr>
        <w:t>A</w:t>
      </w:r>
      <w:r w:rsidRPr="00FE6523">
        <w:rPr>
          <w:rFonts w:eastAsiaTheme="minorHAnsi"/>
          <w:b/>
          <w:bCs/>
          <w:color w:val="000000" w:themeColor="text1"/>
          <w:sz w:val="24"/>
        </w:rPr>
        <w:t>ffiliations</w:t>
      </w:r>
    </w:p>
    <w:p w14:paraId="77BE06A9" w14:textId="77777777" w:rsidR="00F62CAC" w:rsidRPr="00FE6523" w:rsidRDefault="00F62CAC" w:rsidP="00F62CAC">
      <w:pPr>
        <w:spacing w:line="360" w:lineRule="auto"/>
        <w:rPr>
          <w:rFonts w:eastAsiaTheme="minorHAnsi"/>
          <w:color w:val="000000" w:themeColor="text1"/>
          <w:sz w:val="24"/>
        </w:rPr>
      </w:pPr>
      <w:r w:rsidRPr="00FE6523">
        <w:rPr>
          <w:rFonts w:eastAsiaTheme="minorHAnsi"/>
          <w:color w:val="000000" w:themeColor="text1"/>
          <w:sz w:val="24"/>
          <w:vertAlign w:val="superscript"/>
        </w:rPr>
        <w:t>1</w:t>
      </w:r>
      <w:r w:rsidRPr="00FE6523">
        <w:rPr>
          <w:rFonts w:eastAsiaTheme="minorHAnsi"/>
          <w:color w:val="000000" w:themeColor="text1"/>
          <w:sz w:val="24"/>
        </w:rPr>
        <w:t>Brain Injury Center, Ren</w:t>
      </w:r>
      <w:r>
        <w:rPr>
          <w:rFonts w:eastAsiaTheme="minorHAnsi" w:hint="eastAsia"/>
          <w:color w:val="000000" w:themeColor="text1"/>
          <w:sz w:val="24"/>
        </w:rPr>
        <w:t xml:space="preserve"> J</w:t>
      </w:r>
      <w:r w:rsidRPr="00FE6523">
        <w:rPr>
          <w:rFonts w:eastAsiaTheme="minorHAnsi"/>
          <w:color w:val="000000" w:themeColor="text1"/>
          <w:sz w:val="24"/>
        </w:rPr>
        <w:t>i Hospital, Shanghai Jiao Tong University School of Medicine, Shanghai 200127, China.</w:t>
      </w:r>
    </w:p>
    <w:p w14:paraId="5012802C" w14:textId="77777777" w:rsidR="00F62CAC" w:rsidRPr="00FE6523" w:rsidRDefault="00F62CAC" w:rsidP="00F62CAC">
      <w:pPr>
        <w:spacing w:line="360" w:lineRule="auto"/>
        <w:rPr>
          <w:rFonts w:eastAsiaTheme="minorHAnsi"/>
          <w:color w:val="000000" w:themeColor="text1"/>
          <w:sz w:val="24"/>
        </w:rPr>
      </w:pPr>
      <w:r w:rsidRPr="00FE6523">
        <w:rPr>
          <w:rFonts w:eastAsiaTheme="minorHAnsi"/>
          <w:color w:val="000000" w:themeColor="text1"/>
          <w:sz w:val="24"/>
          <w:vertAlign w:val="superscript"/>
        </w:rPr>
        <w:t>2</w:t>
      </w:r>
      <w:r w:rsidRPr="00FE6523">
        <w:rPr>
          <w:rFonts w:eastAsiaTheme="minorHAnsi"/>
          <w:color w:val="000000" w:themeColor="text1"/>
          <w:sz w:val="24"/>
        </w:rPr>
        <w:t>Shanghai Institute of Head Trauma, Shanghai 200127, China.</w:t>
      </w:r>
    </w:p>
    <w:p w14:paraId="70CBFEB5" w14:textId="77777777" w:rsidR="00F62CAC" w:rsidRPr="00FE6523" w:rsidRDefault="00F62CAC" w:rsidP="00F62CAC">
      <w:pPr>
        <w:spacing w:line="360" w:lineRule="auto"/>
        <w:rPr>
          <w:rFonts w:eastAsiaTheme="minorHAnsi"/>
          <w:color w:val="000000" w:themeColor="text1"/>
          <w:sz w:val="24"/>
        </w:rPr>
      </w:pPr>
      <w:r w:rsidRPr="00FE6523">
        <w:rPr>
          <w:rFonts w:eastAsiaTheme="minorHAnsi"/>
          <w:color w:val="000000" w:themeColor="text1"/>
          <w:sz w:val="24"/>
          <w:vertAlign w:val="superscript"/>
        </w:rPr>
        <w:t>3</w:t>
      </w:r>
      <w:r w:rsidRPr="00FE6523">
        <w:rPr>
          <w:rFonts w:eastAsiaTheme="minorHAnsi"/>
          <w:color w:val="000000" w:themeColor="text1"/>
          <w:sz w:val="24"/>
        </w:rPr>
        <w:t>Department of Ophthalmology, Ren</w:t>
      </w:r>
      <w:r>
        <w:rPr>
          <w:rFonts w:eastAsiaTheme="minorHAnsi" w:hint="eastAsia"/>
          <w:color w:val="000000" w:themeColor="text1"/>
          <w:sz w:val="24"/>
        </w:rPr>
        <w:t xml:space="preserve"> J</w:t>
      </w:r>
      <w:r w:rsidRPr="00FE6523">
        <w:rPr>
          <w:rFonts w:eastAsiaTheme="minorHAnsi"/>
          <w:color w:val="000000" w:themeColor="text1"/>
          <w:sz w:val="24"/>
        </w:rPr>
        <w:t>i Hospital, Shanghai Jiao Tong University School of Medicine, Shanghai 200127, China.</w:t>
      </w:r>
    </w:p>
    <w:p w14:paraId="5CF76714" w14:textId="77777777" w:rsidR="00F62CAC" w:rsidRPr="00FE6523" w:rsidRDefault="00F62CAC" w:rsidP="00F62CAC">
      <w:pPr>
        <w:spacing w:line="360" w:lineRule="auto"/>
        <w:rPr>
          <w:rFonts w:eastAsiaTheme="minorHAnsi"/>
          <w:color w:val="000000" w:themeColor="text1"/>
          <w:sz w:val="24"/>
        </w:rPr>
      </w:pPr>
      <w:r w:rsidRPr="00FE6523">
        <w:rPr>
          <w:rFonts w:eastAsiaTheme="minorHAnsi"/>
          <w:color w:val="000000" w:themeColor="text1"/>
          <w:sz w:val="24"/>
          <w:vertAlign w:val="superscript"/>
        </w:rPr>
        <w:t>4</w:t>
      </w:r>
      <w:r w:rsidRPr="00FE6523">
        <w:rPr>
          <w:rFonts w:eastAsiaTheme="minorHAnsi"/>
          <w:color w:val="000000" w:themeColor="text1"/>
          <w:sz w:val="24"/>
        </w:rPr>
        <w:t>Department of Anesthesiology, Ren</w:t>
      </w:r>
      <w:r>
        <w:rPr>
          <w:rFonts w:eastAsiaTheme="minorHAnsi" w:hint="eastAsia"/>
          <w:color w:val="000000" w:themeColor="text1"/>
          <w:sz w:val="24"/>
        </w:rPr>
        <w:t xml:space="preserve"> J</w:t>
      </w:r>
      <w:r w:rsidRPr="00FE6523">
        <w:rPr>
          <w:rFonts w:eastAsiaTheme="minorHAnsi"/>
          <w:color w:val="000000" w:themeColor="text1"/>
          <w:sz w:val="24"/>
        </w:rPr>
        <w:t>i Hospital, Shanghai Jiao Tong University School of Medicine, Shanghai 200127, China.</w:t>
      </w:r>
    </w:p>
    <w:p w14:paraId="1DAA014D" w14:textId="1A8C6ECB" w:rsidR="000A1C17" w:rsidRPr="00F04D6B" w:rsidRDefault="00F04D6B" w:rsidP="00F04D6B">
      <w:pPr>
        <w:spacing w:line="360" w:lineRule="auto"/>
        <w:rPr>
          <w:rFonts w:eastAsiaTheme="minorHAnsi"/>
          <w:color w:val="000000" w:themeColor="text1"/>
          <w:sz w:val="24"/>
        </w:rPr>
      </w:pPr>
      <w:r>
        <w:rPr>
          <w:rFonts w:eastAsiaTheme="minorHAnsi"/>
          <w:color w:val="000000" w:themeColor="text1"/>
          <w:sz w:val="24"/>
          <w:vertAlign w:val="superscript"/>
        </w:rPr>
        <w:t>5</w:t>
      </w:r>
      <w:r w:rsidRPr="00F04D6B">
        <w:rPr>
          <w:rFonts w:eastAsiaTheme="minorHAnsi"/>
          <w:color w:val="000000" w:themeColor="text1"/>
          <w:sz w:val="24"/>
        </w:rPr>
        <w:t>Department of Pharmacology and Chemical Biology Shanghai Universities Collaborative Innovation Center for Translational Medicine Shanghai Jiao Tong University School of Medicine</w:t>
      </w:r>
      <w:r>
        <w:rPr>
          <w:rFonts w:eastAsiaTheme="minorHAnsi"/>
          <w:color w:val="000000" w:themeColor="text1"/>
          <w:sz w:val="24"/>
        </w:rPr>
        <w:t xml:space="preserve">, </w:t>
      </w:r>
      <w:r w:rsidRPr="00F04D6B">
        <w:rPr>
          <w:rFonts w:eastAsiaTheme="minorHAnsi"/>
          <w:color w:val="000000" w:themeColor="text1"/>
          <w:sz w:val="24"/>
        </w:rPr>
        <w:t>Shanghai 200025, China</w:t>
      </w:r>
    </w:p>
    <w:p w14:paraId="152C9501" w14:textId="77777777" w:rsidR="00F04D6B" w:rsidRPr="00F62CAC" w:rsidRDefault="00F04D6B" w:rsidP="00F04D6B">
      <w:pPr>
        <w:spacing w:line="360" w:lineRule="auto"/>
        <w:rPr>
          <w:rFonts w:eastAsiaTheme="minorHAnsi"/>
          <w:color w:val="000000" w:themeColor="text1"/>
        </w:rPr>
      </w:pPr>
    </w:p>
    <w:p w14:paraId="1E00AF6E" w14:textId="469A30D9" w:rsidR="000A1C17" w:rsidRPr="00FE6523" w:rsidRDefault="000A1C17" w:rsidP="000A1C17">
      <w:pPr>
        <w:spacing w:line="360" w:lineRule="auto"/>
        <w:rPr>
          <w:rFonts w:eastAsiaTheme="minorHAnsi"/>
          <w:color w:val="000000" w:themeColor="text1"/>
          <w:sz w:val="24"/>
        </w:rPr>
      </w:pPr>
      <w:r w:rsidRPr="00FE6523">
        <w:rPr>
          <w:rFonts w:eastAsiaTheme="minorHAnsi"/>
          <w:color w:val="000000" w:themeColor="text1"/>
        </w:rPr>
        <w:t>†</w:t>
      </w:r>
      <w:r w:rsidRPr="00FE6523">
        <w:rPr>
          <w:rFonts w:eastAsiaTheme="minorHAnsi"/>
          <w:color w:val="000000" w:themeColor="text1"/>
          <w:sz w:val="24"/>
        </w:rPr>
        <w:t>: These f</w:t>
      </w:r>
      <w:r w:rsidR="00066013">
        <w:rPr>
          <w:rFonts w:eastAsiaTheme="minorHAnsi" w:hint="eastAsia"/>
          <w:color w:val="000000" w:themeColor="text1"/>
          <w:sz w:val="24"/>
        </w:rPr>
        <w:t>ive</w:t>
      </w:r>
      <w:r w:rsidRPr="00FE6523">
        <w:rPr>
          <w:rFonts w:eastAsiaTheme="minorHAnsi"/>
          <w:color w:val="000000" w:themeColor="text1"/>
          <w:sz w:val="24"/>
        </w:rPr>
        <w:t xml:space="preserve"> authors contributed equally to this work and should be considered co-first authors.</w:t>
      </w:r>
    </w:p>
    <w:p w14:paraId="56A9B16E" w14:textId="53FA5B96" w:rsidR="00E33C73" w:rsidRPr="0033746C" w:rsidRDefault="000A1C17" w:rsidP="00F61367">
      <w:pPr>
        <w:spacing w:line="360" w:lineRule="auto"/>
        <w:rPr>
          <w:rFonts w:eastAsiaTheme="minorHAnsi"/>
          <w:color w:val="000000" w:themeColor="text1"/>
          <w:sz w:val="24"/>
        </w:rPr>
      </w:pPr>
      <w:r w:rsidRPr="00FE6523">
        <w:rPr>
          <w:rFonts w:eastAsiaTheme="minorHAnsi"/>
          <w:color w:val="000000" w:themeColor="text1"/>
          <w:sz w:val="24"/>
        </w:rPr>
        <w:t xml:space="preserve">*Corresponding Author: </w:t>
      </w:r>
      <w:proofErr w:type="spellStart"/>
      <w:r w:rsidRPr="00FE6523">
        <w:rPr>
          <w:rFonts w:eastAsiaTheme="minorHAnsi"/>
          <w:color w:val="000000" w:themeColor="text1"/>
          <w:sz w:val="24"/>
        </w:rPr>
        <w:t>Junfeng</w:t>
      </w:r>
      <w:proofErr w:type="spellEnd"/>
      <w:r w:rsidRPr="00FE6523">
        <w:rPr>
          <w:rFonts w:eastAsiaTheme="minorHAnsi"/>
          <w:color w:val="000000" w:themeColor="text1"/>
          <w:sz w:val="24"/>
        </w:rPr>
        <w:t xml:space="preserve"> Feng, </w:t>
      </w:r>
      <w:hyperlink r:id="rId6" w:history="1">
        <w:r w:rsidRPr="00972233">
          <w:rPr>
            <w:rStyle w:val="a3"/>
            <w:rFonts w:eastAsiaTheme="minorHAnsi"/>
            <w:sz w:val="24"/>
          </w:rPr>
          <w:t>fengjfmail@163.com</w:t>
        </w:r>
      </w:hyperlink>
      <w:r>
        <w:rPr>
          <w:rFonts w:eastAsiaTheme="minorHAnsi"/>
          <w:color w:val="000000" w:themeColor="text1"/>
          <w:sz w:val="24"/>
        </w:rPr>
        <w:t xml:space="preserve">; </w:t>
      </w:r>
      <w:proofErr w:type="spellStart"/>
      <w:r w:rsidRPr="00FE6523">
        <w:rPr>
          <w:rFonts w:eastAsiaTheme="minorHAnsi"/>
          <w:color w:val="000000" w:themeColor="text1"/>
          <w:sz w:val="24"/>
        </w:rPr>
        <w:t>Jiyao</w:t>
      </w:r>
      <w:proofErr w:type="spellEnd"/>
      <w:r w:rsidRPr="00FE6523">
        <w:rPr>
          <w:rFonts w:eastAsiaTheme="minorHAnsi"/>
          <w:color w:val="000000" w:themeColor="text1"/>
          <w:sz w:val="24"/>
        </w:rPr>
        <w:t xml:space="preserve"> Jiang, </w:t>
      </w:r>
      <w:hyperlink r:id="rId7" w:history="1">
        <w:r w:rsidRPr="00972233">
          <w:rPr>
            <w:rStyle w:val="a3"/>
            <w:rFonts w:eastAsiaTheme="minorHAnsi"/>
            <w:sz w:val="24"/>
          </w:rPr>
          <w:t>jiyaojiang@126.com</w:t>
        </w:r>
      </w:hyperlink>
      <w:r>
        <w:rPr>
          <w:rFonts w:eastAsiaTheme="minorHAnsi"/>
          <w:color w:val="000000" w:themeColor="text1"/>
          <w:sz w:val="24"/>
        </w:rPr>
        <w:t xml:space="preserve">; </w:t>
      </w:r>
      <w:r w:rsidRPr="00FE6523">
        <w:rPr>
          <w:rFonts w:eastAsiaTheme="minorHAnsi"/>
          <w:color w:val="000000" w:themeColor="text1"/>
          <w:sz w:val="24"/>
        </w:rPr>
        <w:t xml:space="preserve">Jin Li, </w:t>
      </w:r>
      <w:hyperlink r:id="rId8" w:history="1">
        <w:r w:rsidRPr="00972233">
          <w:rPr>
            <w:rStyle w:val="a3"/>
            <w:rFonts w:eastAsiaTheme="minorHAnsi"/>
            <w:sz w:val="24"/>
          </w:rPr>
          <w:t>lijinmpa@163.com</w:t>
        </w:r>
      </w:hyperlink>
      <w:r>
        <w:rPr>
          <w:rFonts w:eastAsiaTheme="minorHAnsi"/>
          <w:color w:val="000000" w:themeColor="text1"/>
          <w:sz w:val="24"/>
        </w:rPr>
        <w:t xml:space="preserve"> </w:t>
      </w:r>
      <w:bookmarkEnd w:id="1"/>
    </w:p>
    <w:p w14:paraId="31B16335" w14:textId="77777777" w:rsidR="002C59E3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</w:p>
    <w:p w14:paraId="069A0868" w14:textId="77777777" w:rsidR="00923F7B" w:rsidRPr="00F61367" w:rsidRDefault="00923F7B" w:rsidP="0033746C">
      <w:pPr>
        <w:spacing w:line="360" w:lineRule="auto"/>
        <w:rPr>
          <w:rFonts w:eastAsiaTheme="minorHAnsi"/>
          <w:color w:val="000000" w:themeColor="text1"/>
          <w:sz w:val="24"/>
        </w:rPr>
      </w:pPr>
    </w:p>
    <w:p w14:paraId="7D37B3B4" w14:textId="508F7061" w:rsidR="002C59E3" w:rsidRPr="004E3B7B" w:rsidRDefault="000E417E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>
        <w:rPr>
          <w:rFonts w:eastAsiaTheme="minorHAnsi"/>
          <w:noProof/>
          <w:color w:val="000000" w:themeColor="text1"/>
          <w:sz w:val="24"/>
        </w:rPr>
        <w:lastRenderedPageBreak/>
        <w:drawing>
          <wp:inline distT="0" distB="0" distL="0" distR="0" wp14:anchorId="29D7115B" wp14:editId="2FDB8D7C">
            <wp:extent cx="5274310" cy="4333240"/>
            <wp:effectExtent l="0" t="0" r="0" b="0"/>
            <wp:docPr id="21359070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907009" name="图片 213590700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03EDC" w14:textId="2B70BEE6" w:rsidR="002C59E3" w:rsidRPr="00F61367" w:rsidRDefault="002C59E3" w:rsidP="00F61367">
      <w:pPr>
        <w:spacing w:beforeLines="50" w:before="156" w:line="360" w:lineRule="auto"/>
        <w:rPr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S1. Characterization of liposome.</w:t>
      </w:r>
      <w:r w:rsidRPr="00F61367">
        <w:rPr>
          <w:rFonts w:eastAsiaTheme="minorHAnsi"/>
          <w:color w:val="000000" w:themeColor="text1"/>
          <w:sz w:val="24"/>
        </w:rPr>
        <w:t xml:space="preserve"> (A, B) Morphology and particle size of liposome under transmission electron microscope (A) and </w:t>
      </w:r>
      <w:proofErr w:type="spellStart"/>
      <w:r w:rsidRPr="00F61367">
        <w:rPr>
          <w:rFonts w:eastAsiaTheme="minorHAnsi"/>
          <w:color w:val="000000" w:themeColor="text1"/>
          <w:sz w:val="24"/>
        </w:rPr>
        <w:t>cryoelectron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microscopy (B). Scale bar, 100 nm. (</w:t>
      </w:r>
      <w:r w:rsidRPr="00F61367">
        <w:rPr>
          <w:rFonts w:eastAsiaTheme="minorHAnsi" w:hint="eastAsia"/>
          <w:color w:val="000000" w:themeColor="text1"/>
          <w:sz w:val="24"/>
        </w:rPr>
        <w:t>C</w:t>
      </w:r>
      <w:r w:rsidRPr="00F61367">
        <w:rPr>
          <w:rFonts w:eastAsiaTheme="minorHAnsi"/>
          <w:color w:val="000000" w:themeColor="text1"/>
          <w:sz w:val="24"/>
        </w:rPr>
        <w:t xml:space="preserve">) Particle characterization of liposome and </w:t>
      </w:r>
      <w:proofErr w:type="spellStart"/>
      <w:r w:rsidRPr="00F61367">
        <w:rPr>
          <w:rFonts w:eastAsiaTheme="minorHAnsi"/>
          <w:color w:val="000000" w:themeColor="text1"/>
          <w:sz w:val="24"/>
        </w:rPr>
        <w:t>rHDL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analyzed by dynamic light scattering (DLS) via </w:t>
      </w:r>
      <w:proofErr w:type="spellStart"/>
      <w:r w:rsidRPr="00F61367">
        <w:rPr>
          <w:rFonts w:eastAsiaTheme="minorHAnsi"/>
          <w:color w:val="000000" w:themeColor="text1"/>
          <w:sz w:val="24"/>
        </w:rPr>
        <w:t>Zetasier</w:t>
      </w:r>
      <w:proofErr w:type="spellEnd"/>
      <w:r w:rsidRPr="00F61367">
        <w:rPr>
          <w:rFonts w:eastAsiaTheme="minorHAnsi"/>
          <w:color w:val="000000" w:themeColor="text1"/>
          <w:sz w:val="24"/>
        </w:rPr>
        <w:t>. Data represented as mean ± SD (n ≥ 3).</w:t>
      </w:r>
      <w:r w:rsidRPr="00F61367">
        <w:rPr>
          <w:rFonts w:hint="eastAsia"/>
          <w:sz w:val="24"/>
        </w:rPr>
        <w:t xml:space="preserve"> </w:t>
      </w:r>
      <w:r w:rsidRPr="00F61367">
        <w:rPr>
          <w:rFonts w:eastAsiaTheme="minorHAnsi" w:hint="eastAsia"/>
          <w:color w:val="000000" w:themeColor="text1"/>
          <w:sz w:val="24"/>
        </w:rPr>
        <w:t>(D</w:t>
      </w:r>
      <w:r w:rsidRPr="00F61367">
        <w:rPr>
          <w:rFonts w:eastAsiaTheme="minorHAnsi"/>
          <w:color w:val="000000" w:themeColor="text1"/>
          <w:sz w:val="24"/>
        </w:rPr>
        <w:t xml:space="preserve">, </w:t>
      </w:r>
      <w:r w:rsidRPr="00F61367">
        <w:rPr>
          <w:rFonts w:eastAsiaTheme="minorHAnsi" w:hint="eastAsia"/>
          <w:color w:val="000000" w:themeColor="text1"/>
          <w:sz w:val="24"/>
        </w:rPr>
        <w:t>E</w:t>
      </w:r>
      <w:r w:rsidRPr="00F61367">
        <w:rPr>
          <w:rFonts w:eastAsiaTheme="minorHAnsi"/>
          <w:color w:val="000000" w:themeColor="text1"/>
          <w:sz w:val="24"/>
        </w:rPr>
        <w:t xml:space="preserve">) Morphology and particle size of </w:t>
      </w:r>
      <w:proofErr w:type="spellStart"/>
      <w:r w:rsidRPr="00F61367">
        <w:rPr>
          <w:rFonts w:eastAsiaTheme="minorHAnsi"/>
          <w:color w:val="000000" w:themeColor="text1"/>
          <w:sz w:val="24"/>
        </w:rPr>
        <w:t>rHDL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at day 1 (</w:t>
      </w:r>
      <w:r w:rsidRPr="00F61367">
        <w:rPr>
          <w:rFonts w:eastAsiaTheme="minorHAnsi" w:hint="eastAsia"/>
          <w:color w:val="000000" w:themeColor="text1"/>
          <w:sz w:val="24"/>
        </w:rPr>
        <w:t>D</w:t>
      </w:r>
      <w:r w:rsidRPr="00F61367">
        <w:rPr>
          <w:rFonts w:eastAsiaTheme="minorHAnsi"/>
          <w:color w:val="000000" w:themeColor="text1"/>
          <w:sz w:val="24"/>
        </w:rPr>
        <w:t>) and day 30 (</w:t>
      </w:r>
      <w:r w:rsidRPr="00F61367">
        <w:rPr>
          <w:rFonts w:eastAsiaTheme="minorHAnsi" w:hint="eastAsia"/>
          <w:color w:val="000000" w:themeColor="text1"/>
          <w:sz w:val="24"/>
        </w:rPr>
        <w:t>E</w:t>
      </w:r>
      <w:r w:rsidRPr="00F61367">
        <w:rPr>
          <w:rFonts w:eastAsiaTheme="minorHAnsi"/>
          <w:color w:val="000000" w:themeColor="text1"/>
          <w:sz w:val="24"/>
        </w:rPr>
        <w:t>) by transmission electron microscopy. (</w:t>
      </w:r>
      <w:r w:rsidRPr="00F61367">
        <w:rPr>
          <w:rFonts w:eastAsiaTheme="minorHAnsi" w:hint="eastAsia"/>
          <w:color w:val="000000" w:themeColor="text1"/>
          <w:sz w:val="24"/>
        </w:rPr>
        <w:t>F</w:t>
      </w:r>
      <w:r w:rsidRPr="00F61367">
        <w:rPr>
          <w:rFonts w:eastAsiaTheme="minorHAnsi"/>
          <w:color w:val="000000" w:themeColor="text1"/>
          <w:sz w:val="24"/>
        </w:rPr>
        <w:t xml:space="preserve">) Particle concentration of liposome obtained by </w:t>
      </w:r>
      <w:proofErr w:type="spellStart"/>
      <w:r w:rsidRPr="00F61367">
        <w:rPr>
          <w:rFonts w:eastAsiaTheme="minorHAnsi"/>
          <w:color w:val="000000" w:themeColor="text1"/>
          <w:sz w:val="24"/>
        </w:rPr>
        <w:t>NanoSight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NS300. (</w:t>
      </w:r>
      <w:r w:rsidRPr="00F61367">
        <w:rPr>
          <w:rFonts w:eastAsiaTheme="minorHAnsi" w:hint="eastAsia"/>
          <w:color w:val="000000" w:themeColor="text1"/>
          <w:sz w:val="24"/>
        </w:rPr>
        <w:t>G</w:t>
      </w:r>
      <w:r w:rsidRPr="00F61367">
        <w:rPr>
          <w:rFonts w:eastAsiaTheme="minorHAnsi"/>
          <w:color w:val="000000" w:themeColor="text1"/>
          <w:sz w:val="24"/>
        </w:rPr>
        <w:t>) The topographic images of liposome under atom force microscopy. Scale bar, 200 nm. (</w:t>
      </w:r>
      <w:r w:rsidRPr="00F61367">
        <w:rPr>
          <w:rFonts w:eastAsiaTheme="minorHAnsi" w:hint="eastAsia"/>
          <w:color w:val="000000" w:themeColor="text1"/>
          <w:sz w:val="24"/>
        </w:rPr>
        <w:t>H</w:t>
      </w:r>
      <w:r w:rsidRPr="00F61367">
        <w:rPr>
          <w:rFonts w:eastAsiaTheme="minorHAnsi"/>
          <w:color w:val="000000" w:themeColor="text1"/>
          <w:sz w:val="24"/>
        </w:rPr>
        <w:t>) The three-dimensional projections of liposome under atom force microscopy. (</w:t>
      </w:r>
      <w:r w:rsidRPr="00F61367">
        <w:rPr>
          <w:rFonts w:eastAsiaTheme="minorHAnsi" w:hint="eastAsia"/>
          <w:color w:val="000000" w:themeColor="text1"/>
          <w:sz w:val="24"/>
        </w:rPr>
        <w:t>I</w:t>
      </w:r>
      <w:r w:rsidRPr="00F61367">
        <w:rPr>
          <w:rFonts w:eastAsiaTheme="minorHAnsi"/>
          <w:color w:val="000000" w:themeColor="text1"/>
          <w:sz w:val="24"/>
        </w:rPr>
        <w:t xml:space="preserve">) The force curves of liposome under atom force microscopy. Blue lines refer to the approaching stage and red lines refer to the retracing stage. </w:t>
      </w:r>
    </w:p>
    <w:p w14:paraId="1C67795D" w14:textId="77777777" w:rsidR="002C59E3" w:rsidRPr="00F61367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</w:p>
    <w:p w14:paraId="48A7A260" w14:textId="77777777" w:rsidR="002C59E3" w:rsidRPr="00F61367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noProof/>
          <w:sz w:val="24"/>
        </w:rPr>
        <w:lastRenderedPageBreak/>
        <w:drawing>
          <wp:inline distT="0" distB="0" distL="0" distR="0" wp14:anchorId="70A6EF22" wp14:editId="4F30DED1">
            <wp:extent cx="5274310" cy="1139190"/>
            <wp:effectExtent l="0" t="0" r="2540" b="3810"/>
            <wp:docPr id="38369341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3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D228D" w14:textId="77777777" w:rsidR="002C59E3" w:rsidRPr="00F61367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bookmarkStart w:id="3" w:name="OLE_LINK53"/>
      <w:bookmarkStart w:id="4" w:name="OLE_LINK54"/>
      <w:r w:rsidRPr="00F61367">
        <w:rPr>
          <w:rFonts w:eastAsiaTheme="minorHAnsi"/>
          <w:b/>
          <w:bCs/>
          <w:color w:val="000000" w:themeColor="text1"/>
          <w:sz w:val="24"/>
        </w:rPr>
        <w:t xml:space="preserve">Figure S2. </w:t>
      </w:r>
      <w:bookmarkStart w:id="5" w:name="OLE_LINK102"/>
      <w:bookmarkEnd w:id="3"/>
      <w:bookmarkEnd w:id="4"/>
      <w:proofErr w:type="spellStart"/>
      <w:r w:rsidRPr="00F61367">
        <w:rPr>
          <w:rFonts w:eastAsiaTheme="minorHAnsi"/>
          <w:b/>
          <w:bCs/>
          <w:color w:val="000000" w:themeColor="text1"/>
          <w:sz w:val="24"/>
        </w:rPr>
        <w:t>rHDL</w:t>
      </w:r>
      <w:proofErr w:type="spellEnd"/>
      <w:r w:rsidRPr="00F61367">
        <w:rPr>
          <w:rFonts w:eastAsiaTheme="minorHAnsi"/>
          <w:b/>
          <w:bCs/>
          <w:color w:val="000000" w:themeColor="text1"/>
          <w:sz w:val="24"/>
        </w:rPr>
        <w:t xml:space="preserve"> did not affect the cell viability of bEnd.3, HT-22, BV-2 and C8-D1A cells.</w:t>
      </w:r>
      <w:bookmarkEnd w:id="5"/>
      <w:r w:rsidRPr="00F61367">
        <w:rPr>
          <w:rFonts w:eastAsiaTheme="minorHAnsi"/>
          <w:color w:val="000000" w:themeColor="text1"/>
          <w:sz w:val="24"/>
        </w:rPr>
        <w:t xml:space="preserve"> bEnd.3, HT-22, BV-2 and C8-D1A cells were incubated with various concentrations of </w:t>
      </w:r>
      <w:proofErr w:type="spellStart"/>
      <w:r w:rsidRPr="00F61367">
        <w:rPr>
          <w:rFonts w:eastAsiaTheme="minorHAnsi"/>
          <w:color w:val="000000" w:themeColor="text1"/>
          <w:sz w:val="24"/>
        </w:rPr>
        <w:t>rHDL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(0, 5, 10, 20, 50 and 100 µg/mL) for 12 h to investigate the cytotoxicity. </w:t>
      </w:r>
      <w:r w:rsidRPr="00F61367">
        <w:rPr>
          <w:rFonts w:eastAsiaTheme="minorHAnsi" w:hint="eastAsia"/>
          <w:color w:val="000000" w:themeColor="text1"/>
          <w:sz w:val="24"/>
        </w:rPr>
        <w:t>T</w:t>
      </w:r>
      <w:r w:rsidRPr="00F61367">
        <w:rPr>
          <w:rFonts w:eastAsiaTheme="minorHAnsi"/>
          <w:color w:val="000000" w:themeColor="text1"/>
          <w:sz w:val="24"/>
        </w:rPr>
        <w:t xml:space="preserve">he control group was defined as 100%. Data represented as mean ± SD (n ≥ 3 per group). *p &lt; 0.05, **p &lt; 0.01, ***p &lt; 0.001, ****p &lt; 0.0001. NS: nonsignificant. </w:t>
      </w:r>
      <w:r w:rsidRPr="00F61367">
        <w:rPr>
          <w:rFonts w:eastAsiaTheme="minorHAnsi"/>
          <w:sz w:val="24"/>
        </w:rPr>
        <w:t xml:space="preserve">Comparing the data with the control group. </w:t>
      </w:r>
      <w:r w:rsidRPr="00F61367">
        <w:rPr>
          <w:rFonts w:eastAsiaTheme="minorHAnsi"/>
          <w:color w:val="000000" w:themeColor="text1"/>
          <w:sz w:val="24"/>
        </w:rPr>
        <w:t xml:space="preserve">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10DED849" w14:textId="77777777" w:rsidR="002C59E3" w:rsidRPr="00F61367" w:rsidRDefault="002C59E3" w:rsidP="00F61367">
      <w:pPr>
        <w:spacing w:beforeLines="50" w:before="156" w:line="360" w:lineRule="auto"/>
        <w:rPr>
          <w:noProof/>
          <w:sz w:val="24"/>
        </w:rPr>
      </w:pPr>
      <w:bookmarkStart w:id="6" w:name="OLE_LINK61"/>
      <w:bookmarkStart w:id="7" w:name="OLE_LINK62"/>
    </w:p>
    <w:p w14:paraId="501C2536" w14:textId="4951A9F6" w:rsidR="002C59E3" w:rsidRPr="00F61367" w:rsidRDefault="00760970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>
        <w:rPr>
          <w:rFonts w:eastAsiaTheme="minorHAnsi"/>
          <w:noProof/>
          <w:color w:val="000000" w:themeColor="text1"/>
          <w:sz w:val="24"/>
        </w:rPr>
        <w:lastRenderedPageBreak/>
        <w:drawing>
          <wp:inline distT="0" distB="0" distL="0" distR="0" wp14:anchorId="5CF22126" wp14:editId="5D9A1A2B">
            <wp:extent cx="5274310" cy="6163945"/>
            <wp:effectExtent l="0" t="0" r="0" b="0"/>
            <wp:docPr id="5339507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950728" name="图片 53395072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6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C6766" w14:textId="12EB9338" w:rsidR="002C59E3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 xml:space="preserve">Figure S3. </w:t>
      </w:r>
      <w:bookmarkStart w:id="8" w:name="OLE_LINK107"/>
      <w:r w:rsidRPr="00F61367">
        <w:rPr>
          <w:rFonts w:eastAsiaTheme="minorHAnsi"/>
          <w:b/>
          <w:bCs/>
          <w:color w:val="000000" w:themeColor="text1"/>
          <w:sz w:val="24"/>
        </w:rPr>
        <w:t>Oxidative stress and inflammation</w:t>
      </w:r>
      <w:r w:rsidRPr="00F61367" w:rsidDel="004E5540">
        <w:rPr>
          <w:rFonts w:eastAsiaTheme="minorHAnsi"/>
          <w:b/>
          <w:bCs/>
          <w:color w:val="000000" w:themeColor="text1"/>
          <w:sz w:val="24"/>
        </w:rPr>
        <w:t xml:space="preserve"> 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models were established </w:t>
      </w:r>
      <w:r w:rsidRPr="00F61367">
        <w:rPr>
          <w:rFonts w:eastAsiaTheme="minorHAnsi"/>
          <w:b/>
          <w:bCs/>
          <w:i/>
          <w:iCs/>
          <w:color w:val="000000" w:themeColor="text1"/>
          <w:sz w:val="24"/>
        </w:rPr>
        <w:t>in vitro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</w:t>
      </w:r>
      <w:bookmarkEnd w:id="8"/>
      <w:r w:rsidRPr="00F61367">
        <w:rPr>
          <w:rFonts w:eastAsiaTheme="minorHAnsi"/>
          <w:color w:val="000000" w:themeColor="text1"/>
          <w:sz w:val="24"/>
        </w:rPr>
        <w:t>(A) Reactive oxygen species (ROS) production in the bEnd.3, HT-22, and C8-D1A cells after incubating with various concentrations of H</w:t>
      </w:r>
      <w:r w:rsidRPr="00F61367">
        <w:rPr>
          <w:rFonts w:eastAsiaTheme="minorHAnsi"/>
          <w:color w:val="000000" w:themeColor="text1"/>
          <w:sz w:val="24"/>
          <w:vertAlign w:val="subscript"/>
        </w:rPr>
        <w:t>2</w:t>
      </w:r>
      <w:r w:rsidRPr="00F61367">
        <w:rPr>
          <w:rFonts w:eastAsiaTheme="minorHAnsi"/>
          <w:color w:val="000000" w:themeColor="text1"/>
          <w:sz w:val="24"/>
        </w:rPr>
        <w:t>O</w:t>
      </w:r>
      <w:r w:rsidRPr="00F61367">
        <w:rPr>
          <w:rFonts w:eastAsiaTheme="minorHAnsi"/>
          <w:color w:val="000000" w:themeColor="text1"/>
          <w:sz w:val="24"/>
          <w:vertAlign w:val="subscript"/>
        </w:rPr>
        <w:t>2</w:t>
      </w:r>
      <w:r w:rsidRPr="00F61367">
        <w:rPr>
          <w:rFonts w:eastAsiaTheme="minorHAnsi"/>
          <w:color w:val="000000" w:themeColor="text1"/>
          <w:sz w:val="24"/>
        </w:rPr>
        <w:t xml:space="preserve"> (0, 100, 200, 400 and 600 µM) for 12</w:t>
      </w:r>
      <w:r w:rsidRPr="00F61367">
        <w:rPr>
          <w:rFonts w:eastAsia="Calibri"/>
          <w:color w:val="000000" w:themeColor="text1"/>
          <w:sz w:val="24"/>
        </w:rPr>
        <w:t> </w:t>
      </w:r>
      <w:r w:rsidRPr="00F61367">
        <w:rPr>
          <w:rFonts w:eastAsiaTheme="minorHAnsi"/>
          <w:color w:val="000000" w:themeColor="text1"/>
          <w:sz w:val="24"/>
        </w:rPr>
        <w:t xml:space="preserve">h. Green: ROS. Scale bar: 50 </w:t>
      </w:r>
      <w:proofErr w:type="spellStart"/>
      <w:r w:rsidRPr="00F61367">
        <w:rPr>
          <w:rFonts w:eastAsiaTheme="minorHAnsi"/>
          <w:color w:val="000000" w:themeColor="text1"/>
          <w:sz w:val="24"/>
        </w:rPr>
        <w:t>μm</w:t>
      </w:r>
      <w:proofErr w:type="spellEnd"/>
      <w:r w:rsidRPr="00F61367">
        <w:rPr>
          <w:rFonts w:eastAsiaTheme="minorHAnsi"/>
          <w:color w:val="000000" w:themeColor="text1"/>
          <w:sz w:val="24"/>
        </w:rPr>
        <w:t>. (B) Semi-quantitative intracellular ROS levels by ImageJ. The ROS level in the control group was defined as 100%. (C) bEnd.3, HT-22, and C8-D1A cells were incubated with various concentrations of H</w:t>
      </w:r>
      <w:r w:rsidRPr="00F61367">
        <w:rPr>
          <w:rFonts w:eastAsiaTheme="minorHAnsi"/>
          <w:color w:val="000000" w:themeColor="text1"/>
          <w:sz w:val="24"/>
          <w:vertAlign w:val="subscript"/>
        </w:rPr>
        <w:t>2</w:t>
      </w:r>
      <w:r w:rsidRPr="00F61367">
        <w:rPr>
          <w:rFonts w:eastAsiaTheme="minorHAnsi"/>
          <w:color w:val="000000" w:themeColor="text1"/>
          <w:sz w:val="24"/>
        </w:rPr>
        <w:t>O</w:t>
      </w:r>
      <w:r w:rsidRPr="00F61367">
        <w:rPr>
          <w:rFonts w:eastAsiaTheme="minorHAnsi"/>
          <w:color w:val="000000" w:themeColor="text1"/>
          <w:sz w:val="24"/>
          <w:vertAlign w:val="subscript"/>
        </w:rPr>
        <w:t>2</w:t>
      </w:r>
      <w:r w:rsidRPr="00F61367">
        <w:rPr>
          <w:rFonts w:eastAsiaTheme="minorHAnsi"/>
          <w:color w:val="000000" w:themeColor="text1"/>
          <w:sz w:val="24"/>
        </w:rPr>
        <w:t xml:space="preserve"> (0, 100, 200, 400 and 600 µM) for 12</w:t>
      </w:r>
      <w:r w:rsidRPr="00F61367">
        <w:rPr>
          <w:rFonts w:eastAsia="Calibri"/>
          <w:color w:val="000000" w:themeColor="text1"/>
          <w:sz w:val="24"/>
        </w:rPr>
        <w:t> </w:t>
      </w:r>
      <w:r w:rsidRPr="00F61367">
        <w:rPr>
          <w:rFonts w:eastAsiaTheme="minorHAnsi"/>
          <w:color w:val="000000" w:themeColor="text1"/>
          <w:sz w:val="24"/>
        </w:rPr>
        <w:t xml:space="preserve">h to investigate cytotoxicity. The control group was defined as 100%. (D) BV-2 cells were treated with 1 </w:t>
      </w:r>
      <w:proofErr w:type="spellStart"/>
      <w:r w:rsidRPr="00F61367">
        <w:rPr>
          <w:rFonts w:eastAsiaTheme="minorHAnsi"/>
          <w:color w:val="000000" w:themeColor="text1"/>
          <w:sz w:val="24"/>
        </w:rPr>
        <w:t>μg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/mL and 5 </w:t>
      </w:r>
      <w:proofErr w:type="spellStart"/>
      <w:r w:rsidRPr="00F61367">
        <w:rPr>
          <w:rFonts w:eastAsiaTheme="minorHAnsi"/>
          <w:color w:val="000000" w:themeColor="text1"/>
          <w:sz w:val="24"/>
        </w:rPr>
        <w:t>μg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/mL LPS for 3 h, 6 h and 24 </w:t>
      </w:r>
      <w:r w:rsidRPr="00F61367">
        <w:rPr>
          <w:rFonts w:eastAsiaTheme="minorHAnsi"/>
          <w:color w:val="000000" w:themeColor="text1"/>
          <w:sz w:val="24"/>
        </w:rPr>
        <w:lastRenderedPageBreak/>
        <w:t xml:space="preserve">h. The mRNA levels of TNF-α, IL-6, IL-1β, and </w:t>
      </w:r>
      <w:proofErr w:type="spellStart"/>
      <w:r w:rsidRPr="00F61367">
        <w:rPr>
          <w:rFonts w:eastAsiaTheme="minorHAnsi"/>
          <w:color w:val="000000" w:themeColor="text1"/>
          <w:sz w:val="24"/>
        </w:rPr>
        <w:t>iNOS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were determined by </w:t>
      </w:r>
      <w:proofErr w:type="spellStart"/>
      <w:r w:rsidRPr="00F61367">
        <w:rPr>
          <w:rFonts w:eastAsiaTheme="minorHAnsi"/>
          <w:color w:val="000000" w:themeColor="text1"/>
          <w:sz w:val="24"/>
        </w:rPr>
        <w:t>qRT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-PCR. Data are reported as mean ± SD (n ≥ 3 per group). *p &lt; 0.05, **p &lt; 0.01, ***p &lt; 0.001, ****p &lt; 0.0001. NS: nonsignificant. </w:t>
      </w:r>
      <w:r w:rsidRPr="00F61367">
        <w:rPr>
          <w:rFonts w:eastAsiaTheme="minorHAnsi"/>
          <w:sz w:val="24"/>
        </w:rPr>
        <w:t xml:space="preserve">Comparing the data with the control group. </w:t>
      </w:r>
      <w:r w:rsidRPr="00F61367">
        <w:rPr>
          <w:rFonts w:eastAsiaTheme="minorHAnsi"/>
          <w:color w:val="000000" w:themeColor="text1"/>
          <w:sz w:val="24"/>
        </w:rPr>
        <w:t xml:space="preserve">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3CE81EFF" w14:textId="77777777" w:rsidR="0033746C" w:rsidRPr="00F61367" w:rsidRDefault="0033746C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</w:p>
    <w:p w14:paraId="56A7ABA4" w14:textId="1A599B73" w:rsidR="002C59E3" w:rsidRPr="00F61367" w:rsidRDefault="000E417E" w:rsidP="00F61367">
      <w:pPr>
        <w:spacing w:beforeLines="50" w:before="156" w:line="360" w:lineRule="auto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 wp14:anchorId="7AAD3FD3" wp14:editId="507DE28A">
            <wp:extent cx="5274310" cy="3112770"/>
            <wp:effectExtent l="0" t="0" r="0" b="0"/>
            <wp:docPr id="15740001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000112" name="图片 15740001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23D44" w14:textId="0E54E9E2" w:rsidR="002C59E3" w:rsidRPr="00F61367" w:rsidRDefault="002C59E3" w:rsidP="00F61367">
      <w:pPr>
        <w:spacing w:beforeLines="50" w:before="156" w:line="360" w:lineRule="auto"/>
        <w:rPr>
          <w:noProof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 xml:space="preserve">Figure S4. Stretch-injury models were established </w:t>
      </w:r>
      <w:r w:rsidRPr="00F61367">
        <w:rPr>
          <w:rFonts w:eastAsiaTheme="minorHAnsi"/>
          <w:b/>
          <w:bCs/>
          <w:i/>
          <w:iCs/>
          <w:color w:val="000000" w:themeColor="text1"/>
          <w:sz w:val="24"/>
        </w:rPr>
        <w:t>in vitro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</w:t>
      </w:r>
      <w:r w:rsidRPr="00F61367">
        <w:rPr>
          <w:rFonts w:eastAsiaTheme="minorHAnsi"/>
          <w:color w:val="000000" w:themeColor="text1"/>
          <w:sz w:val="24"/>
        </w:rPr>
        <w:t xml:space="preserve">(A) </w:t>
      </w:r>
      <w:r w:rsidRPr="00F61367">
        <w:rPr>
          <w:rFonts w:hint="eastAsia"/>
          <w:noProof/>
          <w:sz w:val="24"/>
        </w:rPr>
        <w:t>I</w:t>
      </w:r>
      <w:r w:rsidRPr="00F61367">
        <w:rPr>
          <w:noProof/>
          <w:sz w:val="24"/>
        </w:rPr>
        <w:t xml:space="preserve">llustration of cell stretch-injury model. </w:t>
      </w:r>
      <w:r w:rsidRPr="00F61367">
        <w:rPr>
          <w:rFonts w:eastAsiaTheme="minorHAnsi"/>
          <w:color w:val="000000" w:themeColor="text1"/>
          <w:sz w:val="24"/>
        </w:rPr>
        <w:t xml:space="preserve">(B) </w:t>
      </w:r>
      <w:r w:rsidRPr="00F61367">
        <w:rPr>
          <w:noProof/>
          <w:sz w:val="24"/>
        </w:rPr>
        <w:t xml:space="preserve">Cell morphology before and after stretch injury. </w:t>
      </w:r>
      <w:r w:rsidRPr="00F61367">
        <w:rPr>
          <w:rFonts w:eastAsiaTheme="minorHAnsi"/>
          <w:color w:val="000000" w:themeColor="text1"/>
          <w:sz w:val="24"/>
        </w:rPr>
        <w:t xml:space="preserve">(C) </w:t>
      </w:r>
      <w:r w:rsidRPr="00F61367">
        <w:rPr>
          <w:noProof/>
          <w:sz w:val="24"/>
        </w:rPr>
        <w:t xml:space="preserve">LDH release levels at different time points after stretch injury. </w:t>
      </w:r>
      <w:r w:rsidRPr="00F61367">
        <w:rPr>
          <w:rFonts w:eastAsiaTheme="minorHAnsi"/>
          <w:color w:val="000000" w:themeColor="text1"/>
          <w:sz w:val="24"/>
        </w:rPr>
        <w:t xml:space="preserve">Data were represented as mean ± SD (n ≥ 3 per group). *p &lt; 0.05, **p &lt; 0.01, ***p &lt; 0.001, ****p &lt; 0.0001. </w:t>
      </w:r>
      <w:r w:rsidRPr="00F61367">
        <w:rPr>
          <w:rFonts w:eastAsiaTheme="minorHAnsi"/>
          <w:sz w:val="24"/>
        </w:rPr>
        <w:t xml:space="preserve">Comparing data with the control group. </w:t>
      </w:r>
      <w:r w:rsidRPr="00F61367">
        <w:rPr>
          <w:rFonts w:eastAsiaTheme="minorHAnsi"/>
          <w:color w:val="000000" w:themeColor="text1"/>
          <w:sz w:val="24"/>
        </w:rPr>
        <w:t xml:space="preserve">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3B6549B9" w14:textId="77777777" w:rsidR="002C59E3" w:rsidRPr="00F61367" w:rsidRDefault="002C59E3" w:rsidP="00F61367">
      <w:pPr>
        <w:spacing w:beforeLines="50" w:before="156" w:line="360" w:lineRule="auto"/>
        <w:rPr>
          <w:noProof/>
          <w:sz w:val="24"/>
        </w:rPr>
      </w:pPr>
    </w:p>
    <w:p w14:paraId="37CA06F7" w14:textId="77777777" w:rsidR="002C59E3" w:rsidRPr="00F61367" w:rsidRDefault="002C59E3" w:rsidP="00F61367">
      <w:pPr>
        <w:spacing w:beforeLines="50" w:before="156" w:line="360" w:lineRule="auto"/>
        <w:jc w:val="center"/>
        <w:rPr>
          <w:noProof/>
          <w:sz w:val="24"/>
        </w:rPr>
      </w:pPr>
      <w:r w:rsidRPr="00F61367">
        <w:rPr>
          <w:rFonts w:hint="eastAsia"/>
          <w:noProof/>
          <w:sz w:val="24"/>
        </w:rPr>
        <w:lastRenderedPageBreak/>
        <w:drawing>
          <wp:inline distT="0" distB="0" distL="0" distR="0" wp14:anchorId="35E1989C" wp14:editId="2AA87BA7">
            <wp:extent cx="5808145" cy="1347177"/>
            <wp:effectExtent l="0" t="0" r="0" b="0"/>
            <wp:docPr id="186508453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084533" name="图片 1865084533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34" b="68402"/>
                    <a:stretch/>
                  </pic:blipFill>
                  <pic:spPr bwMode="auto">
                    <a:xfrm>
                      <a:off x="0" y="0"/>
                      <a:ext cx="5870611" cy="1361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7FFB39" w14:textId="2760900D" w:rsidR="002C59E3" w:rsidRPr="00F61367" w:rsidRDefault="002C59E3" w:rsidP="00F61367">
      <w:pPr>
        <w:spacing w:beforeLines="50" w:before="156" w:line="360" w:lineRule="auto"/>
        <w:rPr>
          <w:noProof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 xml:space="preserve">Figure S5. </w:t>
      </w:r>
      <w:r w:rsidR="001C4755" w:rsidRPr="001C4755">
        <w:rPr>
          <w:rFonts w:eastAsiaTheme="minorHAnsi"/>
          <w:b/>
          <w:bCs/>
          <w:color w:val="000000" w:themeColor="text1"/>
          <w:sz w:val="24"/>
        </w:rPr>
        <w:t>C</w:t>
      </w:r>
      <w:r w:rsidR="001C4755" w:rsidRPr="001C4755">
        <w:rPr>
          <w:rFonts w:eastAsiaTheme="minorHAnsi"/>
          <w:b/>
          <w:bCs/>
          <w:color w:val="000000" w:themeColor="text1"/>
          <w:sz w:val="24"/>
        </w:rPr>
        <w:t>onfirm</w:t>
      </w:r>
      <w:r w:rsidR="001C4755" w:rsidRPr="001C4755">
        <w:rPr>
          <w:rFonts w:eastAsiaTheme="minorHAnsi"/>
          <w:b/>
          <w:bCs/>
          <w:color w:val="000000" w:themeColor="text1"/>
          <w:sz w:val="24"/>
        </w:rPr>
        <w:t>ing</w:t>
      </w:r>
      <w:r w:rsidR="001C4755" w:rsidRPr="001C4755">
        <w:rPr>
          <w:rFonts w:eastAsiaTheme="minorHAnsi"/>
          <w:b/>
          <w:bCs/>
          <w:color w:val="000000" w:themeColor="text1"/>
          <w:sz w:val="24"/>
        </w:rPr>
        <w:t xml:space="preserve"> the </w:t>
      </w:r>
      <w:r w:rsidR="001C4755" w:rsidRPr="001C4755">
        <w:rPr>
          <w:rFonts w:eastAsiaTheme="minorHAnsi"/>
          <w:b/>
          <w:bCs/>
          <w:i/>
          <w:iCs/>
          <w:color w:val="000000" w:themeColor="text1"/>
          <w:sz w:val="24"/>
        </w:rPr>
        <w:t>in vitro</w:t>
      </w:r>
      <w:r w:rsidR="001C4755" w:rsidRPr="001C4755">
        <w:rPr>
          <w:rFonts w:eastAsiaTheme="minorHAnsi"/>
          <w:b/>
          <w:bCs/>
          <w:color w:val="000000" w:themeColor="text1"/>
          <w:sz w:val="24"/>
        </w:rPr>
        <w:t xml:space="preserve"> BBB</w:t>
      </w:r>
      <w:r w:rsidR="001C4755" w:rsidRPr="001C4755">
        <w:rPr>
          <w:b/>
          <w:bCs/>
          <w:noProof/>
          <w:sz w:val="24"/>
        </w:rPr>
        <w:t xml:space="preserve"> model</w:t>
      </w:r>
      <w:r w:rsidR="001C4755" w:rsidRPr="001C4755">
        <w:rPr>
          <w:rFonts w:eastAsiaTheme="minorHAnsi"/>
          <w:b/>
          <w:bCs/>
          <w:color w:val="000000" w:themeColor="text1"/>
          <w:sz w:val="24"/>
        </w:rPr>
        <w:t xml:space="preserve"> integrity by phalloidin staining</w:t>
      </w:r>
      <w:r w:rsidR="001C4755" w:rsidRPr="001C4755">
        <w:rPr>
          <w:b/>
          <w:bCs/>
          <w:noProof/>
          <w:sz w:val="24"/>
        </w:rPr>
        <w:t>.</w:t>
      </w:r>
      <w:r w:rsidR="001C4755">
        <w:rPr>
          <w:noProof/>
          <w:sz w:val="24"/>
        </w:rPr>
        <w:t xml:space="preserve"> </w:t>
      </w:r>
      <w:r w:rsidRPr="00F61367">
        <w:rPr>
          <w:noProof/>
          <w:sz w:val="24"/>
        </w:rPr>
        <w:t>Fluorescence images of bEnd.3 cell monolayer after 7-day cell culture in transwell upper chamber. The nuclei and actin were stained with DAPI and Rhodamine-Phalloidin, respectively. Scale bar, 100 µm.</w:t>
      </w:r>
    </w:p>
    <w:p w14:paraId="41D5A59B" w14:textId="77777777" w:rsidR="002C59E3" w:rsidRPr="00F61367" w:rsidRDefault="002C59E3" w:rsidP="00F61367">
      <w:pPr>
        <w:spacing w:beforeLines="50" w:before="156" w:line="360" w:lineRule="auto"/>
        <w:rPr>
          <w:noProof/>
          <w:sz w:val="24"/>
        </w:rPr>
      </w:pPr>
    </w:p>
    <w:p w14:paraId="3C3EF45D" w14:textId="77777777" w:rsidR="002C59E3" w:rsidRPr="00F61367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noProof/>
          <w:sz w:val="24"/>
        </w:rPr>
        <w:drawing>
          <wp:inline distT="0" distB="0" distL="0" distR="0" wp14:anchorId="1C9C8D7D" wp14:editId="1325D5D6">
            <wp:extent cx="5532755" cy="1641612"/>
            <wp:effectExtent l="0" t="0" r="4445" b="0"/>
            <wp:docPr id="462877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87740" name="图片 46287740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95" r="22166" b="51591"/>
                    <a:stretch/>
                  </pic:blipFill>
                  <pic:spPr bwMode="auto">
                    <a:xfrm>
                      <a:off x="0" y="0"/>
                      <a:ext cx="5574104" cy="1653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D9FE34" w14:textId="3FECB982" w:rsidR="002C59E3" w:rsidRPr="0033746C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 xml:space="preserve">Figure S6. </w:t>
      </w:r>
      <w:bookmarkStart w:id="9" w:name="OLE_LINK65"/>
      <w:r w:rsidR="001C4755" w:rsidRPr="001C4755">
        <w:rPr>
          <w:rFonts w:eastAsiaTheme="minorHAnsi"/>
          <w:b/>
          <w:bCs/>
          <w:color w:val="000000" w:themeColor="text1"/>
          <w:sz w:val="24"/>
        </w:rPr>
        <w:t>Quantitative analysis of ex vivo organ</w:t>
      </w:r>
      <w:r w:rsidR="001C4755" w:rsidRPr="001C4755">
        <w:rPr>
          <w:rFonts w:eastAsiaTheme="minorHAnsi"/>
          <w:b/>
          <w:bCs/>
          <w:color w:val="000000" w:themeColor="text1"/>
          <w:sz w:val="24"/>
        </w:rPr>
        <w:t xml:space="preserve"> </w:t>
      </w:r>
      <w:r w:rsidR="001C4755" w:rsidRPr="001C4755">
        <w:rPr>
          <w:rFonts w:eastAsiaTheme="minorHAnsi"/>
          <w:b/>
          <w:bCs/>
          <w:color w:val="000000" w:themeColor="text1"/>
          <w:sz w:val="24"/>
        </w:rPr>
        <w:t>in the CCI mice</w:t>
      </w:r>
      <w:r w:rsidR="001C4755">
        <w:rPr>
          <w:rFonts w:eastAsiaTheme="minorHAnsi"/>
          <w:color w:val="000000" w:themeColor="text1"/>
          <w:sz w:val="24"/>
        </w:rPr>
        <w:t>.</w:t>
      </w:r>
      <w:r w:rsidR="001C4755" w:rsidRPr="00F61367">
        <w:rPr>
          <w:rFonts w:eastAsiaTheme="minorHAnsi"/>
          <w:color w:val="000000" w:themeColor="text1"/>
          <w:sz w:val="24"/>
        </w:rPr>
        <w:t xml:space="preserve"> </w:t>
      </w:r>
      <w:r w:rsidRPr="00F61367">
        <w:rPr>
          <w:rFonts w:eastAsiaTheme="minorHAnsi"/>
          <w:color w:val="000000" w:themeColor="text1"/>
          <w:sz w:val="24"/>
        </w:rPr>
        <w:t xml:space="preserve">Quantitative analysis of ex vivo organ accumulation of </w:t>
      </w:r>
      <w:proofErr w:type="spellStart"/>
      <w:r w:rsidRPr="00F61367">
        <w:rPr>
          <w:rFonts w:eastAsiaTheme="minorHAnsi"/>
          <w:sz w:val="24"/>
        </w:rPr>
        <w:t>DiR</w:t>
      </w:r>
      <w:proofErr w:type="spellEnd"/>
      <w:r w:rsidRPr="00F61367">
        <w:rPr>
          <w:rFonts w:eastAsiaTheme="minorHAnsi"/>
          <w:sz w:val="24"/>
        </w:rPr>
        <w:t xml:space="preserve">-labelled </w:t>
      </w:r>
      <w:proofErr w:type="spellStart"/>
      <w:r w:rsidRPr="00F61367">
        <w:rPr>
          <w:rFonts w:eastAsiaTheme="minorHAnsi"/>
          <w:sz w:val="24"/>
        </w:rPr>
        <w:t>rHDL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at 3 h post-injection in the CCI mice treated with </w:t>
      </w:r>
      <w:r w:rsidRPr="00F61367">
        <w:rPr>
          <w:rFonts w:eastAsiaTheme="minorHAnsi"/>
          <w:sz w:val="24"/>
        </w:rPr>
        <w:t>33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</w:t>
      </w:r>
      <w:r w:rsidRPr="00F61367">
        <w:rPr>
          <w:rFonts w:eastAsiaTheme="minorHAnsi"/>
          <w:sz w:val="24"/>
        </w:rPr>
        <w:t>, 37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</w:t>
      </w:r>
      <w:r w:rsidRPr="00F61367">
        <w:rPr>
          <w:rFonts w:eastAsiaTheme="minorHAnsi"/>
          <w:sz w:val="24"/>
        </w:rPr>
        <w:t>, and 39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C, respectively.</w:t>
      </w:r>
      <w:bookmarkEnd w:id="9"/>
      <w:r w:rsidRPr="00F61367">
        <w:rPr>
          <w:rFonts w:eastAsiaTheme="minorHAnsi"/>
          <w:color w:val="000000" w:themeColor="text1"/>
          <w:sz w:val="24"/>
        </w:rPr>
        <w:t xml:space="preserve"> Data were represented as mean ± SD (n ≥ 3 per group). *p &lt; 0.05, **p &lt; 0.01, ***p &lt; 0.001, ****p &lt; 0.0001. </w:t>
      </w:r>
      <w:r w:rsidRPr="00F61367">
        <w:rPr>
          <w:rFonts w:eastAsiaTheme="minorHAnsi"/>
          <w:sz w:val="24"/>
        </w:rPr>
        <w:t>Comparing data with the normothermia group (37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</w:t>
      </w:r>
      <w:r w:rsidRPr="00F61367">
        <w:rPr>
          <w:rFonts w:eastAsiaTheme="minorHAnsi"/>
          <w:sz w:val="24"/>
        </w:rPr>
        <w:t xml:space="preserve">). </w:t>
      </w:r>
      <w:bookmarkStart w:id="10" w:name="OLE_LINK138"/>
      <w:r w:rsidRPr="00F61367">
        <w:rPr>
          <w:rFonts w:eastAsiaTheme="minorHAnsi"/>
          <w:color w:val="000000" w:themeColor="text1"/>
          <w:sz w:val="24"/>
        </w:rPr>
        <w:t xml:space="preserve">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  <w:bookmarkEnd w:id="10"/>
    </w:p>
    <w:p w14:paraId="62F9D7EC" w14:textId="77777777" w:rsidR="002C59E3" w:rsidRPr="00F61367" w:rsidRDefault="002C59E3" w:rsidP="00F61367">
      <w:pPr>
        <w:spacing w:beforeLines="50" w:before="156" w:line="360" w:lineRule="auto"/>
        <w:rPr>
          <w:noProof/>
          <w:sz w:val="24"/>
        </w:rPr>
      </w:pPr>
    </w:p>
    <w:p w14:paraId="25DD5A11" w14:textId="77777777" w:rsidR="002C59E3" w:rsidRPr="00F61367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noProof/>
          <w:sz w:val="24"/>
        </w:rPr>
        <w:lastRenderedPageBreak/>
        <w:drawing>
          <wp:inline distT="0" distB="0" distL="0" distR="0" wp14:anchorId="5D4508E5" wp14:editId="3C7323AA">
            <wp:extent cx="5274310" cy="3805555"/>
            <wp:effectExtent l="0" t="0" r="0" b="4445"/>
            <wp:docPr id="160623755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237555" name="图片 160623755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51624" w14:textId="77777777" w:rsidR="002C59E3" w:rsidRPr="00F61367" w:rsidRDefault="002C59E3" w:rsidP="00F61367">
      <w:pPr>
        <w:spacing w:beforeLines="50" w:before="156" w:line="360" w:lineRule="auto"/>
        <w:rPr>
          <w:rFonts w:eastAsiaTheme="minorHAnsi"/>
          <w:b/>
          <w:bCs/>
          <w:color w:val="000000" w:themeColor="text1"/>
          <w:sz w:val="24"/>
        </w:rPr>
      </w:pPr>
      <w:bookmarkStart w:id="11" w:name="OLE_LINK50"/>
      <w:r w:rsidRPr="00F61367">
        <w:rPr>
          <w:rFonts w:eastAsiaTheme="minorHAnsi"/>
          <w:b/>
          <w:bCs/>
          <w:color w:val="000000" w:themeColor="text1"/>
          <w:sz w:val="24"/>
        </w:rPr>
        <w:t xml:space="preserve">Figure S7. </w:t>
      </w:r>
      <w:bookmarkStart w:id="12" w:name="OLE_LINK141"/>
      <w:bookmarkEnd w:id="11"/>
      <w:r w:rsidRPr="00F61367">
        <w:rPr>
          <w:rFonts w:eastAsiaTheme="minorHAnsi"/>
          <w:b/>
          <w:bCs/>
          <w:color w:val="000000" w:themeColor="text1"/>
          <w:sz w:val="24"/>
        </w:rPr>
        <w:t>Temperature affected the level of oxidative stress and inflammation response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 xml:space="preserve"> 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in bEnd.3, HT-22, C8-D1A and BV-2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cells</w:t>
      </w:r>
      <w:r w:rsidRPr="00F61367">
        <w:rPr>
          <w:rFonts w:eastAsiaTheme="minorHAnsi"/>
          <w:b/>
          <w:bCs/>
          <w:color w:val="000000" w:themeColor="text1"/>
          <w:sz w:val="24"/>
        </w:rPr>
        <w:t>.</w:t>
      </w:r>
      <w:bookmarkEnd w:id="12"/>
      <w:r w:rsidRPr="00F61367">
        <w:rPr>
          <w:rFonts w:eastAsiaTheme="minorHAnsi"/>
          <w:b/>
          <w:bCs/>
          <w:color w:val="000000" w:themeColor="text1"/>
          <w:sz w:val="24"/>
        </w:rPr>
        <w:t xml:space="preserve"> </w:t>
      </w:r>
      <w:r w:rsidRPr="00F61367">
        <w:rPr>
          <w:rFonts w:eastAsiaTheme="minorHAnsi"/>
          <w:color w:val="000000" w:themeColor="text1"/>
          <w:sz w:val="24"/>
        </w:rPr>
        <w:t>(A) ROS production in bEnd.3, HT-22, and C8-D1A cells after incubating with 400 µM H</w:t>
      </w:r>
      <w:r w:rsidRPr="00F61367">
        <w:rPr>
          <w:rFonts w:eastAsiaTheme="minorHAnsi"/>
          <w:color w:val="000000" w:themeColor="text1"/>
          <w:sz w:val="24"/>
          <w:vertAlign w:val="subscript"/>
        </w:rPr>
        <w:t>2</w:t>
      </w:r>
      <w:r w:rsidRPr="00F61367">
        <w:rPr>
          <w:rFonts w:eastAsiaTheme="minorHAnsi"/>
          <w:color w:val="000000" w:themeColor="text1"/>
          <w:sz w:val="24"/>
        </w:rPr>
        <w:t>O</w:t>
      </w:r>
      <w:r w:rsidRPr="00F61367">
        <w:rPr>
          <w:rFonts w:eastAsiaTheme="minorHAnsi"/>
          <w:color w:val="000000" w:themeColor="text1"/>
          <w:sz w:val="24"/>
          <w:vertAlign w:val="subscript"/>
        </w:rPr>
        <w:t>2</w:t>
      </w:r>
      <w:r w:rsidRPr="00F61367">
        <w:rPr>
          <w:rFonts w:eastAsiaTheme="minorHAnsi"/>
          <w:color w:val="000000" w:themeColor="text1"/>
          <w:sz w:val="24"/>
        </w:rPr>
        <w:t xml:space="preserve"> for 12</w:t>
      </w:r>
      <w:r w:rsidRPr="00F61367">
        <w:rPr>
          <w:rFonts w:eastAsia="Calibri"/>
          <w:color w:val="000000" w:themeColor="text1"/>
          <w:sz w:val="24"/>
        </w:rPr>
        <w:t> </w:t>
      </w:r>
      <w:r w:rsidRPr="00F61367">
        <w:rPr>
          <w:rFonts w:eastAsiaTheme="minorHAnsi"/>
          <w:color w:val="000000" w:themeColor="text1"/>
          <w:sz w:val="24"/>
        </w:rPr>
        <w:t>h before incubating under the temperature of 33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C, 37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 and 39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 xml:space="preserve">C for 3 h. Green: ROS. Scale bar: 50 </w:t>
      </w:r>
      <w:proofErr w:type="spellStart"/>
      <w:r w:rsidRPr="00F61367">
        <w:rPr>
          <w:rFonts w:eastAsiaTheme="minorHAnsi"/>
          <w:color w:val="000000" w:themeColor="text1"/>
          <w:sz w:val="24"/>
        </w:rPr>
        <w:t>μm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. (B-D) Semi-quantitative intracellular ROS levels by ImageJ. The ROS level in the control group was defined as 100%. (E) Effects of </w:t>
      </w:r>
      <w:r w:rsidRPr="00F61367">
        <w:rPr>
          <w:rFonts w:eastAsiaTheme="minorHAnsi" w:hint="eastAsia"/>
          <w:color w:val="000000" w:themeColor="text1"/>
          <w:sz w:val="24"/>
        </w:rPr>
        <w:t>different</w:t>
      </w:r>
      <w:r w:rsidRPr="00F61367">
        <w:rPr>
          <w:rFonts w:eastAsiaTheme="minorHAnsi"/>
          <w:color w:val="000000" w:themeColor="text1"/>
          <w:sz w:val="24"/>
        </w:rPr>
        <w:t xml:space="preserve"> temperatures on cytokine production by LPS-activated microglia. BV-2 were cultured with 1 µg/mL LPS for 3 h before incubating under temperatures of 33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C, 37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 and 39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 xml:space="preserve">C for 3 h. Data represented as mean ± SD (n ≥ 3 per group). *p &lt; 0.05, **p &lt; 0.01, ***p &lt; 0.001, ****p &lt; 0.0001. </w:t>
      </w:r>
      <w:r w:rsidRPr="00F61367">
        <w:rPr>
          <w:rFonts w:eastAsiaTheme="minorHAnsi"/>
          <w:sz w:val="24"/>
        </w:rPr>
        <w:t>Comparing data with the normothermia group (37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</w:t>
      </w:r>
      <w:r w:rsidRPr="00F61367">
        <w:rPr>
          <w:rFonts w:eastAsiaTheme="minorHAnsi"/>
          <w:sz w:val="24"/>
        </w:rPr>
        <w:t xml:space="preserve">). </w:t>
      </w:r>
      <w:r w:rsidRPr="00F61367">
        <w:rPr>
          <w:rFonts w:eastAsiaTheme="minorHAnsi"/>
          <w:color w:val="000000" w:themeColor="text1"/>
          <w:sz w:val="24"/>
        </w:rPr>
        <w:t xml:space="preserve">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38FB04C0" w14:textId="77777777" w:rsidR="002C59E3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</w:p>
    <w:p w14:paraId="33669FC4" w14:textId="439DAE17" w:rsidR="00C24860" w:rsidRDefault="00BF7830" w:rsidP="00C24860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>
        <w:rPr>
          <w:rFonts w:eastAsiaTheme="minorHAnsi"/>
          <w:noProof/>
          <w:color w:val="000000" w:themeColor="text1"/>
          <w:sz w:val="24"/>
        </w:rPr>
        <w:lastRenderedPageBreak/>
        <w:drawing>
          <wp:inline distT="0" distB="0" distL="0" distR="0" wp14:anchorId="132C71CA" wp14:editId="0DAA2DDC">
            <wp:extent cx="5274310" cy="2895600"/>
            <wp:effectExtent l="0" t="0" r="0" b="0"/>
            <wp:docPr id="199050486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504867" name="图片 199050486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BFF31" w14:textId="5B239D9A" w:rsidR="00C24860" w:rsidRPr="006E7145" w:rsidRDefault="00C24860" w:rsidP="00C24860">
      <w:pPr>
        <w:spacing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S8</w:t>
      </w:r>
      <w:r w:rsidRPr="00FE3D72">
        <w:rPr>
          <w:rFonts w:eastAsiaTheme="minorHAnsi"/>
          <w:b/>
          <w:bCs/>
          <w:color w:val="000000" w:themeColor="text1"/>
          <w:sz w:val="24"/>
        </w:rPr>
        <w:t xml:space="preserve">. Both mild hypothermia and hyperthermia inhibited </w:t>
      </w:r>
      <w:proofErr w:type="spellStart"/>
      <w:r w:rsidRPr="00FE3D72">
        <w:rPr>
          <w:rFonts w:eastAsiaTheme="minorHAnsi"/>
          <w:b/>
          <w:bCs/>
          <w:color w:val="000000" w:themeColor="text1"/>
          <w:sz w:val="24"/>
        </w:rPr>
        <w:t>rHDL's</w:t>
      </w:r>
      <w:proofErr w:type="spellEnd"/>
      <w:r w:rsidRPr="00FE3D72">
        <w:rPr>
          <w:rFonts w:eastAsiaTheme="minorHAnsi"/>
          <w:b/>
          <w:bCs/>
          <w:color w:val="000000" w:themeColor="text1"/>
          <w:sz w:val="24"/>
        </w:rPr>
        <w:t xml:space="preserve"> uptake by injured neurons following TBI. </w:t>
      </w:r>
      <w:r w:rsidRPr="00FE3D72">
        <w:rPr>
          <w:rFonts w:eastAsiaTheme="minorHAnsi"/>
          <w:color w:val="000000" w:themeColor="text1"/>
          <w:sz w:val="24"/>
        </w:rPr>
        <w:t xml:space="preserve">Representative fluorescence images of </w:t>
      </w:r>
      <w:proofErr w:type="spellStart"/>
      <w:r w:rsidRPr="00FE3D72">
        <w:rPr>
          <w:rFonts w:eastAsiaTheme="minorHAnsi"/>
          <w:color w:val="000000" w:themeColor="text1"/>
          <w:sz w:val="24"/>
        </w:rPr>
        <w:t>DiI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Pr="00FE3D72">
        <w:rPr>
          <w:rFonts w:eastAsiaTheme="minorHAnsi"/>
          <w:color w:val="000000" w:themeColor="text1"/>
          <w:sz w:val="24"/>
        </w:rPr>
        <w:t>rHDL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 distribution in the injured cortex and hippocampus of C57BL/6 mice suffering CCI at 3 h after </w:t>
      </w:r>
      <w:proofErr w:type="spellStart"/>
      <w:r w:rsidRPr="00FE3D72">
        <w:rPr>
          <w:rFonts w:eastAsiaTheme="minorHAnsi"/>
          <w:color w:val="000000" w:themeColor="text1"/>
          <w:sz w:val="24"/>
        </w:rPr>
        <w:t>i.v.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 administration at 33</w:t>
      </w:r>
      <w:r w:rsidRPr="00FE3D72">
        <w:rPr>
          <w:rFonts w:eastAsiaTheme="minorHAnsi"/>
          <w:color w:val="000000" w:themeColor="text1"/>
          <w:sz w:val="24"/>
          <w:vertAlign w:val="superscript"/>
        </w:rPr>
        <w:t>o</w:t>
      </w:r>
      <w:r w:rsidRPr="00FE3D72">
        <w:rPr>
          <w:rFonts w:eastAsiaTheme="minorHAnsi"/>
          <w:color w:val="000000" w:themeColor="text1"/>
          <w:sz w:val="24"/>
        </w:rPr>
        <w:t>C, 37</w:t>
      </w:r>
      <w:r w:rsidRPr="00FE3D72">
        <w:rPr>
          <w:rFonts w:eastAsiaTheme="minorHAnsi"/>
          <w:color w:val="000000" w:themeColor="text1"/>
          <w:sz w:val="24"/>
          <w:vertAlign w:val="superscript"/>
        </w:rPr>
        <w:t>o</w:t>
      </w:r>
      <w:r w:rsidRPr="00FE3D72">
        <w:rPr>
          <w:rFonts w:eastAsiaTheme="minorHAnsi"/>
          <w:color w:val="000000" w:themeColor="text1"/>
          <w:sz w:val="24"/>
        </w:rPr>
        <w:t>C and 39</w:t>
      </w:r>
      <w:r w:rsidRPr="00FE3D72">
        <w:rPr>
          <w:rFonts w:eastAsiaTheme="minorHAnsi"/>
          <w:color w:val="000000" w:themeColor="text1"/>
          <w:sz w:val="24"/>
          <w:vertAlign w:val="superscript"/>
        </w:rPr>
        <w:t>o</w:t>
      </w:r>
      <w:r w:rsidRPr="00FE3D72">
        <w:rPr>
          <w:rFonts w:eastAsiaTheme="minorHAnsi"/>
          <w:color w:val="000000" w:themeColor="text1"/>
          <w:sz w:val="24"/>
        </w:rPr>
        <w:t xml:space="preserve">C, respectively. </w:t>
      </w:r>
      <w:bookmarkStart w:id="13" w:name="_Hlk169687163"/>
      <w:r w:rsidRPr="00FE3D72">
        <w:rPr>
          <w:rFonts w:eastAsiaTheme="minorHAnsi"/>
          <w:color w:val="000000" w:themeColor="text1"/>
          <w:sz w:val="24"/>
        </w:rPr>
        <w:t xml:space="preserve">Green: </w:t>
      </w:r>
      <w:proofErr w:type="spellStart"/>
      <w:r>
        <w:rPr>
          <w:rFonts w:eastAsiaTheme="minorHAnsi" w:hint="eastAsia"/>
          <w:color w:val="000000" w:themeColor="text1"/>
          <w:sz w:val="24"/>
        </w:rPr>
        <w:t>NeuN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+ </w:t>
      </w:r>
      <w:r>
        <w:rPr>
          <w:rFonts w:eastAsiaTheme="minorHAnsi" w:hint="eastAsia"/>
          <w:color w:val="000000" w:themeColor="text1"/>
          <w:sz w:val="24"/>
        </w:rPr>
        <w:t>neurons</w:t>
      </w:r>
      <w:r w:rsidRPr="00FE3D72">
        <w:rPr>
          <w:rFonts w:eastAsiaTheme="minorHAnsi"/>
          <w:color w:val="000000" w:themeColor="text1"/>
          <w:sz w:val="24"/>
        </w:rPr>
        <w:t xml:space="preserve">. Red: </w:t>
      </w:r>
      <w:proofErr w:type="spellStart"/>
      <w:r w:rsidRPr="00FE3D72">
        <w:rPr>
          <w:rFonts w:eastAsiaTheme="minorHAnsi"/>
          <w:color w:val="000000" w:themeColor="text1"/>
          <w:sz w:val="24"/>
        </w:rPr>
        <w:t>DiI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Pr="00FE3D72">
        <w:rPr>
          <w:rFonts w:eastAsiaTheme="minorHAnsi"/>
          <w:color w:val="000000" w:themeColor="text1"/>
          <w:sz w:val="24"/>
        </w:rPr>
        <w:t>rHDL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. Blue: cell nuclei. Scale bar, 50 </w:t>
      </w:r>
      <w:proofErr w:type="spellStart"/>
      <w:r w:rsidRPr="00FE3D72">
        <w:rPr>
          <w:rFonts w:eastAsiaTheme="minorHAnsi"/>
          <w:color w:val="000000" w:themeColor="text1"/>
          <w:sz w:val="24"/>
        </w:rPr>
        <w:t>μm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. The white arrow indicated the </w:t>
      </w:r>
      <w:r>
        <w:rPr>
          <w:rFonts w:eastAsiaTheme="minorHAnsi" w:hint="eastAsia"/>
          <w:color w:val="000000" w:themeColor="text1"/>
          <w:sz w:val="24"/>
        </w:rPr>
        <w:t>neuron</w:t>
      </w:r>
      <w:r w:rsidRPr="00FE3D72">
        <w:rPr>
          <w:rFonts w:eastAsiaTheme="minorHAnsi"/>
          <w:color w:val="000000" w:themeColor="text1"/>
          <w:sz w:val="24"/>
        </w:rPr>
        <w:t xml:space="preserve">s that absorbed </w:t>
      </w:r>
      <w:proofErr w:type="spellStart"/>
      <w:r w:rsidRPr="00FE3D72">
        <w:rPr>
          <w:rFonts w:eastAsiaTheme="minorHAnsi"/>
          <w:color w:val="000000" w:themeColor="text1"/>
          <w:sz w:val="24"/>
        </w:rPr>
        <w:t>rHDL</w:t>
      </w:r>
      <w:proofErr w:type="spellEnd"/>
      <w:r w:rsidRPr="00FE3D72">
        <w:rPr>
          <w:rFonts w:eastAsiaTheme="minorHAnsi"/>
          <w:color w:val="000000" w:themeColor="text1"/>
          <w:sz w:val="24"/>
        </w:rPr>
        <w:t>.</w:t>
      </w:r>
      <w:bookmarkEnd w:id="13"/>
      <w:r w:rsidRPr="00FE3D72">
        <w:rPr>
          <w:rFonts w:eastAsiaTheme="minorHAnsi"/>
          <w:color w:val="000000" w:themeColor="text1"/>
          <w:sz w:val="24"/>
        </w:rPr>
        <w:t xml:space="preserve"> </w:t>
      </w:r>
    </w:p>
    <w:p w14:paraId="3543C1AF" w14:textId="77777777" w:rsidR="00C24860" w:rsidRPr="00C24860" w:rsidRDefault="00C24860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</w:p>
    <w:p w14:paraId="10F1FE9D" w14:textId="7C2632DC" w:rsidR="002C59E3" w:rsidRPr="00F61367" w:rsidRDefault="008D220E" w:rsidP="00F61367">
      <w:pPr>
        <w:spacing w:beforeLines="50" w:before="156" w:line="360" w:lineRule="auto"/>
        <w:rPr>
          <w:noProof/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607A2725" wp14:editId="398CC17F">
            <wp:extent cx="5274310" cy="5481320"/>
            <wp:effectExtent l="0" t="0" r="0" b="5080"/>
            <wp:docPr id="10622121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212136" name="图片 106221213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8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17DBD" w14:textId="1CD4ADCF" w:rsidR="002C59E3" w:rsidRPr="00F61367" w:rsidRDefault="002C59E3" w:rsidP="00F61367">
      <w:pPr>
        <w:spacing w:beforeLines="50" w:before="156" w:line="360" w:lineRule="auto"/>
        <w:rPr>
          <w:rFonts w:eastAsiaTheme="minorHAnsi"/>
          <w:b/>
          <w:bCs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</w:t>
      </w:r>
      <w:r w:rsidR="00C24860">
        <w:rPr>
          <w:rFonts w:eastAsiaTheme="minorHAnsi" w:hint="eastAsia"/>
          <w:b/>
          <w:bCs/>
          <w:color w:val="000000" w:themeColor="text1"/>
          <w:sz w:val="24"/>
        </w:rPr>
        <w:t>9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Temperature and </w:t>
      </w:r>
      <w:proofErr w:type="spellStart"/>
      <w:r w:rsidRPr="00F61367">
        <w:rPr>
          <w:rFonts w:eastAsiaTheme="minorHAnsi"/>
          <w:b/>
          <w:bCs/>
          <w:color w:val="000000" w:themeColor="text1"/>
          <w:sz w:val="24"/>
        </w:rPr>
        <w:t>rHDL</w:t>
      </w:r>
      <w:proofErr w:type="spellEnd"/>
      <w:r w:rsidRPr="00F61367">
        <w:rPr>
          <w:rFonts w:eastAsiaTheme="minorHAnsi"/>
          <w:b/>
          <w:bCs/>
          <w:color w:val="000000" w:themeColor="text1"/>
          <w:sz w:val="24"/>
        </w:rPr>
        <w:t xml:space="preserve"> affected neuron soma shrinking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in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 CCI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mice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</w:t>
      </w:r>
      <w:bookmarkStart w:id="14" w:name="OLE_LINK142"/>
      <w:r w:rsidRPr="00F61367">
        <w:rPr>
          <w:rFonts w:eastAsiaTheme="minorHAnsi"/>
          <w:color w:val="000000" w:themeColor="text1"/>
          <w:sz w:val="24"/>
        </w:rPr>
        <w:t>(A)</w:t>
      </w:r>
      <w:bookmarkEnd w:id="14"/>
      <w:r w:rsidRPr="00F61367">
        <w:rPr>
          <w:rFonts w:eastAsiaTheme="minorHAnsi"/>
          <w:color w:val="000000" w:themeColor="text1"/>
          <w:sz w:val="24"/>
        </w:rPr>
        <w:t xml:space="preserve"> </w:t>
      </w:r>
      <w:proofErr w:type="spellStart"/>
      <w:r w:rsidRPr="00F61367">
        <w:rPr>
          <w:rFonts w:eastAsiaTheme="minorHAnsi"/>
          <w:color w:val="000000" w:themeColor="text1"/>
          <w:sz w:val="24"/>
        </w:rPr>
        <w:t>NeuN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immunostaining in the </w:t>
      </w:r>
      <w:r w:rsidRPr="00F61367">
        <w:rPr>
          <w:sz w:val="24"/>
        </w:rPr>
        <w:t xml:space="preserve">cortex and hippocampus (CA1, CA3, DG) </w:t>
      </w:r>
      <w:r w:rsidRPr="00F61367">
        <w:rPr>
          <w:rFonts w:eastAsiaTheme="minorHAnsi"/>
          <w:color w:val="000000" w:themeColor="text1"/>
          <w:sz w:val="24"/>
        </w:rPr>
        <w:t xml:space="preserve">of CCI mice. Representative pictures from phase contrast microscope were shown. Scale bar, 100 </w:t>
      </w:r>
      <w:proofErr w:type="spellStart"/>
      <w:r w:rsidRPr="00F61367">
        <w:rPr>
          <w:rFonts w:eastAsiaTheme="minorHAnsi"/>
          <w:color w:val="000000" w:themeColor="text1"/>
          <w:sz w:val="24"/>
        </w:rPr>
        <w:t>μm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. (B) </w:t>
      </w:r>
      <w:r w:rsidRPr="00F61367">
        <w:rPr>
          <w:sz w:val="24"/>
        </w:rPr>
        <w:t>Semi-quantitative analysis</w:t>
      </w:r>
      <w:r w:rsidRPr="00F61367">
        <w:rPr>
          <w:rFonts w:eastAsiaTheme="minorHAnsi"/>
          <w:color w:val="000000" w:themeColor="text1"/>
          <w:sz w:val="24"/>
        </w:rPr>
        <w:t xml:space="preserve"> of </w:t>
      </w:r>
      <w:proofErr w:type="spellStart"/>
      <w:r w:rsidRPr="00F61367">
        <w:rPr>
          <w:rFonts w:eastAsiaTheme="minorHAnsi"/>
          <w:color w:val="000000" w:themeColor="text1"/>
          <w:sz w:val="24"/>
        </w:rPr>
        <w:t>NeuN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+ area in the cortex and </w:t>
      </w:r>
      <w:r w:rsidRPr="00F61367">
        <w:rPr>
          <w:sz w:val="24"/>
        </w:rPr>
        <w:t>hippocampus</w:t>
      </w:r>
      <w:r w:rsidRPr="00F61367">
        <w:rPr>
          <w:rFonts w:eastAsiaTheme="minorHAnsi"/>
          <w:color w:val="000000" w:themeColor="text1"/>
          <w:sz w:val="24"/>
        </w:rPr>
        <w:t xml:space="preserve"> </w:t>
      </w:r>
      <w:r w:rsidRPr="00F61367">
        <w:rPr>
          <w:sz w:val="24"/>
        </w:rPr>
        <w:t>with Image J software</w:t>
      </w:r>
      <w:r w:rsidRPr="00F61367">
        <w:rPr>
          <w:rFonts w:eastAsiaTheme="minorHAnsi"/>
          <w:color w:val="000000" w:themeColor="text1"/>
          <w:sz w:val="24"/>
        </w:rPr>
        <w:t xml:space="preserve">. Data represented as mean ± SD (n ≥ 3 per group). *p &lt; 0.05, **p &lt; 0.01, ***p &lt; 0.001, ****p &lt; 0.0001. 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6832DCC6" w14:textId="77777777" w:rsidR="002C59E3" w:rsidRPr="00F61367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</w:p>
    <w:p w14:paraId="024C7EA9" w14:textId="5EFFF5E9" w:rsidR="002C59E3" w:rsidRPr="00F61367" w:rsidRDefault="008D220E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>
        <w:rPr>
          <w:rFonts w:eastAsiaTheme="minorHAnsi"/>
          <w:noProof/>
          <w:color w:val="000000" w:themeColor="text1"/>
          <w:sz w:val="24"/>
        </w:rPr>
        <w:lastRenderedPageBreak/>
        <w:drawing>
          <wp:inline distT="0" distB="0" distL="0" distR="0" wp14:anchorId="1C89DFDC" wp14:editId="63A7DB16">
            <wp:extent cx="5274310" cy="5419090"/>
            <wp:effectExtent l="0" t="0" r="0" b="3810"/>
            <wp:docPr id="3837787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778737" name="图片 38377873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1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3CDFE" w14:textId="5A4CDCB2" w:rsidR="002C59E3" w:rsidRPr="00F61367" w:rsidRDefault="002C59E3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</w:t>
      </w:r>
      <w:r w:rsidR="00C24860">
        <w:rPr>
          <w:rFonts w:eastAsiaTheme="minorHAnsi" w:hint="eastAsia"/>
          <w:b/>
          <w:bCs/>
          <w:color w:val="000000" w:themeColor="text1"/>
          <w:sz w:val="24"/>
        </w:rPr>
        <w:t>10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Temperature and </w:t>
      </w:r>
      <w:proofErr w:type="spellStart"/>
      <w:r w:rsidRPr="00F61367">
        <w:rPr>
          <w:rFonts w:eastAsiaTheme="minorHAnsi"/>
          <w:b/>
          <w:bCs/>
          <w:color w:val="000000" w:themeColor="text1"/>
          <w:sz w:val="24"/>
        </w:rPr>
        <w:t>rHDL</w:t>
      </w:r>
      <w:proofErr w:type="spellEnd"/>
      <w:r w:rsidRPr="00F61367">
        <w:rPr>
          <w:rFonts w:eastAsiaTheme="minorHAnsi"/>
          <w:b/>
          <w:bCs/>
          <w:color w:val="000000" w:themeColor="text1"/>
          <w:sz w:val="24"/>
        </w:rPr>
        <w:t xml:space="preserve"> affected neuron survival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in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 CCI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mice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</w:t>
      </w:r>
      <w:r w:rsidRPr="00F61367">
        <w:rPr>
          <w:rFonts w:eastAsiaTheme="minorHAnsi"/>
          <w:color w:val="000000" w:themeColor="text1"/>
          <w:sz w:val="24"/>
        </w:rPr>
        <w:t xml:space="preserve">(A) Nissl staining in the cortex and hippocampus (CA1, CA3, DG) of CCI mice. Representative pictures from the phase contrast microscope were shown. Scale bar, 100 </w:t>
      </w:r>
      <w:proofErr w:type="spellStart"/>
      <w:r w:rsidRPr="00F61367">
        <w:rPr>
          <w:rFonts w:eastAsiaTheme="minorHAnsi"/>
          <w:color w:val="000000" w:themeColor="text1"/>
          <w:sz w:val="24"/>
        </w:rPr>
        <w:t>μm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. (B) Semi-quantitative analysis of </w:t>
      </w:r>
      <w:proofErr w:type="spellStart"/>
      <w:r w:rsidRPr="00F61367">
        <w:rPr>
          <w:rFonts w:eastAsiaTheme="minorHAnsi"/>
          <w:color w:val="000000" w:themeColor="text1"/>
          <w:sz w:val="24"/>
        </w:rPr>
        <w:t>nissl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cells counts in the cortex and hippocampus with Image J software. Data represented as mean ± SD (n ≥ 3 per group). *p &lt; 0.05, **p &lt; 0.01, ***p &lt; 0.001, ****p &lt; 0.0001. 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53325653" w14:textId="77777777" w:rsidR="002C59E3" w:rsidRPr="00F61367" w:rsidRDefault="002C59E3" w:rsidP="00F61367">
      <w:pPr>
        <w:spacing w:beforeLines="50" w:before="156" w:line="360" w:lineRule="auto"/>
        <w:rPr>
          <w:rFonts w:eastAsiaTheme="minorHAnsi"/>
          <w:b/>
          <w:bCs/>
          <w:color w:val="000000" w:themeColor="text1"/>
          <w:sz w:val="24"/>
        </w:rPr>
      </w:pPr>
    </w:p>
    <w:p w14:paraId="1789596C" w14:textId="7DA1CE21" w:rsidR="00232E02" w:rsidRPr="003D0869" w:rsidRDefault="00C24860" w:rsidP="00F61367">
      <w:pPr>
        <w:spacing w:beforeLines="50" w:before="156" w:line="360" w:lineRule="auto"/>
        <w:rPr>
          <w:rFonts w:eastAsiaTheme="minorHAnsi"/>
          <w:color w:val="auto"/>
          <w:sz w:val="24"/>
        </w:rPr>
      </w:pPr>
      <w:r>
        <w:rPr>
          <w:rFonts w:eastAsiaTheme="minorHAnsi"/>
          <w:noProof/>
          <w:color w:val="000000" w:themeColor="text1"/>
          <w:sz w:val="24"/>
        </w:rPr>
        <w:lastRenderedPageBreak/>
        <w:drawing>
          <wp:inline distT="0" distB="0" distL="0" distR="0" wp14:anchorId="0DFB3FC4" wp14:editId="1EE3179F">
            <wp:extent cx="5274310" cy="1108075"/>
            <wp:effectExtent l="0" t="0" r="0" b="0"/>
            <wp:docPr id="13595554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555485" name="图片 1359555485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726"/>
                    <a:stretch/>
                  </pic:blipFill>
                  <pic:spPr bwMode="auto">
                    <a:xfrm>
                      <a:off x="0" y="0"/>
                      <a:ext cx="5274310" cy="1108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C59E3" w:rsidRPr="004139CD">
        <w:rPr>
          <w:rFonts w:eastAsiaTheme="minorHAnsi"/>
          <w:b/>
          <w:bCs/>
          <w:color w:val="000000" w:themeColor="text1"/>
          <w:sz w:val="24"/>
        </w:rPr>
        <w:t>Figure S1</w:t>
      </w:r>
      <w:r>
        <w:rPr>
          <w:rFonts w:eastAsiaTheme="minorHAnsi" w:hint="eastAsia"/>
          <w:b/>
          <w:bCs/>
          <w:color w:val="000000" w:themeColor="text1"/>
          <w:sz w:val="24"/>
        </w:rPr>
        <w:t>1</w:t>
      </w:r>
      <w:r w:rsidR="002C59E3" w:rsidRPr="004139CD">
        <w:rPr>
          <w:rFonts w:eastAsiaTheme="minorHAnsi"/>
          <w:b/>
          <w:bCs/>
          <w:color w:val="000000" w:themeColor="text1"/>
          <w:sz w:val="24"/>
        </w:rPr>
        <w:t xml:space="preserve">. </w:t>
      </w:r>
      <w:r w:rsidR="002D1E9C" w:rsidRPr="002D1E9C">
        <w:rPr>
          <w:rFonts w:eastAsiaTheme="minorHAnsi"/>
          <w:b/>
          <w:bCs/>
          <w:color w:val="000000" w:themeColor="text1"/>
          <w:sz w:val="24"/>
        </w:rPr>
        <w:t xml:space="preserve">The activation of microglia and their uptake of </w:t>
      </w:r>
      <w:proofErr w:type="spellStart"/>
      <w:r w:rsidR="002D1E9C" w:rsidRPr="002D1E9C">
        <w:rPr>
          <w:rFonts w:eastAsiaTheme="minorHAnsi"/>
          <w:b/>
          <w:bCs/>
          <w:color w:val="000000" w:themeColor="text1"/>
          <w:sz w:val="24"/>
        </w:rPr>
        <w:t>rHDL</w:t>
      </w:r>
      <w:proofErr w:type="spellEnd"/>
      <w:r w:rsidR="002D1E9C" w:rsidRPr="002D1E9C">
        <w:rPr>
          <w:rFonts w:eastAsiaTheme="minorHAnsi"/>
          <w:b/>
          <w:bCs/>
          <w:color w:val="000000" w:themeColor="text1"/>
          <w:sz w:val="24"/>
        </w:rPr>
        <w:t xml:space="preserve"> </w:t>
      </w:r>
      <w:r w:rsidR="002D1E9C" w:rsidRPr="004139CD">
        <w:rPr>
          <w:rFonts w:eastAsiaTheme="minorHAnsi"/>
          <w:b/>
          <w:bCs/>
          <w:color w:val="000000" w:themeColor="text1"/>
          <w:sz w:val="24"/>
        </w:rPr>
        <w:t>in the ipsilateral and contralateral side of the brain</w:t>
      </w:r>
      <w:r w:rsidR="002D1E9C" w:rsidRPr="002D1E9C">
        <w:rPr>
          <w:rFonts w:eastAsiaTheme="minorHAnsi"/>
          <w:b/>
          <w:bCs/>
          <w:color w:val="000000" w:themeColor="text1"/>
          <w:sz w:val="24"/>
        </w:rPr>
        <w:t xml:space="preserve"> in CCI model m</w:t>
      </w:r>
      <w:r w:rsidR="002D1E9C" w:rsidRPr="003D0869">
        <w:rPr>
          <w:rFonts w:eastAsiaTheme="minorHAnsi"/>
          <w:b/>
          <w:bCs/>
          <w:color w:val="000000" w:themeColor="text1"/>
          <w:sz w:val="24"/>
        </w:rPr>
        <w:t>ice</w:t>
      </w:r>
      <w:r w:rsidR="004139CD" w:rsidRPr="003D0869">
        <w:rPr>
          <w:rFonts w:eastAsiaTheme="minorHAnsi" w:hint="eastAsia"/>
          <w:b/>
          <w:bCs/>
          <w:color w:val="000000" w:themeColor="text1"/>
          <w:sz w:val="24"/>
        </w:rPr>
        <w:t xml:space="preserve">. </w:t>
      </w:r>
      <w:r w:rsidR="002C59E3" w:rsidRPr="003D0869">
        <w:rPr>
          <w:rFonts w:eastAsiaTheme="minorHAnsi"/>
          <w:color w:val="000000" w:themeColor="text1"/>
          <w:sz w:val="24"/>
        </w:rPr>
        <w:t xml:space="preserve">Representative fluorescence images of </w:t>
      </w:r>
      <w:proofErr w:type="spellStart"/>
      <w:r w:rsidR="002C59E3" w:rsidRPr="003D0869">
        <w:rPr>
          <w:rFonts w:eastAsiaTheme="minorHAnsi"/>
          <w:color w:val="000000" w:themeColor="text1"/>
          <w:sz w:val="24"/>
        </w:rPr>
        <w:t>DiI</w:t>
      </w:r>
      <w:proofErr w:type="spellEnd"/>
      <w:r w:rsidR="002C59E3" w:rsidRPr="003D0869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="002C59E3" w:rsidRPr="003D0869">
        <w:rPr>
          <w:rFonts w:eastAsiaTheme="minorHAnsi"/>
          <w:color w:val="000000" w:themeColor="text1"/>
          <w:sz w:val="24"/>
        </w:rPr>
        <w:t>rHDL</w:t>
      </w:r>
      <w:proofErr w:type="spellEnd"/>
      <w:r w:rsidR="002C59E3" w:rsidRPr="003D0869">
        <w:rPr>
          <w:rFonts w:eastAsiaTheme="minorHAnsi"/>
          <w:color w:val="000000" w:themeColor="text1"/>
          <w:sz w:val="24"/>
        </w:rPr>
        <w:t xml:space="preserve"> distribution in the ipsilateral (a) and contralateral side (b) of the brain of CX3CR1-GFP mice suffering CCI at 3 h after </w:t>
      </w:r>
      <w:proofErr w:type="spellStart"/>
      <w:r w:rsidR="002C59E3" w:rsidRPr="003D0869">
        <w:rPr>
          <w:rFonts w:eastAsiaTheme="minorHAnsi"/>
          <w:color w:val="000000" w:themeColor="text1"/>
          <w:sz w:val="24"/>
        </w:rPr>
        <w:t>i.v.</w:t>
      </w:r>
      <w:proofErr w:type="spellEnd"/>
      <w:r w:rsidR="002C59E3" w:rsidRPr="003D0869">
        <w:rPr>
          <w:rFonts w:eastAsiaTheme="minorHAnsi"/>
          <w:color w:val="000000" w:themeColor="text1"/>
          <w:sz w:val="24"/>
        </w:rPr>
        <w:t xml:space="preserve"> administration.</w:t>
      </w:r>
      <w:r w:rsidR="00B65DAF" w:rsidRPr="003D0869">
        <w:rPr>
          <w:rFonts w:eastAsiaTheme="minorHAnsi" w:hint="eastAsia"/>
          <w:color w:val="000000" w:themeColor="text1"/>
          <w:sz w:val="24"/>
        </w:rPr>
        <w:t xml:space="preserve"> </w:t>
      </w:r>
      <w:r w:rsidR="00B65DAF" w:rsidRPr="003D0869">
        <w:rPr>
          <w:rFonts w:eastAsiaTheme="minorHAnsi"/>
          <w:color w:val="000000" w:themeColor="text1"/>
          <w:sz w:val="24"/>
        </w:rPr>
        <w:t xml:space="preserve">Green: GFP-labeled microglia. Red: </w:t>
      </w:r>
      <w:proofErr w:type="spellStart"/>
      <w:r w:rsidR="00B65DAF" w:rsidRPr="003D0869">
        <w:rPr>
          <w:rFonts w:eastAsiaTheme="minorHAnsi"/>
          <w:color w:val="000000" w:themeColor="text1"/>
          <w:sz w:val="24"/>
        </w:rPr>
        <w:t>DiI</w:t>
      </w:r>
      <w:proofErr w:type="spellEnd"/>
      <w:r w:rsidR="00B65DAF" w:rsidRPr="003D0869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="00B65DAF" w:rsidRPr="003D0869">
        <w:rPr>
          <w:rFonts w:eastAsiaTheme="minorHAnsi"/>
          <w:color w:val="000000" w:themeColor="text1"/>
          <w:sz w:val="24"/>
        </w:rPr>
        <w:t>rHDL</w:t>
      </w:r>
      <w:proofErr w:type="spellEnd"/>
      <w:r w:rsidR="00B65DAF" w:rsidRPr="003D0869">
        <w:rPr>
          <w:rFonts w:eastAsiaTheme="minorHAnsi"/>
          <w:color w:val="000000" w:themeColor="text1"/>
          <w:sz w:val="24"/>
        </w:rPr>
        <w:t xml:space="preserve">. </w:t>
      </w:r>
      <w:bookmarkStart w:id="15" w:name="OLE_LINK56"/>
      <w:r w:rsidR="00B65DAF" w:rsidRPr="003D0869">
        <w:rPr>
          <w:rFonts w:eastAsiaTheme="minorHAnsi"/>
          <w:color w:val="000000" w:themeColor="text1"/>
          <w:sz w:val="24"/>
        </w:rPr>
        <w:t xml:space="preserve">The white arrow indicated the </w:t>
      </w:r>
      <w:r w:rsidR="00B65DAF" w:rsidRPr="003D0869">
        <w:rPr>
          <w:rFonts w:eastAsiaTheme="minorHAnsi" w:hint="eastAsia"/>
          <w:color w:val="000000" w:themeColor="text1"/>
          <w:sz w:val="24"/>
        </w:rPr>
        <w:t>microglia</w:t>
      </w:r>
      <w:r w:rsidR="00B65DAF" w:rsidRPr="003D0869">
        <w:rPr>
          <w:rFonts w:eastAsiaTheme="minorHAnsi"/>
          <w:color w:val="000000" w:themeColor="text1"/>
          <w:sz w:val="24"/>
        </w:rPr>
        <w:t xml:space="preserve"> that absorbed </w:t>
      </w:r>
      <w:proofErr w:type="spellStart"/>
      <w:r w:rsidR="00B65DAF" w:rsidRPr="003D0869">
        <w:rPr>
          <w:rFonts w:eastAsiaTheme="minorHAnsi"/>
          <w:color w:val="000000" w:themeColor="text1"/>
          <w:sz w:val="24"/>
        </w:rPr>
        <w:t>rHD</w:t>
      </w:r>
      <w:r w:rsidR="00B65DAF" w:rsidRPr="003D0869">
        <w:rPr>
          <w:rFonts w:eastAsiaTheme="minorHAnsi"/>
          <w:color w:val="auto"/>
          <w:sz w:val="24"/>
        </w:rPr>
        <w:t>L</w:t>
      </w:r>
      <w:proofErr w:type="spellEnd"/>
      <w:r w:rsidR="00B65DAF" w:rsidRPr="003D0869">
        <w:rPr>
          <w:rFonts w:eastAsiaTheme="minorHAnsi"/>
          <w:color w:val="auto"/>
          <w:sz w:val="24"/>
        </w:rPr>
        <w:t>.</w:t>
      </w:r>
      <w:bookmarkEnd w:id="15"/>
      <w:r w:rsidR="00232E02" w:rsidRPr="003D0869">
        <w:rPr>
          <w:rFonts w:eastAsiaTheme="minorHAnsi" w:hint="eastAsia"/>
          <w:color w:val="auto"/>
          <w:sz w:val="24"/>
        </w:rPr>
        <w:t xml:space="preserve"> The</w:t>
      </w:r>
      <w:r w:rsidR="00232E02" w:rsidRPr="003D0869">
        <w:rPr>
          <w:rFonts w:eastAsiaTheme="minorHAnsi"/>
          <w:color w:val="auto"/>
          <w:sz w:val="24"/>
        </w:rPr>
        <w:t xml:space="preserve"> red arrow indicate</w:t>
      </w:r>
      <w:r w:rsidR="00232E02" w:rsidRPr="003D0869">
        <w:rPr>
          <w:rFonts w:eastAsiaTheme="minorHAnsi" w:hint="eastAsia"/>
          <w:color w:val="auto"/>
          <w:sz w:val="24"/>
        </w:rPr>
        <w:t>d</w:t>
      </w:r>
      <w:r w:rsidR="00232E02" w:rsidRPr="003D0869">
        <w:rPr>
          <w:rFonts w:eastAsiaTheme="minorHAnsi"/>
          <w:color w:val="auto"/>
          <w:sz w:val="24"/>
        </w:rPr>
        <w:t xml:space="preserve"> the activated microglia </w:t>
      </w:r>
      <w:r w:rsidR="00232E02" w:rsidRPr="003D0869">
        <w:rPr>
          <w:rFonts w:eastAsiaTheme="minorHAnsi" w:hint="eastAsia"/>
          <w:color w:val="auto"/>
          <w:sz w:val="24"/>
        </w:rPr>
        <w:t>with</w:t>
      </w:r>
      <w:r w:rsidR="00232E02" w:rsidRPr="003D0869">
        <w:rPr>
          <w:rFonts w:eastAsiaTheme="minorHAnsi"/>
          <w:color w:val="auto"/>
          <w:sz w:val="24"/>
        </w:rPr>
        <w:t xml:space="preserve"> the shape of an amoeboid.</w:t>
      </w:r>
    </w:p>
    <w:p w14:paraId="57A574C4" w14:textId="77777777" w:rsidR="00C24860" w:rsidRDefault="00C24860" w:rsidP="00F61367">
      <w:pPr>
        <w:spacing w:beforeLines="50" w:before="156" w:line="360" w:lineRule="auto"/>
        <w:rPr>
          <w:rFonts w:eastAsiaTheme="minorHAnsi"/>
          <w:color w:val="FF0000"/>
          <w:sz w:val="24"/>
        </w:rPr>
      </w:pPr>
    </w:p>
    <w:p w14:paraId="07EA74B5" w14:textId="77777777" w:rsidR="00A258A7" w:rsidRPr="00F61367" w:rsidRDefault="00A258A7" w:rsidP="00A258A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>
        <w:rPr>
          <w:rFonts w:eastAsiaTheme="minorHAnsi"/>
          <w:noProof/>
          <w:color w:val="000000" w:themeColor="text1"/>
          <w:sz w:val="24"/>
        </w:rPr>
        <w:lastRenderedPageBreak/>
        <w:drawing>
          <wp:inline distT="0" distB="0" distL="0" distR="0" wp14:anchorId="55D7A689" wp14:editId="4D1CB8C0">
            <wp:extent cx="5130800" cy="5177677"/>
            <wp:effectExtent l="0" t="0" r="0" b="4445"/>
            <wp:docPr id="149907598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075989" name="图片 1499075989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939"/>
                    <a:stretch/>
                  </pic:blipFill>
                  <pic:spPr bwMode="auto">
                    <a:xfrm>
                      <a:off x="0" y="0"/>
                      <a:ext cx="5149255" cy="5196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8C0325" w14:textId="1F352F83" w:rsidR="00A258A7" w:rsidRPr="00F61367" w:rsidRDefault="00A258A7" w:rsidP="00A258A7">
      <w:pPr>
        <w:spacing w:beforeLines="50" w:before="156" w:line="360" w:lineRule="auto"/>
        <w:rPr>
          <w:rFonts w:eastAsiaTheme="minorHAnsi"/>
          <w:b/>
          <w:bCs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S1</w:t>
      </w:r>
      <w:r>
        <w:rPr>
          <w:rFonts w:eastAsiaTheme="minorHAnsi" w:hint="eastAsia"/>
          <w:b/>
          <w:bCs/>
          <w:color w:val="000000" w:themeColor="text1"/>
          <w:sz w:val="24"/>
        </w:rPr>
        <w:t>2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Temperature and </w:t>
      </w:r>
      <w:proofErr w:type="spellStart"/>
      <w:r w:rsidRPr="00F61367">
        <w:rPr>
          <w:rFonts w:eastAsiaTheme="minorHAnsi"/>
          <w:b/>
          <w:bCs/>
          <w:color w:val="000000" w:themeColor="text1"/>
          <w:sz w:val="24"/>
        </w:rPr>
        <w:t>rHDL</w:t>
      </w:r>
      <w:proofErr w:type="spellEnd"/>
      <w:r w:rsidRPr="00F61367">
        <w:rPr>
          <w:rFonts w:eastAsiaTheme="minorHAnsi"/>
          <w:b/>
          <w:bCs/>
          <w:color w:val="000000" w:themeColor="text1"/>
          <w:sz w:val="24"/>
        </w:rPr>
        <w:t xml:space="preserve"> affected the activation of </w:t>
      </w:r>
      <w:proofErr w:type="spellStart"/>
      <w:r w:rsidRPr="00F61367">
        <w:rPr>
          <w:rFonts w:eastAsiaTheme="minorHAnsi"/>
          <w:b/>
          <w:bCs/>
          <w:color w:val="000000" w:themeColor="text1"/>
          <w:sz w:val="24"/>
        </w:rPr>
        <w:t>microglias</w:t>
      </w:r>
      <w:proofErr w:type="spellEnd"/>
      <w:r w:rsidRPr="00F61367">
        <w:rPr>
          <w:rFonts w:eastAsiaTheme="minorHAnsi"/>
          <w:b/>
          <w:bCs/>
          <w:color w:val="000000" w:themeColor="text1"/>
          <w:sz w:val="24"/>
        </w:rPr>
        <w:t xml:space="preserve">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in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 CCI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mice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</w:t>
      </w:r>
      <w:r w:rsidRPr="00F61367">
        <w:rPr>
          <w:rFonts w:eastAsiaTheme="minorHAnsi"/>
          <w:color w:val="000000" w:themeColor="text1"/>
          <w:sz w:val="24"/>
        </w:rPr>
        <w:t>(A) I</w:t>
      </w:r>
      <w:r>
        <w:rPr>
          <w:rFonts w:eastAsiaTheme="minorHAnsi" w:hint="eastAsia"/>
          <w:color w:val="000000" w:themeColor="text1"/>
          <w:sz w:val="24"/>
        </w:rPr>
        <w:t>ba</w:t>
      </w:r>
      <w:r w:rsidRPr="00F61367">
        <w:rPr>
          <w:rFonts w:eastAsiaTheme="minorHAnsi"/>
          <w:color w:val="000000" w:themeColor="text1"/>
          <w:sz w:val="24"/>
        </w:rPr>
        <w:t xml:space="preserve">1 immunostaining in the </w:t>
      </w:r>
      <w:r w:rsidRPr="00F61367">
        <w:rPr>
          <w:sz w:val="24"/>
        </w:rPr>
        <w:t xml:space="preserve">cortex and hippocampus (CA1, CA3, DG) </w:t>
      </w:r>
      <w:r w:rsidRPr="00F61367">
        <w:rPr>
          <w:rFonts w:eastAsiaTheme="minorHAnsi"/>
          <w:color w:val="000000" w:themeColor="text1"/>
          <w:sz w:val="24"/>
        </w:rPr>
        <w:t xml:space="preserve">of CCI mice. Representative pictures from phase contrast microscope were shown. Scale bar, 100 </w:t>
      </w:r>
      <w:proofErr w:type="spellStart"/>
      <w:r w:rsidRPr="00F61367">
        <w:rPr>
          <w:rFonts w:eastAsiaTheme="minorHAnsi"/>
          <w:color w:val="000000" w:themeColor="text1"/>
          <w:sz w:val="24"/>
        </w:rPr>
        <w:t>μm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. (B) </w:t>
      </w:r>
      <w:r w:rsidRPr="00F61367">
        <w:rPr>
          <w:sz w:val="24"/>
        </w:rPr>
        <w:t>Semi-quantitative analysis</w:t>
      </w:r>
      <w:r w:rsidRPr="00F61367">
        <w:rPr>
          <w:rFonts w:eastAsiaTheme="minorHAnsi"/>
          <w:color w:val="000000" w:themeColor="text1"/>
          <w:sz w:val="24"/>
        </w:rPr>
        <w:t xml:space="preserve"> of </w:t>
      </w:r>
      <w:r w:rsidRPr="00F61367">
        <w:rPr>
          <w:sz w:val="24"/>
        </w:rPr>
        <w:t>activated</w:t>
      </w:r>
      <w:r w:rsidRPr="00F61367">
        <w:rPr>
          <w:rFonts w:eastAsiaTheme="minorHAnsi"/>
          <w:color w:val="000000" w:themeColor="text1"/>
          <w:sz w:val="24"/>
        </w:rPr>
        <w:t xml:space="preserve"> microglia </w:t>
      </w:r>
      <w:r w:rsidRPr="00F61367">
        <w:rPr>
          <w:sz w:val="24"/>
        </w:rPr>
        <w:t>in cortex and hippocampus with Image J software</w:t>
      </w:r>
      <w:r w:rsidRPr="00F61367">
        <w:rPr>
          <w:rFonts w:eastAsiaTheme="minorHAnsi"/>
          <w:color w:val="000000" w:themeColor="text1"/>
          <w:sz w:val="24"/>
        </w:rPr>
        <w:t xml:space="preserve">. Data represented as mean ± SD (n ≥ 3 per group). *p &lt; 0.05, **p &lt; 0.01, ***p &lt; 0.001, ****p &lt; 0.0001. 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3E616F8B" w14:textId="77777777" w:rsidR="00A258A7" w:rsidRPr="00F61367" w:rsidRDefault="00A258A7" w:rsidP="00A258A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</w:p>
    <w:p w14:paraId="3B00FDD0" w14:textId="77777777" w:rsidR="00A258A7" w:rsidRPr="00F61367" w:rsidRDefault="00A258A7" w:rsidP="00A258A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rFonts w:eastAsiaTheme="minorHAnsi"/>
          <w:noProof/>
          <w:color w:val="000000" w:themeColor="text1"/>
          <w:sz w:val="24"/>
        </w:rPr>
        <w:lastRenderedPageBreak/>
        <w:drawing>
          <wp:inline distT="0" distB="0" distL="0" distR="0" wp14:anchorId="61E87590" wp14:editId="2DF31105">
            <wp:extent cx="5274310" cy="1214755"/>
            <wp:effectExtent l="0" t="0" r="0" b="4445"/>
            <wp:docPr id="19109960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99602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5F7FE" w14:textId="3A04CAB6" w:rsidR="00A258A7" w:rsidRPr="00F61367" w:rsidRDefault="00A258A7" w:rsidP="00A258A7">
      <w:pPr>
        <w:spacing w:beforeLines="50" w:before="156" w:line="360" w:lineRule="auto"/>
        <w:rPr>
          <w:rFonts w:eastAsiaTheme="minorHAnsi"/>
          <w:b/>
          <w:bCs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S1</w:t>
      </w:r>
      <w:r>
        <w:rPr>
          <w:rFonts w:eastAsiaTheme="minorHAnsi" w:hint="eastAsia"/>
          <w:b/>
          <w:bCs/>
          <w:color w:val="000000" w:themeColor="text1"/>
          <w:sz w:val="24"/>
        </w:rPr>
        <w:t>3</w:t>
      </w:r>
      <w:r w:rsidRPr="00F61367">
        <w:rPr>
          <w:rFonts w:eastAsiaTheme="minorHAnsi"/>
          <w:b/>
          <w:bCs/>
          <w:color w:val="000000" w:themeColor="text1"/>
          <w:sz w:val="24"/>
        </w:rPr>
        <w:t>. The expression level of activated markers in glial cells was temperature</w:t>
      </w:r>
      <w:r>
        <w:rPr>
          <w:rFonts w:eastAsiaTheme="minorHAnsi" w:hint="eastAsia"/>
          <w:b/>
          <w:bCs/>
          <w:color w:val="000000" w:themeColor="text1"/>
          <w:sz w:val="24"/>
        </w:rPr>
        <w:t>-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dependent following CCI. </w:t>
      </w:r>
      <w:r w:rsidRPr="00F61367">
        <w:rPr>
          <w:rFonts w:eastAsiaTheme="minorHAnsi"/>
          <w:color w:val="000000" w:themeColor="text1"/>
          <w:sz w:val="24"/>
        </w:rPr>
        <w:t xml:space="preserve">Effects of </w:t>
      </w:r>
      <w:r w:rsidRPr="00F61367">
        <w:rPr>
          <w:rFonts w:eastAsiaTheme="minorHAnsi" w:hint="eastAsia"/>
          <w:color w:val="000000" w:themeColor="text1"/>
          <w:sz w:val="24"/>
        </w:rPr>
        <w:t>different</w:t>
      </w:r>
      <w:r w:rsidRPr="00F61367">
        <w:rPr>
          <w:rFonts w:eastAsiaTheme="minorHAnsi"/>
          <w:color w:val="000000" w:themeColor="text1"/>
          <w:sz w:val="24"/>
        </w:rPr>
        <w:t xml:space="preserve"> temperatures on the expression level of activation markers of microglia (TNF-α and IL-6) and astrocytes (</w:t>
      </w:r>
      <w:proofErr w:type="spellStart"/>
      <w:r w:rsidRPr="00F61367">
        <w:rPr>
          <w:rFonts w:eastAsiaTheme="minorHAnsi"/>
          <w:color w:val="000000" w:themeColor="text1"/>
          <w:sz w:val="24"/>
        </w:rPr>
        <w:t>Synemin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 and GFAP)</w:t>
      </w:r>
      <w:r w:rsidRPr="00F61367">
        <w:rPr>
          <w:rFonts w:eastAsiaTheme="minorHAnsi" w:hint="eastAsia"/>
          <w:color w:val="000000" w:themeColor="text1"/>
          <w:sz w:val="24"/>
        </w:rPr>
        <w:t>.</w:t>
      </w:r>
      <w:r w:rsidRPr="00F61367">
        <w:rPr>
          <w:rFonts w:eastAsiaTheme="minorHAnsi"/>
          <w:color w:val="000000" w:themeColor="text1"/>
          <w:sz w:val="24"/>
        </w:rPr>
        <w:t xml:space="preserve"> Data represented as mean ± SD (n ≥ 3 per group). *p &lt; 0.05, **p &lt; 0.01, ***p &lt; 0.001, ****p &lt; 0.0001. </w:t>
      </w:r>
      <w:r w:rsidRPr="00F61367">
        <w:rPr>
          <w:rFonts w:eastAsiaTheme="minorHAnsi"/>
          <w:sz w:val="24"/>
        </w:rPr>
        <w:t>Comparing data with the normothermia group (37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>o</w:t>
      </w:r>
      <w:r w:rsidRPr="00F61367">
        <w:rPr>
          <w:rFonts w:eastAsiaTheme="minorHAnsi"/>
          <w:color w:val="000000" w:themeColor="text1"/>
          <w:sz w:val="24"/>
        </w:rPr>
        <w:t>C</w:t>
      </w:r>
      <w:r w:rsidRPr="00F61367">
        <w:rPr>
          <w:rFonts w:eastAsiaTheme="minorHAnsi"/>
          <w:sz w:val="24"/>
        </w:rPr>
        <w:t xml:space="preserve">). </w:t>
      </w:r>
      <w:r w:rsidRPr="00F61367">
        <w:rPr>
          <w:rFonts w:eastAsiaTheme="minorHAnsi"/>
          <w:color w:val="000000" w:themeColor="text1"/>
          <w:sz w:val="24"/>
        </w:rPr>
        <w:t xml:space="preserve">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47788ED9" w14:textId="77777777" w:rsidR="00A258A7" w:rsidRPr="00A258A7" w:rsidRDefault="00A258A7" w:rsidP="00F61367">
      <w:pPr>
        <w:spacing w:beforeLines="50" w:before="156" w:line="360" w:lineRule="auto"/>
        <w:rPr>
          <w:rFonts w:eastAsiaTheme="minorHAnsi"/>
          <w:color w:val="FF0000"/>
          <w:sz w:val="24"/>
        </w:rPr>
      </w:pPr>
    </w:p>
    <w:p w14:paraId="72B5BC45" w14:textId="74712DBB" w:rsidR="00C24860" w:rsidRDefault="00BF7830" w:rsidP="00C24860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>
        <w:rPr>
          <w:rFonts w:eastAsiaTheme="minorHAnsi"/>
          <w:noProof/>
          <w:color w:val="000000" w:themeColor="text1"/>
          <w:sz w:val="24"/>
        </w:rPr>
        <w:drawing>
          <wp:inline distT="0" distB="0" distL="0" distR="0" wp14:anchorId="34F4674E" wp14:editId="36559E64">
            <wp:extent cx="5274310" cy="2895600"/>
            <wp:effectExtent l="0" t="0" r="0" b="0"/>
            <wp:docPr id="177948926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489264" name="图片 1779489264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486CC" w14:textId="202701CF" w:rsidR="00C24860" w:rsidRDefault="00C24860" w:rsidP="00C24860">
      <w:pPr>
        <w:spacing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</w:t>
      </w:r>
      <w:r>
        <w:rPr>
          <w:rFonts w:eastAsiaTheme="minorHAnsi" w:hint="eastAsia"/>
          <w:b/>
          <w:bCs/>
          <w:color w:val="000000" w:themeColor="text1"/>
          <w:sz w:val="24"/>
        </w:rPr>
        <w:t>1</w:t>
      </w:r>
      <w:r w:rsidR="00A258A7">
        <w:rPr>
          <w:rFonts w:eastAsiaTheme="minorHAnsi" w:hint="eastAsia"/>
          <w:b/>
          <w:bCs/>
          <w:color w:val="000000" w:themeColor="text1"/>
          <w:sz w:val="24"/>
        </w:rPr>
        <w:t>4</w:t>
      </w:r>
      <w:r w:rsidRPr="00FE3D72">
        <w:rPr>
          <w:rFonts w:eastAsiaTheme="minorHAnsi"/>
          <w:b/>
          <w:bCs/>
          <w:color w:val="000000" w:themeColor="text1"/>
          <w:sz w:val="24"/>
        </w:rPr>
        <w:t xml:space="preserve">. </w:t>
      </w:r>
      <w:bookmarkStart w:id="16" w:name="OLE_LINK101"/>
      <w:r w:rsidRPr="00FE3D72">
        <w:rPr>
          <w:rFonts w:eastAsiaTheme="minorHAnsi"/>
          <w:b/>
          <w:bCs/>
          <w:color w:val="000000" w:themeColor="text1"/>
          <w:sz w:val="24"/>
        </w:rPr>
        <w:t xml:space="preserve">Mild hypothermia inhibited while hyperthermia promoted </w:t>
      </w:r>
      <w:proofErr w:type="spellStart"/>
      <w:r w:rsidRPr="00FE3D72">
        <w:rPr>
          <w:rFonts w:eastAsiaTheme="minorHAnsi"/>
          <w:b/>
          <w:bCs/>
          <w:color w:val="000000" w:themeColor="text1"/>
          <w:sz w:val="24"/>
        </w:rPr>
        <w:t>rHDL’s</w:t>
      </w:r>
      <w:proofErr w:type="spellEnd"/>
      <w:r w:rsidRPr="00FE3D72">
        <w:rPr>
          <w:rFonts w:eastAsiaTheme="minorHAnsi"/>
          <w:b/>
          <w:bCs/>
          <w:color w:val="000000" w:themeColor="text1"/>
          <w:sz w:val="24"/>
        </w:rPr>
        <w:t xml:space="preserve"> uptake by activated microglia following TBI.</w:t>
      </w:r>
      <w:bookmarkEnd w:id="16"/>
      <w:r w:rsidRPr="00FE3D72">
        <w:rPr>
          <w:rFonts w:eastAsiaTheme="minorHAnsi"/>
          <w:b/>
          <w:bCs/>
          <w:color w:val="000000" w:themeColor="text1"/>
          <w:sz w:val="24"/>
        </w:rPr>
        <w:t xml:space="preserve"> </w:t>
      </w:r>
      <w:r w:rsidRPr="00FE3D72">
        <w:rPr>
          <w:rFonts w:eastAsiaTheme="minorHAnsi"/>
          <w:color w:val="000000" w:themeColor="text1"/>
          <w:sz w:val="24"/>
        </w:rPr>
        <w:t xml:space="preserve">Representative fluorescence images of </w:t>
      </w:r>
      <w:proofErr w:type="spellStart"/>
      <w:r w:rsidRPr="00FE3D72">
        <w:rPr>
          <w:rFonts w:eastAsiaTheme="minorHAnsi"/>
          <w:color w:val="000000" w:themeColor="text1"/>
          <w:sz w:val="24"/>
        </w:rPr>
        <w:t>DiI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Pr="00FE3D72">
        <w:rPr>
          <w:rFonts w:eastAsiaTheme="minorHAnsi"/>
          <w:color w:val="000000" w:themeColor="text1"/>
          <w:sz w:val="24"/>
        </w:rPr>
        <w:t>rHDL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 distribution in the injured cortex and hippocampus of C57BL/6 mice suffering CCI at 3 h after </w:t>
      </w:r>
      <w:proofErr w:type="spellStart"/>
      <w:r w:rsidRPr="00FE3D72">
        <w:rPr>
          <w:rFonts w:eastAsiaTheme="minorHAnsi"/>
          <w:color w:val="000000" w:themeColor="text1"/>
          <w:sz w:val="24"/>
        </w:rPr>
        <w:t>i.v.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 administration at 33</w:t>
      </w:r>
      <w:r w:rsidRPr="00FE3D72">
        <w:rPr>
          <w:rFonts w:eastAsiaTheme="minorHAnsi"/>
          <w:color w:val="000000" w:themeColor="text1"/>
          <w:sz w:val="24"/>
          <w:vertAlign w:val="superscript"/>
        </w:rPr>
        <w:t>o</w:t>
      </w:r>
      <w:r w:rsidRPr="00FE3D72">
        <w:rPr>
          <w:rFonts w:eastAsiaTheme="minorHAnsi"/>
          <w:color w:val="000000" w:themeColor="text1"/>
          <w:sz w:val="24"/>
        </w:rPr>
        <w:t>C, 37</w:t>
      </w:r>
      <w:r w:rsidRPr="00FE3D72">
        <w:rPr>
          <w:rFonts w:eastAsiaTheme="minorHAnsi"/>
          <w:color w:val="000000" w:themeColor="text1"/>
          <w:sz w:val="24"/>
          <w:vertAlign w:val="superscript"/>
        </w:rPr>
        <w:t>o</w:t>
      </w:r>
      <w:r w:rsidRPr="00FE3D72">
        <w:rPr>
          <w:rFonts w:eastAsiaTheme="minorHAnsi"/>
          <w:color w:val="000000" w:themeColor="text1"/>
          <w:sz w:val="24"/>
        </w:rPr>
        <w:t>C and 39</w:t>
      </w:r>
      <w:r w:rsidRPr="00FE3D72">
        <w:rPr>
          <w:rFonts w:eastAsiaTheme="minorHAnsi"/>
          <w:color w:val="000000" w:themeColor="text1"/>
          <w:sz w:val="24"/>
          <w:vertAlign w:val="superscript"/>
        </w:rPr>
        <w:t>o</w:t>
      </w:r>
      <w:r w:rsidRPr="00FE3D72">
        <w:rPr>
          <w:rFonts w:eastAsiaTheme="minorHAnsi"/>
          <w:color w:val="000000" w:themeColor="text1"/>
          <w:sz w:val="24"/>
        </w:rPr>
        <w:t xml:space="preserve">C, respectively. Green: </w:t>
      </w:r>
      <w:r>
        <w:rPr>
          <w:rFonts w:eastAsiaTheme="minorHAnsi" w:hint="eastAsia"/>
          <w:color w:val="000000" w:themeColor="text1"/>
          <w:sz w:val="24"/>
        </w:rPr>
        <w:t>Iba1</w:t>
      </w:r>
      <w:r w:rsidRPr="00FE3D72">
        <w:rPr>
          <w:rFonts w:eastAsiaTheme="minorHAnsi"/>
          <w:color w:val="000000" w:themeColor="text1"/>
          <w:sz w:val="24"/>
        </w:rPr>
        <w:t xml:space="preserve">+ </w:t>
      </w:r>
      <w:r>
        <w:rPr>
          <w:rFonts w:eastAsiaTheme="minorHAnsi" w:hint="eastAsia"/>
          <w:color w:val="000000" w:themeColor="text1"/>
          <w:sz w:val="24"/>
        </w:rPr>
        <w:t>microglia</w:t>
      </w:r>
      <w:r w:rsidRPr="00FE3D72">
        <w:rPr>
          <w:rFonts w:eastAsiaTheme="minorHAnsi"/>
          <w:color w:val="000000" w:themeColor="text1"/>
          <w:sz w:val="24"/>
        </w:rPr>
        <w:t xml:space="preserve">. Red: </w:t>
      </w:r>
      <w:proofErr w:type="spellStart"/>
      <w:r w:rsidRPr="00FE3D72">
        <w:rPr>
          <w:rFonts w:eastAsiaTheme="minorHAnsi"/>
          <w:color w:val="000000" w:themeColor="text1"/>
          <w:sz w:val="24"/>
        </w:rPr>
        <w:t>DiI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Pr="00FE3D72">
        <w:rPr>
          <w:rFonts w:eastAsiaTheme="minorHAnsi"/>
          <w:color w:val="000000" w:themeColor="text1"/>
          <w:sz w:val="24"/>
        </w:rPr>
        <w:t>rHDL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. Blue: cell nuclei. Scale bar, 50 </w:t>
      </w:r>
      <w:proofErr w:type="spellStart"/>
      <w:r w:rsidRPr="00FE3D72">
        <w:rPr>
          <w:rFonts w:eastAsiaTheme="minorHAnsi"/>
          <w:color w:val="000000" w:themeColor="text1"/>
          <w:sz w:val="24"/>
        </w:rPr>
        <w:t>μm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. The white arrow indicated the </w:t>
      </w:r>
      <w:r>
        <w:rPr>
          <w:rFonts w:eastAsiaTheme="minorHAnsi" w:hint="eastAsia"/>
          <w:color w:val="000000" w:themeColor="text1"/>
          <w:sz w:val="24"/>
        </w:rPr>
        <w:t>microglia</w:t>
      </w:r>
      <w:r w:rsidRPr="00FE3D72">
        <w:rPr>
          <w:rFonts w:eastAsiaTheme="minorHAnsi"/>
          <w:color w:val="000000" w:themeColor="text1"/>
          <w:sz w:val="24"/>
        </w:rPr>
        <w:t xml:space="preserve"> that absorbed </w:t>
      </w:r>
      <w:proofErr w:type="spellStart"/>
      <w:r w:rsidRPr="00FE3D72">
        <w:rPr>
          <w:rFonts w:eastAsiaTheme="minorHAnsi"/>
          <w:color w:val="000000" w:themeColor="text1"/>
          <w:sz w:val="24"/>
        </w:rPr>
        <w:t>rHDL</w:t>
      </w:r>
      <w:proofErr w:type="spellEnd"/>
      <w:r w:rsidRPr="00FE3D72">
        <w:rPr>
          <w:rFonts w:eastAsiaTheme="minorHAnsi"/>
          <w:color w:val="000000" w:themeColor="text1"/>
          <w:sz w:val="24"/>
        </w:rPr>
        <w:t xml:space="preserve">. </w:t>
      </w:r>
    </w:p>
    <w:p w14:paraId="51793D56" w14:textId="77777777" w:rsidR="000C69CD" w:rsidRPr="00F65D59" w:rsidRDefault="000C69CD" w:rsidP="000C69CD">
      <w:pPr>
        <w:spacing w:beforeLines="50" w:before="156" w:line="360" w:lineRule="auto"/>
        <w:rPr>
          <w:noProof/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 wp14:anchorId="467A39B8" wp14:editId="5A051984">
            <wp:extent cx="5161280" cy="5383369"/>
            <wp:effectExtent l="0" t="0" r="0" b="1905"/>
            <wp:docPr id="17444202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420219" name="图片 1744420219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291"/>
                    <a:stretch/>
                  </pic:blipFill>
                  <pic:spPr bwMode="auto">
                    <a:xfrm>
                      <a:off x="0" y="0"/>
                      <a:ext cx="5172501" cy="5395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32FF55" w14:textId="14E7F40F" w:rsidR="000C69CD" w:rsidRPr="00F61367" w:rsidRDefault="000C69CD" w:rsidP="000C69CD">
      <w:pPr>
        <w:spacing w:beforeLines="50" w:before="156" w:line="360" w:lineRule="auto"/>
        <w:rPr>
          <w:rFonts w:eastAsiaTheme="minorHAnsi"/>
          <w:b/>
          <w:bCs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S1</w:t>
      </w:r>
      <w:r>
        <w:rPr>
          <w:rFonts w:eastAsiaTheme="minorHAnsi" w:hint="eastAsia"/>
          <w:b/>
          <w:bCs/>
          <w:color w:val="000000" w:themeColor="text1"/>
          <w:sz w:val="24"/>
        </w:rPr>
        <w:t>5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Temperature and </w:t>
      </w:r>
      <w:proofErr w:type="spellStart"/>
      <w:r w:rsidRPr="00F61367">
        <w:rPr>
          <w:rFonts w:eastAsiaTheme="minorHAnsi"/>
          <w:b/>
          <w:bCs/>
          <w:color w:val="000000" w:themeColor="text1"/>
          <w:sz w:val="24"/>
        </w:rPr>
        <w:t>rHDL</w:t>
      </w:r>
      <w:proofErr w:type="spellEnd"/>
      <w:r w:rsidRPr="00F61367">
        <w:rPr>
          <w:rFonts w:eastAsiaTheme="minorHAnsi"/>
          <w:b/>
          <w:bCs/>
          <w:color w:val="000000" w:themeColor="text1"/>
          <w:sz w:val="24"/>
        </w:rPr>
        <w:t xml:space="preserve"> affected the activation of astrocytes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in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 CCI </w:t>
      </w:r>
      <w:r w:rsidRPr="00F61367">
        <w:rPr>
          <w:rFonts w:eastAsiaTheme="minorHAnsi" w:hint="eastAsia"/>
          <w:b/>
          <w:bCs/>
          <w:color w:val="000000" w:themeColor="text1"/>
          <w:sz w:val="24"/>
        </w:rPr>
        <w:t>mice</w:t>
      </w:r>
      <w:r w:rsidRPr="00F61367">
        <w:rPr>
          <w:rFonts w:eastAsiaTheme="minorHAnsi"/>
          <w:b/>
          <w:bCs/>
          <w:color w:val="000000" w:themeColor="text1"/>
          <w:sz w:val="24"/>
        </w:rPr>
        <w:t xml:space="preserve">. </w:t>
      </w:r>
      <w:r w:rsidRPr="00F61367">
        <w:rPr>
          <w:rFonts w:eastAsiaTheme="minorHAnsi"/>
          <w:color w:val="000000" w:themeColor="text1"/>
          <w:sz w:val="24"/>
        </w:rPr>
        <w:t xml:space="preserve">(A) GFAP immunostaining in the </w:t>
      </w:r>
      <w:r w:rsidRPr="00F61367">
        <w:rPr>
          <w:sz w:val="24"/>
        </w:rPr>
        <w:t xml:space="preserve">cortex and hippocampus (CA1, CA3, DG) </w:t>
      </w:r>
      <w:r w:rsidRPr="00F61367">
        <w:rPr>
          <w:rFonts w:eastAsiaTheme="minorHAnsi"/>
          <w:color w:val="000000" w:themeColor="text1"/>
          <w:sz w:val="24"/>
        </w:rPr>
        <w:t xml:space="preserve">of CCI mice. Representative pictures from phase contrast microscope were shown. Scale bar, 100 </w:t>
      </w:r>
      <w:proofErr w:type="spellStart"/>
      <w:r w:rsidRPr="00F61367">
        <w:rPr>
          <w:rFonts w:eastAsiaTheme="minorHAnsi"/>
          <w:color w:val="000000" w:themeColor="text1"/>
          <w:sz w:val="24"/>
        </w:rPr>
        <w:t>μm</w:t>
      </w:r>
      <w:proofErr w:type="spellEnd"/>
      <w:r w:rsidRPr="00F61367">
        <w:rPr>
          <w:rFonts w:eastAsiaTheme="minorHAnsi"/>
          <w:color w:val="000000" w:themeColor="text1"/>
          <w:sz w:val="24"/>
        </w:rPr>
        <w:t xml:space="preserve">. (B) </w:t>
      </w:r>
      <w:r w:rsidRPr="00F61367">
        <w:rPr>
          <w:sz w:val="24"/>
        </w:rPr>
        <w:t>Semi-quantitative analysis</w:t>
      </w:r>
      <w:r w:rsidRPr="00F61367">
        <w:rPr>
          <w:rFonts w:eastAsiaTheme="minorHAnsi"/>
          <w:color w:val="000000" w:themeColor="text1"/>
          <w:sz w:val="24"/>
        </w:rPr>
        <w:t xml:space="preserve"> of </w:t>
      </w:r>
      <w:r w:rsidRPr="00F61367">
        <w:rPr>
          <w:sz w:val="24"/>
        </w:rPr>
        <w:t>activated</w:t>
      </w:r>
      <w:r w:rsidRPr="00F61367">
        <w:rPr>
          <w:rFonts w:eastAsiaTheme="minorHAnsi"/>
          <w:color w:val="000000" w:themeColor="text1"/>
          <w:sz w:val="24"/>
        </w:rPr>
        <w:t xml:space="preserve"> </w:t>
      </w:r>
      <w:r w:rsidRPr="00F61367">
        <w:rPr>
          <w:sz w:val="24"/>
        </w:rPr>
        <w:t>astrocytes</w:t>
      </w:r>
      <w:r w:rsidRPr="00F61367">
        <w:rPr>
          <w:rFonts w:eastAsiaTheme="minorHAnsi"/>
          <w:color w:val="000000" w:themeColor="text1"/>
          <w:sz w:val="24"/>
        </w:rPr>
        <w:t xml:space="preserve"> </w:t>
      </w:r>
      <w:r w:rsidRPr="00F61367">
        <w:rPr>
          <w:sz w:val="24"/>
        </w:rPr>
        <w:t>in cortex and hippocampus with Image J software</w:t>
      </w:r>
      <w:r w:rsidRPr="00F61367">
        <w:rPr>
          <w:rFonts w:eastAsiaTheme="minorHAnsi"/>
          <w:color w:val="000000" w:themeColor="text1"/>
          <w:sz w:val="24"/>
        </w:rPr>
        <w:t xml:space="preserve">. Data represented as mean ± SD (n ≥ 3 per group). *p &lt; 0.05, **p &lt; 0.01, ***p &lt; 0.001, ****p &lt; 0.0001. The significance of the differences was evaluated </w:t>
      </w:r>
      <w:r w:rsidRPr="00F61367">
        <w:rPr>
          <w:rFonts w:eastAsiaTheme="minorHAnsi"/>
          <w:sz w:val="24"/>
        </w:rPr>
        <w:t>using one-way ANOVA wit</w:t>
      </w:r>
      <w:r w:rsidRPr="00F61367">
        <w:rPr>
          <w:rFonts w:eastAsiaTheme="minorHAnsi"/>
          <w:color w:val="000000" w:themeColor="text1"/>
          <w:sz w:val="24"/>
        </w:rPr>
        <w:t>h Tukey’s multiple-comparisons test.</w:t>
      </w:r>
    </w:p>
    <w:p w14:paraId="05E0446F" w14:textId="77777777" w:rsidR="000C69CD" w:rsidRPr="000C69CD" w:rsidRDefault="000C69CD" w:rsidP="00C24860">
      <w:pPr>
        <w:spacing w:line="360" w:lineRule="auto"/>
        <w:rPr>
          <w:rFonts w:eastAsiaTheme="minorHAnsi"/>
          <w:color w:val="000000" w:themeColor="text1"/>
          <w:sz w:val="24"/>
        </w:rPr>
      </w:pPr>
    </w:p>
    <w:p w14:paraId="29B30554" w14:textId="77777777" w:rsidR="000C69CD" w:rsidRDefault="000C69CD" w:rsidP="00C24860">
      <w:pPr>
        <w:spacing w:line="360" w:lineRule="auto"/>
        <w:rPr>
          <w:rFonts w:eastAsiaTheme="minorHAnsi"/>
          <w:color w:val="000000" w:themeColor="text1"/>
          <w:sz w:val="24"/>
        </w:rPr>
      </w:pPr>
    </w:p>
    <w:p w14:paraId="1948EB73" w14:textId="77777777" w:rsidR="000C69CD" w:rsidRPr="006E7145" w:rsidRDefault="000C69CD" w:rsidP="00C24860">
      <w:pPr>
        <w:spacing w:line="360" w:lineRule="auto"/>
        <w:rPr>
          <w:rFonts w:eastAsiaTheme="minorHAnsi"/>
          <w:color w:val="000000" w:themeColor="text1"/>
          <w:sz w:val="24"/>
        </w:rPr>
      </w:pPr>
    </w:p>
    <w:p w14:paraId="69AAAC22" w14:textId="35D9CAD9" w:rsidR="002C59E3" w:rsidRDefault="00E42E90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74B15D9C" wp14:editId="231A0913">
            <wp:extent cx="5274310" cy="2479040"/>
            <wp:effectExtent l="0" t="0" r="0" b="0"/>
            <wp:docPr id="2092769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76913" name="图片 209276913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508"/>
                    <a:stretch/>
                  </pic:blipFill>
                  <pic:spPr bwMode="auto">
                    <a:xfrm>
                      <a:off x="0" y="0"/>
                      <a:ext cx="5274310" cy="2479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C59E3" w:rsidRPr="003D0869">
        <w:rPr>
          <w:rFonts w:eastAsiaTheme="minorHAnsi"/>
          <w:b/>
          <w:bCs/>
          <w:color w:val="000000" w:themeColor="text1"/>
          <w:sz w:val="24"/>
        </w:rPr>
        <w:t>Figure S1</w:t>
      </w:r>
      <w:r w:rsidR="000C69CD" w:rsidRPr="003D0869">
        <w:rPr>
          <w:rFonts w:eastAsiaTheme="minorHAnsi" w:hint="eastAsia"/>
          <w:b/>
          <w:bCs/>
          <w:color w:val="000000" w:themeColor="text1"/>
          <w:sz w:val="24"/>
        </w:rPr>
        <w:t>6</w:t>
      </w:r>
      <w:r w:rsidR="002C59E3" w:rsidRPr="003D0869">
        <w:rPr>
          <w:rFonts w:eastAsiaTheme="minorHAnsi"/>
          <w:b/>
          <w:bCs/>
          <w:color w:val="000000" w:themeColor="text1"/>
          <w:sz w:val="24"/>
        </w:rPr>
        <w:t xml:space="preserve">. </w:t>
      </w:r>
      <w:r w:rsidR="00122C68" w:rsidRPr="003D0869">
        <w:rPr>
          <w:rFonts w:eastAsiaTheme="minorHAnsi"/>
          <w:b/>
          <w:bCs/>
          <w:color w:val="000000" w:themeColor="text1"/>
          <w:sz w:val="24"/>
        </w:rPr>
        <w:t xml:space="preserve">The activation of </w:t>
      </w:r>
      <w:r w:rsidR="00122C68" w:rsidRPr="003D0869">
        <w:rPr>
          <w:rFonts w:eastAsiaTheme="minorHAnsi" w:hint="eastAsia"/>
          <w:b/>
          <w:bCs/>
          <w:color w:val="000000" w:themeColor="text1"/>
          <w:sz w:val="24"/>
        </w:rPr>
        <w:t>astrocytes</w:t>
      </w:r>
      <w:r w:rsidR="00122C68" w:rsidRPr="003D0869">
        <w:rPr>
          <w:rFonts w:eastAsiaTheme="minorHAnsi"/>
          <w:b/>
          <w:bCs/>
          <w:color w:val="000000" w:themeColor="text1"/>
          <w:sz w:val="24"/>
        </w:rPr>
        <w:t xml:space="preserve"> in the ipsilateral and contralateral side of the brain in CCI model mice</w:t>
      </w:r>
      <w:r w:rsidR="00122C68" w:rsidRPr="003D0869">
        <w:rPr>
          <w:rFonts w:eastAsiaTheme="minorHAnsi" w:hint="eastAsia"/>
          <w:b/>
          <w:bCs/>
          <w:color w:val="000000" w:themeColor="text1"/>
          <w:sz w:val="24"/>
        </w:rPr>
        <w:t xml:space="preserve">. </w:t>
      </w:r>
      <w:r w:rsidR="002C59E3" w:rsidRPr="003D0869">
        <w:rPr>
          <w:rFonts w:eastAsiaTheme="minorHAnsi"/>
          <w:color w:val="000000" w:themeColor="text1"/>
          <w:sz w:val="24"/>
        </w:rPr>
        <w:t>Immunofluorescent (A) and Immunohistochemical (B) analysis of GFAP expression in the injured (a) and contralateral (b) cortex of CCI model mice</w:t>
      </w:r>
      <w:r w:rsidR="002C59E3" w:rsidRPr="003D0869">
        <w:rPr>
          <w:rFonts w:eastAsiaTheme="minorHAnsi" w:hint="eastAsia"/>
          <w:color w:val="000000" w:themeColor="text1"/>
          <w:sz w:val="24"/>
        </w:rPr>
        <w:t>.</w:t>
      </w:r>
      <w:r w:rsidR="002C59E3" w:rsidRPr="003D0869">
        <w:rPr>
          <w:rFonts w:eastAsiaTheme="minorHAnsi"/>
          <w:color w:val="000000" w:themeColor="text1"/>
          <w:sz w:val="24"/>
        </w:rPr>
        <w:t xml:space="preserve"> </w:t>
      </w:r>
    </w:p>
    <w:p w14:paraId="5BBFC361" w14:textId="1540BC89" w:rsidR="00F65D59" w:rsidRDefault="00BF7830" w:rsidP="00F65D59">
      <w:pPr>
        <w:spacing w:beforeLines="50" w:before="156" w:line="360" w:lineRule="auto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 wp14:anchorId="6F8D89B7" wp14:editId="21CFA765">
            <wp:extent cx="5274310" cy="2967990"/>
            <wp:effectExtent l="0" t="0" r="0" b="3810"/>
            <wp:docPr id="84049514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495142" name="图片 84049514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794B7" w14:textId="77777777" w:rsidR="003D0869" w:rsidRDefault="00F65D59" w:rsidP="003D0869">
      <w:pPr>
        <w:spacing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Figure S</w:t>
      </w:r>
      <w:r>
        <w:rPr>
          <w:rFonts w:eastAsiaTheme="minorHAnsi" w:hint="eastAsia"/>
          <w:b/>
          <w:bCs/>
          <w:color w:val="000000" w:themeColor="text1"/>
          <w:sz w:val="24"/>
        </w:rPr>
        <w:t>1</w:t>
      </w:r>
      <w:r>
        <w:rPr>
          <w:rFonts w:eastAsiaTheme="minorHAnsi"/>
          <w:b/>
          <w:bCs/>
          <w:color w:val="000000" w:themeColor="text1"/>
          <w:sz w:val="24"/>
        </w:rPr>
        <w:t>7</w:t>
      </w:r>
      <w:r w:rsidRPr="00FE3D72">
        <w:rPr>
          <w:rFonts w:eastAsiaTheme="minorHAnsi"/>
          <w:b/>
          <w:bCs/>
          <w:color w:val="000000" w:themeColor="text1"/>
          <w:sz w:val="24"/>
        </w:rPr>
        <w:t xml:space="preserve">. Mild hypothermia inhibited while hyperthermia promoted </w:t>
      </w:r>
      <w:proofErr w:type="spellStart"/>
      <w:r w:rsidRPr="00FE3D72">
        <w:rPr>
          <w:rFonts w:eastAsiaTheme="minorHAnsi"/>
          <w:b/>
          <w:bCs/>
          <w:color w:val="000000" w:themeColor="text1"/>
          <w:sz w:val="24"/>
        </w:rPr>
        <w:t>rHDL’s</w:t>
      </w:r>
      <w:proofErr w:type="spellEnd"/>
      <w:r w:rsidRPr="00FE3D72">
        <w:rPr>
          <w:rFonts w:eastAsiaTheme="minorHAnsi"/>
          <w:b/>
          <w:bCs/>
          <w:color w:val="000000" w:themeColor="text1"/>
          <w:sz w:val="24"/>
        </w:rPr>
        <w:t xml:space="preserve"> uptake by </w:t>
      </w:r>
      <w:bookmarkStart w:id="17" w:name="OLE_LINK136"/>
      <w:r w:rsidRPr="00FE3D72">
        <w:rPr>
          <w:rFonts w:eastAsiaTheme="minorHAnsi"/>
          <w:b/>
          <w:bCs/>
          <w:color w:val="000000" w:themeColor="text1"/>
          <w:sz w:val="24"/>
        </w:rPr>
        <w:t>injured</w:t>
      </w:r>
      <w:bookmarkEnd w:id="17"/>
      <w:r w:rsidRPr="00FE3D72">
        <w:rPr>
          <w:rFonts w:eastAsiaTheme="minorHAnsi"/>
          <w:b/>
          <w:bCs/>
          <w:color w:val="000000" w:themeColor="text1"/>
          <w:sz w:val="24"/>
        </w:rPr>
        <w:t xml:space="preserve"> </w:t>
      </w:r>
      <w:r w:rsidRPr="00FE3D72">
        <w:rPr>
          <w:rFonts w:eastAsiaTheme="minorHAnsi" w:hint="eastAsia"/>
          <w:b/>
          <w:bCs/>
          <w:color w:val="000000" w:themeColor="text1"/>
          <w:sz w:val="24"/>
        </w:rPr>
        <w:t>astrocytes</w:t>
      </w:r>
      <w:r w:rsidRPr="00FE3D72">
        <w:rPr>
          <w:rFonts w:eastAsiaTheme="minorHAnsi"/>
          <w:b/>
          <w:bCs/>
          <w:color w:val="000000" w:themeColor="text1"/>
          <w:sz w:val="24"/>
        </w:rPr>
        <w:t xml:space="preserve"> following T</w:t>
      </w:r>
      <w:r w:rsidRPr="003D0869">
        <w:rPr>
          <w:rFonts w:eastAsiaTheme="minorHAnsi"/>
          <w:b/>
          <w:bCs/>
          <w:color w:val="000000" w:themeColor="text1"/>
          <w:sz w:val="24"/>
        </w:rPr>
        <w:t>BI.</w:t>
      </w:r>
      <w:r w:rsidRPr="003D0869">
        <w:rPr>
          <w:rFonts w:eastAsiaTheme="minorHAnsi"/>
          <w:color w:val="000000" w:themeColor="text1"/>
          <w:sz w:val="24"/>
        </w:rPr>
        <w:t xml:space="preserve"> Representative fluorescence images of </w:t>
      </w:r>
      <w:proofErr w:type="spellStart"/>
      <w:r w:rsidRPr="003D0869">
        <w:rPr>
          <w:rFonts w:eastAsiaTheme="minorHAnsi"/>
          <w:color w:val="000000" w:themeColor="text1"/>
          <w:sz w:val="24"/>
        </w:rPr>
        <w:t>DiI</w:t>
      </w:r>
      <w:proofErr w:type="spellEnd"/>
      <w:r w:rsidRPr="003D0869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Pr="003D0869">
        <w:rPr>
          <w:rFonts w:eastAsiaTheme="minorHAnsi"/>
          <w:color w:val="000000" w:themeColor="text1"/>
          <w:sz w:val="24"/>
        </w:rPr>
        <w:t>rHDL</w:t>
      </w:r>
      <w:proofErr w:type="spellEnd"/>
      <w:r w:rsidRPr="003D0869">
        <w:rPr>
          <w:rFonts w:eastAsiaTheme="minorHAnsi"/>
          <w:color w:val="000000" w:themeColor="text1"/>
          <w:sz w:val="24"/>
        </w:rPr>
        <w:t xml:space="preserve"> distribution in the injured cortex and hippocampus of C57BL/6 mice suffering CCI at 3 h after </w:t>
      </w:r>
      <w:proofErr w:type="spellStart"/>
      <w:r w:rsidRPr="003D0869">
        <w:rPr>
          <w:rFonts w:eastAsiaTheme="minorHAnsi"/>
          <w:color w:val="000000" w:themeColor="text1"/>
          <w:sz w:val="24"/>
        </w:rPr>
        <w:t>i.v.</w:t>
      </w:r>
      <w:proofErr w:type="spellEnd"/>
      <w:r w:rsidRPr="003D0869">
        <w:rPr>
          <w:rFonts w:eastAsiaTheme="minorHAnsi"/>
          <w:color w:val="000000" w:themeColor="text1"/>
          <w:sz w:val="24"/>
        </w:rPr>
        <w:t xml:space="preserve"> administration at 33</w:t>
      </w:r>
      <w:r w:rsidRPr="003D0869">
        <w:rPr>
          <w:rFonts w:eastAsiaTheme="minorHAnsi"/>
          <w:color w:val="000000" w:themeColor="text1"/>
          <w:sz w:val="24"/>
          <w:vertAlign w:val="superscript"/>
        </w:rPr>
        <w:t>o</w:t>
      </w:r>
      <w:r w:rsidRPr="003D0869">
        <w:rPr>
          <w:rFonts w:eastAsiaTheme="minorHAnsi"/>
          <w:color w:val="000000" w:themeColor="text1"/>
          <w:sz w:val="24"/>
        </w:rPr>
        <w:t>C, 37</w:t>
      </w:r>
      <w:r w:rsidRPr="003D0869">
        <w:rPr>
          <w:rFonts w:eastAsiaTheme="minorHAnsi"/>
          <w:color w:val="000000" w:themeColor="text1"/>
          <w:sz w:val="24"/>
          <w:vertAlign w:val="superscript"/>
        </w:rPr>
        <w:t>o</w:t>
      </w:r>
      <w:r w:rsidRPr="003D0869">
        <w:rPr>
          <w:rFonts w:eastAsiaTheme="minorHAnsi"/>
          <w:color w:val="000000" w:themeColor="text1"/>
          <w:sz w:val="24"/>
        </w:rPr>
        <w:t>C and 39</w:t>
      </w:r>
      <w:r w:rsidRPr="003D0869">
        <w:rPr>
          <w:rFonts w:eastAsiaTheme="minorHAnsi"/>
          <w:color w:val="000000" w:themeColor="text1"/>
          <w:sz w:val="24"/>
          <w:vertAlign w:val="superscript"/>
        </w:rPr>
        <w:t>o</w:t>
      </w:r>
      <w:r w:rsidRPr="003D0869">
        <w:rPr>
          <w:rFonts w:eastAsiaTheme="minorHAnsi"/>
          <w:color w:val="000000" w:themeColor="text1"/>
          <w:sz w:val="24"/>
        </w:rPr>
        <w:t xml:space="preserve">C, respectively. Green: </w:t>
      </w:r>
      <w:r w:rsidRPr="003D0869">
        <w:rPr>
          <w:rFonts w:eastAsiaTheme="minorHAnsi" w:hint="eastAsia"/>
          <w:color w:val="000000" w:themeColor="text1"/>
          <w:sz w:val="24"/>
        </w:rPr>
        <w:t>S100</w:t>
      </w:r>
      <w:r w:rsidRPr="003D0869">
        <w:rPr>
          <w:rFonts w:eastAsiaTheme="minorHAnsi"/>
          <w:color w:val="000000" w:themeColor="text1"/>
          <w:sz w:val="24"/>
        </w:rPr>
        <w:t>β</w:t>
      </w:r>
      <w:r w:rsidRPr="003D0869">
        <w:rPr>
          <w:rFonts w:eastAsiaTheme="minorHAnsi" w:hint="eastAsia"/>
          <w:color w:val="000000" w:themeColor="text1"/>
          <w:sz w:val="24"/>
        </w:rPr>
        <w:t>+</w:t>
      </w:r>
      <w:r w:rsidRPr="003D0869">
        <w:rPr>
          <w:rFonts w:eastAsiaTheme="minorHAnsi"/>
          <w:color w:val="000000" w:themeColor="text1"/>
          <w:sz w:val="24"/>
        </w:rPr>
        <w:t xml:space="preserve"> </w:t>
      </w:r>
      <w:r w:rsidRPr="003D0869">
        <w:rPr>
          <w:rFonts w:eastAsiaTheme="minorHAnsi" w:hint="eastAsia"/>
          <w:color w:val="000000" w:themeColor="text1"/>
          <w:sz w:val="24"/>
        </w:rPr>
        <w:t>astrocytes</w:t>
      </w:r>
      <w:r w:rsidRPr="003D0869">
        <w:rPr>
          <w:rFonts w:eastAsiaTheme="minorHAnsi"/>
          <w:color w:val="000000" w:themeColor="text1"/>
          <w:sz w:val="24"/>
        </w:rPr>
        <w:t xml:space="preserve">. Red: </w:t>
      </w:r>
      <w:proofErr w:type="spellStart"/>
      <w:r w:rsidRPr="003D0869">
        <w:rPr>
          <w:rFonts w:eastAsiaTheme="minorHAnsi"/>
          <w:color w:val="000000" w:themeColor="text1"/>
          <w:sz w:val="24"/>
        </w:rPr>
        <w:t>DiI</w:t>
      </w:r>
      <w:proofErr w:type="spellEnd"/>
      <w:r w:rsidRPr="003D0869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Pr="003D0869">
        <w:rPr>
          <w:rFonts w:eastAsiaTheme="minorHAnsi"/>
          <w:color w:val="000000" w:themeColor="text1"/>
          <w:sz w:val="24"/>
        </w:rPr>
        <w:t>rHDL</w:t>
      </w:r>
      <w:proofErr w:type="spellEnd"/>
      <w:r w:rsidRPr="003D0869">
        <w:rPr>
          <w:rFonts w:eastAsiaTheme="minorHAnsi"/>
          <w:color w:val="000000" w:themeColor="text1"/>
          <w:sz w:val="24"/>
        </w:rPr>
        <w:t xml:space="preserve">. Blue: cell nuclei. Scale bar, 50 </w:t>
      </w:r>
      <w:proofErr w:type="spellStart"/>
      <w:r w:rsidRPr="003D0869">
        <w:rPr>
          <w:rFonts w:eastAsiaTheme="minorHAnsi"/>
          <w:color w:val="000000" w:themeColor="text1"/>
          <w:sz w:val="24"/>
        </w:rPr>
        <w:t>μm</w:t>
      </w:r>
      <w:proofErr w:type="spellEnd"/>
      <w:r w:rsidRPr="003D0869">
        <w:rPr>
          <w:rFonts w:eastAsiaTheme="minorHAnsi"/>
          <w:color w:val="000000" w:themeColor="text1"/>
          <w:sz w:val="24"/>
        </w:rPr>
        <w:t xml:space="preserve">. The white arrow indicated the </w:t>
      </w:r>
      <w:r w:rsidRPr="003D0869">
        <w:rPr>
          <w:rFonts w:eastAsiaTheme="minorHAnsi" w:hint="eastAsia"/>
          <w:color w:val="000000" w:themeColor="text1"/>
          <w:sz w:val="24"/>
        </w:rPr>
        <w:t>microglia</w:t>
      </w:r>
      <w:r w:rsidRPr="003D0869">
        <w:rPr>
          <w:rFonts w:eastAsiaTheme="minorHAnsi"/>
          <w:color w:val="000000" w:themeColor="text1"/>
          <w:sz w:val="24"/>
        </w:rPr>
        <w:t xml:space="preserve"> that absorbed </w:t>
      </w:r>
      <w:proofErr w:type="spellStart"/>
      <w:r w:rsidRPr="003D0869">
        <w:rPr>
          <w:rFonts w:eastAsiaTheme="minorHAnsi"/>
          <w:color w:val="000000" w:themeColor="text1"/>
          <w:sz w:val="24"/>
        </w:rPr>
        <w:t>rHDL</w:t>
      </w:r>
      <w:proofErr w:type="spellEnd"/>
      <w:r w:rsidRPr="003D0869">
        <w:rPr>
          <w:rFonts w:eastAsiaTheme="minorHAnsi"/>
          <w:color w:val="000000" w:themeColor="text1"/>
          <w:sz w:val="24"/>
        </w:rPr>
        <w:t>.</w:t>
      </w:r>
    </w:p>
    <w:p w14:paraId="4453FDFC" w14:textId="75CC7ADF" w:rsidR="00263A17" w:rsidRPr="00263A17" w:rsidRDefault="008973AB" w:rsidP="00614F5F">
      <w:pPr>
        <w:spacing w:line="360" w:lineRule="auto"/>
        <w:jc w:val="center"/>
        <w:rPr>
          <w:noProof/>
          <w:sz w:val="24"/>
        </w:rPr>
      </w:pPr>
      <w:r w:rsidRPr="008973AB">
        <w:rPr>
          <w:noProof/>
          <w:sz w:val="24"/>
        </w:rPr>
        <w:lastRenderedPageBreak/>
        <w:drawing>
          <wp:inline distT="0" distB="0" distL="0" distR="0" wp14:anchorId="31F12430" wp14:editId="5CF39E4F">
            <wp:extent cx="4511040" cy="8863330"/>
            <wp:effectExtent l="0" t="0" r="3810" b="0"/>
            <wp:docPr id="17986897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04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176E7" w14:textId="171559AF" w:rsidR="00E42E90" w:rsidRPr="00904B73" w:rsidRDefault="00067ABA" w:rsidP="006659BB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C94288">
        <w:rPr>
          <w:rFonts w:eastAsiaTheme="minorHAnsi"/>
          <w:b/>
          <w:bCs/>
          <w:color w:val="000000" w:themeColor="text1"/>
          <w:sz w:val="24"/>
        </w:rPr>
        <w:lastRenderedPageBreak/>
        <w:t>Figure S1</w:t>
      </w:r>
      <w:r w:rsidRPr="00C94288">
        <w:rPr>
          <w:rFonts w:eastAsiaTheme="minorHAnsi" w:hint="eastAsia"/>
          <w:b/>
          <w:bCs/>
          <w:color w:val="000000" w:themeColor="text1"/>
          <w:sz w:val="24"/>
        </w:rPr>
        <w:t>8</w:t>
      </w:r>
      <w:r w:rsidRPr="00C94288">
        <w:rPr>
          <w:rFonts w:eastAsiaTheme="minorHAnsi"/>
          <w:b/>
          <w:bCs/>
          <w:color w:val="000000" w:themeColor="text1"/>
          <w:sz w:val="24"/>
        </w:rPr>
        <w:t xml:space="preserve">. </w:t>
      </w:r>
      <w:bookmarkEnd w:id="6"/>
      <w:bookmarkEnd w:id="7"/>
      <w:r w:rsidR="00904B73" w:rsidRPr="00C94288">
        <w:rPr>
          <w:rFonts w:eastAsiaTheme="minorHAnsi"/>
          <w:b/>
          <w:bCs/>
          <w:color w:val="000000" w:themeColor="text1"/>
          <w:sz w:val="24"/>
        </w:rPr>
        <w:t xml:space="preserve">Temperature-induced modulation of </w:t>
      </w:r>
      <w:proofErr w:type="spellStart"/>
      <w:r w:rsidR="00904B73" w:rsidRPr="00C94288">
        <w:rPr>
          <w:rFonts w:eastAsiaTheme="minorHAnsi"/>
          <w:b/>
          <w:bCs/>
          <w:color w:val="000000" w:themeColor="text1"/>
          <w:sz w:val="24"/>
        </w:rPr>
        <w:t>rHDL</w:t>
      </w:r>
      <w:proofErr w:type="spellEnd"/>
      <w:r w:rsidR="00904B73" w:rsidRPr="00C94288">
        <w:rPr>
          <w:rFonts w:eastAsiaTheme="minorHAnsi"/>
          <w:b/>
          <w:bCs/>
          <w:color w:val="000000" w:themeColor="text1"/>
          <w:sz w:val="24"/>
        </w:rPr>
        <w:t xml:space="preserve"> brain uptake through the regulation of LDLR and LRP1 stability in brain cells. </w:t>
      </w:r>
      <w:r w:rsidR="006B2526" w:rsidRPr="00C94288">
        <w:rPr>
          <w:rFonts w:eastAsiaTheme="minorHAnsi"/>
          <w:color w:val="000000" w:themeColor="text1"/>
          <w:sz w:val="24"/>
        </w:rPr>
        <w:t xml:space="preserve">(A-D) </w:t>
      </w:r>
      <w:r w:rsidR="00904B73" w:rsidRPr="00C94288">
        <w:rPr>
          <w:rFonts w:eastAsiaTheme="minorHAnsi"/>
          <w:color w:val="000000" w:themeColor="text1"/>
          <w:sz w:val="24"/>
        </w:rPr>
        <w:t xml:space="preserve">The quantification of </w:t>
      </w:r>
      <w:r w:rsidR="008D54DD" w:rsidRPr="00C94288">
        <w:rPr>
          <w:rFonts w:eastAsiaTheme="minorHAnsi" w:hint="eastAsia"/>
          <w:color w:val="000000" w:themeColor="text1"/>
          <w:sz w:val="24"/>
        </w:rPr>
        <w:t xml:space="preserve">LDLR and LRP1 </w:t>
      </w:r>
      <w:r w:rsidR="008D54DD" w:rsidRPr="00C94288">
        <w:rPr>
          <w:rFonts w:eastAsiaTheme="minorHAnsi"/>
          <w:color w:val="000000" w:themeColor="text1"/>
          <w:sz w:val="24"/>
        </w:rPr>
        <w:t xml:space="preserve">protein expression </w:t>
      </w:r>
      <w:r w:rsidR="008D54DD" w:rsidRPr="00C94288">
        <w:rPr>
          <w:rFonts w:eastAsiaTheme="minorHAnsi" w:hint="eastAsia"/>
          <w:color w:val="000000" w:themeColor="text1"/>
          <w:sz w:val="24"/>
        </w:rPr>
        <w:t xml:space="preserve">from </w:t>
      </w:r>
      <w:r w:rsidR="008D54DD" w:rsidRPr="00C94288">
        <w:rPr>
          <w:rFonts w:eastAsiaTheme="minorHAnsi"/>
          <w:color w:val="000000" w:themeColor="text1"/>
          <w:sz w:val="24"/>
        </w:rPr>
        <w:t xml:space="preserve">injured </w:t>
      </w:r>
      <w:r w:rsidR="006B2526" w:rsidRPr="00C94288">
        <w:rPr>
          <w:rFonts w:eastAsiaTheme="minorHAnsi"/>
          <w:color w:val="000000" w:themeColor="text1"/>
          <w:sz w:val="24"/>
        </w:rPr>
        <w:t>(</w:t>
      </w:r>
      <w:r w:rsidR="006B2526" w:rsidRPr="00C94288">
        <w:rPr>
          <w:rFonts w:eastAsiaTheme="minorHAnsi" w:hint="eastAsia"/>
          <w:color w:val="000000" w:themeColor="text1"/>
          <w:sz w:val="24"/>
        </w:rPr>
        <w:t>A</w:t>
      </w:r>
      <w:r w:rsidR="006B2526" w:rsidRPr="00C94288">
        <w:rPr>
          <w:rFonts w:eastAsiaTheme="minorHAnsi"/>
          <w:color w:val="000000" w:themeColor="text1"/>
          <w:sz w:val="24"/>
        </w:rPr>
        <w:t>)</w:t>
      </w:r>
      <w:r w:rsidR="006B2526" w:rsidRPr="00C94288">
        <w:rPr>
          <w:rFonts w:eastAsiaTheme="minorHAnsi" w:hint="eastAsia"/>
          <w:color w:val="000000" w:themeColor="text1"/>
          <w:sz w:val="24"/>
        </w:rPr>
        <w:t xml:space="preserve"> </w:t>
      </w:r>
      <w:r w:rsidR="008D54DD" w:rsidRPr="00C94288">
        <w:rPr>
          <w:rFonts w:eastAsiaTheme="minorHAnsi" w:hint="eastAsia"/>
          <w:color w:val="000000" w:themeColor="text1"/>
          <w:sz w:val="24"/>
        </w:rPr>
        <w:t>bE</w:t>
      </w:r>
      <w:r w:rsidR="008D54DD" w:rsidRPr="00C94288">
        <w:rPr>
          <w:rFonts w:eastAsiaTheme="minorHAnsi"/>
          <w:color w:val="000000" w:themeColor="text1"/>
          <w:sz w:val="24"/>
        </w:rPr>
        <w:t xml:space="preserve">nd.3, </w:t>
      </w:r>
      <w:r w:rsidR="006B2526" w:rsidRPr="00C94288">
        <w:rPr>
          <w:rFonts w:eastAsiaTheme="minorHAnsi"/>
          <w:color w:val="000000" w:themeColor="text1"/>
          <w:sz w:val="24"/>
        </w:rPr>
        <w:t xml:space="preserve">(B) </w:t>
      </w:r>
      <w:r w:rsidR="008D54DD" w:rsidRPr="00C94288">
        <w:rPr>
          <w:rFonts w:eastAsiaTheme="minorHAnsi"/>
          <w:color w:val="000000" w:themeColor="text1"/>
          <w:sz w:val="24"/>
        </w:rPr>
        <w:t xml:space="preserve">HT-22, </w:t>
      </w:r>
      <w:r w:rsidR="006B2526" w:rsidRPr="00C94288">
        <w:rPr>
          <w:rFonts w:eastAsiaTheme="minorHAnsi"/>
          <w:color w:val="000000" w:themeColor="text1"/>
          <w:sz w:val="24"/>
        </w:rPr>
        <w:t xml:space="preserve">(C) </w:t>
      </w:r>
      <w:r w:rsidR="008D54DD" w:rsidRPr="00C94288">
        <w:rPr>
          <w:rFonts w:eastAsiaTheme="minorHAnsi"/>
          <w:color w:val="000000" w:themeColor="text1"/>
          <w:sz w:val="24"/>
        </w:rPr>
        <w:t xml:space="preserve">BV-2 and </w:t>
      </w:r>
      <w:r w:rsidR="006B2526" w:rsidRPr="00C94288">
        <w:rPr>
          <w:rFonts w:eastAsiaTheme="minorHAnsi"/>
          <w:color w:val="000000" w:themeColor="text1"/>
          <w:sz w:val="24"/>
        </w:rPr>
        <w:t xml:space="preserve">(D) </w:t>
      </w:r>
      <w:r w:rsidR="008D54DD" w:rsidRPr="00C94288">
        <w:rPr>
          <w:rFonts w:eastAsiaTheme="minorHAnsi"/>
          <w:color w:val="000000" w:themeColor="text1"/>
          <w:sz w:val="24"/>
        </w:rPr>
        <w:t>C8-D1A with 33</w:t>
      </w:r>
      <w:r w:rsidR="00AD2F9F" w:rsidRPr="00C94288">
        <w:rPr>
          <w:rFonts w:eastAsiaTheme="minorHAnsi"/>
          <w:color w:val="000000" w:themeColor="text1"/>
          <w:sz w:val="24"/>
        </w:rPr>
        <w:t>°</w:t>
      </w:r>
      <w:r w:rsidR="008D54DD" w:rsidRPr="00C94288">
        <w:rPr>
          <w:rFonts w:eastAsiaTheme="minorHAnsi"/>
          <w:color w:val="000000" w:themeColor="text1"/>
          <w:sz w:val="24"/>
        </w:rPr>
        <w:t>C, 37</w:t>
      </w:r>
      <w:r w:rsidR="00AD2F9F" w:rsidRPr="00C94288">
        <w:rPr>
          <w:rFonts w:eastAsiaTheme="minorHAnsi"/>
          <w:color w:val="000000" w:themeColor="text1"/>
          <w:sz w:val="24"/>
        </w:rPr>
        <w:t>°</w:t>
      </w:r>
      <w:r w:rsidR="008D54DD" w:rsidRPr="00C94288">
        <w:rPr>
          <w:rFonts w:eastAsiaTheme="minorHAnsi"/>
          <w:color w:val="000000" w:themeColor="text1"/>
          <w:sz w:val="24"/>
        </w:rPr>
        <w:t>C and 39</w:t>
      </w:r>
      <w:r w:rsidR="00AD2F9F" w:rsidRPr="00C94288">
        <w:rPr>
          <w:rFonts w:eastAsiaTheme="minorHAnsi"/>
          <w:color w:val="000000" w:themeColor="text1"/>
          <w:sz w:val="24"/>
        </w:rPr>
        <w:t>°</w:t>
      </w:r>
      <w:r w:rsidR="008D54DD" w:rsidRPr="00C94288">
        <w:rPr>
          <w:rFonts w:eastAsiaTheme="minorHAnsi"/>
          <w:color w:val="000000" w:themeColor="text1"/>
          <w:sz w:val="24"/>
        </w:rPr>
        <w:t xml:space="preserve">C treatments. </w:t>
      </w:r>
      <w:r w:rsidR="00904B73" w:rsidRPr="00C94288">
        <w:rPr>
          <w:rFonts w:eastAsiaTheme="minorHAnsi"/>
          <w:color w:val="000000" w:themeColor="text1"/>
          <w:sz w:val="24"/>
        </w:rPr>
        <w:t xml:space="preserve">Normalized LRP1 and LDLR to corresponding loading control were summarized for three independent trials. </w:t>
      </w:r>
      <w:r w:rsidR="00904B73" w:rsidRPr="00C94288">
        <w:rPr>
          <w:sz w:val="24"/>
        </w:rPr>
        <w:t>(</w:t>
      </w:r>
      <w:r w:rsidR="008973AB" w:rsidRPr="00C94288">
        <w:rPr>
          <w:rFonts w:hint="eastAsia"/>
          <w:sz w:val="24"/>
        </w:rPr>
        <w:t>E</w:t>
      </w:r>
      <w:r w:rsidR="00FD4D0E" w:rsidRPr="00C94288">
        <w:rPr>
          <w:rFonts w:hint="eastAsia"/>
          <w:sz w:val="24"/>
        </w:rPr>
        <w:t>-</w:t>
      </w:r>
      <w:r w:rsidR="008973AB" w:rsidRPr="00C94288">
        <w:rPr>
          <w:rFonts w:hint="eastAsia"/>
          <w:sz w:val="24"/>
        </w:rPr>
        <w:t>H</w:t>
      </w:r>
      <w:r w:rsidR="00904B73" w:rsidRPr="00C94288">
        <w:rPr>
          <w:sz w:val="24"/>
        </w:rPr>
        <w:t xml:space="preserve">) </w:t>
      </w:r>
      <w:r w:rsidR="00904B73" w:rsidRPr="00C94288">
        <w:rPr>
          <w:rFonts w:eastAsiaTheme="minorHAnsi"/>
          <w:color w:val="000000" w:themeColor="text1"/>
          <w:sz w:val="24"/>
        </w:rPr>
        <w:t xml:space="preserve">Western blots analysis showed the protein expression of LRP1 and LDLR after </w:t>
      </w:r>
      <w:r w:rsidR="00AD2F9F" w:rsidRPr="00C94288">
        <w:rPr>
          <w:rFonts w:eastAsiaTheme="minorHAnsi" w:hint="eastAsia"/>
          <w:color w:val="000000" w:themeColor="text1"/>
          <w:sz w:val="24"/>
        </w:rPr>
        <w:t>n</w:t>
      </w:r>
      <w:r w:rsidR="009721F3">
        <w:rPr>
          <w:rFonts w:eastAsiaTheme="minorHAnsi" w:hint="eastAsia"/>
          <w:color w:val="000000" w:themeColor="text1"/>
          <w:sz w:val="24"/>
        </w:rPr>
        <w:t>egative</w:t>
      </w:r>
      <w:r w:rsidR="00AD2F9F" w:rsidRPr="00C94288">
        <w:rPr>
          <w:rFonts w:eastAsiaTheme="minorHAnsi" w:hint="eastAsia"/>
          <w:color w:val="000000" w:themeColor="text1"/>
          <w:sz w:val="24"/>
        </w:rPr>
        <w:t xml:space="preserve"> control (NC)</w:t>
      </w:r>
      <w:r w:rsidR="00AD2F9F" w:rsidRPr="00C94288">
        <w:rPr>
          <w:rFonts w:eastAsiaTheme="minorHAnsi"/>
          <w:color w:val="000000" w:themeColor="text1"/>
          <w:sz w:val="24"/>
        </w:rPr>
        <w:t xml:space="preserve"> </w:t>
      </w:r>
      <w:r w:rsidR="00904B73" w:rsidRPr="00C94288">
        <w:rPr>
          <w:rFonts w:eastAsiaTheme="minorHAnsi"/>
          <w:color w:val="000000" w:themeColor="text1"/>
          <w:sz w:val="24"/>
        </w:rPr>
        <w:t>or LRP1 and LDLR siRNA transfection</w:t>
      </w:r>
      <w:r w:rsidR="00FD4D0E" w:rsidRPr="00C94288">
        <w:rPr>
          <w:rFonts w:eastAsiaTheme="minorHAnsi" w:hint="eastAsia"/>
          <w:color w:val="000000" w:themeColor="text1"/>
          <w:sz w:val="24"/>
        </w:rPr>
        <w:t xml:space="preserve"> in </w:t>
      </w:r>
      <w:r w:rsidR="00FD4D0E" w:rsidRPr="00C94288">
        <w:rPr>
          <w:rFonts w:eastAsiaTheme="minorHAnsi"/>
          <w:color w:val="000000" w:themeColor="text1"/>
          <w:sz w:val="24"/>
        </w:rPr>
        <w:t>injured (</w:t>
      </w:r>
      <w:r w:rsidR="008973AB" w:rsidRPr="00C94288">
        <w:rPr>
          <w:rFonts w:eastAsiaTheme="minorHAnsi" w:hint="eastAsia"/>
          <w:color w:val="000000" w:themeColor="text1"/>
          <w:sz w:val="24"/>
        </w:rPr>
        <w:t>E</w:t>
      </w:r>
      <w:r w:rsidR="00FD4D0E" w:rsidRPr="00C94288">
        <w:rPr>
          <w:rFonts w:eastAsiaTheme="minorHAnsi"/>
          <w:color w:val="000000" w:themeColor="text1"/>
          <w:sz w:val="24"/>
        </w:rPr>
        <w:t>)</w:t>
      </w:r>
      <w:r w:rsidR="00FD4D0E" w:rsidRPr="00C94288">
        <w:rPr>
          <w:rFonts w:eastAsiaTheme="minorHAnsi" w:hint="eastAsia"/>
          <w:color w:val="000000" w:themeColor="text1"/>
          <w:sz w:val="24"/>
        </w:rPr>
        <w:t xml:space="preserve"> bE</w:t>
      </w:r>
      <w:r w:rsidR="00FD4D0E" w:rsidRPr="00C94288">
        <w:rPr>
          <w:rFonts w:eastAsiaTheme="minorHAnsi"/>
          <w:color w:val="000000" w:themeColor="text1"/>
          <w:sz w:val="24"/>
        </w:rPr>
        <w:t>nd.3, (</w:t>
      </w:r>
      <w:r w:rsidR="008973AB" w:rsidRPr="00C94288">
        <w:rPr>
          <w:rFonts w:eastAsiaTheme="minorHAnsi" w:hint="eastAsia"/>
          <w:color w:val="000000" w:themeColor="text1"/>
          <w:sz w:val="24"/>
        </w:rPr>
        <w:t>F</w:t>
      </w:r>
      <w:r w:rsidR="00FD4D0E" w:rsidRPr="00C94288">
        <w:rPr>
          <w:rFonts w:eastAsiaTheme="minorHAnsi"/>
          <w:color w:val="000000" w:themeColor="text1"/>
          <w:sz w:val="24"/>
        </w:rPr>
        <w:t>) HT-22, (</w:t>
      </w:r>
      <w:r w:rsidR="008973AB" w:rsidRPr="00C94288">
        <w:rPr>
          <w:rFonts w:eastAsiaTheme="minorHAnsi" w:hint="eastAsia"/>
          <w:color w:val="000000" w:themeColor="text1"/>
          <w:sz w:val="24"/>
        </w:rPr>
        <w:t>G</w:t>
      </w:r>
      <w:r w:rsidR="00FD4D0E" w:rsidRPr="00C94288">
        <w:rPr>
          <w:rFonts w:eastAsiaTheme="minorHAnsi"/>
          <w:color w:val="000000" w:themeColor="text1"/>
          <w:sz w:val="24"/>
        </w:rPr>
        <w:t>) BV-2 and (</w:t>
      </w:r>
      <w:r w:rsidR="008973AB" w:rsidRPr="00C94288">
        <w:rPr>
          <w:rFonts w:eastAsiaTheme="minorHAnsi" w:hint="eastAsia"/>
          <w:color w:val="000000" w:themeColor="text1"/>
          <w:sz w:val="24"/>
        </w:rPr>
        <w:t>H</w:t>
      </w:r>
      <w:r w:rsidR="00FD4D0E" w:rsidRPr="00C94288">
        <w:rPr>
          <w:rFonts w:eastAsiaTheme="minorHAnsi"/>
          <w:color w:val="000000" w:themeColor="text1"/>
          <w:sz w:val="24"/>
        </w:rPr>
        <w:t>) C8-D1A cells</w:t>
      </w:r>
      <w:r w:rsidR="00904B73" w:rsidRPr="00C94288">
        <w:rPr>
          <w:rFonts w:eastAsiaTheme="minorHAnsi"/>
          <w:color w:val="000000" w:themeColor="text1"/>
          <w:sz w:val="24"/>
        </w:rPr>
        <w:t>. GAPDH was used as the loading control. (</w:t>
      </w:r>
      <w:r w:rsidR="008973AB" w:rsidRPr="00C94288">
        <w:rPr>
          <w:rFonts w:eastAsiaTheme="minorHAnsi" w:hint="eastAsia"/>
          <w:color w:val="000000" w:themeColor="text1"/>
          <w:sz w:val="24"/>
        </w:rPr>
        <w:t>I</w:t>
      </w:r>
      <w:r w:rsidR="00FD4D0E" w:rsidRPr="00C94288">
        <w:rPr>
          <w:rFonts w:eastAsiaTheme="minorHAnsi" w:hint="eastAsia"/>
          <w:color w:val="000000" w:themeColor="text1"/>
          <w:sz w:val="24"/>
        </w:rPr>
        <w:t>-</w:t>
      </w:r>
      <w:r w:rsidR="008973AB" w:rsidRPr="00C94288">
        <w:rPr>
          <w:rFonts w:eastAsiaTheme="minorHAnsi" w:hint="eastAsia"/>
          <w:color w:val="000000" w:themeColor="text1"/>
          <w:sz w:val="24"/>
        </w:rPr>
        <w:t>L</w:t>
      </w:r>
      <w:r w:rsidR="00904B73" w:rsidRPr="00C94288">
        <w:rPr>
          <w:rFonts w:eastAsiaTheme="minorHAnsi"/>
          <w:color w:val="000000" w:themeColor="text1"/>
          <w:sz w:val="24"/>
        </w:rPr>
        <w:t xml:space="preserve">) The quantification of </w:t>
      </w:r>
      <w:r w:rsidR="00AD2F9F" w:rsidRPr="00C94288">
        <w:rPr>
          <w:rFonts w:eastAsiaTheme="minorHAnsi" w:hint="eastAsia"/>
          <w:color w:val="000000" w:themeColor="text1"/>
          <w:sz w:val="24"/>
        </w:rPr>
        <w:t>W</w:t>
      </w:r>
      <w:r w:rsidR="00AD2F9F" w:rsidRPr="00C94288">
        <w:rPr>
          <w:rFonts w:eastAsiaTheme="minorHAnsi"/>
          <w:color w:val="000000" w:themeColor="text1"/>
          <w:sz w:val="24"/>
        </w:rPr>
        <w:t xml:space="preserve">estern </w:t>
      </w:r>
      <w:r w:rsidR="00904B73" w:rsidRPr="00C94288">
        <w:rPr>
          <w:rFonts w:eastAsiaTheme="minorHAnsi"/>
          <w:color w:val="000000" w:themeColor="text1"/>
          <w:sz w:val="24"/>
        </w:rPr>
        <w:t>blots of (</w:t>
      </w:r>
      <w:r w:rsidR="008973AB" w:rsidRPr="00C94288">
        <w:rPr>
          <w:rFonts w:hint="eastAsia"/>
          <w:sz w:val="24"/>
        </w:rPr>
        <w:t>E-H</w:t>
      </w:r>
      <w:r w:rsidR="00904B73" w:rsidRPr="00C94288">
        <w:rPr>
          <w:rFonts w:eastAsiaTheme="minorHAnsi"/>
          <w:color w:val="000000" w:themeColor="text1"/>
          <w:sz w:val="24"/>
        </w:rPr>
        <w:t xml:space="preserve">). </w:t>
      </w:r>
      <w:r w:rsidR="008973AB" w:rsidRPr="00C94288">
        <w:rPr>
          <w:rFonts w:eastAsiaTheme="minorHAnsi"/>
          <w:color w:val="000000" w:themeColor="text1"/>
          <w:sz w:val="24"/>
        </w:rPr>
        <w:t>(</w:t>
      </w:r>
      <w:r w:rsidR="008973AB" w:rsidRPr="00C94288">
        <w:rPr>
          <w:rFonts w:eastAsiaTheme="minorHAnsi" w:hint="eastAsia"/>
          <w:color w:val="000000" w:themeColor="text1"/>
          <w:sz w:val="24"/>
        </w:rPr>
        <w:t>M</w:t>
      </w:r>
      <w:r w:rsidR="008973AB" w:rsidRPr="00C94288">
        <w:rPr>
          <w:rFonts w:eastAsiaTheme="minorHAnsi"/>
          <w:color w:val="000000" w:themeColor="text1"/>
          <w:sz w:val="24"/>
        </w:rPr>
        <w:t>-</w:t>
      </w:r>
      <w:r w:rsidR="008973AB" w:rsidRPr="00C94288">
        <w:rPr>
          <w:rFonts w:eastAsiaTheme="minorHAnsi" w:hint="eastAsia"/>
          <w:color w:val="000000" w:themeColor="text1"/>
          <w:sz w:val="24"/>
        </w:rPr>
        <w:t>P</w:t>
      </w:r>
      <w:r w:rsidR="008973AB" w:rsidRPr="00C94288">
        <w:rPr>
          <w:rFonts w:eastAsiaTheme="minorHAnsi"/>
          <w:color w:val="000000" w:themeColor="text1"/>
          <w:sz w:val="24"/>
        </w:rPr>
        <w:t xml:space="preserve">) </w:t>
      </w:r>
      <w:r w:rsidR="008973AB" w:rsidRPr="00C94288">
        <w:rPr>
          <w:rFonts w:hint="eastAsia"/>
          <w:sz w:val="24"/>
        </w:rPr>
        <w:t>Semi-quantitative fluorescent analysis of</w:t>
      </w:r>
      <w:r w:rsidR="008973AB" w:rsidRPr="00C94288">
        <w:rPr>
          <w:rFonts w:eastAsiaTheme="minorHAnsi" w:hint="eastAsia"/>
          <w:color w:val="000000" w:themeColor="text1"/>
          <w:sz w:val="24"/>
        </w:rPr>
        <w:t xml:space="preserve"> cellular uptake of </w:t>
      </w:r>
      <w:proofErr w:type="spellStart"/>
      <w:r w:rsidR="008973AB" w:rsidRPr="00C94288">
        <w:rPr>
          <w:rFonts w:eastAsiaTheme="minorHAnsi"/>
          <w:color w:val="000000" w:themeColor="text1"/>
          <w:sz w:val="24"/>
        </w:rPr>
        <w:t>DiI</w:t>
      </w:r>
      <w:proofErr w:type="spellEnd"/>
      <w:r w:rsidR="008973AB" w:rsidRPr="00C94288">
        <w:rPr>
          <w:rFonts w:eastAsiaTheme="minorHAnsi"/>
          <w:color w:val="000000" w:themeColor="text1"/>
          <w:sz w:val="24"/>
        </w:rPr>
        <w:t xml:space="preserve">-labeled </w:t>
      </w:r>
      <w:proofErr w:type="spellStart"/>
      <w:r w:rsidR="008973AB" w:rsidRPr="00C94288">
        <w:rPr>
          <w:rFonts w:eastAsiaTheme="minorHAnsi"/>
          <w:color w:val="000000" w:themeColor="text1"/>
          <w:sz w:val="24"/>
        </w:rPr>
        <w:t>rHDL</w:t>
      </w:r>
      <w:proofErr w:type="spellEnd"/>
      <w:r w:rsidR="008973AB" w:rsidRPr="00C94288">
        <w:rPr>
          <w:rFonts w:eastAsiaTheme="minorHAnsi" w:hint="eastAsia"/>
          <w:color w:val="000000" w:themeColor="text1"/>
          <w:sz w:val="24"/>
        </w:rPr>
        <w:t xml:space="preserve"> in </w:t>
      </w:r>
      <w:r w:rsidR="008973AB" w:rsidRPr="00C94288">
        <w:rPr>
          <w:rFonts w:eastAsiaTheme="minorHAnsi"/>
          <w:color w:val="000000" w:themeColor="text1"/>
          <w:sz w:val="24"/>
        </w:rPr>
        <w:t>injured (</w:t>
      </w:r>
      <w:r w:rsidR="008973AB" w:rsidRPr="00C94288">
        <w:rPr>
          <w:rFonts w:eastAsiaTheme="minorHAnsi" w:hint="eastAsia"/>
          <w:color w:val="000000" w:themeColor="text1"/>
          <w:sz w:val="24"/>
        </w:rPr>
        <w:t>M</w:t>
      </w:r>
      <w:r w:rsidR="008973AB" w:rsidRPr="00C94288">
        <w:rPr>
          <w:rFonts w:eastAsiaTheme="minorHAnsi"/>
          <w:color w:val="000000" w:themeColor="text1"/>
          <w:sz w:val="24"/>
        </w:rPr>
        <w:t>)</w:t>
      </w:r>
      <w:r w:rsidR="008973AB" w:rsidRPr="00C94288">
        <w:rPr>
          <w:rFonts w:eastAsiaTheme="minorHAnsi" w:hint="eastAsia"/>
          <w:color w:val="000000" w:themeColor="text1"/>
          <w:sz w:val="24"/>
        </w:rPr>
        <w:t xml:space="preserve"> bE</w:t>
      </w:r>
      <w:r w:rsidR="008973AB" w:rsidRPr="00C94288">
        <w:rPr>
          <w:rFonts w:eastAsiaTheme="minorHAnsi"/>
          <w:color w:val="000000" w:themeColor="text1"/>
          <w:sz w:val="24"/>
        </w:rPr>
        <w:t>nd.3, (</w:t>
      </w:r>
      <w:r w:rsidR="00C94288" w:rsidRPr="00C94288">
        <w:rPr>
          <w:rFonts w:eastAsiaTheme="minorHAnsi" w:hint="eastAsia"/>
          <w:color w:val="000000" w:themeColor="text1"/>
          <w:sz w:val="24"/>
        </w:rPr>
        <w:t>N</w:t>
      </w:r>
      <w:r w:rsidR="008973AB" w:rsidRPr="00C94288">
        <w:rPr>
          <w:rFonts w:eastAsiaTheme="minorHAnsi"/>
          <w:color w:val="000000" w:themeColor="text1"/>
          <w:sz w:val="24"/>
        </w:rPr>
        <w:t>) HT-22, (</w:t>
      </w:r>
      <w:r w:rsidR="00C94288" w:rsidRPr="00C94288">
        <w:rPr>
          <w:rFonts w:eastAsiaTheme="minorHAnsi" w:hint="eastAsia"/>
          <w:color w:val="000000" w:themeColor="text1"/>
          <w:sz w:val="24"/>
        </w:rPr>
        <w:t>O</w:t>
      </w:r>
      <w:r w:rsidR="008973AB" w:rsidRPr="00C94288">
        <w:rPr>
          <w:rFonts w:eastAsiaTheme="minorHAnsi"/>
          <w:color w:val="000000" w:themeColor="text1"/>
          <w:sz w:val="24"/>
        </w:rPr>
        <w:t>) BV-2 and (</w:t>
      </w:r>
      <w:r w:rsidR="00C94288" w:rsidRPr="00C94288">
        <w:rPr>
          <w:rFonts w:eastAsiaTheme="minorHAnsi" w:hint="eastAsia"/>
          <w:color w:val="000000" w:themeColor="text1"/>
          <w:sz w:val="24"/>
        </w:rPr>
        <w:t>P</w:t>
      </w:r>
      <w:r w:rsidR="008973AB" w:rsidRPr="00C94288">
        <w:rPr>
          <w:rFonts w:eastAsiaTheme="minorHAnsi"/>
          <w:color w:val="000000" w:themeColor="text1"/>
          <w:sz w:val="24"/>
        </w:rPr>
        <w:t>) C8-D1A cells</w:t>
      </w:r>
      <w:r w:rsidR="008973AB" w:rsidRPr="00C94288">
        <w:rPr>
          <w:rFonts w:eastAsiaTheme="minorHAnsi" w:hint="eastAsia"/>
          <w:color w:val="000000" w:themeColor="text1"/>
          <w:sz w:val="24"/>
        </w:rPr>
        <w:t xml:space="preserve"> at </w:t>
      </w:r>
      <w:r w:rsidR="008973AB" w:rsidRPr="00C94288">
        <w:rPr>
          <w:rFonts w:eastAsiaTheme="minorHAnsi"/>
          <w:color w:val="000000" w:themeColor="text1"/>
          <w:sz w:val="24"/>
        </w:rPr>
        <w:t>33°C, 37°C and 39°C</w:t>
      </w:r>
      <w:r w:rsidR="008973AB" w:rsidRPr="00C94288">
        <w:rPr>
          <w:rFonts w:eastAsiaTheme="minorHAnsi" w:hint="eastAsia"/>
          <w:color w:val="000000" w:themeColor="text1"/>
          <w:sz w:val="24"/>
        </w:rPr>
        <w:t>,</w:t>
      </w:r>
      <w:r w:rsidR="008973AB" w:rsidRPr="00C94288">
        <w:rPr>
          <w:rFonts w:eastAsiaTheme="minorHAnsi"/>
          <w:color w:val="000000" w:themeColor="text1"/>
          <w:sz w:val="24"/>
        </w:rPr>
        <w:t xml:space="preserve"> </w:t>
      </w:r>
      <w:r w:rsidR="008973AB" w:rsidRPr="00C94288">
        <w:rPr>
          <w:rFonts w:eastAsiaTheme="minorHAnsi" w:hint="eastAsia"/>
          <w:color w:val="000000" w:themeColor="text1"/>
          <w:sz w:val="24"/>
        </w:rPr>
        <w:t>respectively.</w:t>
      </w:r>
      <w:r w:rsidR="00C94288" w:rsidRPr="00C94288">
        <w:rPr>
          <w:rFonts w:eastAsiaTheme="minorHAnsi" w:hint="eastAsia"/>
          <w:color w:val="000000" w:themeColor="text1"/>
          <w:sz w:val="24"/>
        </w:rPr>
        <w:t xml:space="preserve"> </w:t>
      </w:r>
      <w:r w:rsidR="00AD2F9F" w:rsidRPr="00C94288">
        <w:rPr>
          <w:rFonts w:eastAsiaTheme="minorHAnsi" w:hint="eastAsia"/>
          <w:color w:val="000000" w:themeColor="text1"/>
          <w:sz w:val="24"/>
        </w:rPr>
        <w:t xml:space="preserve">All </w:t>
      </w:r>
      <w:r w:rsidR="00AD2F9F" w:rsidRPr="00C94288">
        <w:rPr>
          <w:rFonts w:eastAsiaTheme="minorHAnsi"/>
          <w:color w:val="000000" w:themeColor="text1"/>
          <w:sz w:val="24"/>
        </w:rPr>
        <w:t xml:space="preserve">Data represented as mean ± SD (n </w:t>
      </w:r>
      <w:r w:rsidR="000211EA" w:rsidRPr="00C94288">
        <w:rPr>
          <w:rFonts w:eastAsiaTheme="minorHAnsi" w:hint="eastAsia"/>
          <w:color w:val="000000" w:themeColor="text1"/>
          <w:sz w:val="24"/>
        </w:rPr>
        <w:t>=</w:t>
      </w:r>
      <w:r w:rsidR="00AD2F9F" w:rsidRPr="00C94288">
        <w:rPr>
          <w:rFonts w:eastAsiaTheme="minorHAnsi"/>
          <w:color w:val="000000" w:themeColor="text1"/>
          <w:sz w:val="24"/>
        </w:rPr>
        <w:t xml:space="preserve"> 3 per group). *p &lt; 0.05, **p &lt; 0.01, ***p &lt; 0.001, ****p &lt; 0.0001. The significance of the differences was evaluated </w:t>
      </w:r>
      <w:r w:rsidR="00AD2F9F" w:rsidRPr="00C94288">
        <w:rPr>
          <w:rFonts w:eastAsiaTheme="minorHAnsi"/>
          <w:sz w:val="24"/>
        </w:rPr>
        <w:t>using one-way ANOVA wit</w:t>
      </w:r>
      <w:r w:rsidR="00AD2F9F" w:rsidRPr="00C94288">
        <w:rPr>
          <w:rFonts w:eastAsiaTheme="minorHAnsi"/>
          <w:color w:val="000000" w:themeColor="text1"/>
          <w:sz w:val="24"/>
        </w:rPr>
        <w:t>h Tukey’s multiple-comparisons test.</w:t>
      </w:r>
      <w:r w:rsidR="00E42E90">
        <w:rPr>
          <w:rFonts w:eastAsiaTheme="minorHAnsi"/>
          <w:b/>
          <w:bCs/>
          <w:color w:val="000000" w:themeColor="text1"/>
          <w:sz w:val="24"/>
        </w:rPr>
        <w:br w:type="page"/>
      </w:r>
    </w:p>
    <w:p w14:paraId="3BCDFF9F" w14:textId="3DE9A7A7" w:rsidR="00F61367" w:rsidRPr="00F61367" w:rsidRDefault="00F61367" w:rsidP="00F61367">
      <w:pPr>
        <w:spacing w:beforeLines="50" w:before="156" w:line="360" w:lineRule="auto"/>
        <w:rPr>
          <w:rFonts w:eastAsiaTheme="minorHAnsi"/>
          <w:b/>
          <w:bCs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lastRenderedPageBreak/>
        <w:t>Table S1. List of primers used in this study.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8"/>
        <w:gridCol w:w="2571"/>
        <w:gridCol w:w="4617"/>
      </w:tblGrid>
      <w:tr w:rsidR="00F61367" w:rsidRPr="00F61367" w14:paraId="4C962D2B" w14:textId="77777777" w:rsidTr="008626A1"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14:paraId="68D44A28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Gene</w:t>
            </w:r>
          </w:p>
        </w:tc>
        <w:tc>
          <w:tcPr>
            <w:tcW w:w="2571" w:type="dxa"/>
            <w:tcBorders>
              <w:top w:val="single" w:sz="4" w:space="0" w:color="auto"/>
              <w:bottom w:val="single" w:sz="4" w:space="0" w:color="auto"/>
            </w:tcBorders>
          </w:tcPr>
          <w:p w14:paraId="332DC0BE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Direction</w:t>
            </w:r>
          </w:p>
        </w:tc>
        <w:tc>
          <w:tcPr>
            <w:tcW w:w="4617" w:type="dxa"/>
            <w:tcBorders>
              <w:top w:val="single" w:sz="4" w:space="0" w:color="auto"/>
              <w:bottom w:val="single" w:sz="4" w:space="0" w:color="auto"/>
            </w:tcBorders>
          </w:tcPr>
          <w:p w14:paraId="7D47F530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Sequence</w:t>
            </w:r>
          </w:p>
        </w:tc>
      </w:tr>
      <w:tr w:rsidR="00F61367" w:rsidRPr="00F61367" w14:paraId="3E8ED90F" w14:textId="77777777" w:rsidTr="008626A1">
        <w:tc>
          <w:tcPr>
            <w:tcW w:w="1108" w:type="dxa"/>
            <w:tcBorders>
              <w:top w:val="single" w:sz="4" w:space="0" w:color="auto"/>
            </w:tcBorders>
          </w:tcPr>
          <w:p w14:paraId="384FB8D7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TNF-α</w:t>
            </w:r>
          </w:p>
        </w:tc>
        <w:tc>
          <w:tcPr>
            <w:tcW w:w="2571" w:type="dxa"/>
            <w:tcBorders>
              <w:top w:val="single" w:sz="4" w:space="0" w:color="auto"/>
            </w:tcBorders>
          </w:tcPr>
          <w:p w14:paraId="6572F15C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Forward</w:t>
            </w:r>
          </w:p>
        </w:tc>
        <w:tc>
          <w:tcPr>
            <w:tcW w:w="4617" w:type="dxa"/>
            <w:tcBorders>
              <w:top w:val="single" w:sz="4" w:space="0" w:color="auto"/>
            </w:tcBorders>
          </w:tcPr>
          <w:p w14:paraId="05A24DC9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CAGGCGGTGCCTATGTCTC</w:t>
            </w:r>
          </w:p>
        </w:tc>
      </w:tr>
      <w:tr w:rsidR="00F61367" w:rsidRPr="00F61367" w14:paraId="6DE0D02B" w14:textId="77777777" w:rsidTr="008626A1">
        <w:tc>
          <w:tcPr>
            <w:tcW w:w="1108" w:type="dxa"/>
          </w:tcPr>
          <w:p w14:paraId="0929E167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TNF-α</w:t>
            </w:r>
          </w:p>
        </w:tc>
        <w:tc>
          <w:tcPr>
            <w:tcW w:w="2571" w:type="dxa"/>
          </w:tcPr>
          <w:p w14:paraId="26B8F4CD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Reverse</w:t>
            </w:r>
          </w:p>
        </w:tc>
        <w:tc>
          <w:tcPr>
            <w:tcW w:w="4617" w:type="dxa"/>
          </w:tcPr>
          <w:p w14:paraId="209421C9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CGATCACCCCGAAGTTCAGTAG</w:t>
            </w:r>
          </w:p>
        </w:tc>
      </w:tr>
      <w:tr w:rsidR="00F61367" w:rsidRPr="00F61367" w14:paraId="09A7CA99" w14:textId="77777777" w:rsidTr="008626A1">
        <w:tc>
          <w:tcPr>
            <w:tcW w:w="1108" w:type="dxa"/>
          </w:tcPr>
          <w:p w14:paraId="649EEBA5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IL-6</w:t>
            </w:r>
          </w:p>
        </w:tc>
        <w:tc>
          <w:tcPr>
            <w:tcW w:w="2571" w:type="dxa"/>
          </w:tcPr>
          <w:p w14:paraId="3FC2F3AE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Forward</w:t>
            </w:r>
          </w:p>
        </w:tc>
        <w:tc>
          <w:tcPr>
            <w:tcW w:w="4617" w:type="dxa"/>
          </w:tcPr>
          <w:p w14:paraId="350B32C7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CTGCAAGAGACTTCCATCCAG</w:t>
            </w:r>
          </w:p>
        </w:tc>
      </w:tr>
      <w:tr w:rsidR="00F61367" w:rsidRPr="00F61367" w14:paraId="12003FA2" w14:textId="77777777" w:rsidTr="008626A1">
        <w:tc>
          <w:tcPr>
            <w:tcW w:w="1108" w:type="dxa"/>
          </w:tcPr>
          <w:p w14:paraId="0513FBF2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IL-6</w:t>
            </w:r>
          </w:p>
        </w:tc>
        <w:tc>
          <w:tcPr>
            <w:tcW w:w="2571" w:type="dxa"/>
          </w:tcPr>
          <w:p w14:paraId="6AB51468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Reverse</w:t>
            </w:r>
          </w:p>
        </w:tc>
        <w:tc>
          <w:tcPr>
            <w:tcW w:w="4617" w:type="dxa"/>
          </w:tcPr>
          <w:p w14:paraId="3FDCBB0A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AGTGGTATAGACAGGTCTGTTGG</w:t>
            </w:r>
          </w:p>
        </w:tc>
      </w:tr>
      <w:tr w:rsidR="00F61367" w:rsidRPr="00F61367" w14:paraId="0534E2F2" w14:textId="77777777" w:rsidTr="008626A1">
        <w:tc>
          <w:tcPr>
            <w:tcW w:w="1108" w:type="dxa"/>
          </w:tcPr>
          <w:p w14:paraId="2E95EAE4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IL-1β</w:t>
            </w:r>
          </w:p>
        </w:tc>
        <w:tc>
          <w:tcPr>
            <w:tcW w:w="2571" w:type="dxa"/>
          </w:tcPr>
          <w:p w14:paraId="4860F9C7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Forward</w:t>
            </w:r>
          </w:p>
        </w:tc>
        <w:tc>
          <w:tcPr>
            <w:tcW w:w="4617" w:type="dxa"/>
          </w:tcPr>
          <w:p w14:paraId="4B5B3609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GAAATGCCACCTTTTGACAGTG</w:t>
            </w:r>
          </w:p>
        </w:tc>
      </w:tr>
      <w:tr w:rsidR="00F61367" w:rsidRPr="00F61367" w14:paraId="1B9D8462" w14:textId="77777777" w:rsidTr="008626A1">
        <w:tc>
          <w:tcPr>
            <w:tcW w:w="1108" w:type="dxa"/>
          </w:tcPr>
          <w:p w14:paraId="58F31210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IL-1β</w:t>
            </w:r>
          </w:p>
        </w:tc>
        <w:tc>
          <w:tcPr>
            <w:tcW w:w="2571" w:type="dxa"/>
          </w:tcPr>
          <w:p w14:paraId="0008D9D7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Reverse</w:t>
            </w:r>
          </w:p>
        </w:tc>
        <w:tc>
          <w:tcPr>
            <w:tcW w:w="4617" w:type="dxa"/>
          </w:tcPr>
          <w:p w14:paraId="6E99C167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TGGATGCTCTCATCAGGACAG</w:t>
            </w:r>
          </w:p>
        </w:tc>
      </w:tr>
      <w:tr w:rsidR="00F61367" w:rsidRPr="00F61367" w14:paraId="5D58E019" w14:textId="77777777" w:rsidTr="008626A1">
        <w:tc>
          <w:tcPr>
            <w:tcW w:w="1108" w:type="dxa"/>
          </w:tcPr>
          <w:p w14:paraId="04EC5D60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proofErr w:type="spellStart"/>
            <w:r w:rsidRPr="00F61367">
              <w:rPr>
                <w:rFonts w:eastAsiaTheme="minorHAnsi"/>
                <w:color w:val="000000" w:themeColor="text1"/>
                <w:sz w:val="24"/>
              </w:rPr>
              <w:t>iNOS</w:t>
            </w:r>
            <w:proofErr w:type="spellEnd"/>
          </w:p>
        </w:tc>
        <w:tc>
          <w:tcPr>
            <w:tcW w:w="2571" w:type="dxa"/>
          </w:tcPr>
          <w:p w14:paraId="7AC6E112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Forward</w:t>
            </w:r>
          </w:p>
        </w:tc>
        <w:tc>
          <w:tcPr>
            <w:tcW w:w="4617" w:type="dxa"/>
          </w:tcPr>
          <w:p w14:paraId="3AB56E65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ACATCGACCCGTCCACAGTAT</w:t>
            </w:r>
          </w:p>
        </w:tc>
      </w:tr>
      <w:tr w:rsidR="00F61367" w:rsidRPr="00F61367" w14:paraId="15F8131C" w14:textId="77777777" w:rsidTr="008626A1">
        <w:tc>
          <w:tcPr>
            <w:tcW w:w="1108" w:type="dxa"/>
          </w:tcPr>
          <w:p w14:paraId="3599FCE5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proofErr w:type="spellStart"/>
            <w:r w:rsidRPr="00F61367">
              <w:rPr>
                <w:rFonts w:eastAsiaTheme="minorHAnsi"/>
                <w:color w:val="000000" w:themeColor="text1"/>
                <w:sz w:val="24"/>
              </w:rPr>
              <w:t>iNOS</w:t>
            </w:r>
            <w:proofErr w:type="spellEnd"/>
          </w:p>
        </w:tc>
        <w:tc>
          <w:tcPr>
            <w:tcW w:w="2571" w:type="dxa"/>
          </w:tcPr>
          <w:p w14:paraId="6F87A08D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Reverse</w:t>
            </w:r>
          </w:p>
        </w:tc>
        <w:tc>
          <w:tcPr>
            <w:tcW w:w="4617" w:type="dxa"/>
          </w:tcPr>
          <w:p w14:paraId="41272660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CAGAGGGGTAGGCTTGTCTC</w:t>
            </w:r>
          </w:p>
        </w:tc>
      </w:tr>
      <w:tr w:rsidR="00F61367" w:rsidRPr="00F61367" w14:paraId="1CE2E86E" w14:textId="77777777" w:rsidTr="008626A1">
        <w:tc>
          <w:tcPr>
            <w:tcW w:w="1108" w:type="dxa"/>
          </w:tcPr>
          <w:p w14:paraId="6901D1AA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proofErr w:type="spellStart"/>
            <w:r w:rsidRPr="00F61367">
              <w:rPr>
                <w:rFonts w:eastAsiaTheme="minorHAnsi"/>
                <w:color w:val="000000" w:themeColor="text1"/>
                <w:sz w:val="24"/>
              </w:rPr>
              <w:t>synemin</w:t>
            </w:r>
            <w:proofErr w:type="spellEnd"/>
          </w:p>
        </w:tc>
        <w:tc>
          <w:tcPr>
            <w:tcW w:w="2571" w:type="dxa"/>
          </w:tcPr>
          <w:p w14:paraId="05D56551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Forward</w:t>
            </w:r>
          </w:p>
        </w:tc>
        <w:tc>
          <w:tcPr>
            <w:tcW w:w="4617" w:type="dxa"/>
          </w:tcPr>
          <w:p w14:paraId="669C7FE2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TGAAAACGTGCCACAAGAGC</w:t>
            </w:r>
          </w:p>
        </w:tc>
      </w:tr>
      <w:tr w:rsidR="00F61367" w:rsidRPr="00F61367" w14:paraId="135772E0" w14:textId="77777777" w:rsidTr="008626A1">
        <w:tc>
          <w:tcPr>
            <w:tcW w:w="1108" w:type="dxa"/>
          </w:tcPr>
          <w:p w14:paraId="47FB89F2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proofErr w:type="spellStart"/>
            <w:r w:rsidRPr="00F61367">
              <w:rPr>
                <w:rFonts w:eastAsiaTheme="minorHAnsi"/>
                <w:color w:val="000000" w:themeColor="text1"/>
                <w:sz w:val="24"/>
              </w:rPr>
              <w:t>synemin</w:t>
            </w:r>
            <w:proofErr w:type="spellEnd"/>
          </w:p>
        </w:tc>
        <w:tc>
          <w:tcPr>
            <w:tcW w:w="2571" w:type="dxa"/>
          </w:tcPr>
          <w:p w14:paraId="17E7D56B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Reverse</w:t>
            </w:r>
          </w:p>
        </w:tc>
        <w:tc>
          <w:tcPr>
            <w:tcW w:w="4617" w:type="dxa"/>
          </w:tcPr>
          <w:p w14:paraId="33F32ECE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CGAGGCCGAGCTGTGATTTA</w:t>
            </w:r>
          </w:p>
        </w:tc>
      </w:tr>
      <w:tr w:rsidR="00F61367" w:rsidRPr="00F61367" w14:paraId="6F8C6199" w14:textId="77777777" w:rsidTr="008626A1">
        <w:tc>
          <w:tcPr>
            <w:tcW w:w="1108" w:type="dxa"/>
          </w:tcPr>
          <w:p w14:paraId="1CDEAD48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 w:hint="eastAsia"/>
                <w:color w:val="000000" w:themeColor="text1"/>
                <w:sz w:val="24"/>
              </w:rPr>
              <w:t>GFAP</w:t>
            </w:r>
          </w:p>
        </w:tc>
        <w:tc>
          <w:tcPr>
            <w:tcW w:w="2571" w:type="dxa"/>
          </w:tcPr>
          <w:p w14:paraId="25AA5596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Forward</w:t>
            </w:r>
          </w:p>
        </w:tc>
        <w:tc>
          <w:tcPr>
            <w:tcW w:w="4617" w:type="dxa"/>
          </w:tcPr>
          <w:p w14:paraId="12A21856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CCCTGGCTCGTGTGGATTT</w:t>
            </w:r>
          </w:p>
        </w:tc>
      </w:tr>
      <w:tr w:rsidR="00F61367" w:rsidRPr="00F61367" w14:paraId="7B704F8D" w14:textId="77777777" w:rsidTr="008626A1">
        <w:tc>
          <w:tcPr>
            <w:tcW w:w="1108" w:type="dxa"/>
          </w:tcPr>
          <w:p w14:paraId="778919EC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 w:hint="eastAsia"/>
                <w:color w:val="000000" w:themeColor="text1"/>
                <w:sz w:val="24"/>
              </w:rPr>
              <w:t>GFAP</w:t>
            </w:r>
          </w:p>
        </w:tc>
        <w:tc>
          <w:tcPr>
            <w:tcW w:w="2571" w:type="dxa"/>
          </w:tcPr>
          <w:p w14:paraId="61B46FF0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Reverse</w:t>
            </w:r>
          </w:p>
        </w:tc>
        <w:tc>
          <w:tcPr>
            <w:tcW w:w="4617" w:type="dxa"/>
          </w:tcPr>
          <w:p w14:paraId="6237381B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GACCGATACCACTCCTCTGTC</w:t>
            </w:r>
          </w:p>
        </w:tc>
      </w:tr>
    </w:tbl>
    <w:p w14:paraId="1D3D4B5E" w14:textId="51A7782B" w:rsidR="00067ABA" w:rsidRPr="00F61367" w:rsidRDefault="00067ABA" w:rsidP="00F61367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</w:p>
    <w:p w14:paraId="6748434D" w14:textId="77777777" w:rsidR="00F61367" w:rsidRPr="00F61367" w:rsidRDefault="00F61367" w:rsidP="00F61367">
      <w:pPr>
        <w:spacing w:beforeLines="50" w:before="156" w:line="360" w:lineRule="auto"/>
        <w:rPr>
          <w:rFonts w:eastAsiaTheme="minorHAnsi"/>
          <w:b/>
          <w:bCs/>
          <w:color w:val="000000" w:themeColor="text1"/>
          <w:sz w:val="24"/>
        </w:rPr>
      </w:pPr>
      <w:r w:rsidRPr="00F61367">
        <w:rPr>
          <w:rFonts w:eastAsiaTheme="minorHAnsi"/>
          <w:b/>
          <w:bCs/>
          <w:color w:val="000000" w:themeColor="text1"/>
          <w:sz w:val="24"/>
        </w:rPr>
        <w:t>Table S2. Roughness, Young’s Modulus and Adhesion forces of the nanoparticles.</w:t>
      </w:r>
      <w:r w:rsidRPr="00F61367">
        <w:rPr>
          <w:rFonts w:eastAsiaTheme="minorHAnsi"/>
          <w:color w:val="000000" w:themeColor="text1"/>
          <w:sz w:val="24"/>
          <w:vertAlign w:val="superscript"/>
        </w:rPr>
        <w:t xml:space="preserve"> </w:t>
      </w:r>
    </w:p>
    <w:tbl>
      <w:tblPr>
        <w:tblStyle w:val="a4"/>
        <w:tblW w:w="82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126"/>
        <w:gridCol w:w="2410"/>
        <w:gridCol w:w="2126"/>
      </w:tblGrid>
      <w:tr w:rsidR="00F61367" w:rsidRPr="00F61367" w14:paraId="181453A2" w14:textId="77777777" w:rsidTr="008626A1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A4ADEC7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bookmarkStart w:id="18" w:name="OLE_LINK114"/>
            <w:bookmarkStart w:id="19" w:name="OLE_LINK115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5515129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Roughness (Ra/</w:t>
            </w:r>
            <w:proofErr w:type="spellStart"/>
            <w:r w:rsidRPr="00F61367">
              <w:rPr>
                <w:rFonts w:eastAsiaTheme="minorHAnsi"/>
                <w:color w:val="000000" w:themeColor="text1"/>
                <w:sz w:val="24"/>
              </w:rPr>
              <w:t>Rq</w:t>
            </w:r>
            <w:proofErr w:type="spellEnd"/>
            <w:r w:rsidRPr="00F61367">
              <w:rPr>
                <w:rFonts w:eastAsiaTheme="minorHAnsi"/>
                <w:color w:val="000000" w:themeColor="text1"/>
                <w:sz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BA355B5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Young’s Modulus (</w:t>
            </w:r>
            <w:proofErr w:type="spellStart"/>
            <w:r w:rsidRPr="00F61367">
              <w:rPr>
                <w:rFonts w:eastAsiaTheme="minorHAnsi"/>
                <w:color w:val="000000" w:themeColor="text1"/>
                <w:sz w:val="24"/>
              </w:rPr>
              <w:t>Mpa</w:t>
            </w:r>
            <w:proofErr w:type="spellEnd"/>
            <w:r w:rsidRPr="00F61367">
              <w:rPr>
                <w:rFonts w:eastAsiaTheme="minorHAnsi"/>
                <w:color w:val="000000" w:themeColor="text1"/>
                <w:sz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41BC2FD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Adhesion forces (</w:t>
            </w:r>
            <w:proofErr w:type="spellStart"/>
            <w:r w:rsidRPr="00F61367">
              <w:rPr>
                <w:rFonts w:eastAsiaTheme="minorHAnsi"/>
                <w:color w:val="000000" w:themeColor="text1"/>
                <w:sz w:val="24"/>
              </w:rPr>
              <w:t>nN</w:t>
            </w:r>
            <w:proofErr w:type="spellEnd"/>
            <w:r w:rsidRPr="00F61367">
              <w:rPr>
                <w:rFonts w:eastAsiaTheme="minorHAnsi"/>
                <w:color w:val="000000" w:themeColor="text1"/>
                <w:sz w:val="24"/>
              </w:rPr>
              <w:t>)</w:t>
            </w:r>
          </w:p>
        </w:tc>
      </w:tr>
      <w:tr w:rsidR="00F61367" w:rsidRPr="00F61367" w14:paraId="5296706F" w14:textId="77777777" w:rsidTr="008626A1">
        <w:tc>
          <w:tcPr>
            <w:tcW w:w="1560" w:type="dxa"/>
            <w:tcBorders>
              <w:top w:val="single" w:sz="4" w:space="0" w:color="auto"/>
            </w:tcBorders>
          </w:tcPr>
          <w:p w14:paraId="5ED91AA8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Liposome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9E090B2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0.64 ± 0.04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71BEB8F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339.67 ± 122.66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528A033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3.95 ± 0.43</w:t>
            </w:r>
          </w:p>
        </w:tc>
      </w:tr>
      <w:tr w:rsidR="00F61367" w:rsidRPr="00F61367" w14:paraId="141F6462" w14:textId="77777777" w:rsidTr="008626A1">
        <w:tc>
          <w:tcPr>
            <w:tcW w:w="1560" w:type="dxa"/>
          </w:tcPr>
          <w:p w14:paraId="70643D18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proofErr w:type="spellStart"/>
            <w:r w:rsidRPr="00F61367">
              <w:rPr>
                <w:rFonts w:eastAsiaTheme="minorHAnsi"/>
                <w:color w:val="000000" w:themeColor="text1"/>
                <w:sz w:val="24"/>
              </w:rPr>
              <w:t>rHDL</w:t>
            </w:r>
            <w:proofErr w:type="spellEnd"/>
          </w:p>
        </w:tc>
        <w:tc>
          <w:tcPr>
            <w:tcW w:w="2126" w:type="dxa"/>
          </w:tcPr>
          <w:p w14:paraId="5088BBB4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0.41 ± 0.01</w:t>
            </w:r>
          </w:p>
        </w:tc>
        <w:tc>
          <w:tcPr>
            <w:tcW w:w="2410" w:type="dxa"/>
          </w:tcPr>
          <w:p w14:paraId="2895B724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848.25 ± 105.65</w:t>
            </w:r>
          </w:p>
        </w:tc>
        <w:tc>
          <w:tcPr>
            <w:tcW w:w="2126" w:type="dxa"/>
          </w:tcPr>
          <w:p w14:paraId="129FB640" w14:textId="77777777" w:rsidR="00F61367" w:rsidRPr="00F61367" w:rsidRDefault="00F61367" w:rsidP="008626A1">
            <w:pPr>
              <w:spacing w:beforeLines="50" w:before="156" w:line="360" w:lineRule="auto"/>
              <w:jc w:val="center"/>
              <w:rPr>
                <w:rFonts w:eastAsiaTheme="minorHAnsi"/>
                <w:color w:val="000000" w:themeColor="text1"/>
                <w:sz w:val="24"/>
              </w:rPr>
            </w:pPr>
            <w:r w:rsidRPr="00F61367">
              <w:rPr>
                <w:rFonts w:eastAsiaTheme="minorHAnsi"/>
                <w:color w:val="000000" w:themeColor="text1"/>
                <w:sz w:val="24"/>
              </w:rPr>
              <w:t>18.11 ± 1.37</w:t>
            </w:r>
          </w:p>
        </w:tc>
      </w:tr>
    </w:tbl>
    <w:bookmarkEnd w:id="18"/>
    <w:bookmarkEnd w:id="19"/>
    <w:p w14:paraId="718D65D2" w14:textId="6844FB17" w:rsidR="00067ABA" w:rsidRPr="00C945BE" w:rsidRDefault="00F61367" w:rsidP="00C945BE">
      <w:pPr>
        <w:spacing w:beforeLines="50" w:before="156" w:line="360" w:lineRule="auto"/>
        <w:rPr>
          <w:rFonts w:eastAsiaTheme="minorHAnsi"/>
          <w:color w:val="000000" w:themeColor="text1"/>
          <w:sz w:val="24"/>
        </w:rPr>
      </w:pPr>
      <w:r w:rsidRPr="00F61367">
        <w:rPr>
          <w:rFonts w:eastAsiaTheme="minorHAnsi"/>
          <w:color w:val="000000" w:themeColor="text1"/>
          <w:sz w:val="24"/>
          <w:vertAlign w:val="superscript"/>
        </w:rPr>
        <w:t xml:space="preserve">a </w:t>
      </w:r>
      <w:r w:rsidRPr="00F61367">
        <w:rPr>
          <w:rFonts w:eastAsiaTheme="minorHAnsi"/>
          <w:color w:val="000000" w:themeColor="text1"/>
          <w:sz w:val="24"/>
        </w:rPr>
        <w:t>Values are mean ± SD of at least three different preparations.</w:t>
      </w:r>
    </w:p>
    <w:sectPr w:rsidR="00067ABA" w:rsidRPr="00C945BE" w:rsidSect="00F6136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BDE58" w14:textId="77777777" w:rsidR="003262CD" w:rsidRDefault="003262CD" w:rsidP="00B65DAF">
      <w:r>
        <w:separator/>
      </w:r>
    </w:p>
  </w:endnote>
  <w:endnote w:type="continuationSeparator" w:id="0">
    <w:p w14:paraId="1926F4AE" w14:textId="77777777" w:rsidR="003262CD" w:rsidRDefault="003262CD" w:rsidP="00B65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calaSansPro-Regular">
    <w:altName w:val="Cambria"/>
    <w:panose1 w:val="020B0604020202020204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AC16E" w14:textId="77777777" w:rsidR="003262CD" w:rsidRDefault="003262CD" w:rsidP="00B65DAF">
      <w:r>
        <w:separator/>
      </w:r>
    </w:p>
  </w:footnote>
  <w:footnote w:type="continuationSeparator" w:id="0">
    <w:p w14:paraId="5BAEE06E" w14:textId="77777777" w:rsidR="003262CD" w:rsidRDefault="003262CD" w:rsidP="00B65D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14B"/>
    <w:rsid w:val="000211EA"/>
    <w:rsid w:val="00041BAB"/>
    <w:rsid w:val="00061E8E"/>
    <w:rsid w:val="000630BC"/>
    <w:rsid w:val="00066013"/>
    <w:rsid w:val="00067ABA"/>
    <w:rsid w:val="000810CE"/>
    <w:rsid w:val="0008314B"/>
    <w:rsid w:val="00086FDD"/>
    <w:rsid w:val="00087ADB"/>
    <w:rsid w:val="000921D6"/>
    <w:rsid w:val="000945BD"/>
    <w:rsid w:val="0009712B"/>
    <w:rsid w:val="000A1C17"/>
    <w:rsid w:val="000C69CD"/>
    <w:rsid w:val="000E2367"/>
    <w:rsid w:val="000E2D95"/>
    <w:rsid w:val="000E417E"/>
    <w:rsid w:val="000F06C5"/>
    <w:rsid w:val="000F4C3A"/>
    <w:rsid w:val="00100523"/>
    <w:rsid w:val="00104FBE"/>
    <w:rsid w:val="00110E75"/>
    <w:rsid w:val="00117E53"/>
    <w:rsid w:val="00120431"/>
    <w:rsid w:val="00122C68"/>
    <w:rsid w:val="001417E8"/>
    <w:rsid w:val="00154357"/>
    <w:rsid w:val="001716BE"/>
    <w:rsid w:val="0019165F"/>
    <w:rsid w:val="001A7ADA"/>
    <w:rsid w:val="001C4755"/>
    <w:rsid w:val="002156D6"/>
    <w:rsid w:val="00232E02"/>
    <w:rsid w:val="00263A17"/>
    <w:rsid w:val="00270217"/>
    <w:rsid w:val="002867B4"/>
    <w:rsid w:val="002C59E3"/>
    <w:rsid w:val="002D07AE"/>
    <w:rsid w:val="002D1E9C"/>
    <w:rsid w:val="002E4E17"/>
    <w:rsid w:val="002F39CE"/>
    <w:rsid w:val="003262CD"/>
    <w:rsid w:val="0033746C"/>
    <w:rsid w:val="00361851"/>
    <w:rsid w:val="003675B5"/>
    <w:rsid w:val="003B012A"/>
    <w:rsid w:val="003B16AA"/>
    <w:rsid w:val="003B71C7"/>
    <w:rsid w:val="003C7CE3"/>
    <w:rsid w:val="003D0869"/>
    <w:rsid w:val="003D41EF"/>
    <w:rsid w:val="003F7C22"/>
    <w:rsid w:val="004139CD"/>
    <w:rsid w:val="0047452F"/>
    <w:rsid w:val="00481A82"/>
    <w:rsid w:val="004A4A86"/>
    <w:rsid w:val="004A6062"/>
    <w:rsid w:val="004B3950"/>
    <w:rsid w:val="004D1E06"/>
    <w:rsid w:val="004E3B7B"/>
    <w:rsid w:val="005270FD"/>
    <w:rsid w:val="00545CCF"/>
    <w:rsid w:val="005525B0"/>
    <w:rsid w:val="00552A15"/>
    <w:rsid w:val="005569A5"/>
    <w:rsid w:val="005709D3"/>
    <w:rsid w:val="00595A85"/>
    <w:rsid w:val="005A5174"/>
    <w:rsid w:val="005B295C"/>
    <w:rsid w:val="005C305F"/>
    <w:rsid w:val="005C44D8"/>
    <w:rsid w:val="005C4968"/>
    <w:rsid w:val="005F769C"/>
    <w:rsid w:val="00614C50"/>
    <w:rsid w:val="00614F5F"/>
    <w:rsid w:val="0064434C"/>
    <w:rsid w:val="006479A9"/>
    <w:rsid w:val="00651403"/>
    <w:rsid w:val="00660FCD"/>
    <w:rsid w:val="00665287"/>
    <w:rsid w:val="006659BB"/>
    <w:rsid w:val="00694C4C"/>
    <w:rsid w:val="006B0AF0"/>
    <w:rsid w:val="006B2526"/>
    <w:rsid w:val="006E2D68"/>
    <w:rsid w:val="007449F6"/>
    <w:rsid w:val="007608F6"/>
    <w:rsid w:val="00760970"/>
    <w:rsid w:val="00762C92"/>
    <w:rsid w:val="0078323C"/>
    <w:rsid w:val="007A5025"/>
    <w:rsid w:val="007A659F"/>
    <w:rsid w:val="007B318A"/>
    <w:rsid w:val="007C5137"/>
    <w:rsid w:val="007E61F6"/>
    <w:rsid w:val="0080097D"/>
    <w:rsid w:val="00815C51"/>
    <w:rsid w:val="00820090"/>
    <w:rsid w:val="00824246"/>
    <w:rsid w:val="00827961"/>
    <w:rsid w:val="0084393C"/>
    <w:rsid w:val="008719A3"/>
    <w:rsid w:val="00875157"/>
    <w:rsid w:val="008763A4"/>
    <w:rsid w:val="008919B4"/>
    <w:rsid w:val="008973AB"/>
    <w:rsid w:val="008A1B28"/>
    <w:rsid w:val="008A4BAB"/>
    <w:rsid w:val="008A7511"/>
    <w:rsid w:val="008D061C"/>
    <w:rsid w:val="008D220E"/>
    <w:rsid w:val="008D54DD"/>
    <w:rsid w:val="008F6636"/>
    <w:rsid w:val="00904B73"/>
    <w:rsid w:val="00922AB8"/>
    <w:rsid w:val="00923F7B"/>
    <w:rsid w:val="009335DE"/>
    <w:rsid w:val="0094146D"/>
    <w:rsid w:val="00950DC5"/>
    <w:rsid w:val="0096169A"/>
    <w:rsid w:val="009721F3"/>
    <w:rsid w:val="009841D3"/>
    <w:rsid w:val="00990F61"/>
    <w:rsid w:val="00991C1A"/>
    <w:rsid w:val="009B0147"/>
    <w:rsid w:val="009B2185"/>
    <w:rsid w:val="009C7D10"/>
    <w:rsid w:val="009D633E"/>
    <w:rsid w:val="009E008A"/>
    <w:rsid w:val="00A01ADA"/>
    <w:rsid w:val="00A0530E"/>
    <w:rsid w:val="00A112BB"/>
    <w:rsid w:val="00A258A7"/>
    <w:rsid w:val="00A41B62"/>
    <w:rsid w:val="00A64DE4"/>
    <w:rsid w:val="00AD2F9F"/>
    <w:rsid w:val="00AD5695"/>
    <w:rsid w:val="00AE5B78"/>
    <w:rsid w:val="00B02EE9"/>
    <w:rsid w:val="00B06AAA"/>
    <w:rsid w:val="00B278A7"/>
    <w:rsid w:val="00B2797B"/>
    <w:rsid w:val="00B34D82"/>
    <w:rsid w:val="00B42CBE"/>
    <w:rsid w:val="00B47A91"/>
    <w:rsid w:val="00B61266"/>
    <w:rsid w:val="00B65DAF"/>
    <w:rsid w:val="00B87729"/>
    <w:rsid w:val="00B94740"/>
    <w:rsid w:val="00BC5633"/>
    <w:rsid w:val="00BE217B"/>
    <w:rsid w:val="00BF0963"/>
    <w:rsid w:val="00BF3662"/>
    <w:rsid w:val="00BF7830"/>
    <w:rsid w:val="00C24860"/>
    <w:rsid w:val="00C36213"/>
    <w:rsid w:val="00C45504"/>
    <w:rsid w:val="00C71710"/>
    <w:rsid w:val="00C83FAD"/>
    <w:rsid w:val="00C8565F"/>
    <w:rsid w:val="00C94288"/>
    <w:rsid w:val="00C945BE"/>
    <w:rsid w:val="00CA2524"/>
    <w:rsid w:val="00CA4A8F"/>
    <w:rsid w:val="00CB34D4"/>
    <w:rsid w:val="00CB61EA"/>
    <w:rsid w:val="00CC7096"/>
    <w:rsid w:val="00D15BAD"/>
    <w:rsid w:val="00D22489"/>
    <w:rsid w:val="00D3175C"/>
    <w:rsid w:val="00D31D16"/>
    <w:rsid w:val="00D35ADE"/>
    <w:rsid w:val="00D57F12"/>
    <w:rsid w:val="00D74A08"/>
    <w:rsid w:val="00D801F7"/>
    <w:rsid w:val="00D82DE7"/>
    <w:rsid w:val="00D90DD7"/>
    <w:rsid w:val="00D96ED7"/>
    <w:rsid w:val="00DC4B97"/>
    <w:rsid w:val="00DF3D67"/>
    <w:rsid w:val="00E16B40"/>
    <w:rsid w:val="00E32133"/>
    <w:rsid w:val="00E33C73"/>
    <w:rsid w:val="00E42E90"/>
    <w:rsid w:val="00E633BC"/>
    <w:rsid w:val="00EA7340"/>
    <w:rsid w:val="00EB479F"/>
    <w:rsid w:val="00EB6932"/>
    <w:rsid w:val="00F04D6B"/>
    <w:rsid w:val="00F06C66"/>
    <w:rsid w:val="00F1477E"/>
    <w:rsid w:val="00F1549E"/>
    <w:rsid w:val="00F17923"/>
    <w:rsid w:val="00F61367"/>
    <w:rsid w:val="00F62CAC"/>
    <w:rsid w:val="00F65D59"/>
    <w:rsid w:val="00F75768"/>
    <w:rsid w:val="00F80463"/>
    <w:rsid w:val="00FB5C5A"/>
    <w:rsid w:val="00FC5C38"/>
    <w:rsid w:val="00FD01BF"/>
    <w:rsid w:val="00FD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23AE7"/>
  <w15:chartTrackingRefBased/>
  <w15:docId w15:val="{4EEDA89B-3D71-7C4D-B00E-1CF4FBD56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微软雅黑" w:hAnsi="Times New Roman" w:cs="Times New Roman"/>
        <w:color w:val="222222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7A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1C17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2C59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F61367"/>
  </w:style>
  <w:style w:type="paragraph" w:styleId="a6">
    <w:name w:val="header"/>
    <w:basedOn w:val="a"/>
    <w:link w:val="a7"/>
    <w:uiPriority w:val="99"/>
    <w:unhideWhenUsed/>
    <w:rsid w:val="00B65D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65DA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65D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65DAF"/>
    <w:rPr>
      <w:sz w:val="18"/>
      <w:szCs w:val="18"/>
    </w:rPr>
  </w:style>
  <w:style w:type="character" w:customStyle="1" w:styleId="fontstyle01">
    <w:name w:val="fontstyle01"/>
    <w:basedOn w:val="a0"/>
    <w:rsid w:val="00B65DAF"/>
    <w:rPr>
      <w:rFonts w:ascii="ScalaSansPro-Regular" w:hAnsi="ScalaSansPro-Regular" w:hint="default"/>
      <w:b w:val="0"/>
      <w:bCs w:val="0"/>
      <w:i w:val="0"/>
      <w:iCs w:val="0"/>
      <w:color w:val="242021"/>
      <w:sz w:val="16"/>
      <w:szCs w:val="16"/>
    </w:rPr>
  </w:style>
  <w:style w:type="paragraph" w:styleId="aa">
    <w:name w:val="Revision"/>
    <w:hidden/>
    <w:uiPriority w:val="99"/>
    <w:semiHidden/>
    <w:rsid w:val="00AD2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jinmpa@163.com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hyperlink" Target="mailto:jiyaojiang@126.com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jpeg"/><Relationship Id="rId2" Type="http://schemas.openxmlformats.org/officeDocument/2006/relationships/settings" Target="setting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styles" Target="styles.xml"/><Relationship Id="rId6" Type="http://schemas.openxmlformats.org/officeDocument/2006/relationships/hyperlink" Target="mailto:fengjfmail@163.com" TargetMode="Externa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5" Type="http://schemas.openxmlformats.org/officeDocument/2006/relationships/endnotes" Target="endnote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footnotes" Target="footnote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13</TotalTime>
  <Pages>18</Pages>
  <Words>1922</Words>
  <Characters>10960</Characters>
  <Application>Microsoft Office Word</Application>
  <DocSecurity>0</DocSecurity>
  <Lines>91</Lines>
  <Paragraphs>25</Paragraphs>
  <ScaleCrop>false</ScaleCrop>
  <Company/>
  <LinksUpToDate>false</LinksUpToDate>
  <CharactersWithSpaces>12857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Yidong Peng</dc:creator>
  <cp:keywords/>
  <dc:description/>
  <cp:lastModifiedBy>Yidong Peng</cp:lastModifiedBy>
  <cp:revision>4</cp:revision>
  <cp:lastPrinted>2024-02-11T14:56:00Z</cp:lastPrinted>
  <dcterms:created xsi:type="dcterms:W3CDTF">2024-07-17T10:21:00Z</dcterms:created>
  <dcterms:modified xsi:type="dcterms:W3CDTF">2024-07-29T12:33:00Z</dcterms:modified>
</cp:coreProperties>
</file>