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313D3E" w14:textId="65DF8583" w:rsidR="003331E5" w:rsidRPr="005F681C" w:rsidRDefault="003331E5" w:rsidP="003331E5">
      <w:pPr>
        <w:rPr>
          <w:rFonts w:ascii="Times New Roman" w:hAnsi="Times New Roman"/>
          <w:sz w:val="20"/>
          <w:szCs w:val="20"/>
        </w:rPr>
      </w:pPr>
      <w:r w:rsidRPr="005F681C">
        <w:rPr>
          <w:rFonts w:ascii="Times New Roman" w:hAnsi="Times New Roman"/>
          <w:b/>
          <w:sz w:val="20"/>
          <w:szCs w:val="20"/>
        </w:rPr>
        <w:t xml:space="preserve">Table </w:t>
      </w:r>
      <w:r w:rsidR="00025C4F">
        <w:rPr>
          <w:rFonts w:ascii="Times New Roman" w:hAnsi="Times New Roman"/>
          <w:b/>
          <w:sz w:val="20"/>
          <w:szCs w:val="20"/>
        </w:rPr>
        <w:t>S2</w:t>
      </w:r>
      <w:r w:rsidR="007C5869">
        <w:rPr>
          <w:rFonts w:ascii="Times New Roman" w:hAnsi="Times New Roman"/>
          <w:b/>
          <w:sz w:val="20"/>
          <w:szCs w:val="20"/>
        </w:rPr>
        <w:t>.</w:t>
      </w:r>
      <w:r w:rsidRPr="005F681C">
        <w:rPr>
          <w:rFonts w:ascii="Times New Roman" w:hAnsi="Times New Roman"/>
          <w:b/>
          <w:sz w:val="20"/>
          <w:szCs w:val="20"/>
        </w:rPr>
        <w:t xml:space="preserve"> </w:t>
      </w:r>
      <w:r w:rsidR="00175BFC" w:rsidRPr="00175BFC">
        <w:rPr>
          <w:rFonts w:ascii="Times New Roman" w:hAnsi="Times New Roman"/>
          <w:sz w:val="20"/>
          <w:szCs w:val="20"/>
        </w:rPr>
        <w:t xml:space="preserve">Regional deaths and age-standardized mortality rate of </w:t>
      </w:r>
      <w:r w:rsidR="00653560" w:rsidRPr="00653560">
        <w:rPr>
          <w:rFonts w:ascii="Times New Roman" w:hAnsi="Times New Roman"/>
          <w:sz w:val="20"/>
          <w:szCs w:val="20"/>
        </w:rPr>
        <w:t>genitourinary cancers</w:t>
      </w:r>
      <w:r w:rsidR="00175BFC" w:rsidRPr="00175BFC">
        <w:rPr>
          <w:rFonts w:ascii="Times New Roman" w:hAnsi="Times New Roman"/>
          <w:sz w:val="20"/>
          <w:szCs w:val="20"/>
        </w:rPr>
        <w:t xml:space="preserve"> in 2019</w:t>
      </w:r>
    </w:p>
    <w:tbl>
      <w:tblPr>
        <w:tblW w:w="13667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3418"/>
        <w:gridCol w:w="1485"/>
        <w:gridCol w:w="1634"/>
        <w:gridCol w:w="297"/>
        <w:gridCol w:w="1634"/>
        <w:gridCol w:w="1634"/>
        <w:gridCol w:w="297"/>
        <w:gridCol w:w="1634"/>
        <w:gridCol w:w="1634"/>
      </w:tblGrid>
      <w:tr w:rsidR="004E5A35" w:rsidRPr="005F681C" w14:paraId="5C55296A" w14:textId="57A2FEFE" w:rsidTr="004E5A35">
        <w:trPr>
          <w:trHeight w:val="282"/>
        </w:trPr>
        <w:tc>
          <w:tcPr>
            <w:tcW w:w="3418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074EDC" w14:textId="77777777" w:rsidR="004E5A35" w:rsidRPr="005F681C" w:rsidRDefault="004E5A35" w:rsidP="00DA7AA6">
            <w:pPr>
              <w:widowControl/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6937DF" w14:textId="4DFDC4D2" w:rsidR="004E5A35" w:rsidRPr="005F681C" w:rsidRDefault="004E5A35" w:rsidP="00DA7AA6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32A5E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Kidney cancer</w:t>
            </w:r>
          </w:p>
        </w:tc>
        <w:tc>
          <w:tcPr>
            <w:tcW w:w="297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C9139B5" w14:textId="77777777" w:rsidR="004E5A35" w:rsidRPr="005F681C" w:rsidRDefault="004E5A35" w:rsidP="00DA7AA6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5FAA79" w14:textId="045DB9EB" w:rsidR="004E5A35" w:rsidRPr="005F681C" w:rsidRDefault="004E5A35" w:rsidP="00DA7AA6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32A5E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Bladder cancer</w:t>
            </w:r>
          </w:p>
        </w:tc>
        <w:tc>
          <w:tcPr>
            <w:tcW w:w="297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31BB601" w14:textId="77777777" w:rsidR="004E5A35" w:rsidRPr="005F681C" w:rsidRDefault="004E5A35" w:rsidP="00DA7AA6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8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D398E" w14:textId="06D6FFF4" w:rsidR="004E5A35" w:rsidRPr="00532A5E" w:rsidRDefault="004E5A35" w:rsidP="00DA7AA6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32A5E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Prostate cancer</w:t>
            </w:r>
          </w:p>
        </w:tc>
      </w:tr>
      <w:tr w:rsidR="004E5A35" w:rsidRPr="005F681C" w14:paraId="5B8B9CD6" w14:textId="3335C9EA" w:rsidTr="00896AB5">
        <w:trPr>
          <w:trHeight w:val="282"/>
        </w:trPr>
        <w:tc>
          <w:tcPr>
            <w:tcW w:w="3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22BB7F" w14:textId="1DB423C7" w:rsidR="004E5A35" w:rsidRPr="005F681C" w:rsidRDefault="004E5A35" w:rsidP="00D94407">
            <w:pPr>
              <w:widowControl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32A5E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Region</w:t>
            </w:r>
          </w:p>
        </w:tc>
        <w:tc>
          <w:tcPr>
            <w:tcW w:w="1485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317FD7DF" w14:textId="5E05140E" w:rsidR="004E5A35" w:rsidRPr="005F681C" w:rsidRDefault="00993D25" w:rsidP="00896AB5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993D25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Deaths</w:t>
            </w:r>
          </w:p>
        </w:tc>
        <w:tc>
          <w:tcPr>
            <w:tcW w:w="16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10894C99" w14:textId="5A4CF8DB" w:rsidR="004E5A35" w:rsidRPr="005F681C" w:rsidRDefault="004E5A35" w:rsidP="00896AB5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AS</w:t>
            </w:r>
            <w:r w:rsidR="00993D25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R</w:t>
            </w:r>
            <w:r w:rsidR="00896AB5"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per 100,000</w:t>
            </w:r>
            <w:r w:rsidR="00896AB5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="00896AB5" w:rsidRPr="00C37619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29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E4C411A" w14:textId="77777777" w:rsidR="004E5A35" w:rsidRPr="005F681C" w:rsidRDefault="004E5A35" w:rsidP="00896AB5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4E6A7323" w14:textId="1241229B" w:rsidR="004E5A35" w:rsidRPr="005F681C" w:rsidRDefault="00993D25" w:rsidP="00896AB5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993D25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Deaths</w:t>
            </w:r>
          </w:p>
        </w:tc>
        <w:tc>
          <w:tcPr>
            <w:tcW w:w="16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64CFE6BF" w14:textId="026C24F2" w:rsidR="004E5A35" w:rsidRPr="005F681C" w:rsidRDefault="004E5A35" w:rsidP="00896AB5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AS</w:t>
            </w:r>
            <w:r w:rsidR="00993D25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R</w:t>
            </w:r>
            <w:r w:rsidR="00896AB5"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per 100,000</w:t>
            </w:r>
            <w:r w:rsidR="00896AB5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="00896AB5" w:rsidRPr="00C37619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29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6D40FD8" w14:textId="77777777" w:rsidR="004E5A35" w:rsidRPr="005F681C" w:rsidRDefault="004E5A35" w:rsidP="00896AB5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0709EDE" w14:textId="2C1A2CA4" w:rsidR="004E5A35" w:rsidRPr="005F681C" w:rsidRDefault="00993D25" w:rsidP="00896AB5">
            <w:pPr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993D25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Deaths</w:t>
            </w:r>
          </w:p>
        </w:tc>
        <w:tc>
          <w:tcPr>
            <w:tcW w:w="1634" w:type="dxa"/>
            <w:tcBorders>
              <w:top w:val="single" w:sz="4" w:space="0" w:color="auto"/>
            </w:tcBorders>
          </w:tcPr>
          <w:p w14:paraId="318FDADE" w14:textId="09D20241" w:rsidR="004E5A35" w:rsidRPr="00CF4364" w:rsidRDefault="004E5A35" w:rsidP="00896AB5">
            <w:pPr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AS</w:t>
            </w:r>
            <w:r w:rsidR="00993D25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R</w:t>
            </w:r>
            <w:r w:rsidR="00896AB5"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per 100,000</w:t>
            </w:r>
            <w:r w:rsidR="00896AB5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="00896AB5" w:rsidRPr="00C37619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population</w:t>
            </w:r>
          </w:p>
        </w:tc>
      </w:tr>
      <w:tr w:rsidR="004E5A35" w:rsidRPr="005F681C" w14:paraId="18328BAE" w14:textId="76CC4DB6" w:rsidTr="00896AB5">
        <w:trPr>
          <w:trHeight w:val="343"/>
        </w:trPr>
        <w:tc>
          <w:tcPr>
            <w:tcW w:w="3418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0CB70E" w14:textId="77777777" w:rsidR="004E5A35" w:rsidRPr="005F681C" w:rsidRDefault="004E5A35" w:rsidP="00DA7AA6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00D74A7D" w14:textId="3DB9EBA0" w:rsidR="004E5A35" w:rsidRPr="005F681C" w:rsidRDefault="004E5A35" w:rsidP="00896AB5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No. ×10</w:t>
            </w: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="00896AB5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="00896AB5"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(95% UI)</w:t>
            </w:r>
          </w:p>
        </w:tc>
        <w:tc>
          <w:tcPr>
            <w:tcW w:w="163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5E514BF0" w14:textId="7D2121D2" w:rsidR="004E5A35" w:rsidRPr="005F681C" w:rsidRDefault="00896AB5" w:rsidP="00896AB5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(95% UI)</w:t>
            </w:r>
          </w:p>
        </w:tc>
        <w:tc>
          <w:tcPr>
            <w:tcW w:w="297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6FDB2EAC" w14:textId="77777777" w:rsidR="004E5A35" w:rsidRPr="005F681C" w:rsidRDefault="004E5A35" w:rsidP="00896AB5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469A64C9" w14:textId="172C7354" w:rsidR="004E5A35" w:rsidRPr="005F681C" w:rsidRDefault="00896AB5" w:rsidP="00896AB5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No. ×10</w:t>
            </w: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(95% UI)</w:t>
            </w:r>
          </w:p>
        </w:tc>
        <w:tc>
          <w:tcPr>
            <w:tcW w:w="163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2C1946DE" w14:textId="7A6D145F" w:rsidR="004E5A35" w:rsidRPr="005F681C" w:rsidRDefault="00896AB5" w:rsidP="00896AB5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(95% UI)</w:t>
            </w:r>
          </w:p>
        </w:tc>
        <w:tc>
          <w:tcPr>
            <w:tcW w:w="297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60C06FF0" w14:textId="77777777" w:rsidR="004E5A35" w:rsidRPr="005F681C" w:rsidRDefault="004E5A35" w:rsidP="00896AB5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51933A5B" w14:textId="069AD434" w:rsidR="004E5A35" w:rsidRPr="005F681C" w:rsidRDefault="00896AB5" w:rsidP="00896AB5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No. ×10</w:t>
            </w: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(95% UI)</w:t>
            </w:r>
          </w:p>
        </w:tc>
        <w:tc>
          <w:tcPr>
            <w:tcW w:w="1634" w:type="dxa"/>
            <w:tcBorders>
              <w:bottom w:val="single" w:sz="8" w:space="0" w:color="auto"/>
            </w:tcBorders>
          </w:tcPr>
          <w:p w14:paraId="16CE41DF" w14:textId="1382F10A" w:rsidR="004E5A35" w:rsidRPr="005F681C" w:rsidRDefault="00896AB5" w:rsidP="00896AB5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(95% UI)</w:t>
            </w:r>
          </w:p>
        </w:tc>
      </w:tr>
      <w:tr w:rsidR="00381F5A" w:rsidRPr="005F681C" w14:paraId="6530FAAC" w14:textId="01C1BA25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2040A3C3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Andean Latin America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6AD73C0A" w14:textId="6E223411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1.18(0.94-1.46)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E27416B" w14:textId="08E56AD3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2.12(1.69-2.63)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3059464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81A9719" w14:textId="2B34A89D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0.87(0.72-1.05)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F235A99" w14:textId="71A22A01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1.63(1.33-1.97)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A57621F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55BFE20" w14:textId="61B02CA5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6.26(4.85-7.86)</w:t>
            </w:r>
          </w:p>
        </w:tc>
        <w:tc>
          <w:tcPr>
            <w:tcW w:w="1634" w:type="dxa"/>
            <w:vAlign w:val="center"/>
          </w:tcPr>
          <w:p w14:paraId="000EBE6A" w14:textId="506B5465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25.5(19.68-32.03)</w:t>
            </w:r>
          </w:p>
        </w:tc>
      </w:tr>
      <w:tr w:rsidR="00381F5A" w:rsidRPr="005F681C" w14:paraId="7931E5E2" w14:textId="50AB98FD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230D8BCD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Australasia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59B8FFDA" w14:textId="43830E17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1.71(1.54-1.89)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93C39DE" w14:textId="643FC91D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3.41(3.08-3.75)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684D42A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0CC12EB" w14:textId="1E355492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1.63(1.43-1.81)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FFE9C09" w14:textId="75325AA0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2.96(2.61-3.29)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5B4D6DF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5A3D513" w14:textId="3EADAC41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5.41(4.43-7.64)</w:t>
            </w:r>
          </w:p>
        </w:tc>
        <w:tc>
          <w:tcPr>
            <w:tcW w:w="1634" w:type="dxa"/>
            <w:vAlign w:val="center"/>
          </w:tcPr>
          <w:p w14:paraId="62190063" w14:textId="40918853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22.32(18.28-31.42)</w:t>
            </w:r>
          </w:p>
        </w:tc>
      </w:tr>
      <w:tr w:rsidR="00381F5A" w:rsidRPr="005F681C" w14:paraId="57E5B93C" w14:textId="7430C71B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0A4D00D9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Caribbean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47262E1E" w14:textId="0F111A86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0.99(0.83-1.16)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EC411F6" w14:textId="7E133AAB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1.93(1.62-2.27)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62F1D4C5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27C7190" w14:textId="7EFA3998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1.52(1.31-1.75)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B1DA603" w14:textId="27CBAC7B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2.93(2.54-3.38)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B768EF1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E5682D2" w14:textId="27B60C30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9.83(7.85-12.06)</w:t>
            </w:r>
          </w:p>
        </w:tc>
        <w:tc>
          <w:tcPr>
            <w:tcW w:w="1634" w:type="dxa"/>
            <w:vAlign w:val="center"/>
          </w:tcPr>
          <w:p w14:paraId="0E533B4A" w14:textId="2A27A5A1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42.75(34.14-52.35)</w:t>
            </w:r>
          </w:p>
        </w:tc>
      </w:tr>
      <w:tr w:rsidR="00381F5A" w:rsidRPr="005F681C" w14:paraId="46CE14C9" w14:textId="2A164FB0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230011E2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Central Asia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54BAD1D5" w14:textId="2D67CC6C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2.06(1.87-2.29)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E10C434" w14:textId="42BEA9DB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2.72(2.48-3)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443C0FB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64F189A" w14:textId="60806887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1.6(1.44-1.77)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36FA75C" w14:textId="4BA4A401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2.56(2.3-2.82)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D743EFA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FA0CC65" w14:textId="0DFE475C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2.57(2.06-3.06)</w:t>
            </w:r>
          </w:p>
        </w:tc>
        <w:tc>
          <w:tcPr>
            <w:tcW w:w="1634" w:type="dxa"/>
            <w:vAlign w:val="center"/>
          </w:tcPr>
          <w:p w14:paraId="34FBE98E" w14:textId="4E09E449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12.43(9.75-14.81)</w:t>
            </w:r>
          </w:p>
        </w:tc>
      </w:tr>
      <w:tr w:rsidR="00381F5A" w:rsidRPr="005F681C" w14:paraId="179DCDAA" w14:textId="3F3BC587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6B00318B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Central Europe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01798920" w14:textId="3D07DE5D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9.63(8.5-10.84)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E8E4C32" w14:textId="27871A97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4.52(3.99-5.11)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40DDD27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42E9EEFB" w14:textId="3936DF48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11.88(10.47-13.44)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381F228" w14:textId="0634927C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5.29(4.66-5.99)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4B33B7F4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A24FA2A" w14:textId="6F04578E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18.83(14.1-22.05)</w:t>
            </w:r>
          </w:p>
        </w:tc>
        <w:tc>
          <w:tcPr>
            <w:tcW w:w="1634" w:type="dxa"/>
            <w:vAlign w:val="center"/>
          </w:tcPr>
          <w:p w14:paraId="731596D2" w14:textId="6C879357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21.56(16.05-25.11)</w:t>
            </w:r>
          </w:p>
        </w:tc>
      </w:tr>
      <w:tr w:rsidR="00381F5A" w:rsidRPr="005F681C" w14:paraId="1D8B1FED" w14:textId="1E47DAC5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1BE7B346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Central Latin America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22D546F8" w14:textId="491F9D6E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5.6(4.8-6.51)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B1056F5" w14:textId="0513D924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2.38(2.04-2.76)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6CE4DE0D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3278C0A" w14:textId="092097A3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3.4(2.93-3.95)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F342417" w14:textId="29E4438A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1.51(1.3-1.76)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4E5952A2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3C3E73E" w14:textId="149FD933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21.67(16.87-28.46)</w:t>
            </w:r>
          </w:p>
        </w:tc>
        <w:tc>
          <w:tcPr>
            <w:tcW w:w="1634" w:type="dxa"/>
            <w:vAlign w:val="center"/>
          </w:tcPr>
          <w:p w14:paraId="45A0815F" w14:textId="282C741B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22.11(17.32-29.24)</w:t>
            </w:r>
          </w:p>
        </w:tc>
      </w:tr>
      <w:tr w:rsidR="00381F5A" w:rsidRPr="005F681C" w14:paraId="080DC134" w14:textId="398FF021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7D5477DF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Central Sub-Saharan Africa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2C87AFBB" w14:textId="33B6A9F0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0.51(0.38-0.69)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C6D6D60" w14:textId="657DFC17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0.89(0.66-1.25)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D09F0EA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416C105B" w14:textId="426610D2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1.38(0.86-2.03)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9BC5A9B" w14:textId="34FFCA38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3.35(2.06-4.93)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79ECED8F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1626D74" w14:textId="535C41AF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4.04(2.81-5.17)</w:t>
            </w:r>
          </w:p>
        </w:tc>
        <w:tc>
          <w:tcPr>
            <w:tcW w:w="1634" w:type="dxa"/>
            <w:vAlign w:val="center"/>
          </w:tcPr>
          <w:p w14:paraId="61FBFAED" w14:textId="4C6F0141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29.92(20.54-38.38)</w:t>
            </w:r>
          </w:p>
        </w:tc>
      </w:tr>
      <w:tr w:rsidR="00381F5A" w:rsidRPr="005F681C" w14:paraId="1EB27DBA" w14:textId="1AD6473E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12B99500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East Asia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7495E1CF" w14:textId="46084756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25.49(21.43-29.95)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504C6F9" w14:textId="2D3CD92C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1.3(1.1-1.52)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13521334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4EB77613" w14:textId="60A02280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42.16(36.02-49.35)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F399BFA" w14:textId="53FD8BF4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2.27(1.95-2.64)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1021C74D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AE783A6" w14:textId="1550AD58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57.21(45.38-74.04)</w:t>
            </w:r>
          </w:p>
        </w:tc>
        <w:tc>
          <w:tcPr>
            <w:tcW w:w="1634" w:type="dxa"/>
            <w:vAlign w:val="center"/>
          </w:tcPr>
          <w:p w14:paraId="2977D3A4" w14:textId="59900576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7.88(6.36-9.91)</w:t>
            </w:r>
          </w:p>
        </w:tc>
      </w:tr>
      <w:tr w:rsidR="00381F5A" w:rsidRPr="005F681C" w14:paraId="294AF635" w14:textId="74FF044E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408E1D51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Eastern Europe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2707709D" w14:textId="58AFDBC3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14.9(13.4-16.55)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377F5C0" w14:textId="12642628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4.36(3.92-4.84)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C1BA1DE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B1D7055" w14:textId="7A587D03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10.93(9.7-12.2)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36B2693" w14:textId="40EEDFAA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3.11(2.75-3.47)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50B3A9FF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78D7840" w14:textId="5316C97B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20.46(15.2-25.07)</w:t>
            </w:r>
          </w:p>
        </w:tc>
        <w:tc>
          <w:tcPr>
            <w:tcW w:w="1634" w:type="dxa"/>
            <w:vAlign w:val="center"/>
          </w:tcPr>
          <w:p w14:paraId="76551A58" w14:textId="052E5A76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17.53(12.95-21.71)</w:t>
            </w:r>
          </w:p>
        </w:tc>
      </w:tr>
      <w:tr w:rsidR="00381F5A" w:rsidRPr="005F681C" w14:paraId="5B4D8EFE" w14:textId="39E0A578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3BD4299E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Eastern Sub-Saharan Africa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554D6E7C" w14:textId="15B1ECCE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2.17(1.8-2.68)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6946DF4" w14:textId="271896B6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1.27(1.05-1.56)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574AFA7D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27866DF" w14:textId="2FC0C73D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3.63(3.11-4.24)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00F7492" w14:textId="2707564D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2.74(2.35-3.19)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BF7CCBF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C768EB5" w14:textId="2C3C5C96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13.81(10.91-16.67)</w:t>
            </w:r>
          </w:p>
        </w:tc>
        <w:tc>
          <w:tcPr>
            <w:tcW w:w="1634" w:type="dxa"/>
            <w:vAlign w:val="center"/>
          </w:tcPr>
          <w:p w14:paraId="7A38BE0A" w14:textId="5E510522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24.8(19.56-29.64)</w:t>
            </w:r>
          </w:p>
        </w:tc>
      </w:tr>
      <w:tr w:rsidR="00381F5A" w:rsidRPr="005F681C" w14:paraId="66E94E17" w14:textId="6DDF707A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49738CED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High-income Asia Pacific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70F23417" w14:textId="6C4A44EB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9.71(8.42-10.48)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6C547F3" w14:textId="755A9736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2(1.79-2.13)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965F6D7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47BB6D79" w14:textId="11A83F69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12.88(10.68-14.23)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C638CDA" w14:textId="5F867DC5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2.26(1.92-2.47)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121F757E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BEB24A2" w14:textId="22B8A55C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19.38(14.97-23.66)</w:t>
            </w:r>
          </w:p>
        </w:tc>
        <w:tc>
          <w:tcPr>
            <w:tcW w:w="1634" w:type="dxa"/>
            <w:vAlign w:val="center"/>
          </w:tcPr>
          <w:p w14:paraId="2FEAF96C" w14:textId="653EBFE4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8.6(6.67-10.53)</w:t>
            </w:r>
          </w:p>
        </w:tc>
      </w:tr>
      <w:tr w:rsidR="00381F5A" w:rsidRPr="005F681C" w14:paraId="12B0EC45" w14:textId="646F7CDF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1F65B022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High-income North America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1B22D1C9" w14:textId="37D0551E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22(20.41-23.15)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1D6BFCC" w14:textId="2F67DD51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3.49(3.25-3.66)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4688BC4B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6AC5228" w14:textId="7E956739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25.76(23.43-27.45)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BD871E5" w14:textId="4593D871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3.81(3.49-4.05)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59961BDB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EB78D34" w14:textId="20AC7D1C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54.85(46.83-79.75)</w:t>
            </w:r>
          </w:p>
        </w:tc>
        <w:tc>
          <w:tcPr>
            <w:tcW w:w="1634" w:type="dxa"/>
            <w:vAlign w:val="center"/>
          </w:tcPr>
          <w:p w14:paraId="241672A5" w14:textId="3354862A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19.08(16.25-27.72)</w:t>
            </w:r>
          </w:p>
        </w:tc>
      </w:tr>
      <w:tr w:rsidR="00381F5A" w:rsidRPr="005F681C" w14:paraId="0D5B5AE3" w14:textId="0C38F28B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2864C798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North Africa and Middle East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3D49D25C" w14:textId="1132C9D1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6(5.16-6.89)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417D97B" w14:textId="3EA23914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1.4(1.21-1.61)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1FF1728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2281A59" w14:textId="44A5EBDE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15.46(13.17-18.42)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7878060" w14:textId="53E333C7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4.05(3.49-4.81)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454DDFC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6D4D0CE" w14:textId="144867FA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19.09(15.24-22.5)</w:t>
            </w:r>
          </w:p>
        </w:tc>
        <w:tc>
          <w:tcPr>
            <w:tcW w:w="1634" w:type="dxa"/>
            <w:vAlign w:val="center"/>
          </w:tcPr>
          <w:p w14:paraId="7FBD86B9" w14:textId="4CABC828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11.71(9.39-13.95)</w:t>
            </w:r>
          </w:p>
        </w:tc>
      </w:tr>
      <w:tr w:rsidR="00381F5A" w:rsidRPr="005F681C" w14:paraId="5F0FE3A7" w14:textId="24E66B4F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04BA6719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Oceania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7E11D922" w14:textId="79AC9C9F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0.05(0.04-0.06)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DC3F041" w14:textId="70748722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0.64(0.5-0.85)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0E4ADAE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4FE7AB4D" w14:textId="2C568EB9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0.1(0.08-0.13)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5A38091" w14:textId="4E463322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1.82(1.44-2.27)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6C87FB1D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7B96978" w14:textId="38C99C44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0.51(0.38-0.65)</w:t>
            </w:r>
          </w:p>
        </w:tc>
        <w:tc>
          <w:tcPr>
            <w:tcW w:w="1634" w:type="dxa"/>
            <w:vAlign w:val="center"/>
          </w:tcPr>
          <w:p w14:paraId="36AF722B" w14:textId="752A8AA2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24.18(18.15-30.53)</w:t>
            </w:r>
          </w:p>
        </w:tc>
      </w:tr>
      <w:tr w:rsidR="00381F5A" w:rsidRPr="005F681C" w14:paraId="25414870" w14:textId="03BBA581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7F9D6D4F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South Asia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55776243" w14:textId="486391D3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10.86(9.5-12.53)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0019A33" w14:textId="41711F82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0.78(0.68-0.9)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8858C04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6594819" w14:textId="0FAE1857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21.99(19.47-24.71)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A2FCE55" w14:textId="76247105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1.8(1.59-2.01)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770B7867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E170C58" w14:textId="297CAA41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42.22(35.17-54.87)</w:t>
            </w:r>
          </w:p>
        </w:tc>
        <w:tc>
          <w:tcPr>
            <w:tcW w:w="1634" w:type="dxa"/>
            <w:vAlign w:val="center"/>
          </w:tcPr>
          <w:p w14:paraId="50C8FD16" w14:textId="7C155C76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8.12(6.67-10.64)</w:t>
            </w:r>
          </w:p>
        </w:tc>
      </w:tr>
      <w:tr w:rsidR="00381F5A" w:rsidRPr="005F681C" w14:paraId="0FF61ED3" w14:textId="49A209D0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5484BA91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Southeast Asia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02F62A44" w14:textId="1C9E9572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7.53(6.15-9.48)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8C02129" w14:textId="2BD29751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1.27(1.04-1.6)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DC4ED0D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46C6DD52" w14:textId="24E87FDF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9.03(7.88-10.5)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6256536" w14:textId="6F10CC91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1.76(1.53-2.03)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73A89AF6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64DC11C" w14:textId="2E9C5961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27.21(20.47-32.07)</w:t>
            </w:r>
          </w:p>
        </w:tc>
        <w:tc>
          <w:tcPr>
            <w:tcW w:w="1634" w:type="dxa"/>
            <w:vAlign w:val="center"/>
          </w:tcPr>
          <w:p w14:paraId="685F3BB7" w14:textId="5A89258F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13.56(10.27-15.97)</w:t>
            </w:r>
          </w:p>
        </w:tc>
      </w:tr>
      <w:tr w:rsidR="00381F5A" w:rsidRPr="005F681C" w14:paraId="405B42A4" w14:textId="2882BC70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70093B59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Southern Latin America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2D36B61A" w14:textId="1B3CBE96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4.19(3.81-4.58)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6F4C529" w14:textId="4903D724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5.05(4.59-5.51)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173C74D6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55AFF67" w14:textId="067E65AF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3.07(2.81-3.3)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F04B4BD" w14:textId="7284CB56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3.58(3.28-3.86)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4296717B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08C45B7" w14:textId="3F1DA8F1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10.1(8.38-13.38)</w:t>
            </w:r>
          </w:p>
        </w:tc>
        <w:tc>
          <w:tcPr>
            <w:tcW w:w="1634" w:type="dxa"/>
            <w:vAlign w:val="center"/>
          </w:tcPr>
          <w:p w14:paraId="3A83F02D" w14:textId="5A72C12E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29.53(24.42-38.78)</w:t>
            </w:r>
          </w:p>
        </w:tc>
      </w:tr>
      <w:tr w:rsidR="00381F5A" w:rsidRPr="005F681C" w14:paraId="2D9E3481" w14:textId="72A1BFDE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08185A29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Southern Sub-Saharan Africa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29477C6F" w14:textId="2C8783CD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0.72(0.65-0.78)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67D883D" w14:textId="33615C51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1.3(1.18-1.4)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8E064CE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387E1BE" w14:textId="3A0F8B9E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1.49(1.31-1.66)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EEC04A0" w14:textId="6B799B66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2.99(2.64-3.32)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F7A365B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E841ECA" w14:textId="6FE7030F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7.41(5.82-8.41)</w:t>
            </w:r>
          </w:p>
        </w:tc>
        <w:tc>
          <w:tcPr>
            <w:tcW w:w="1634" w:type="dxa"/>
            <w:vAlign w:val="center"/>
          </w:tcPr>
          <w:p w14:paraId="424A9977" w14:textId="7F69E091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45.08(34.35-50.53)</w:t>
            </w:r>
          </w:p>
        </w:tc>
      </w:tr>
      <w:tr w:rsidR="00381F5A" w:rsidRPr="005F681C" w14:paraId="335ED54B" w14:textId="42EE40C6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2950FBED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Tropical Latin America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22DD7C61" w14:textId="2FD57DD3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4.72(4.41-4.99)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5F96171" w14:textId="391F59E8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1.99(1.85-2.1)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6B1BFB79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B8B3F7A" w14:textId="016C0A36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5.64(5.12-6.03)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80F022A" w14:textId="334B8D52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2.45(2.21-2.62)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12D2CCBE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C055370" w14:textId="0C6D4AAB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23.9(20.37-34.73)</w:t>
            </w:r>
          </w:p>
        </w:tc>
        <w:tc>
          <w:tcPr>
            <w:tcW w:w="1634" w:type="dxa"/>
            <w:vAlign w:val="center"/>
          </w:tcPr>
          <w:p w14:paraId="4937BDE7" w14:textId="1BD9193B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25.48(21.5-37.14)</w:t>
            </w:r>
          </w:p>
        </w:tc>
      </w:tr>
      <w:tr w:rsidR="00381F5A" w:rsidRPr="005F681C" w14:paraId="65EB2A1A" w14:textId="7A7D15D0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58295D69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Western Europe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45F163B4" w14:textId="7F5C1A58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34.36(31.51-36.3)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88AD312" w14:textId="02C8E1E4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3.65(3.4-3.83)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60D03BD8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F94B34C" w14:textId="28D07CFB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50.51(45.16-54.46)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6AF3EAD" w14:textId="7479409A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4.78(4.32-5.14)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C046B68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09958AA" w14:textId="57D62B1B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95.77(79.23-133.05)</w:t>
            </w:r>
          </w:p>
        </w:tc>
        <w:tc>
          <w:tcPr>
            <w:tcW w:w="1634" w:type="dxa"/>
            <w:vAlign w:val="center"/>
          </w:tcPr>
          <w:p w14:paraId="2BBAD708" w14:textId="72A9BE54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21.6(17.88-29.78)</w:t>
            </w:r>
          </w:p>
        </w:tc>
      </w:tr>
      <w:tr w:rsidR="00381F5A" w:rsidRPr="005F681C" w14:paraId="0D6E0DE1" w14:textId="39D81B28" w:rsidTr="00B67B99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09BB1811" w14:textId="77777777" w:rsidR="00381F5A" w:rsidRPr="004E5A35" w:rsidRDefault="00381F5A" w:rsidP="00381F5A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Western Sub-Saharan Africa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6996F7E0" w14:textId="3A089171" w:rsidR="00381F5A" w:rsidRPr="00A2611B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2.05(1.58-2.57)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FB032F3" w14:textId="6F8E9BAD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0.86(0.71-1.02)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59F87AC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4247A78" w14:textId="615767F9" w:rsidR="00381F5A" w:rsidRPr="00A2611B" w:rsidRDefault="00381F5A" w:rsidP="00B67B99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2611B">
              <w:rPr>
                <w:rFonts w:ascii="Times New Roman" w:hAnsi="Times New Roman"/>
              </w:rPr>
              <w:t>3.81(2.66-4.52)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67B3526" w14:textId="6AB04E87" w:rsidR="00381F5A" w:rsidRPr="004E1FD0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E1FD0">
              <w:rPr>
                <w:rFonts w:ascii="Times New Roman" w:hAnsi="Times New Roman"/>
              </w:rPr>
              <w:t>2.48(1.74-2.91)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FB2A755" w14:textId="77777777" w:rsidR="00381F5A" w:rsidRPr="005F681C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3CA2804" w14:textId="4E40925C" w:rsidR="00381F5A" w:rsidRPr="00370A04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70A04">
              <w:rPr>
                <w:rFonts w:ascii="Times New Roman" w:hAnsi="Times New Roman"/>
              </w:rPr>
              <w:t>26.3(14.73-35.42)</w:t>
            </w:r>
          </w:p>
        </w:tc>
        <w:tc>
          <w:tcPr>
            <w:tcW w:w="1634" w:type="dxa"/>
            <w:vAlign w:val="center"/>
          </w:tcPr>
          <w:p w14:paraId="3296B1C9" w14:textId="74F78ACF" w:rsidR="00381F5A" w:rsidRPr="00381F5A" w:rsidRDefault="00381F5A" w:rsidP="00B67B99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81F5A">
              <w:rPr>
                <w:rFonts w:ascii="Times New Roman" w:hAnsi="Times New Roman"/>
              </w:rPr>
              <w:t>41.74(23.48-55.68)</w:t>
            </w:r>
          </w:p>
        </w:tc>
      </w:tr>
    </w:tbl>
    <w:p w14:paraId="395C6162" w14:textId="49B9EA66" w:rsidR="007F6D1E" w:rsidRDefault="003331E5">
      <w:pPr>
        <w:rPr>
          <w:rFonts w:ascii="Times New Roman" w:hAnsi="Times New Roman"/>
          <w:sz w:val="20"/>
          <w:szCs w:val="20"/>
        </w:rPr>
      </w:pPr>
      <w:r w:rsidRPr="0091331D">
        <w:rPr>
          <w:rFonts w:ascii="Times New Roman" w:hAnsi="Times New Roman"/>
          <w:sz w:val="20"/>
          <w:szCs w:val="20"/>
        </w:rPr>
        <w:t>AS</w:t>
      </w:r>
      <w:r w:rsidR="00B67B99">
        <w:rPr>
          <w:rFonts w:ascii="Times New Roman" w:hAnsi="Times New Roman"/>
          <w:sz w:val="20"/>
          <w:szCs w:val="20"/>
        </w:rPr>
        <w:t>M</w:t>
      </w:r>
      <w:r w:rsidRPr="0091331D">
        <w:rPr>
          <w:rFonts w:ascii="Times New Roman" w:hAnsi="Times New Roman"/>
          <w:sz w:val="20"/>
          <w:szCs w:val="20"/>
        </w:rPr>
        <w:t>R</w:t>
      </w:r>
      <w:r w:rsidRPr="005F681C">
        <w:rPr>
          <w:rFonts w:ascii="Times New Roman" w:hAnsi="Times New Roman"/>
          <w:sz w:val="20"/>
          <w:szCs w:val="20"/>
        </w:rPr>
        <w:t xml:space="preserve">: </w:t>
      </w:r>
      <w:r w:rsidRPr="0091331D">
        <w:rPr>
          <w:rFonts w:ascii="Times New Roman" w:hAnsi="Times New Roman"/>
          <w:sz w:val="20"/>
          <w:szCs w:val="20"/>
        </w:rPr>
        <w:t>age-standardized</w:t>
      </w:r>
      <w:r w:rsidR="00B67B99" w:rsidRPr="00B67B99">
        <w:t xml:space="preserve"> </w:t>
      </w:r>
      <w:r w:rsidR="00B67B99" w:rsidRPr="00B67B99">
        <w:rPr>
          <w:rFonts w:ascii="Times New Roman" w:hAnsi="Times New Roman"/>
          <w:sz w:val="20"/>
          <w:szCs w:val="20"/>
        </w:rPr>
        <w:t>mortality</w:t>
      </w:r>
      <w:r w:rsidRPr="0091331D">
        <w:rPr>
          <w:rFonts w:ascii="Times New Roman" w:hAnsi="Times New Roman"/>
          <w:sz w:val="20"/>
          <w:szCs w:val="20"/>
        </w:rPr>
        <w:t xml:space="preserve"> rate</w:t>
      </w:r>
      <w:r w:rsidRPr="005F681C">
        <w:rPr>
          <w:rFonts w:ascii="Times New Roman" w:hAnsi="Times New Roman"/>
          <w:sz w:val="20"/>
          <w:szCs w:val="20"/>
        </w:rPr>
        <w:t>; UI: uncertainty interval.</w:t>
      </w:r>
    </w:p>
    <w:sectPr w:rsidR="007F6D1E" w:rsidSect="003331E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F75587" w14:textId="77777777" w:rsidR="00344873" w:rsidRDefault="00344873" w:rsidP="00D21FE9">
      <w:r>
        <w:separator/>
      </w:r>
    </w:p>
  </w:endnote>
  <w:endnote w:type="continuationSeparator" w:id="0">
    <w:p w14:paraId="656A9F3D" w14:textId="77777777" w:rsidR="00344873" w:rsidRDefault="00344873" w:rsidP="00D21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1CCEE2" w14:textId="77777777" w:rsidR="00344873" w:rsidRDefault="00344873" w:rsidP="00D21FE9">
      <w:r>
        <w:separator/>
      </w:r>
    </w:p>
  </w:footnote>
  <w:footnote w:type="continuationSeparator" w:id="0">
    <w:p w14:paraId="6C44338B" w14:textId="77777777" w:rsidR="00344873" w:rsidRDefault="00344873" w:rsidP="00D21F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415"/>
    <w:rsid w:val="00012545"/>
    <w:rsid w:val="00025C4F"/>
    <w:rsid w:val="0010127E"/>
    <w:rsid w:val="00102415"/>
    <w:rsid w:val="00175BFC"/>
    <w:rsid w:val="00196355"/>
    <w:rsid w:val="00237900"/>
    <w:rsid w:val="0030150E"/>
    <w:rsid w:val="003331E5"/>
    <w:rsid w:val="00344873"/>
    <w:rsid w:val="00365692"/>
    <w:rsid w:val="00370A04"/>
    <w:rsid w:val="00381F5A"/>
    <w:rsid w:val="00383E4C"/>
    <w:rsid w:val="003C7573"/>
    <w:rsid w:val="0044346B"/>
    <w:rsid w:val="00491050"/>
    <w:rsid w:val="004E1FD0"/>
    <w:rsid w:val="004E5A35"/>
    <w:rsid w:val="00532A5E"/>
    <w:rsid w:val="00563386"/>
    <w:rsid w:val="00576F63"/>
    <w:rsid w:val="006233B9"/>
    <w:rsid w:val="00653560"/>
    <w:rsid w:val="00665088"/>
    <w:rsid w:val="006913A9"/>
    <w:rsid w:val="006A0BA8"/>
    <w:rsid w:val="007C5869"/>
    <w:rsid w:val="007F6D1E"/>
    <w:rsid w:val="00813840"/>
    <w:rsid w:val="00824482"/>
    <w:rsid w:val="00842ECC"/>
    <w:rsid w:val="008560FD"/>
    <w:rsid w:val="00896AB5"/>
    <w:rsid w:val="00896C95"/>
    <w:rsid w:val="00980CD0"/>
    <w:rsid w:val="00993D25"/>
    <w:rsid w:val="009C0A1B"/>
    <w:rsid w:val="009F1F49"/>
    <w:rsid w:val="00A2611B"/>
    <w:rsid w:val="00A92676"/>
    <w:rsid w:val="00B04119"/>
    <w:rsid w:val="00B07DD5"/>
    <w:rsid w:val="00B5042E"/>
    <w:rsid w:val="00B67B99"/>
    <w:rsid w:val="00B95567"/>
    <w:rsid w:val="00C36207"/>
    <w:rsid w:val="00C86697"/>
    <w:rsid w:val="00CC2832"/>
    <w:rsid w:val="00CD282F"/>
    <w:rsid w:val="00CF4364"/>
    <w:rsid w:val="00D21FE9"/>
    <w:rsid w:val="00D9056D"/>
    <w:rsid w:val="00D94407"/>
    <w:rsid w:val="00DA7AA6"/>
    <w:rsid w:val="00DB512E"/>
    <w:rsid w:val="00DD0073"/>
    <w:rsid w:val="00DE629E"/>
    <w:rsid w:val="00E77C7C"/>
    <w:rsid w:val="00E930AC"/>
    <w:rsid w:val="00FC3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E0CEA5"/>
  <w15:chartTrackingRefBased/>
  <w15:docId w15:val="{62298DFD-D5B3-4A38-B692-479AD029B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31E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1F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1FE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1F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1FE9"/>
    <w:rPr>
      <w:rFonts w:ascii="Calibri" w:eastAsia="宋体" w:hAnsi="Calibri" w:cs="Times New Roman"/>
      <w:sz w:val="18"/>
      <w:szCs w:val="18"/>
    </w:rPr>
  </w:style>
  <w:style w:type="table" w:styleId="a7">
    <w:name w:val="Table Grid"/>
    <w:basedOn w:val="a1"/>
    <w:uiPriority w:val="39"/>
    <w:rsid w:val="007F6D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2</Pages>
  <Words>444</Words>
  <Characters>2532</Characters>
  <Application>Microsoft Office Word</Application>
  <DocSecurity>0</DocSecurity>
  <Lines>21</Lines>
  <Paragraphs>5</Paragraphs>
  <ScaleCrop>false</ScaleCrop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42</cp:revision>
  <dcterms:created xsi:type="dcterms:W3CDTF">2020-07-06T07:04:00Z</dcterms:created>
  <dcterms:modified xsi:type="dcterms:W3CDTF">2021-04-21T09:15:00Z</dcterms:modified>
</cp:coreProperties>
</file>