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AB2038" w14:textId="32716F8F" w:rsidR="0060677C" w:rsidRDefault="004B112C" w:rsidP="006A61A3">
      <w:pPr>
        <w:jc w:val="center"/>
      </w:pPr>
      <w:r w:rsidRPr="00F31874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4300E045" wp14:editId="7B43717D">
            <wp:extent cx="4333875" cy="2886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37" r="15169" b="26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886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71537" w14:textId="1C61C8C6" w:rsidR="004B112C" w:rsidRDefault="004B112C" w:rsidP="004B112C">
      <w:pPr>
        <w:suppressAutoHyphens/>
        <w:spacing w:after="0" w:line="480" w:lineRule="auto"/>
        <w:jc w:val="both"/>
        <w:rPr>
          <w:rFonts w:ascii="Times New Roman" w:eastAsia="SimSun" w:hAnsi="Times New Roman" w:cs="Times New Roman"/>
          <w:sz w:val="28"/>
          <w:szCs w:val="28"/>
          <w:lang w:val="en-US" w:eastAsia="ar-SA"/>
        </w:rPr>
      </w:pPr>
      <w:r w:rsidRPr="004B112C">
        <w:rPr>
          <w:rFonts w:ascii="Times New Roman" w:eastAsia="SimSun" w:hAnsi="Times New Roman" w:cs="Times New Roman"/>
          <w:sz w:val="28"/>
          <w:szCs w:val="28"/>
          <w:lang w:val="en-US" w:eastAsia="ar-SA"/>
        </w:rPr>
        <w:t>Fig. 2. The interrelation of mandible fragments in serviceman P., after reposition and ММF with IMF Screws</w:t>
      </w:r>
    </w:p>
    <w:p w14:paraId="6E6017D0" w14:textId="77777777" w:rsidR="004B112C" w:rsidRPr="004B112C" w:rsidRDefault="004B112C" w:rsidP="004B112C">
      <w:pPr>
        <w:suppressAutoHyphens/>
        <w:spacing w:after="0" w:line="480" w:lineRule="auto"/>
        <w:jc w:val="both"/>
        <w:rPr>
          <w:rFonts w:ascii="Times New Roman" w:eastAsia="SimSun" w:hAnsi="Times New Roman" w:cs="Times New Roman"/>
          <w:sz w:val="28"/>
          <w:szCs w:val="28"/>
          <w:lang w:val="en-US" w:eastAsia="ar-SA"/>
        </w:rPr>
      </w:pPr>
    </w:p>
    <w:p w14:paraId="44D1A009" w14:textId="777E7621" w:rsidR="004B112C" w:rsidRDefault="004B112C" w:rsidP="006A61A3">
      <w:pPr>
        <w:jc w:val="center"/>
        <w:rPr>
          <w:lang w:val="en-US"/>
        </w:rPr>
      </w:pPr>
      <w:r w:rsidRPr="00F31874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71B35BD0" wp14:editId="7F57341A">
            <wp:extent cx="4343400" cy="2419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35" b="3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419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517D0" w14:textId="30DF3432" w:rsidR="004B112C" w:rsidRDefault="004B112C" w:rsidP="004B112C">
      <w:pPr>
        <w:suppressAutoHyphens/>
        <w:spacing w:after="0" w:line="480" w:lineRule="auto"/>
        <w:jc w:val="both"/>
        <w:rPr>
          <w:rFonts w:ascii="Times New Roman" w:eastAsia="SimSun" w:hAnsi="Times New Roman" w:cs="Times New Roman"/>
          <w:sz w:val="28"/>
          <w:szCs w:val="28"/>
          <w:lang w:val="en-US" w:eastAsia="ar-SA"/>
        </w:rPr>
      </w:pPr>
      <w:r w:rsidRPr="004B112C">
        <w:rPr>
          <w:rFonts w:ascii="Times New Roman" w:eastAsia="SimSun" w:hAnsi="Times New Roman" w:cs="Times New Roman"/>
          <w:sz w:val="28"/>
          <w:szCs w:val="28"/>
          <w:lang w:val="en-US" w:eastAsia="ar-SA"/>
        </w:rPr>
        <w:t xml:space="preserve">Fig. 3. The </w:t>
      </w:r>
      <w:proofErr w:type="spellStart"/>
      <w:r w:rsidRPr="004B112C">
        <w:rPr>
          <w:rFonts w:ascii="Times New Roman" w:eastAsia="SimSun" w:hAnsi="Times New Roman" w:cs="Times New Roman"/>
          <w:sz w:val="28"/>
          <w:szCs w:val="28"/>
          <w:lang w:val="en-US" w:eastAsia="ar-SA"/>
        </w:rPr>
        <w:t>orthopanthogram</w:t>
      </w:r>
      <w:proofErr w:type="spellEnd"/>
      <w:r w:rsidRPr="004B112C">
        <w:rPr>
          <w:rFonts w:ascii="Times New Roman" w:eastAsia="SimSun" w:hAnsi="Times New Roman" w:cs="Times New Roman"/>
          <w:sz w:val="28"/>
          <w:szCs w:val="28"/>
          <w:lang w:val="en-US" w:eastAsia="ar-SA"/>
        </w:rPr>
        <w:t xml:space="preserve"> of the jawbones of the same patient after reposition and ММF with IMF Screws</w:t>
      </w:r>
    </w:p>
    <w:p w14:paraId="7DE22D63" w14:textId="289D9AEF" w:rsidR="004B112C" w:rsidRDefault="004B112C" w:rsidP="006A61A3">
      <w:pPr>
        <w:suppressAutoHyphens/>
        <w:spacing w:after="0" w:line="480" w:lineRule="auto"/>
        <w:jc w:val="center"/>
        <w:rPr>
          <w:rFonts w:ascii="Times New Roman" w:eastAsia="SimSun" w:hAnsi="Times New Roman" w:cs="Times New Roman"/>
          <w:sz w:val="28"/>
          <w:szCs w:val="28"/>
          <w:lang w:val="en-US" w:eastAsia="ar-SA"/>
        </w:rPr>
      </w:pPr>
      <w:r w:rsidRPr="00F31874">
        <w:rPr>
          <w:rFonts w:ascii="Times New Roman" w:eastAsia="Calibri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6338F3B" wp14:editId="2DF5A30C">
            <wp:extent cx="4352925" cy="23622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56" t="15855" r="4753" b="119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362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7152E" w14:textId="0A330E91" w:rsidR="004B112C" w:rsidRDefault="004B112C" w:rsidP="004B112C">
      <w:pPr>
        <w:suppressAutoHyphens/>
        <w:spacing w:after="0" w:line="480" w:lineRule="auto"/>
        <w:jc w:val="both"/>
        <w:rPr>
          <w:rFonts w:ascii="Times New Roman" w:eastAsia="SimSun" w:hAnsi="Times New Roman" w:cs="Times New Roman"/>
          <w:sz w:val="28"/>
          <w:szCs w:val="28"/>
          <w:lang w:val="en-US" w:eastAsia="ar-SA"/>
        </w:rPr>
      </w:pPr>
      <w:r w:rsidRPr="004B112C">
        <w:rPr>
          <w:rFonts w:ascii="Times New Roman" w:eastAsia="SimSun" w:hAnsi="Times New Roman" w:cs="Times New Roman"/>
          <w:sz w:val="28"/>
          <w:szCs w:val="28"/>
          <w:lang w:val="en-US" w:eastAsia="ar-SA"/>
        </w:rPr>
        <w:t xml:space="preserve">Fig. 4. The </w:t>
      </w:r>
      <w:proofErr w:type="spellStart"/>
      <w:r w:rsidRPr="004B112C">
        <w:rPr>
          <w:rFonts w:ascii="Times New Roman" w:eastAsia="SimSun" w:hAnsi="Times New Roman" w:cs="Times New Roman"/>
          <w:sz w:val="28"/>
          <w:szCs w:val="28"/>
          <w:lang w:val="en-US" w:eastAsia="ar-SA"/>
        </w:rPr>
        <w:t>orthopanthogram</w:t>
      </w:r>
      <w:proofErr w:type="spellEnd"/>
      <w:r w:rsidRPr="004B112C">
        <w:rPr>
          <w:rFonts w:ascii="Times New Roman" w:eastAsia="SimSun" w:hAnsi="Times New Roman" w:cs="Times New Roman"/>
          <w:sz w:val="28"/>
          <w:szCs w:val="28"/>
          <w:lang w:val="en-US" w:eastAsia="ar-SA"/>
        </w:rPr>
        <w:t xml:space="preserve"> of the jawbones of volunteer soldier </w:t>
      </w:r>
      <w:r w:rsidRPr="004B112C">
        <w:rPr>
          <w:rFonts w:ascii="Times New Roman" w:eastAsia="SimSun" w:hAnsi="Times New Roman" w:cs="Times New Roman"/>
          <w:sz w:val="28"/>
          <w:szCs w:val="28"/>
          <w:lang w:val="ru-RU" w:eastAsia="ar-SA"/>
        </w:rPr>
        <w:t>М</w:t>
      </w:r>
      <w:r w:rsidRPr="004B112C">
        <w:rPr>
          <w:rFonts w:ascii="Times New Roman" w:eastAsia="SimSun" w:hAnsi="Times New Roman" w:cs="Times New Roman"/>
          <w:sz w:val="28"/>
          <w:szCs w:val="28"/>
          <w:lang w:val="en-US" w:eastAsia="ar-SA"/>
        </w:rPr>
        <w:t>., 56 years.</w:t>
      </w:r>
    </w:p>
    <w:p w14:paraId="2AF64F90" w14:textId="77777777" w:rsidR="006A61A3" w:rsidRDefault="004B112C" w:rsidP="006A61A3">
      <w:pPr>
        <w:suppressAutoHyphens/>
        <w:spacing w:after="0" w:line="480" w:lineRule="auto"/>
        <w:jc w:val="center"/>
        <w:rPr>
          <w:rFonts w:ascii="Times New Roman" w:eastAsia="SimSun" w:hAnsi="Times New Roman" w:cs="Times New Roman"/>
          <w:sz w:val="28"/>
          <w:szCs w:val="28"/>
          <w:lang w:val="en-US" w:eastAsia="ar-SA"/>
        </w:rPr>
      </w:pPr>
      <w:r w:rsidRPr="00F31874">
        <w:rPr>
          <w:rFonts w:ascii="Arial" w:eastAsia="Times New Roman" w:hAnsi="Arial" w:cs="Arial"/>
          <w:noProof/>
          <w:color w:val="202124"/>
          <w:sz w:val="28"/>
          <w:szCs w:val="28"/>
          <w:lang w:val="en-US"/>
        </w:rPr>
        <w:drawing>
          <wp:inline distT="0" distB="0" distL="0" distR="0" wp14:anchorId="1A25E700" wp14:editId="326B50A5">
            <wp:extent cx="3190875" cy="51720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5172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6BBA9" w14:textId="2A140F41" w:rsidR="004B112C" w:rsidRPr="006A61A3" w:rsidRDefault="004B112C" w:rsidP="006A61A3">
      <w:pPr>
        <w:suppressAutoHyphens/>
        <w:spacing w:after="0" w:line="480" w:lineRule="auto"/>
        <w:jc w:val="center"/>
        <w:rPr>
          <w:rFonts w:ascii="Times New Roman" w:eastAsia="SimSun" w:hAnsi="Times New Roman" w:cs="Times New Roman"/>
          <w:sz w:val="28"/>
          <w:szCs w:val="28"/>
          <w:lang w:val="en-US" w:eastAsia="ar-SA"/>
        </w:rPr>
      </w:pPr>
      <w:r w:rsidRPr="004B112C">
        <w:rPr>
          <w:rFonts w:ascii="Times New Roman" w:eastAsia="SimSun" w:hAnsi="Times New Roman" w:cs="Times New Roman"/>
          <w:sz w:val="28"/>
          <w:szCs w:val="28"/>
          <w:lang w:val="en-US" w:eastAsia="ar-SA"/>
        </w:rPr>
        <w:t xml:space="preserve">Fig. 5. The cranial X-ray of the same patient after osteosynthesis and </w:t>
      </w:r>
      <w:r w:rsidRPr="004B112C">
        <w:rPr>
          <w:rFonts w:ascii="Times New Roman" w:eastAsia="SimSun" w:hAnsi="Times New Roman" w:cs="Times New Roman"/>
          <w:sz w:val="28"/>
          <w:szCs w:val="28"/>
          <w:lang w:eastAsia="ar-SA"/>
        </w:rPr>
        <w:t>ММ</w:t>
      </w:r>
      <w:r w:rsidRPr="004B112C">
        <w:rPr>
          <w:rFonts w:ascii="Times New Roman" w:eastAsia="SimSun" w:hAnsi="Times New Roman" w:cs="Times New Roman"/>
          <w:sz w:val="28"/>
          <w:szCs w:val="28"/>
          <w:lang w:val="en-US" w:eastAsia="ar-SA"/>
        </w:rPr>
        <w:t xml:space="preserve">F with IMF </w:t>
      </w:r>
      <w:r w:rsidR="006A61A3">
        <w:rPr>
          <w:rFonts w:ascii="Times New Roman" w:eastAsia="SimSun" w:hAnsi="Times New Roman" w:cs="Times New Roman"/>
          <w:sz w:val="28"/>
          <w:szCs w:val="28"/>
          <w:lang w:val="en-US" w:eastAsia="ar-SA"/>
        </w:rPr>
        <w:t>s</w:t>
      </w:r>
      <w:bookmarkStart w:id="0" w:name="_GoBack"/>
      <w:bookmarkEnd w:id="0"/>
      <w:r w:rsidRPr="004B112C">
        <w:rPr>
          <w:rFonts w:ascii="Times New Roman" w:eastAsia="SimSun" w:hAnsi="Times New Roman" w:cs="Times New Roman"/>
          <w:sz w:val="28"/>
          <w:szCs w:val="28"/>
          <w:lang w:val="en-US" w:eastAsia="ar-SA"/>
        </w:rPr>
        <w:t>crews: A - front projection, B - lateral projection</w:t>
      </w:r>
    </w:p>
    <w:sectPr w:rsidR="004B112C" w:rsidRPr="006A6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D78"/>
    <w:rsid w:val="004B112C"/>
    <w:rsid w:val="004E61A1"/>
    <w:rsid w:val="00636520"/>
    <w:rsid w:val="006A61A3"/>
    <w:rsid w:val="00FF5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E9832"/>
  <w15:chartTrackingRefBased/>
  <w15:docId w15:val="{878A2DF5-F14D-4EFE-88C4-486348C20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38067</dc:creator>
  <cp:keywords/>
  <dc:description/>
  <cp:lastModifiedBy>38067</cp:lastModifiedBy>
  <cp:revision>2</cp:revision>
  <dcterms:created xsi:type="dcterms:W3CDTF">2021-04-26T17:54:00Z</dcterms:created>
  <dcterms:modified xsi:type="dcterms:W3CDTF">2021-04-26T17:54:00Z</dcterms:modified>
</cp:coreProperties>
</file>