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020736" w14:textId="595DE0C3" w:rsidR="007D2DE4" w:rsidRPr="00F744AB" w:rsidRDefault="00F744AB" w:rsidP="005C7971">
      <w:pPr>
        <w:spacing w:after="0" w:line="240" w:lineRule="auto"/>
        <w:rPr>
          <w:rFonts w:cstheme="minorHAnsi"/>
          <w:b/>
          <w:bCs/>
          <w:sz w:val="28"/>
          <w:szCs w:val="28"/>
        </w:rPr>
      </w:pPr>
      <w:r w:rsidRPr="00F744AB">
        <w:rPr>
          <w:rFonts w:cstheme="minorHAnsi"/>
          <w:b/>
          <w:bCs/>
          <w:sz w:val="28"/>
          <w:szCs w:val="28"/>
        </w:rPr>
        <w:t xml:space="preserve">Supporting information </w:t>
      </w:r>
    </w:p>
    <w:p w14:paraId="5B338A43" w14:textId="77777777" w:rsidR="00F744AB" w:rsidRPr="00920BB5" w:rsidRDefault="00F744AB" w:rsidP="005C7971">
      <w:pPr>
        <w:spacing w:after="0" w:line="240" w:lineRule="auto"/>
        <w:jc w:val="both"/>
        <w:rPr>
          <w:rFonts w:cstheme="minorHAnsi"/>
          <w:b/>
          <w:bCs/>
          <w:sz w:val="28"/>
          <w:szCs w:val="28"/>
        </w:rPr>
      </w:pPr>
      <w:r w:rsidRPr="00920BB5">
        <w:rPr>
          <w:rFonts w:cstheme="minorHAnsi"/>
          <w:b/>
          <w:bCs/>
          <w:sz w:val="28"/>
          <w:szCs w:val="28"/>
        </w:rPr>
        <w:t xml:space="preserve">StressFit: A Hybrid Wearable Physicochemical Sensor Suite for Simultaneously Measuring Electromyogram and Sweat Cortisol </w:t>
      </w:r>
    </w:p>
    <w:p w14:paraId="634C18AF" w14:textId="7E6731A4" w:rsidR="00F744AB" w:rsidRPr="00FB0835" w:rsidRDefault="00F744AB" w:rsidP="005C7971">
      <w:pPr>
        <w:spacing w:after="0" w:line="240" w:lineRule="auto"/>
        <w:ind w:left="21"/>
        <w:rPr>
          <w:rFonts w:eastAsiaTheme="minorEastAsia"/>
          <w:sz w:val="20"/>
          <w:szCs w:val="20"/>
        </w:rPr>
      </w:pPr>
      <w:r w:rsidRPr="00FB0835">
        <w:rPr>
          <w:rFonts w:ascii="Arial" w:eastAsia="Arial" w:hAnsi="Arial" w:cs="Arial"/>
          <w:b/>
          <w:bCs/>
        </w:rPr>
        <w:t xml:space="preserve">Nafize Ishtiaque </w:t>
      </w:r>
      <w:r w:rsidRPr="00920BB5">
        <w:rPr>
          <w:rFonts w:ascii="Arial" w:eastAsia="Arial" w:hAnsi="Arial" w:cs="Arial"/>
          <w:b/>
          <w:bCs/>
        </w:rPr>
        <w:t>Hossain</w:t>
      </w:r>
      <w:r w:rsidRPr="00024968">
        <w:rPr>
          <w:rFonts w:ascii="Arial" w:eastAsia="Arial" w:hAnsi="Arial" w:cs="Arial"/>
          <w:b/>
          <w:bCs/>
          <w:vertAlign w:val="superscript"/>
        </w:rPr>
        <w:t>1</w:t>
      </w:r>
      <w:r w:rsidRPr="00920BB5">
        <w:rPr>
          <w:rFonts w:ascii="Arial" w:eastAsia="Arial" w:hAnsi="Arial" w:cs="Arial"/>
          <w:b/>
          <w:bCs/>
        </w:rPr>
        <w:t>, Tanzila Noushin</w:t>
      </w:r>
      <w:r w:rsidRPr="00024968">
        <w:rPr>
          <w:rFonts w:ascii="Arial" w:eastAsia="Arial" w:hAnsi="Arial" w:cs="Arial"/>
          <w:b/>
          <w:bCs/>
          <w:vertAlign w:val="superscript"/>
        </w:rPr>
        <w:t>2</w:t>
      </w:r>
      <w:r>
        <w:rPr>
          <w:rFonts w:ascii="Arial" w:eastAsia="Arial" w:hAnsi="Arial" w:cs="Arial"/>
        </w:rPr>
        <w:t xml:space="preserve"> </w:t>
      </w:r>
      <w:r w:rsidRPr="00FB0835">
        <w:rPr>
          <w:rFonts w:ascii="Arial" w:eastAsia="Arial" w:hAnsi="Arial" w:cs="Arial"/>
          <w:b/>
          <w:bCs/>
        </w:rPr>
        <w:t>and Shawana Tabassum</w:t>
      </w:r>
      <w:r w:rsidRPr="00016F75">
        <w:rPr>
          <w:rFonts w:ascii="Arial" w:eastAsia="Arial" w:hAnsi="Arial" w:cs="Arial"/>
          <w:vertAlign w:val="superscript"/>
        </w:rPr>
        <w:t>3*</w:t>
      </w:r>
    </w:p>
    <w:p w14:paraId="795BE470" w14:textId="77777777" w:rsidR="00F744AB" w:rsidRPr="00FB0835" w:rsidRDefault="00F744AB" w:rsidP="00F744AB">
      <w:pPr>
        <w:spacing w:after="0" w:line="240" w:lineRule="auto"/>
        <w:ind w:left="1"/>
        <w:rPr>
          <w:rFonts w:eastAsiaTheme="minorEastAsia"/>
          <w:sz w:val="20"/>
          <w:szCs w:val="20"/>
        </w:rPr>
      </w:pPr>
      <w:r>
        <w:rPr>
          <w:rFonts w:ascii="Arial" w:eastAsia="Arial" w:hAnsi="Arial" w:cs="Arial"/>
          <w:sz w:val="29"/>
          <w:szCs w:val="29"/>
          <w:vertAlign w:val="superscript"/>
        </w:rPr>
        <w:t>1</w:t>
      </w:r>
      <w:r w:rsidRPr="00FB0835">
        <w:rPr>
          <w:rFonts w:ascii="Arial" w:eastAsia="Arial" w:hAnsi="Arial" w:cs="Arial"/>
          <w:sz w:val="19"/>
          <w:szCs w:val="19"/>
        </w:rPr>
        <w:t>T</w:t>
      </w:r>
      <w:r>
        <w:rPr>
          <w:rFonts w:ascii="Arial" w:eastAsia="Arial" w:hAnsi="Arial" w:cs="Arial"/>
          <w:sz w:val="19"/>
          <w:szCs w:val="19"/>
        </w:rPr>
        <w:t>ufts University</w:t>
      </w:r>
      <w:r w:rsidRPr="00FB0835">
        <w:rPr>
          <w:rFonts w:ascii="Arial" w:eastAsia="Arial" w:hAnsi="Arial" w:cs="Arial"/>
          <w:sz w:val="19"/>
          <w:szCs w:val="19"/>
        </w:rPr>
        <w:t xml:space="preserve">, </w:t>
      </w:r>
      <w:r>
        <w:rPr>
          <w:rFonts w:ascii="Arial" w:eastAsia="Arial" w:hAnsi="Arial" w:cs="Arial"/>
          <w:sz w:val="19"/>
          <w:szCs w:val="19"/>
        </w:rPr>
        <w:t>Medford</w:t>
      </w:r>
      <w:r w:rsidRPr="00FB0835">
        <w:rPr>
          <w:rFonts w:ascii="Arial" w:eastAsia="Arial" w:hAnsi="Arial" w:cs="Arial"/>
          <w:sz w:val="19"/>
          <w:szCs w:val="19"/>
        </w:rPr>
        <w:t xml:space="preserve">, </w:t>
      </w:r>
      <w:r>
        <w:rPr>
          <w:rFonts w:ascii="Arial" w:eastAsia="Arial" w:hAnsi="Arial" w:cs="Arial"/>
          <w:sz w:val="19"/>
          <w:szCs w:val="19"/>
        </w:rPr>
        <w:t>MA</w:t>
      </w:r>
      <w:r w:rsidRPr="00FB0835">
        <w:rPr>
          <w:rFonts w:ascii="Arial" w:eastAsia="Arial" w:hAnsi="Arial" w:cs="Arial"/>
          <w:sz w:val="19"/>
          <w:szCs w:val="19"/>
        </w:rPr>
        <w:t xml:space="preserve"> </w:t>
      </w:r>
      <w:r>
        <w:rPr>
          <w:rFonts w:ascii="Arial" w:eastAsia="Arial" w:hAnsi="Arial" w:cs="Arial"/>
          <w:sz w:val="19"/>
          <w:szCs w:val="19"/>
        </w:rPr>
        <w:t>02155</w:t>
      </w:r>
      <w:r w:rsidRPr="00FB0835">
        <w:rPr>
          <w:rFonts w:ascii="Arial" w:eastAsia="Arial" w:hAnsi="Arial" w:cs="Arial"/>
          <w:sz w:val="19"/>
          <w:szCs w:val="19"/>
        </w:rPr>
        <w:t>, USA</w:t>
      </w:r>
    </w:p>
    <w:p w14:paraId="555787FC" w14:textId="77777777" w:rsidR="00F744AB" w:rsidRPr="00FB0835" w:rsidRDefault="00F744AB" w:rsidP="00F744AB">
      <w:pPr>
        <w:spacing w:after="0" w:line="240" w:lineRule="auto"/>
        <w:ind w:left="1"/>
        <w:rPr>
          <w:rFonts w:eastAsiaTheme="minorEastAsia"/>
          <w:sz w:val="20"/>
          <w:szCs w:val="20"/>
        </w:rPr>
      </w:pPr>
      <w:r>
        <w:rPr>
          <w:rFonts w:ascii="Arial" w:eastAsia="Arial" w:hAnsi="Arial" w:cs="Arial"/>
          <w:sz w:val="29"/>
          <w:szCs w:val="29"/>
          <w:vertAlign w:val="superscript"/>
        </w:rPr>
        <w:t>2</w:t>
      </w:r>
      <w:r>
        <w:rPr>
          <w:rFonts w:ascii="Arial" w:eastAsia="Arial" w:hAnsi="Arial" w:cs="Arial"/>
          <w:sz w:val="19"/>
          <w:szCs w:val="19"/>
        </w:rPr>
        <w:t>Baylor University</w:t>
      </w:r>
      <w:r w:rsidRPr="00FB0835">
        <w:rPr>
          <w:rFonts w:ascii="Arial" w:eastAsia="Arial" w:hAnsi="Arial" w:cs="Arial"/>
          <w:sz w:val="19"/>
          <w:szCs w:val="19"/>
        </w:rPr>
        <w:t xml:space="preserve">, </w:t>
      </w:r>
      <w:r>
        <w:rPr>
          <w:rFonts w:ascii="Arial" w:eastAsia="Arial" w:hAnsi="Arial" w:cs="Arial"/>
          <w:sz w:val="19"/>
          <w:szCs w:val="19"/>
        </w:rPr>
        <w:t>Waco</w:t>
      </w:r>
      <w:r w:rsidRPr="00FB0835">
        <w:rPr>
          <w:rFonts w:ascii="Arial" w:eastAsia="Arial" w:hAnsi="Arial" w:cs="Arial"/>
          <w:sz w:val="19"/>
          <w:szCs w:val="19"/>
        </w:rPr>
        <w:t xml:space="preserve">, TX </w:t>
      </w:r>
      <w:r w:rsidRPr="00287D1D">
        <w:rPr>
          <w:rFonts w:ascii="Arial" w:eastAsia="Arial" w:hAnsi="Arial" w:cs="Arial"/>
          <w:sz w:val="19"/>
          <w:szCs w:val="19"/>
        </w:rPr>
        <w:t>76706</w:t>
      </w:r>
      <w:r w:rsidRPr="00FB0835">
        <w:rPr>
          <w:rFonts w:ascii="Arial" w:eastAsia="Arial" w:hAnsi="Arial" w:cs="Arial"/>
          <w:sz w:val="19"/>
          <w:szCs w:val="19"/>
        </w:rPr>
        <w:t>, USA</w:t>
      </w:r>
    </w:p>
    <w:p w14:paraId="1A08AC96" w14:textId="77777777" w:rsidR="00F744AB" w:rsidRPr="00FB0835" w:rsidRDefault="00F744AB" w:rsidP="00F744AB">
      <w:pPr>
        <w:spacing w:after="0" w:line="240" w:lineRule="auto"/>
        <w:ind w:left="1"/>
        <w:rPr>
          <w:rFonts w:eastAsiaTheme="minorEastAsia"/>
          <w:sz w:val="20"/>
          <w:szCs w:val="20"/>
        </w:rPr>
      </w:pPr>
      <w:r>
        <w:rPr>
          <w:rFonts w:ascii="Arial" w:eastAsia="Arial" w:hAnsi="Arial" w:cs="Arial"/>
          <w:sz w:val="29"/>
          <w:szCs w:val="29"/>
          <w:vertAlign w:val="superscript"/>
        </w:rPr>
        <w:t>3</w:t>
      </w:r>
      <w:r w:rsidRPr="00FB0835">
        <w:rPr>
          <w:rFonts w:ascii="Arial" w:eastAsia="Arial" w:hAnsi="Arial" w:cs="Arial"/>
          <w:sz w:val="19"/>
          <w:szCs w:val="19"/>
        </w:rPr>
        <w:t>The University of Texas at Tyler, Tyler, TX 75799, USA</w:t>
      </w:r>
    </w:p>
    <w:p w14:paraId="59D1A865" w14:textId="77A9F508" w:rsidR="00F744AB" w:rsidRPr="00287D1D" w:rsidRDefault="0016464A" w:rsidP="00F744AB">
      <w:pPr>
        <w:numPr>
          <w:ilvl w:val="0"/>
          <w:numId w:val="1"/>
        </w:numPr>
        <w:tabs>
          <w:tab w:val="left" w:pos="81"/>
        </w:tabs>
        <w:spacing w:after="0" w:line="240" w:lineRule="auto"/>
        <w:ind w:left="81" w:hanging="81"/>
        <w:rPr>
          <w:rFonts w:ascii="Arial" w:eastAsia="Arial" w:hAnsi="Arial" w:cs="Arial"/>
          <w:sz w:val="26"/>
          <w:szCs w:val="26"/>
          <w:vertAlign w:val="superscript"/>
        </w:rPr>
      </w:pPr>
      <w:hyperlink r:id="rId7" w:history="1">
        <w:r w:rsidR="00F744AB" w:rsidRPr="0076015D">
          <w:rPr>
            <w:rStyle w:val="Hyperlink"/>
            <w:rFonts w:ascii="Arial" w:eastAsia="Arial" w:hAnsi="Arial" w:cs="Arial"/>
            <w:sz w:val="18"/>
            <w:szCs w:val="18"/>
          </w:rPr>
          <w:t>stabassum@uttyler.edu</w:t>
        </w:r>
      </w:hyperlink>
      <w:r w:rsidR="00511C30">
        <w:rPr>
          <w:rStyle w:val="Hyperlink"/>
          <w:rFonts w:ascii="Arial" w:eastAsia="Arial" w:hAnsi="Arial" w:cs="Arial"/>
          <w:sz w:val="18"/>
          <w:szCs w:val="18"/>
        </w:rPr>
        <w:t xml:space="preserve"> (corresponding author)</w:t>
      </w:r>
    </w:p>
    <w:p w14:paraId="5B36037B" w14:textId="77777777" w:rsidR="00F744AB" w:rsidRPr="00287D1D" w:rsidRDefault="00F744AB" w:rsidP="00F744AB">
      <w:pPr>
        <w:tabs>
          <w:tab w:val="left" w:pos="81"/>
        </w:tabs>
        <w:spacing w:after="0" w:line="240" w:lineRule="auto"/>
        <w:ind w:left="81"/>
        <w:jc w:val="both"/>
        <w:rPr>
          <w:rFonts w:ascii="Times New Roman" w:eastAsia="Arial" w:hAnsi="Times New Roman" w:cs="Times New Roman"/>
          <w:sz w:val="26"/>
          <w:szCs w:val="26"/>
          <w:vertAlign w:val="superscript"/>
        </w:rPr>
      </w:pPr>
      <w:r w:rsidRPr="00024968">
        <w:rPr>
          <w:rFonts w:ascii="Times New Roman" w:hAnsi="Times New Roman" w:cs="Times New Roman"/>
          <w:sz w:val="20"/>
          <w:szCs w:val="20"/>
        </w:rPr>
        <w:t>N. I. Hossain and T. Noushin were affiliated with the Electrical and Computer Engineering Department, the University of Texas at Tyler, Tyler, TX 75799 USA when this study was conducted</w:t>
      </w:r>
      <w:r w:rsidRPr="00287D1D">
        <w:rPr>
          <w:rFonts w:ascii="Times New Roman" w:hAnsi="Times New Roman" w:cs="Times New Roman"/>
        </w:rPr>
        <w:t>.</w:t>
      </w:r>
    </w:p>
    <w:p w14:paraId="71490ED0" w14:textId="77777777" w:rsidR="00F744AB" w:rsidRDefault="00F744AB"/>
    <w:p w14:paraId="5B5858D0" w14:textId="0A6C6963" w:rsidR="00F744AB" w:rsidRDefault="00F744AB">
      <w:r>
        <w:rPr>
          <w:noProof/>
        </w:rPr>
        <w:drawing>
          <wp:inline distT="0" distB="0" distL="0" distR="0" wp14:anchorId="675404D1" wp14:editId="714F8A37">
            <wp:extent cx="4426498" cy="2477135"/>
            <wp:effectExtent l="0" t="0" r="0" b="0"/>
            <wp:docPr id="19757998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a:extLst>
                        <a:ext uri="{28A0092B-C50C-407E-A947-70E740481C1C}">
                          <a14:useLocalDpi xmlns:a14="http://schemas.microsoft.com/office/drawing/2010/main" val="0"/>
                        </a:ext>
                      </a:extLst>
                    </a:blip>
                    <a:srcRect t="3750" r="34888"/>
                    <a:stretch/>
                  </pic:blipFill>
                  <pic:spPr bwMode="auto">
                    <a:xfrm>
                      <a:off x="0" y="0"/>
                      <a:ext cx="4434693" cy="2481721"/>
                    </a:xfrm>
                    <a:prstGeom prst="rect">
                      <a:avLst/>
                    </a:prstGeom>
                    <a:noFill/>
                    <a:ln>
                      <a:noFill/>
                    </a:ln>
                    <a:extLst>
                      <a:ext uri="{53640926-AAD7-44D8-BBD7-CCE9431645EC}">
                        <a14:shadowObscured xmlns:a14="http://schemas.microsoft.com/office/drawing/2010/main"/>
                      </a:ext>
                    </a:extLst>
                  </pic:spPr>
                </pic:pic>
              </a:graphicData>
            </a:graphic>
          </wp:inline>
        </w:drawing>
      </w:r>
    </w:p>
    <w:p w14:paraId="79331716" w14:textId="2CE2D224" w:rsidR="00F744AB" w:rsidRDefault="00F744AB" w:rsidP="00F744AB">
      <w:pPr>
        <w:pStyle w:val="FootnoteText"/>
        <w:spacing w:after="120"/>
        <w:ind w:firstLine="0"/>
        <w:rPr>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Pr="00385C6A">
        <w:rPr>
          <w:rFonts w:asciiTheme="minorHAnsi" w:hAnsiTheme="minorHAnsi" w:cstheme="minorHAnsi"/>
          <w:b/>
          <w:bCs/>
          <w:sz w:val="20"/>
          <w:szCs w:val="20"/>
        </w:rPr>
        <w:t>1</w:t>
      </w:r>
      <w:r w:rsidRPr="00385C6A">
        <w:rPr>
          <w:rFonts w:ascii="Times New Roman" w:hAnsi="Times New Roman"/>
          <w:b/>
          <w:bCs/>
          <w:sz w:val="20"/>
          <w:szCs w:val="20"/>
        </w:rPr>
        <w:t>.</w:t>
      </w:r>
      <w:r w:rsidRPr="00385C6A">
        <w:rPr>
          <w:rFonts w:ascii="Times New Roman" w:hAnsi="Times New Roman"/>
        </w:rPr>
        <w:t xml:space="preserve">  </w:t>
      </w:r>
      <w:r w:rsidRPr="004B6450">
        <w:rPr>
          <w:rFonts w:ascii="Times New Roman" w:hAnsi="Times New Roman"/>
          <w:sz w:val="20"/>
          <w:szCs w:val="20"/>
          <w:lang w:val="en-US"/>
        </w:rPr>
        <w:t xml:space="preserve">Schematic illustration of the screen-printing process: i. a transfer tape was attached to the polyimide sheet and loaded on the </w:t>
      </w:r>
      <w:r w:rsidR="002C17B2">
        <w:rPr>
          <w:rFonts w:ascii="Times New Roman" w:hAnsi="Times New Roman"/>
          <w:sz w:val="20"/>
          <w:szCs w:val="20"/>
          <w:lang w:val="en-US"/>
        </w:rPr>
        <w:t>programmable</w:t>
      </w:r>
      <w:r w:rsidRPr="004B6450">
        <w:rPr>
          <w:rFonts w:ascii="Times New Roman" w:hAnsi="Times New Roman"/>
          <w:sz w:val="20"/>
          <w:szCs w:val="20"/>
          <w:lang w:val="en-US"/>
        </w:rPr>
        <w:t xml:space="preserve"> cutter, which cut the reference electrode pattern on the tape; ii. reference electrode patterns produced on the transfer tape; iii. the transfer tape was peeled off from the reference electrode region; iv. Ag/AgCl paste applied on the exposed reference electrode pattern; v. the remaining transfer tape </w:t>
      </w:r>
      <w:r w:rsidR="00832B7F">
        <w:rPr>
          <w:rFonts w:ascii="Times New Roman" w:hAnsi="Times New Roman"/>
          <w:sz w:val="20"/>
          <w:szCs w:val="20"/>
          <w:lang w:val="en-US"/>
        </w:rPr>
        <w:t xml:space="preserve">was </w:t>
      </w:r>
      <w:r w:rsidRPr="004B6450">
        <w:rPr>
          <w:rFonts w:ascii="Times New Roman" w:hAnsi="Times New Roman"/>
          <w:sz w:val="20"/>
          <w:szCs w:val="20"/>
          <w:lang w:val="en-US"/>
        </w:rPr>
        <w:t>removed from the polyimide sheet, transferring the Ag/AgCl electrode to polyimide; vi. the complete integrated sensor suite that contains the electrodes of the EMG, cortisol, pH, and temperature sensors.</w:t>
      </w:r>
      <w:r w:rsidRPr="006146DD">
        <w:rPr>
          <w:lang w:val="en-US"/>
        </w:rPr>
        <w:t xml:space="preserve"> </w:t>
      </w:r>
    </w:p>
    <w:p w14:paraId="140C03A1" w14:textId="2BF400EB" w:rsidR="003375F6" w:rsidRDefault="003375F6" w:rsidP="00F744AB">
      <w:pPr>
        <w:pStyle w:val="FootnoteText"/>
        <w:spacing w:after="120"/>
        <w:ind w:firstLine="0"/>
        <w:rPr>
          <w:lang w:val="en-US"/>
        </w:rPr>
      </w:pPr>
    </w:p>
    <w:p w14:paraId="44B095C6" w14:textId="77777777" w:rsidR="003375F6" w:rsidRPr="00474370" w:rsidRDefault="003375F6" w:rsidP="003375F6">
      <w:pPr>
        <w:pStyle w:val="FootnoteText"/>
        <w:spacing w:after="120"/>
        <w:ind w:firstLine="0"/>
        <w:rPr>
          <w:rFonts w:ascii="Arial" w:hAnsi="Arial" w:cs="Arial"/>
          <w:b/>
          <w:bCs/>
          <w:color w:val="212121"/>
          <w:sz w:val="20"/>
          <w:szCs w:val="20"/>
          <w:shd w:val="clear" w:color="auto" w:fill="FFFFFF"/>
          <w:lang w:val="en-US"/>
        </w:rPr>
      </w:pPr>
      <w:r w:rsidRPr="00474370">
        <w:rPr>
          <w:rFonts w:ascii="Arial" w:hAnsi="Arial" w:cs="Arial"/>
          <w:b/>
          <w:bCs/>
          <w:color w:val="212121"/>
          <w:sz w:val="20"/>
          <w:szCs w:val="20"/>
          <w:shd w:val="clear" w:color="auto" w:fill="FFFFFF"/>
          <w:lang w:val="en-US"/>
        </w:rPr>
        <w:t xml:space="preserve">Note S1: </w:t>
      </w:r>
    </w:p>
    <w:p w14:paraId="5173C431" w14:textId="7C8BB857" w:rsidR="0054464F" w:rsidRDefault="0054464F" w:rsidP="0054464F">
      <w:pPr>
        <w:spacing w:after="0" w:line="240" w:lineRule="auto"/>
        <w:jc w:val="both"/>
        <w:rPr>
          <w:rFonts w:ascii="Times New Roman" w:hAnsi="Times New Roman" w:cs="Times New Roman"/>
          <w:sz w:val="20"/>
          <w:szCs w:val="20"/>
        </w:rPr>
      </w:pPr>
      <w:r w:rsidRPr="006118DA">
        <w:rPr>
          <w:rFonts w:ascii="Times New Roman" w:hAnsi="Times New Roman" w:cs="Times New Roman"/>
          <w:sz w:val="20"/>
          <w:szCs w:val="20"/>
        </w:rPr>
        <w:t xml:space="preserve">The integrated physicochemical sensor was fabricated on a flexible polyimide sheet with a thickness of 125 μm. The electrochemical cortisol sensor comprised </w:t>
      </w:r>
      <w:r>
        <w:rPr>
          <w:rFonts w:ascii="Times New Roman" w:hAnsi="Times New Roman" w:cs="Times New Roman"/>
          <w:sz w:val="20"/>
          <w:szCs w:val="20"/>
        </w:rPr>
        <w:t xml:space="preserve">of </w:t>
      </w:r>
      <w:r w:rsidRPr="006118DA">
        <w:rPr>
          <w:rFonts w:ascii="Times New Roman" w:hAnsi="Times New Roman" w:cs="Times New Roman"/>
          <w:sz w:val="20"/>
          <w:szCs w:val="20"/>
        </w:rPr>
        <w:t xml:space="preserve">three electrodes: a working electrode (WEc), a reference electrode (RE), and a counter electrode (CE), with the reference electrode also </w:t>
      </w:r>
      <w:r>
        <w:rPr>
          <w:rFonts w:ascii="Times New Roman" w:hAnsi="Times New Roman" w:cs="Times New Roman"/>
          <w:sz w:val="20"/>
          <w:szCs w:val="20"/>
        </w:rPr>
        <w:t>shared by</w:t>
      </w:r>
      <w:r w:rsidRPr="006118DA">
        <w:rPr>
          <w:rFonts w:ascii="Times New Roman" w:hAnsi="Times New Roman" w:cs="Times New Roman"/>
          <w:sz w:val="20"/>
          <w:szCs w:val="20"/>
        </w:rPr>
        <w:t xml:space="preserve"> the pH sensor. Initially, the reference electrode was </w:t>
      </w:r>
      <w:r>
        <w:rPr>
          <w:rFonts w:ascii="Times New Roman" w:hAnsi="Times New Roman" w:cs="Times New Roman"/>
          <w:sz w:val="20"/>
          <w:szCs w:val="20"/>
        </w:rPr>
        <w:t>formed</w:t>
      </w:r>
      <w:r w:rsidRPr="006118DA">
        <w:rPr>
          <w:rFonts w:ascii="Times New Roman" w:hAnsi="Times New Roman" w:cs="Times New Roman"/>
          <w:sz w:val="20"/>
          <w:szCs w:val="20"/>
        </w:rPr>
        <w:t xml:space="preserve"> using a screen-printing process, outlined in </w:t>
      </w:r>
      <w:r w:rsidRPr="00F93EE6">
        <w:rPr>
          <w:rFonts w:ascii="Times New Roman" w:hAnsi="Times New Roman" w:cs="Times New Roman"/>
          <w:b/>
          <w:bCs/>
          <w:color w:val="FF0000"/>
          <w:sz w:val="20"/>
          <w:szCs w:val="20"/>
        </w:rPr>
        <w:t>Figure S1</w:t>
      </w:r>
      <w:r w:rsidRPr="006118DA">
        <w:rPr>
          <w:rFonts w:ascii="Times New Roman" w:hAnsi="Times New Roman" w:cs="Times New Roman"/>
          <w:sz w:val="20"/>
          <w:szCs w:val="20"/>
        </w:rPr>
        <w:t xml:space="preserve">. In summary, the electrode design, created in AutoCAD Fusion 360, was transferred to a </w:t>
      </w:r>
      <w:r>
        <w:rPr>
          <w:rFonts w:ascii="Times New Roman" w:hAnsi="Times New Roman" w:cs="Times New Roman"/>
          <w:sz w:val="20"/>
          <w:szCs w:val="20"/>
        </w:rPr>
        <w:t>programmable vinyl</w:t>
      </w:r>
      <w:r w:rsidRPr="006118DA">
        <w:rPr>
          <w:rFonts w:ascii="Times New Roman" w:hAnsi="Times New Roman" w:cs="Times New Roman"/>
          <w:sz w:val="20"/>
          <w:szCs w:val="20"/>
        </w:rPr>
        <w:t xml:space="preserve"> cutter (US Cutter). Subsequently, the polyimide sheet was covered with a thin transfer tape, acting as the stencil mask for screen printing (</w:t>
      </w:r>
      <w:r w:rsidRPr="00F93EE6">
        <w:rPr>
          <w:rFonts w:ascii="Times New Roman" w:hAnsi="Times New Roman" w:cs="Times New Roman"/>
          <w:b/>
          <w:bCs/>
          <w:color w:val="FF0000"/>
          <w:sz w:val="20"/>
          <w:szCs w:val="20"/>
        </w:rPr>
        <w:t>Figure S1i</w:t>
      </w:r>
      <w:r w:rsidRPr="006118DA">
        <w:rPr>
          <w:rFonts w:ascii="Times New Roman" w:hAnsi="Times New Roman" w:cs="Times New Roman"/>
          <w:sz w:val="20"/>
          <w:szCs w:val="20"/>
        </w:rPr>
        <w:t>). The taped polyimide sheet was then loaded into the cutter to produce the reference electrode pattern (</w:t>
      </w:r>
      <w:r w:rsidRPr="00F93EE6">
        <w:rPr>
          <w:rFonts w:ascii="Times New Roman" w:hAnsi="Times New Roman" w:cs="Times New Roman"/>
          <w:b/>
          <w:bCs/>
          <w:color w:val="FF0000"/>
          <w:sz w:val="20"/>
          <w:szCs w:val="20"/>
        </w:rPr>
        <w:t>Figure S1ii</w:t>
      </w:r>
      <w:r w:rsidRPr="006118DA">
        <w:rPr>
          <w:rFonts w:ascii="Times New Roman" w:hAnsi="Times New Roman" w:cs="Times New Roman"/>
          <w:sz w:val="20"/>
          <w:szCs w:val="20"/>
        </w:rPr>
        <w:t>). Following this, the transfer tape was removed from the reference electrode region (</w:t>
      </w:r>
      <w:r w:rsidRPr="00F93EE6">
        <w:rPr>
          <w:rFonts w:ascii="Times New Roman" w:hAnsi="Times New Roman" w:cs="Times New Roman"/>
          <w:b/>
          <w:bCs/>
          <w:color w:val="FF0000"/>
          <w:sz w:val="20"/>
          <w:szCs w:val="20"/>
        </w:rPr>
        <w:t>Figure S1iii</w:t>
      </w:r>
      <w:r w:rsidRPr="006118DA">
        <w:rPr>
          <w:rFonts w:ascii="Times New Roman" w:hAnsi="Times New Roman" w:cs="Times New Roman"/>
          <w:sz w:val="20"/>
          <w:szCs w:val="20"/>
        </w:rPr>
        <w:t>), and Ag/AgCl paste was applied to the exposed area using a squeegee (</w:t>
      </w:r>
      <w:r w:rsidRPr="00F93EE6">
        <w:rPr>
          <w:rFonts w:ascii="Times New Roman" w:hAnsi="Times New Roman" w:cs="Times New Roman"/>
          <w:b/>
          <w:bCs/>
          <w:color w:val="FF0000"/>
          <w:sz w:val="20"/>
          <w:szCs w:val="20"/>
        </w:rPr>
        <w:t>Figure S1iv</w:t>
      </w:r>
      <w:r w:rsidRPr="006118DA">
        <w:rPr>
          <w:rFonts w:ascii="Times New Roman" w:hAnsi="Times New Roman" w:cs="Times New Roman"/>
          <w:sz w:val="20"/>
          <w:szCs w:val="20"/>
        </w:rPr>
        <w:t>). The Ag/AgCl paste was cured at 80°C for 15 minutes in a convection oven. Finally, the remaining transfer tape was removed, transferring the electrode pattern to the polyimide sheet underneath (</w:t>
      </w:r>
      <w:r w:rsidRPr="00F93EE6">
        <w:rPr>
          <w:rFonts w:ascii="Times New Roman" w:hAnsi="Times New Roman" w:cs="Times New Roman"/>
          <w:b/>
          <w:bCs/>
          <w:color w:val="FF0000"/>
          <w:sz w:val="20"/>
          <w:szCs w:val="20"/>
        </w:rPr>
        <w:t>Figure S1v</w:t>
      </w:r>
      <w:r w:rsidRPr="006118DA">
        <w:rPr>
          <w:rFonts w:ascii="Times New Roman" w:hAnsi="Times New Roman" w:cs="Times New Roman"/>
          <w:sz w:val="20"/>
          <w:szCs w:val="20"/>
        </w:rPr>
        <w:t>).</w:t>
      </w:r>
      <w:r>
        <w:rPr>
          <w:rFonts w:ascii="Times New Roman" w:hAnsi="Times New Roman" w:cs="Times New Roman"/>
          <w:sz w:val="20"/>
          <w:szCs w:val="20"/>
        </w:rPr>
        <w:t xml:space="preserve"> </w:t>
      </w:r>
      <w:r w:rsidRPr="006118DA">
        <w:rPr>
          <w:rFonts w:ascii="Times New Roman" w:hAnsi="Times New Roman" w:cs="Times New Roman"/>
          <w:sz w:val="20"/>
          <w:szCs w:val="20"/>
        </w:rPr>
        <w:t xml:space="preserve">Following the screen printing of the reference electrode, </w:t>
      </w:r>
      <w:r>
        <w:rPr>
          <w:rFonts w:ascii="Times New Roman" w:hAnsi="Times New Roman" w:cs="Times New Roman"/>
          <w:sz w:val="20"/>
          <w:szCs w:val="20"/>
        </w:rPr>
        <w:t>t</w:t>
      </w:r>
      <w:r w:rsidRPr="006118DA">
        <w:rPr>
          <w:rFonts w:ascii="Times New Roman" w:hAnsi="Times New Roman" w:cs="Times New Roman"/>
          <w:sz w:val="20"/>
          <w:szCs w:val="20"/>
        </w:rPr>
        <w:t xml:space="preserve">he electrodes for the EMG, pH, and temperature sensors, as well as the working and counter electrodes for the cortisol sensor, were fabricated using </w:t>
      </w:r>
      <w:r>
        <w:rPr>
          <w:rFonts w:ascii="Times New Roman" w:hAnsi="Times New Roman" w:cs="Times New Roman"/>
          <w:sz w:val="20"/>
          <w:szCs w:val="20"/>
        </w:rPr>
        <w:t>the LIG</w:t>
      </w:r>
      <w:r w:rsidRPr="006118DA">
        <w:rPr>
          <w:rFonts w:ascii="Times New Roman" w:hAnsi="Times New Roman" w:cs="Times New Roman"/>
          <w:sz w:val="20"/>
          <w:szCs w:val="20"/>
        </w:rPr>
        <w:t xml:space="preserve"> </w:t>
      </w:r>
      <w:r>
        <w:rPr>
          <w:rFonts w:ascii="Times New Roman" w:hAnsi="Times New Roman" w:cs="Times New Roman"/>
          <w:sz w:val="20"/>
          <w:szCs w:val="20"/>
        </w:rPr>
        <w:t xml:space="preserve">technique </w:t>
      </w:r>
      <w:r w:rsidRPr="006118DA">
        <w:rPr>
          <w:rFonts w:ascii="Times New Roman" w:hAnsi="Times New Roman" w:cs="Times New Roman"/>
          <w:sz w:val="20"/>
          <w:szCs w:val="20"/>
        </w:rPr>
        <w:t>on the same polyimide substrate. A CO</w:t>
      </w:r>
      <w:r w:rsidRPr="00317440">
        <w:rPr>
          <w:rFonts w:ascii="Times New Roman" w:hAnsi="Times New Roman" w:cs="Times New Roman"/>
          <w:sz w:val="20"/>
          <w:szCs w:val="20"/>
          <w:vertAlign w:val="subscript"/>
        </w:rPr>
        <w:t>2</w:t>
      </w:r>
      <w:r w:rsidRPr="006118DA">
        <w:rPr>
          <w:rFonts w:ascii="Times New Roman" w:hAnsi="Times New Roman" w:cs="Times New Roman"/>
          <w:sz w:val="20"/>
          <w:szCs w:val="20"/>
        </w:rPr>
        <w:t xml:space="preserve"> laser beam (Full Spectrum Laser, pro series 48 x 36) </w:t>
      </w:r>
      <w:r w:rsidRPr="006118DA">
        <w:rPr>
          <w:rFonts w:ascii="Times New Roman" w:hAnsi="Times New Roman" w:cs="Times New Roman"/>
          <w:sz w:val="20"/>
          <w:szCs w:val="20"/>
        </w:rPr>
        <w:lastRenderedPageBreak/>
        <w:t xml:space="preserve">was employed to generate the </w:t>
      </w:r>
      <w:r>
        <w:rPr>
          <w:rFonts w:ascii="Times New Roman" w:hAnsi="Times New Roman" w:cs="Times New Roman"/>
          <w:sz w:val="20"/>
          <w:szCs w:val="20"/>
        </w:rPr>
        <w:t xml:space="preserve">LIG </w:t>
      </w:r>
      <w:r w:rsidRPr="006118DA">
        <w:rPr>
          <w:rFonts w:ascii="Times New Roman" w:hAnsi="Times New Roman" w:cs="Times New Roman"/>
          <w:sz w:val="20"/>
          <w:szCs w:val="20"/>
        </w:rPr>
        <w:t>electrodes. LIG is a versatile technique that can be performed in air at room temperature, eliminating the need for lithography, etching, ink preparation, or annealing processes. The conductivity (and hence resistivity) of the LIG electrodes was controlled by</w:t>
      </w:r>
      <w:r>
        <w:rPr>
          <w:rFonts w:ascii="Times New Roman" w:hAnsi="Times New Roman" w:cs="Times New Roman"/>
          <w:sz w:val="20"/>
          <w:szCs w:val="20"/>
        </w:rPr>
        <w:t xml:space="preserve"> varying</w:t>
      </w:r>
      <w:r w:rsidRPr="006118DA">
        <w:rPr>
          <w:rFonts w:ascii="Times New Roman" w:hAnsi="Times New Roman" w:cs="Times New Roman"/>
          <w:sz w:val="20"/>
          <w:szCs w:val="20"/>
        </w:rPr>
        <w:t xml:space="preserve"> the power, speed, and current of the laser beam. After laser ablation of the bare polyimide sheet, the C-C sp</w:t>
      </w:r>
      <w:r w:rsidRPr="00317440">
        <w:rPr>
          <w:rFonts w:ascii="Times New Roman" w:hAnsi="Times New Roman" w:cs="Times New Roman"/>
          <w:sz w:val="20"/>
          <w:szCs w:val="20"/>
          <w:vertAlign w:val="superscript"/>
        </w:rPr>
        <w:t>3</w:t>
      </w:r>
      <w:r w:rsidRPr="006118DA">
        <w:rPr>
          <w:rFonts w:ascii="Times New Roman" w:hAnsi="Times New Roman" w:cs="Times New Roman"/>
          <w:sz w:val="20"/>
          <w:szCs w:val="20"/>
        </w:rPr>
        <w:t xml:space="preserve"> hybridized bonds converted </w:t>
      </w:r>
      <w:r w:rsidR="00BF6621">
        <w:rPr>
          <w:rFonts w:ascii="Times New Roman" w:hAnsi="Times New Roman" w:cs="Times New Roman"/>
          <w:sz w:val="20"/>
          <w:szCs w:val="20"/>
        </w:rPr>
        <w:t>in</w:t>
      </w:r>
      <w:r w:rsidRPr="006118DA">
        <w:rPr>
          <w:rFonts w:ascii="Times New Roman" w:hAnsi="Times New Roman" w:cs="Times New Roman"/>
          <w:sz w:val="20"/>
          <w:szCs w:val="20"/>
        </w:rPr>
        <w:t>to sp</w:t>
      </w:r>
      <w:r w:rsidRPr="00317440">
        <w:rPr>
          <w:rFonts w:ascii="Times New Roman" w:hAnsi="Times New Roman" w:cs="Times New Roman"/>
          <w:sz w:val="20"/>
          <w:szCs w:val="20"/>
          <w:vertAlign w:val="superscript"/>
        </w:rPr>
        <w:t>2</w:t>
      </w:r>
      <w:r w:rsidRPr="006118DA">
        <w:rPr>
          <w:rFonts w:ascii="Times New Roman" w:hAnsi="Times New Roman" w:cs="Times New Roman"/>
          <w:sz w:val="20"/>
          <w:szCs w:val="20"/>
        </w:rPr>
        <w:t xml:space="preserve"> bonds due to the increased relative carbon content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ZOTERO_ITEM CSL_CITATION {"citationID":"GpKDCwHx","properties":{"formattedCitation":"(Romero et al., 2019)","plainCitation":"(Romero et al., 2019)","noteIndex":0},"citationItems":[{"id":129,"uris":["http://zotero.org/users/local/qA9BsqHw/items/MEQBAWMB"],"itemData":{"id":129,"type":"article-journal","abstract":"Abstract\n            Flexible electronics is one of the fundamental technologies for the development of electronic skin, implant wearables, or ubiquitous biosensing. In this context, graphene-derived materials have attracted great interest due to their unique properties to fulfill the demands of these applications. Here we report a simple one-step method for the fabrication of electrophysical electrodes based on the photothermal production of porous nanographene structures on the surface of flexible polyimide substrates. This approach constitutes an inexpensive alternative to the commercial medical electrodes, leading to a lower and much more stable skin–electrode contact resistance and providing comparable signal transduction. This technology has been framed inside the IoT paradigm through the development of a denoising and signal classification clustering algorithm suitable for its implementation in wearable devices. The experiments have shown promising achievements regarding noise reduction, increasing the crest factor ~3.7 dB, as well as for the over 90% heart rate-monitoring accuracy.","container-title":"npj Flexible Electronics","DOI":"10.1038/s41528-019-0056-2","ISSN":"2397-4621","issue":"1","journalAbbreviation":"npj Flex Electron","language":"en","page":"12","source":"DOI.org (Crossref)","title":"Inexpensive and flexible nanographene-based electrodes for ubiquitous electrocardiogram monitoring","volume":"3","author":[{"family":"Romero","given":"Francisco J."},{"family":"Castillo","given":"Encarnacion"},{"family":"Rivadeneyra","given":"Almudena"},{"family":"Toral-Lopez","given":"Alejandro"},{"family":"Becherer","given":"Markus"},{"family":"Ruiz","given":"Francisco G."},{"family":"Rodriguez","given":"Noel"},{"family":"Morales","given":"Diego P."}],"issued":{"date-parts":[["2019",6,14]]}}}],"schema":"https://github.com/citation-style-language/schema/raw/master/csl-citation.json"} </w:instrText>
      </w:r>
      <w:r>
        <w:rPr>
          <w:rFonts w:ascii="Times New Roman" w:hAnsi="Times New Roman" w:cs="Times New Roman"/>
          <w:sz w:val="20"/>
          <w:szCs w:val="20"/>
        </w:rPr>
        <w:fldChar w:fldCharType="end"/>
      </w:r>
      <w:r w:rsidRPr="006118DA">
        <w:rPr>
          <w:rFonts w:ascii="Times New Roman" w:hAnsi="Times New Roman" w:cs="Times New Roman"/>
          <w:sz w:val="20"/>
          <w:szCs w:val="20"/>
        </w:rPr>
        <w:t xml:space="preserve">. </w:t>
      </w:r>
      <w:r w:rsidRPr="00F93EE6">
        <w:rPr>
          <w:rFonts w:ascii="Times New Roman" w:hAnsi="Times New Roman" w:cs="Times New Roman"/>
          <w:b/>
          <w:bCs/>
          <w:color w:val="FF0000"/>
          <w:sz w:val="20"/>
          <w:szCs w:val="20"/>
        </w:rPr>
        <w:t>Figure S1vi</w:t>
      </w:r>
      <w:r w:rsidRPr="006118DA">
        <w:rPr>
          <w:rFonts w:ascii="Times New Roman" w:hAnsi="Times New Roman" w:cs="Times New Roman"/>
          <w:sz w:val="20"/>
          <w:szCs w:val="20"/>
        </w:rPr>
        <w:t xml:space="preserve"> illustrates the schematic diagram of the complete integrated sensor suite, measuring 4 cm in length and 3.8 cm in width.</w:t>
      </w:r>
      <w:r>
        <w:rPr>
          <w:rFonts w:ascii="Times New Roman" w:hAnsi="Times New Roman" w:cs="Times New Roman"/>
          <w:sz w:val="20"/>
          <w:szCs w:val="20"/>
        </w:rPr>
        <w:t xml:space="preserve"> </w:t>
      </w:r>
    </w:p>
    <w:p w14:paraId="4AD41182" w14:textId="77777777" w:rsidR="003375F6" w:rsidRDefault="003375F6" w:rsidP="00F744AB">
      <w:pPr>
        <w:pStyle w:val="FootnoteText"/>
        <w:spacing w:after="120"/>
        <w:ind w:firstLine="0"/>
        <w:rPr>
          <w:lang w:val="en-US"/>
        </w:rPr>
      </w:pPr>
    </w:p>
    <w:p w14:paraId="71260E09" w14:textId="4FC0FC6F" w:rsidR="00DB3185" w:rsidRDefault="00073C73" w:rsidP="00F744AB">
      <w:pPr>
        <w:pStyle w:val="FootnoteText"/>
        <w:spacing w:after="120"/>
        <w:ind w:firstLine="0"/>
        <w:rPr>
          <w:lang w:val="en-US"/>
        </w:rPr>
      </w:pPr>
      <w:r>
        <w:rPr>
          <w:noProof/>
          <w:lang w:val="en-US"/>
          <w14:ligatures w14:val="standardContextual"/>
        </w:rPr>
        <w:drawing>
          <wp:inline distT="0" distB="0" distL="0" distR="0" wp14:anchorId="39A110C8" wp14:editId="17CC87E8">
            <wp:extent cx="5623560" cy="1983105"/>
            <wp:effectExtent l="0" t="0" r="0" b="0"/>
            <wp:docPr id="2105445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44516" name="Picture 3"/>
                    <pic:cNvPicPr/>
                  </pic:nvPicPr>
                  <pic:blipFill rotWithShape="1">
                    <a:blip r:embed="rId9" cstate="print">
                      <a:extLst>
                        <a:ext uri="{28A0092B-C50C-407E-A947-70E740481C1C}">
                          <a14:useLocalDpi xmlns:a14="http://schemas.microsoft.com/office/drawing/2010/main" val="0"/>
                        </a:ext>
                      </a:extLst>
                    </a:blip>
                    <a:srcRect l="1460" t="4055" r="5373"/>
                    <a:stretch/>
                  </pic:blipFill>
                  <pic:spPr bwMode="auto">
                    <a:xfrm>
                      <a:off x="0" y="0"/>
                      <a:ext cx="5623560" cy="1983105"/>
                    </a:xfrm>
                    <a:prstGeom prst="rect">
                      <a:avLst/>
                    </a:prstGeom>
                    <a:ln>
                      <a:noFill/>
                    </a:ln>
                    <a:extLst>
                      <a:ext uri="{53640926-AAD7-44D8-BBD7-CCE9431645EC}">
                        <a14:shadowObscured xmlns:a14="http://schemas.microsoft.com/office/drawing/2010/main"/>
                      </a:ext>
                    </a:extLst>
                  </pic:spPr>
                </pic:pic>
              </a:graphicData>
            </a:graphic>
          </wp:inline>
        </w:drawing>
      </w:r>
    </w:p>
    <w:p w14:paraId="57143833" w14:textId="50EAE055" w:rsidR="00DB3185" w:rsidRDefault="00DB3185" w:rsidP="00DB3185">
      <w:pPr>
        <w:pStyle w:val="FootnoteText"/>
        <w:spacing w:after="120"/>
        <w:ind w:firstLine="0"/>
        <w:rPr>
          <w:rFonts w:ascii="Times New Roman" w:hAnsi="Times New Roman"/>
          <w:sz w:val="20"/>
          <w:szCs w:val="20"/>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Pr>
          <w:rFonts w:asciiTheme="minorHAnsi" w:hAnsiTheme="minorHAnsi" w:cstheme="minorHAnsi"/>
          <w:b/>
          <w:bCs/>
          <w:sz w:val="20"/>
          <w:szCs w:val="20"/>
          <w:lang w:val="en-US"/>
        </w:rPr>
        <w:t>2</w:t>
      </w:r>
      <w:r w:rsidRPr="004B6450">
        <w:rPr>
          <w:rFonts w:ascii="Times New Roman" w:hAnsi="Times New Roman"/>
          <w:b/>
          <w:bCs/>
          <w:sz w:val="20"/>
          <w:szCs w:val="20"/>
        </w:rPr>
        <w:t>.</w:t>
      </w:r>
      <w:r w:rsidRPr="004B6450">
        <w:rPr>
          <w:rFonts w:ascii="Times New Roman" w:hAnsi="Times New Roman"/>
          <w:sz w:val="20"/>
          <w:szCs w:val="20"/>
        </w:rPr>
        <w:t xml:space="preserve">  </w:t>
      </w:r>
      <w:r>
        <w:rPr>
          <w:rFonts w:ascii="Times New Roman" w:hAnsi="Times New Roman"/>
          <w:sz w:val="20"/>
          <w:szCs w:val="20"/>
          <w:lang w:val="en-US"/>
        </w:rPr>
        <w:t xml:space="preserve">SEM </w:t>
      </w:r>
      <w:r w:rsidR="00D01468">
        <w:rPr>
          <w:rFonts w:ascii="Times New Roman" w:hAnsi="Times New Roman"/>
          <w:sz w:val="20"/>
          <w:szCs w:val="20"/>
          <w:lang w:val="en-US"/>
        </w:rPr>
        <w:t>i</w:t>
      </w:r>
      <w:r>
        <w:rPr>
          <w:rFonts w:ascii="Times New Roman" w:hAnsi="Times New Roman"/>
          <w:sz w:val="20"/>
          <w:szCs w:val="20"/>
          <w:lang w:val="en-US"/>
        </w:rPr>
        <w:t>mage</w:t>
      </w:r>
      <w:r w:rsidR="00D01468">
        <w:rPr>
          <w:rFonts w:ascii="Times New Roman" w:hAnsi="Times New Roman"/>
          <w:sz w:val="20"/>
          <w:szCs w:val="20"/>
          <w:lang w:val="en-US"/>
        </w:rPr>
        <w:t>s</w:t>
      </w:r>
      <w:r w:rsidR="006666FB">
        <w:rPr>
          <w:rFonts w:ascii="Times New Roman" w:hAnsi="Times New Roman"/>
          <w:sz w:val="20"/>
          <w:szCs w:val="20"/>
          <w:lang w:val="en-US"/>
        </w:rPr>
        <w:t xml:space="preserve"> </w:t>
      </w:r>
      <w:r>
        <w:rPr>
          <w:rFonts w:ascii="Times New Roman" w:hAnsi="Times New Roman"/>
          <w:sz w:val="20"/>
          <w:szCs w:val="20"/>
          <w:lang w:val="en-US"/>
        </w:rPr>
        <w:t xml:space="preserve">of the bare LIG </w:t>
      </w:r>
      <w:r w:rsidR="00D01468">
        <w:rPr>
          <w:rFonts w:ascii="Times New Roman" w:hAnsi="Times New Roman"/>
          <w:sz w:val="20"/>
          <w:szCs w:val="20"/>
          <w:lang w:val="en-US"/>
        </w:rPr>
        <w:t xml:space="preserve">electrode </w:t>
      </w:r>
      <w:r w:rsidR="006666FB">
        <w:rPr>
          <w:rFonts w:ascii="Times New Roman" w:hAnsi="Times New Roman"/>
          <w:sz w:val="20"/>
          <w:szCs w:val="20"/>
          <w:lang w:val="en-US"/>
        </w:rPr>
        <w:t xml:space="preserve">(a) without any bending </w:t>
      </w:r>
      <w:r w:rsidR="00073C73">
        <w:rPr>
          <w:rFonts w:ascii="Times New Roman" w:hAnsi="Times New Roman"/>
          <w:sz w:val="20"/>
          <w:szCs w:val="20"/>
          <w:lang w:val="en-US"/>
        </w:rPr>
        <w:t xml:space="preserve">and (b) after 100 </w:t>
      </w:r>
      <w:r>
        <w:rPr>
          <w:rFonts w:ascii="Times New Roman" w:hAnsi="Times New Roman"/>
          <w:sz w:val="20"/>
          <w:szCs w:val="20"/>
          <w:lang w:val="en-US"/>
        </w:rPr>
        <w:t>cycles of vertical and 100 cycles of horizontal bending</w:t>
      </w:r>
      <w:r w:rsidR="00D01468">
        <w:rPr>
          <w:rFonts w:ascii="Times New Roman" w:hAnsi="Times New Roman"/>
          <w:sz w:val="20"/>
          <w:szCs w:val="20"/>
          <w:lang w:val="en-US"/>
        </w:rPr>
        <w:t>.</w:t>
      </w:r>
    </w:p>
    <w:p w14:paraId="7049B791" w14:textId="77777777" w:rsidR="00DB3185" w:rsidRDefault="00DB3185" w:rsidP="00F744AB">
      <w:pPr>
        <w:pStyle w:val="FootnoteText"/>
        <w:spacing w:after="120"/>
        <w:ind w:firstLine="0"/>
        <w:rPr>
          <w:lang w:val="en-US"/>
        </w:rPr>
      </w:pPr>
    </w:p>
    <w:p w14:paraId="57E3478E" w14:textId="2AC1F278" w:rsidR="00385C6A" w:rsidRDefault="004B6450" w:rsidP="00F744AB">
      <w:pPr>
        <w:pStyle w:val="FootnoteText"/>
        <w:spacing w:after="120"/>
        <w:ind w:firstLine="0"/>
      </w:pPr>
      <w:r>
        <w:rPr>
          <w:noProof/>
          <w14:ligatures w14:val="standardContextual"/>
        </w:rPr>
        <w:drawing>
          <wp:inline distT="0" distB="0" distL="0" distR="0" wp14:anchorId="6D7FA7FA" wp14:editId="6595B098">
            <wp:extent cx="3451860" cy="2872076"/>
            <wp:effectExtent l="0" t="0" r="0" b="5080"/>
            <wp:docPr id="13273614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361429" name="Picture 1327361429"/>
                    <pic:cNvPicPr/>
                  </pic:nvPicPr>
                  <pic:blipFill rotWithShape="1">
                    <a:blip r:embed="rId10" cstate="print">
                      <a:extLst>
                        <a:ext uri="{28A0092B-C50C-407E-A947-70E740481C1C}">
                          <a14:useLocalDpi xmlns:a14="http://schemas.microsoft.com/office/drawing/2010/main" val="0"/>
                        </a:ext>
                      </a:extLst>
                    </a:blip>
                    <a:srcRect l="4744" t="8711" r="12821" b="1674"/>
                    <a:stretch/>
                  </pic:blipFill>
                  <pic:spPr bwMode="auto">
                    <a:xfrm>
                      <a:off x="0" y="0"/>
                      <a:ext cx="3457021" cy="2876370"/>
                    </a:xfrm>
                    <a:prstGeom prst="rect">
                      <a:avLst/>
                    </a:prstGeom>
                    <a:ln>
                      <a:noFill/>
                    </a:ln>
                    <a:extLst>
                      <a:ext uri="{53640926-AAD7-44D8-BBD7-CCE9431645EC}">
                        <a14:shadowObscured xmlns:a14="http://schemas.microsoft.com/office/drawing/2010/main"/>
                      </a:ext>
                    </a:extLst>
                  </pic:spPr>
                </pic:pic>
              </a:graphicData>
            </a:graphic>
          </wp:inline>
        </w:drawing>
      </w:r>
    </w:p>
    <w:p w14:paraId="09DB8B67" w14:textId="4DBF1D45" w:rsidR="004B6450" w:rsidRDefault="004B6450" w:rsidP="004B6450">
      <w:pPr>
        <w:pStyle w:val="FootnoteText"/>
        <w:spacing w:after="120"/>
        <w:ind w:firstLine="0"/>
        <w:rPr>
          <w:sz w:val="20"/>
          <w:szCs w:val="20"/>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DB3185">
        <w:rPr>
          <w:rFonts w:asciiTheme="minorHAnsi" w:hAnsiTheme="minorHAnsi" w:cstheme="minorHAnsi"/>
          <w:b/>
          <w:bCs/>
          <w:sz w:val="20"/>
          <w:szCs w:val="20"/>
          <w:lang w:val="en-US"/>
        </w:rPr>
        <w:t>3</w:t>
      </w:r>
      <w:r w:rsidRPr="00385C6A">
        <w:rPr>
          <w:rFonts w:ascii="Times New Roman" w:hAnsi="Times New Roman"/>
          <w:b/>
          <w:bCs/>
          <w:sz w:val="20"/>
          <w:szCs w:val="20"/>
        </w:rPr>
        <w:t>.</w:t>
      </w:r>
      <w:r w:rsidRPr="00385C6A">
        <w:rPr>
          <w:rFonts w:ascii="Times New Roman" w:hAnsi="Times New Roman"/>
        </w:rPr>
        <w:t xml:space="preserve">  </w:t>
      </w:r>
      <w:r w:rsidRPr="004B6450">
        <w:rPr>
          <w:rFonts w:ascii="Times New Roman" w:hAnsi="Times New Roman"/>
          <w:sz w:val="20"/>
          <w:szCs w:val="20"/>
          <w:lang w:val="en-US"/>
        </w:rPr>
        <w:t xml:space="preserve">PANI </w:t>
      </w:r>
      <w:r w:rsidR="002C17B2">
        <w:rPr>
          <w:rFonts w:ascii="Times New Roman" w:hAnsi="Times New Roman"/>
          <w:sz w:val="20"/>
          <w:szCs w:val="20"/>
          <w:lang w:val="en-US"/>
        </w:rPr>
        <w:t>d</w:t>
      </w:r>
      <w:r w:rsidRPr="004B6450">
        <w:rPr>
          <w:rFonts w:ascii="Times New Roman" w:hAnsi="Times New Roman"/>
          <w:sz w:val="20"/>
          <w:szCs w:val="20"/>
          <w:lang w:val="en-US"/>
        </w:rPr>
        <w:t>eposition over the LI</w:t>
      </w:r>
      <w:r w:rsidR="004047A4">
        <w:rPr>
          <w:rFonts w:ascii="Times New Roman" w:hAnsi="Times New Roman"/>
          <w:sz w:val="20"/>
          <w:szCs w:val="20"/>
          <w:lang w:val="en-US"/>
        </w:rPr>
        <w:t xml:space="preserve">G </w:t>
      </w:r>
      <w:r w:rsidR="00FB2AF3">
        <w:rPr>
          <w:rFonts w:ascii="Times New Roman" w:hAnsi="Times New Roman"/>
          <w:sz w:val="20"/>
          <w:szCs w:val="20"/>
          <w:lang w:val="en-US"/>
        </w:rPr>
        <w:t>working electrode</w:t>
      </w:r>
      <w:r w:rsidR="004047A4">
        <w:rPr>
          <w:rFonts w:ascii="Times New Roman" w:hAnsi="Times New Roman"/>
          <w:sz w:val="20"/>
          <w:szCs w:val="20"/>
          <w:lang w:val="en-US"/>
        </w:rPr>
        <w:t xml:space="preserve"> of the pH sensor.</w:t>
      </w:r>
    </w:p>
    <w:p w14:paraId="66D69B4B" w14:textId="77777777" w:rsidR="002C17B2" w:rsidRDefault="002C17B2" w:rsidP="004B6450">
      <w:pPr>
        <w:pStyle w:val="FootnoteText"/>
        <w:spacing w:after="120"/>
        <w:ind w:firstLine="0"/>
        <w:rPr>
          <w:sz w:val="20"/>
          <w:szCs w:val="20"/>
          <w:lang w:val="en-US"/>
        </w:rPr>
      </w:pPr>
    </w:p>
    <w:p w14:paraId="1934EDDC" w14:textId="3F9FE560" w:rsidR="00AE25AC" w:rsidRDefault="00AE25AC" w:rsidP="004B6450">
      <w:pPr>
        <w:pStyle w:val="FootnoteText"/>
        <w:spacing w:after="120"/>
        <w:ind w:firstLine="0"/>
        <w:rPr>
          <w:sz w:val="20"/>
          <w:szCs w:val="20"/>
          <w:lang w:val="en-US"/>
        </w:rPr>
      </w:pPr>
      <w:r>
        <w:rPr>
          <w:noProof/>
          <w:sz w:val="20"/>
          <w:szCs w:val="20"/>
          <w:lang w:val="en-US"/>
          <w14:ligatures w14:val="standardContextual"/>
        </w:rPr>
        <w:lastRenderedPageBreak/>
        <w:drawing>
          <wp:inline distT="0" distB="0" distL="0" distR="0" wp14:anchorId="742F74AE" wp14:editId="26E467DE">
            <wp:extent cx="5455920" cy="2110105"/>
            <wp:effectExtent l="0" t="0" r="0" b="4445"/>
            <wp:docPr id="20401435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143572" name="Picture 2040143572"/>
                    <pic:cNvPicPr/>
                  </pic:nvPicPr>
                  <pic:blipFill rotWithShape="1">
                    <a:blip r:embed="rId11" cstate="print">
                      <a:extLst>
                        <a:ext uri="{28A0092B-C50C-407E-A947-70E740481C1C}">
                          <a14:useLocalDpi xmlns:a14="http://schemas.microsoft.com/office/drawing/2010/main" val="0"/>
                        </a:ext>
                      </a:extLst>
                    </a:blip>
                    <a:srcRect t="3486" r="8205"/>
                    <a:stretch/>
                  </pic:blipFill>
                  <pic:spPr bwMode="auto">
                    <a:xfrm>
                      <a:off x="0" y="0"/>
                      <a:ext cx="5455920" cy="2110105"/>
                    </a:xfrm>
                    <a:prstGeom prst="rect">
                      <a:avLst/>
                    </a:prstGeom>
                    <a:ln>
                      <a:noFill/>
                    </a:ln>
                    <a:extLst>
                      <a:ext uri="{53640926-AAD7-44D8-BBD7-CCE9431645EC}">
                        <a14:shadowObscured xmlns:a14="http://schemas.microsoft.com/office/drawing/2010/main"/>
                      </a:ext>
                    </a:extLst>
                  </pic:spPr>
                </pic:pic>
              </a:graphicData>
            </a:graphic>
          </wp:inline>
        </w:drawing>
      </w:r>
    </w:p>
    <w:p w14:paraId="56BBA6FE" w14:textId="13742AFB" w:rsidR="004B6450" w:rsidRDefault="004B6450" w:rsidP="004B6450">
      <w:pPr>
        <w:pStyle w:val="FootnoteText"/>
        <w:spacing w:after="120"/>
        <w:ind w:firstLine="0"/>
        <w:rPr>
          <w:rFonts w:ascii="Times New Roman" w:hAnsi="Times New Roman"/>
          <w:sz w:val="20"/>
          <w:szCs w:val="20"/>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DB3185">
        <w:rPr>
          <w:rFonts w:asciiTheme="minorHAnsi" w:hAnsiTheme="minorHAnsi" w:cstheme="minorHAnsi"/>
          <w:b/>
          <w:bCs/>
          <w:sz w:val="20"/>
          <w:szCs w:val="20"/>
          <w:lang w:val="en-US"/>
        </w:rPr>
        <w:t>4</w:t>
      </w:r>
      <w:r w:rsidRPr="00385C6A">
        <w:rPr>
          <w:rFonts w:ascii="Times New Roman" w:hAnsi="Times New Roman"/>
          <w:b/>
          <w:bCs/>
          <w:sz w:val="20"/>
          <w:szCs w:val="20"/>
        </w:rPr>
        <w:t>.</w:t>
      </w:r>
      <w:r w:rsidRPr="00385C6A">
        <w:rPr>
          <w:rFonts w:ascii="Times New Roman" w:hAnsi="Times New Roman"/>
        </w:rPr>
        <w:t xml:space="preserve">  </w:t>
      </w:r>
      <w:r w:rsidR="00DE6F15">
        <w:rPr>
          <w:rFonts w:ascii="Times New Roman" w:hAnsi="Times New Roman"/>
          <w:lang w:val="en-US"/>
        </w:rPr>
        <w:t xml:space="preserve">(a) </w:t>
      </w:r>
      <w:r w:rsidRPr="004B6450">
        <w:rPr>
          <w:rFonts w:ascii="Times New Roman" w:hAnsi="Times New Roman"/>
          <w:sz w:val="20"/>
          <w:szCs w:val="20"/>
          <w:lang w:val="en-US"/>
        </w:rPr>
        <w:t xml:space="preserve">PANI </w:t>
      </w:r>
      <w:r w:rsidR="002C17B2">
        <w:rPr>
          <w:rFonts w:ascii="Times New Roman" w:hAnsi="Times New Roman"/>
          <w:sz w:val="20"/>
          <w:szCs w:val="20"/>
          <w:lang w:val="en-US"/>
        </w:rPr>
        <w:t>l</w:t>
      </w:r>
      <w:r>
        <w:rPr>
          <w:rFonts w:ascii="Times New Roman" w:hAnsi="Times New Roman"/>
          <w:sz w:val="20"/>
          <w:szCs w:val="20"/>
          <w:lang w:val="en-US"/>
        </w:rPr>
        <w:t>ayer optimization</w:t>
      </w:r>
      <w:r w:rsidR="004D77E0">
        <w:rPr>
          <w:rFonts w:ascii="Times New Roman" w:hAnsi="Times New Roman"/>
          <w:sz w:val="20"/>
          <w:szCs w:val="20"/>
          <w:lang w:val="en-US"/>
        </w:rPr>
        <w:t xml:space="preserve"> for </w:t>
      </w:r>
      <w:r w:rsidR="002C17B2">
        <w:rPr>
          <w:rFonts w:ascii="Times New Roman" w:hAnsi="Times New Roman"/>
          <w:sz w:val="20"/>
          <w:szCs w:val="20"/>
          <w:lang w:val="en-US"/>
        </w:rPr>
        <w:t xml:space="preserve">the </w:t>
      </w:r>
      <w:r w:rsidR="004D77E0">
        <w:rPr>
          <w:rFonts w:ascii="Times New Roman" w:hAnsi="Times New Roman"/>
          <w:sz w:val="20"/>
          <w:szCs w:val="20"/>
          <w:lang w:val="en-US"/>
        </w:rPr>
        <w:t>pH sensor</w:t>
      </w:r>
      <w:r w:rsidR="00DE6F15" w:rsidRPr="00036DAE">
        <w:rPr>
          <w:rFonts w:ascii="Times New Roman" w:hAnsi="Times New Roman"/>
          <w:sz w:val="20"/>
          <w:szCs w:val="20"/>
          <w:lang w:val="en-US"/>
        </w:rPr>
        <w:t>; (b) SEM</w:t>
      </w:r>
      <w:r w:rsidR="00036DAE" w:rsidRPr="00036DAE">
        <w:rPr>
          <w:rFonts w:ascii="Times New Roman" w:hAnsi="Times New Roman"/>
          <w:sz w:val="20"/>
          <w:szCs w:val="20"/>
          <w:lang w:val="en-US"/>
        </w:rPr>
        <w:t xml:space="preserve"> image</w:t>
      </w:r>
      <w:r w:rsidR="00DE6F15" w:rsidRPr="00036DAE">
        <w:rPr>
          <w:rFonts w:ascii="Times New Roman" w:hAnsi="Times New Roman"/>
          <w:sz w:val="20"/>
          <w:szCs w:val="20"/>
          <w:lang w:val="en-US"/>
        </w:rPr>
        <w:t xml:space="preserve"> of the PANI coated LIG</w:t>
      </w:r>
    </w:p>
    <w:p w14:paraId="392FFCEC" w14:textId="1EE07DE6" w:rsidR="004B6450" w:rsidRDefault="00F207A5" w:rsidP="004B6450">
      <w:pPr>
        <w:pStyle w:val="FootnoteText"/>
        <w:spacing w:after="120"/>
        <w:ind w:firstLine="0"/>
        <w:rPr>
          <w:rFonts w:ascii="Times New Roman" w:hAnsi="Times New Roman"/>
          <w:sz w:val="20"/>
          <w:szCs w:val="20"/>
          <w:lang w:val="en-US"/>
        </w:rPr>
      </w:pPr>
      <w:r>
        <w:rPr>
          <w:rFonts w:ascii="Times New Roman" w:hAnsi="Times New Roman"/>
          <w:noProof/>
          <w:sz w:val="20"/>
          <w:szCs w:val="20"/>
          <w:lang w:val="en-US"/>
          <w14:ligatures w14:val="standardContextual"/>
        </w:rPr>
        <w:drawing>
          <wp:inline distT="0" distB="0" distL="0" distR="0" wp14:anchorId="254AB4B3" wp14:editId="22E1D4FF">
            <wp:extent cx="3501258" cy="2811780"/>
            <wp:effectExtent l="0" t="0" r="4445" b="7620"/>
            <wp:docPr id="207375093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750939" name="Picture 2073750939"/>
                    <pic:cNvPicPr/>
                  </pic:nvPicPr>
                  <pic:blipFill rotWithShape="1">
                    <a:blip r:embed="rId12" cstate="print">
                      <a:extLst>
                        <a:ext uri="{28A0092B-C50C-407E-A947-70E740481C1C}">
                          <a14:useLocalDpi xmlns:a14="http://schemas.microsoft.com/office/drawing/2010/main" val="0"/>
                        </a:ext>
                      </a:extLst>
                    </a:blip>
                    <a:srcRect l="5769" t="10553" r="10898" b="2010"/>
                    <a:stretch/>
                  </pic:blipFill>
                  <pic:spPr bwMode="auto">
                    <a:xfrm>
                      <a:off x="0" y="0"/>
                      <a:ext cx="3509828" cy="2818663"/>
                    </a:xfrm>
                    <a:prstGeom prst="rect">
                      <a:avLst/>
                    </a:prstGeom>
                    <a:ln>
                      <a:noFill/>
                    </a:ln>
                    <a:extLst>
                      <a:ext uri="{53640926-AAD7-44D8-BBD7-CCE9431645EC}">
                        <a14:shadowObscured xmlns:a14="http://schemas.microsoft.com/office/drawing/2010/main"/>
                      </a:ext>
                    </a:extLst>
                  </pic:spPr>
                </pic:pic>
              </a:graphicData>
            </a:graphic>
          </wp:inline>
        </w:drawing>
      </w:r>
    </w:p>
    <w:p w14:paraId="69DAFC67" w14:textId="6AA9BE6C" w:rsidR="004B6450" w:rsidRPr="00CF6176" w:rsidRDefault="004B6450" w:rsidP="004B6450">
      <w:pPr>
        <w:pStyle w:val="FootnoteText"/>
        <w:spacing w:after="120"/>
        <w:ind w:firstLine="0"/>
        <w:rPr>
          <w:rFonts w:ascii="Times New Roman" w:hAnsi="Times New Roman"/>
          <w:sz w:val="20"/>
          <w:szCs w:val="20"/>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DB3185">
        <w:rPr>
          <w:rFonts w:asciiTheme="minorHAnsi" w:hAnsiTheme="minorHAnsi" w:cstheme="minorHAnsi"/>
          <w:b/>
          <w:bCs/>
          <w:sz w:val="20"/>
          <w:szCs w:val="20"/>
          <w:lang w:val="en-US"/>
        </w:rPr>
        <w:t>5</w:t>
      </w:r>
      <w:r w:rsidRPr="00385C6A">
        <w:rPr>
          <w:rFonts w:ascii="Times New Roman" w:hAnsi="Times New Roman"/>
          <w:b/>
          <w:bCs/>
          <w:sz w:val="20"/>
          <w:szCs w:val="20"/>
        </w:rPr>
        <w:t>.</w:t>
      </w:r>
      <w:r w:rsidRPr="00385C6A">
        <w:rPr>
          <w:rFonts w:ascii="Times New Roman" w:hAnsi="Times New Roman"/>
        </w:rPr>
        <w:t xml:space="preserve">  </w:t>
      </w:r>
      <w:r>
        <w:rPr>
          <w:rFonts w:ascii="Times New Roman" w:hAnsi="Times New Roman"/>
          <w:sz w:val="20"/>
          <w:szCs w:val="20"/>
          <w:lang w:val="en-US"/>
        </w:rPr>
        <w:t xml:space="preserve">Temperature </w:t>
      </w:r>
      <w:r w:rsidR="002C17B2">
        <w:rPr>
          <w:rFonts w:ascii="Times New Roman" w:hAnsi="Times New Roman"/>
          <w:sz w:val="20"/>
          <w:szCs w:val="20"/>
          <w:lang w:val="en-US"/>
        </w:rPr>
        <w:t>s</w:t>
      </w:r>
      <w:r>
        <w:rPr>
          <w:rFonts w:ascii="Times New Roman" w:hAnsi="Times New Roman"/>
          <w:sz w:val="20"/>
          <w:szCs w:val="20"/>
          <w:lang w:val="en-US"/>
        </w:rPr>
        <w:t xml:space="preserve">ensor </w:t>
      </w:r>
      <w:r w:rsidR="002C17B2">
        <w:rPr>
          <w:rFonts w:ascii="Times New Roman" w:hAnsi="Times New Roman"/>
          <w:sz w:val="20"/>
          <w:szCs w:val="20"/>
          <w:lang w:val="en-US"/>
        </w:rPr>
        <w:t>o</w:t>
      </w:r>
      <w:r>
        <w:rPr>
          <w:rFonts w:ascii="Times New Roman" w:hAnsi="Times New Roman"/>
          <w:sz w:val="20"/>
          <w:szCs w:val="20"/>
          <w:lang w:val="en-US"/>
        </w:rPr>
        <w:t>ptimization</w:t>
      </w:r>
      <w:r w:rsidR="00CF6176">
        <w:rPr>
          <w:rFonts w:ascii="Times New Roman" w:hAnsi="Times New Roman"/>
          <w:sz w:val="20"/>
          <w:szCs w:val="20"/>
          <w:lang w:val="en-US"/>
        </w:rPr>
        <w:t xml:space="preserve"> for different weight ratios of </w:t>
      </w:r>
      <w:r w:rsidR="00CF6176">
        <w:rPr>
          <w:rFonts w:ascii="Times New Roman" w:hAnsi="Times New Roman"/>
          <w:sz w:val="20"/>
          <w:szCs w:val="20"/>
        </w:rPr>
        <w:t>GOPS to PEDOT:PSS</w:t>
      </w:r>
      <w:r w:rsidR="00CF6176">
        <w:rPr>
          <w:rFonts w:ascii="Times New Roman" w:hAnsi="Times New Roman"/>
          <w:sz w:val="20"/>
          <w:szCs w:val="20"/>
          <w:lang w:val="en-US"/>
        </w:rPr>
        <w:t>.</w:t>
      </w:r>
    </w:p>
    <w:p w14:paraId="17C5BF43" w14:textId="7E3B2724" w:rsidR="00680355" w:rsidRDefault="00680355" w:rsidP="004B6450">
      <w:pPr>
        <w:pStyle w:val="FootnoteText"/>
        <w:spacing w:after="120"/>
        <w:ind w:firstLine="0"/>
        <w:rPr>
          <w:rFonts w:ascii="Times New Roman" w:hAnsi="Times New Roman"/>
          <w:sz w:val="20"/>
          <w:szCs w:val="20"/>
          <w:lang w:val="en-US"/>
        </w:rPr>
      </w:pPr>
      <w:r>
        <w:rPr>
          <w:rFonts w:ascii="Times New Roman" w:hAnsi="Times New Roman"/>
          <w:noProof/>
          <w:sz w:val="20"/>
          <w:szCs w:val="20"/>
          <w:lang w:val="en-US"/>
          <w14:ligatures w14:val="standardContextual"/>
        </w:rPr>
        <w:lastRenderedPageBreak/>
        <w:drawing>
          <wp:inline distT="0" distB="0" distL="0" distR="0" wp14:anchorId="3E599DEB" wp14:editId="19641708">
            <wp:extent cx="3843867" cy="3158735"/>
            <wp:effectExtent l="0" t="0" r="4445" b="3810"/>
            <wp:docPr id="2545207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520727" name="Picture 254520727"/>
                    <pic:cNvPicPr/>
                  </pic:nvPicPr>
                  <pic:blipFill rotWithShape="1">
                    <a:blip r:embed="rId13" cstate="print">
                      <a:extLst>
                        <a:ext uri="{28A0092B-C50C-407E-A947-70E740481C1C}">
                          <a14:useLocalDpi xmlns:a14="http://schemas.microsoft.com/office/drawing/2010/main" val="0"/>
                        </a:ext>
                      </a:extLst>
                    </a:blip>
                    <a:srcRect l="5555" t="10978" r="12955" b="1554"/>
                    <a:stretch/>
                  </pic:blipFill>
                  <pic:spPr bwMode="auto">
                    <a:xfrm>
                      <a:off x="0" y="0"/>
                      <a:ext cx="3847146" cy="3161429"/>
                    </a:xfrm>
                    <a:prstGeom prst="rect">
                      <a:avLst/>
                    </a:prstGeom>
                    <a:ln>
                      <a:noFill/>
                    </a:ln>
                    <a:extLst>
                      <a:ext uri="{53640926-AAD7-44D8-BBD7-CCE9431645EC}">
                        <a14:shadowObscured xmlns:a14="http://schemas.microsoft.com/office/drawing/2010/main"/>
                      </a:ext>
                    </a:extLst>
                  </pic:spPr>
                </pic:pic>
              </a:graphicData>
            </a:graphic>
          </wp:inline>
        </w:drawing>
      </w:r>
    </w:p>
    <w:p w14:paraId="2A4B0EF3" w14:textId="2C080C8C" w:rsidR="00680355" w:rsidRDefault="00680355" w:rsidP="00680355">
      <w:pPr>
        <w:pStyle w:val="FootnoteText"/>
        <w:spacing w:after="120"/>
        <w:ind w:firstLine="0"/>
        <w:rPr>
          <w:rFonts w:ascii="Times New Roman" w:hAnsi="Times New Roman"/>
          <w:sz w:val="20"/>
          <w:szCs w:val="20"/>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DB3185">
        <w:rPr>
          <w:rFonts w:asciiTheme="minorHAnsi" w:hAnsiTheme="minorHAnsi" w:cstheme="minorHAnsi"/>
          <w:b/>
          <w:bCs/>
          <w:sz w:val="20"/>
          <w:szCs w:val="20"/>
          <w:lang w:val="en-US"/>
        </w:rPr>
        <w:t>6</w:t>
      </w:r>
      <w:r w:rsidRPr="00385C6A">
        <w:rPr>
          <w:rFonts w:ascii="Times New Roman" w:hAnsi="Times New Roman"/>
          <w:b/>
          <w:bCs/>
          <w:sz w:val="20"/>
          <w:szCs w:val="20"/>
        </w:rPr>
        <w:t>.</w:t>
      </w:r>
      <w:r w:rsidRPr="00385C6A">
        <w:rPr>
          <w:rFonts w:ascii="Times New Roman" w:hAnsi="Times New Roman"/>
        </w:rPr>
        <w:t xml:space="preserve">  </w:t>
      </w:r>
      <w:r>
        <w:rPr>
          <w:rFonts w:ascii="Times New Roman" w:hAnsi="Times New Roman"/>
          <w:sz w:val="20"/>
          <w:szCs w:val="20"/>
          <w:lang w:val="en-US"/>
        </w:rPr>
        <w:t xml:space="preserve">Comparative analysis of the </w:t>
      </w:r>
      <w:r w:rsidR="00016F75">
        <w:rPr>
          <w:rFonts w:ascii="Times New Roman" w:hAnsi="Times New Roman"/>
          <w:sz w:val="20"/>
          <w:szCs w:val="20"/>
          <w:lang w:val="en-US"/>
        </w:rPr>
        <w:t>sensitivity of the c</w:t>
      </w:r>
      <w:r w:rsidR="002A30F7">
        <w:rPr>
          <w:rFonts w:ascii="Times New Roman" w:hAnsi="Times New Roman"/>
          <w:sz w:val="20"/>
          <w:szCs w:val="20"/>
          <w:lang w:val="en-US"/>
        </w:rPr>
        <w:t xml:space="preserve">ortisol </w:t>
      </w:r>
      <w:r w:rsidR="00016F75">
        <w:rPr>
          <w:rFonts w:ascii="Times New Roman" w:hAnsi="Times New Roman"/>
          <w:sz w:val="20"/>
          <w:szCs w:val="20"/>
          <w:lang w:val="en-US"/>
        </w:rPr>
        <w:t>s</w:t>
      </w:r>
      <w:r w:rsidR="002A30F7">
        <w:rPr>
          <w:rFonts w:ascii="Times New Roman" w:hAnsi="Times New Roman"/>
          <w:sz w:val="20"/>
          <w:szCs w:val="20"/>
          <w:lang w:val="en-US"/>
        </w:rPr>
        <w:t>ensor</w:t>
      </w:r>
      <w:r w:rsidR="00016F75">
        <w:rPr>
          <w:rFonts w:ascii="Times New Roman" w:hAnsi="Times New Roman"/>
          <w:sz w:val="20"/>
          <w:szCs w:val="20"/>
          <w:lang w:val="en-US"/>
        </w:rPr>
        <w:t xml:space="preserve"> with and without the PANI-AuNP-MWCNT </w:t>
      </w:r>
      <w:r w:rsidR="003B6F19">
        <w:rPr>
          <w:rFonts w:ascii="Times New Roman" w:hAnsi="Times New Roman"/>
          <w:sz w:val="20"/>
          <w:szCs w:val="20"/>
          <w:lang w:val="en-US"/>
        </w:rPr>
        <w:t>layer</w:t>
      </w:r>
      <w:r w:rsidR="002A30F7">
        <w:rPr>
          <w:rFonts w:ascii="Times New Roman" w:hAnsi="Times New Roman"/>
          <w:sz w:val="20"/>
          <w:szCs w:val="20"/>
          <w:lang w:val="en-US"/>
        </w:rPr>
        <w:t xml:space="preserve">. </w:t>
      </w:r>
    </w:p>
    <w:p w14:paraId="4A012DE9" w14:textId="77777777" w:rsidR="00680355" w:rsidRDefault="00680355" w:rsidP="004B6450">
      <w:pPr>
        <w:pStyle w:val="FootnoteText"/>
        <w:spacing w:after="120"/>
        <w:ind w:firstLine="0"/>
        <w:rPr>
          <w:rFonts w:ascii="Times New Roman" w:hAnsi="Times New Roman"/>
          <w:sz w:val="20"/>
          <w:szCs w:val="20"/>
          <w:lang w:val="en-US"/>
        </w:rPr>
      </w:pPr>
    </w:p>
    <w:p w14:paraId="7CB7BFF4" w14:textId="77777777" w:rsidR="00680355" w:rsidRDefault="00680355" w:rsidP="004B6450">
      <w:pPr>
        <w:pStyle w:val="FootnoteText"/>
        <w:spacing w:after="120"/>
        <w:ind w:firstLine="0"/>
        <w:rPr>
          <w:rFonts w:ascii="Times New Roman" w:hAnsi="Times New Roman"/>
          <w:sz w:val="20"/>
          <w:szCs w:val="20"/>
          <w:lang w:val="en-US"/>
        </w:rPr>
      </w:pPr>
    </w:p>
    <w:p w14:paraId="65612A90" w14:textId="5976CC64" w:rsidR="004B6450" w:rsidRDefault="004B6450" w:rsidP="004B6450">
      <w:pPr>
        <w:pStyle w:val="FootnoteText"/>
        <w:spacing w:after="120"/>
        <w:ind w:firstLine="0"/>
        <w:rPr>
          <w:rFonts w:ascii="Times New Roman" w:hAnsi="Times New Roman"/>
          <w:sz w:val="20"/>
          <w:szCs w:val="20"/>
          <w:lang w:val="en-US"/>
        </w:rPr>
      </w:pPr>
      <w:r>
        <w:rPr>
          <w:rFonts w:ascii="Times New Roman" w:hAnsi="Times New Roman"/>
          <w:noProof/>
          <w:sz w:val="20"/>
          <w:szCs w:val="20"/>
          <w:lang w:val="en-US"/>
          <w14:ligatures w14:val="standardContextual"/>
        </w:rPr>
        <w:drawing>
          <wp:inline distT="0" distB="0" distL="0" distR="0" wp14:anchorId="3D8BF64A" wp14:editId="3228A694">
            <wp:extent cx="5829300" cy="2587608"/>
            <wp:effectExtent l="0" t="0" r="0" b="3810"/>
            <wp:docPr id="112296733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967330" name="Picture 5"/>
                    <pic:cNvPicPr/>
                  </pic:nvPicPr>
                  <pic:blipFill rotWithShape="1">
                    <a:blip r:embed="rId14" cstate="print">
                      <a:extLst>
                        <a:ext uri="{28A0092B-C50C-407E-A947-70E740481C1C}">
                          <a14:useLocalDpi xmlns:a14="http://schemas.microsoft.com/office/drawing/2010/main" val="0"/>
                        </a:ext>
                      </a:extLst>
                    </a:blip>
                    <a:srcRect t="2475" r="8957"/>
                    <a:stretch/>
                  </pic:blipFill>
                  <pic:spPr bwMode="auto">
                    <a:xfrm>
                      <a:off x="0" y="0"/>
                      <a:ext cx="5839456" cy="2592116"/>
                    </a:xfrm>
                    <a:prstGeom prst="rect">
                      <a:avLst/>
                    </a:prstGeom>
                    <a:ln>
                      <a:noFill/>
                    </a:ln>
                    <a:extLst>
                      <a:ext uri="{53640926-AAD7-44D8-BBD7-CCE9431645EC}">
                        <a14:shadowObscured xmlns:a14="http://schemas.microsoft.com/office/drawing/2010/main"/>
                      </a:ext>
                    </a:extLst>
                  </pic:spPr>
                </pic:pic>
              </a:graphicData>
            </a:graphic>
          </wp:inline>
        </w:drawing>
      </w:r>
    </w:p>
    <w:p w14:paraId="2FF51AAB" w14:textId="77777777" w:rsidR="004B6450" w:rsidRDefault="004B6450" w:rsidP="004B6450">
      <w:pPr>
        <w:pStyle w:val="FootnoteText"/>
        <w:spacing w:after="120"/>
        <w:ind w:firstLine="0"/>
        <w:rPr>
          <w:rFonts w:ascii="Times New Roman" w:hAnsi="Times New Roman"/>
          <w:sz w:val="20"/>
          <w:szCs w:val="20"/>
          <w:lang w:val="en-US"/>
        </w:rPr>
      </w:pPr>
    </w:p>
    <w:p w14:paraId="25DB5A06" w14:textId="63F509DA" w:rsidR="004B6450" w:rsidRDefault="004B6450" w:rsidP="004B6450">
      <w:pPr>
        <w:pStyle w:val="FootnoteText"/>
        <w:spacing w:after="120"/>
        <w:ind w:firstLine="0"/>
        <w:rPr>
          <w:rFonts w:ascii="Times New Roman" w:hAnsi="Times New Roman"/>
          <w:sz w:val="20"/>
          <w:szCs w:val="20"/>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DB3185">
        <w:rPr>
          <w:rFonts w:asciiTheme="minorHAnsi" w:hAnsiTheme="minorHAnsi" w:cstheme="minorHAnsi"/>
          <w:b/>
          <w:bCs/>
          <w:sz w:val="20"/>
          <w:szCs w:val="20"/>
          <w:lang w:val="en-US"/>
        </w:rPr>
        <w:t>7</w:t>
      </w:r>
      <w:r w:rsidRPr="004B6450">
        <w:rPr>
          <w:rFonts w:ascii="Times New Roman" w:hAnsi="Times New Roman"/>
          <w:b/>
          <w:bCs/>
          <w:sz w:val="20"/>
          <w:szCs w:val="20"/>
        </w:rPr>
        <w:t>.</w:t>
      </w:r>
      <w:r w:rsidRPr="004B6450">
        <w:rPr>
          <w:rFonts w:ascii="Times New Roman" w:hAnsi="Times New Roman"/>
          <w:sz w:val="20"/>
          <w:szCs w:val="20"/>
        </w:rPr>
        <w:t xml:space="preserve">  </w:t>
      </w:r>
      <w:r w:rsidRPr="004B6450">
        <w:rPr>
          <w:rFonts w:ascii="Times New Roman" w:hAnsi="Times New Roman"/>
          <w:sz w:val="20"/>
          <w:szCs w:val="20"/>
          <w:lang w:val="en-US"/>
        </w:rPr>
        <w:t xml:space="preserve">(a) CV characteristics of the cortisol sensor </w:t>
      </w:r>
      <w:r w:rsidR="006C7F29">
        <w:rPr>
          <w:rFonts w:ascii="Times New Roman" w:hAnsi="Times New Roman"/>
          <w:sz w:val="20"/>
          <w:szCs w:val="20"/>
          <w:lang w:val="en-US"/>
        </w:rPr>
        <w:t>at different</w:t>
      </w:r>
      <w:r w:rsidRPr="004B6450">
        <w:rPr>
          <w:rFonts w:ascii="Times New Roman" w:hAnsi="Times New Roman"/>
          <w:sz w:val="20"/>
          <w:szCs w:val="20"/>
          <w:lang w:val="en-US"/>
        </w:rPr>
        <w:t xml:space="preserve"> scan rate</w:t>
      </w:r>
      <w:r w:rsidR="006C7F29">
        <w:rPr>
          <w:rFonts w:ascii="Times New Roman" w:hAnsi="Times New Roman"/>
          <w:sz w:val="20"/>
          <w:szCs w:val="20"/>
          <w:lang w:val="en-US"/>
        </w:rPr>
        <w:t>s</w:t>
      </w:r>
      <w:r w:rsidR="0050792B">
        <w:rPr>
          <w:rFonts w:ascii="Times New Roman" w:hAnsi="Times New Roman"/>
          <w:sz w:val="20"/>
          <w:szCs w:val="20"/>
          <w:lang w:val="en-US"/>
        </w:rPr>
        <w:t>;</w:t>
      </w:r>
      <w:r w:rsidRPr="004B6450">
        <w:rPr>
          <w:rFonts w:ascii="Times New Roman" w:hAnsi="Times New Roman"/>
          <w:sz w:val="20"/>
          <w:szCs w:val="20"/>
          <w:lang w:val="en-US"/>
        </w:rPr>
        <w:t xml:space="preserve"> (b) the diffusion-limited characteristics</w:t>
      </w:r>
      <w:r w:rsidR="0050792B">
        <w:rPr>
          <w:rFonts w:ascii="Times New Roman" w:hAnsi="Times New Roman"/>
          <w:sz w:val="20"/>
          <w:szCs w:val="20"/>
          <w:lang w:val="en-US"/>
        </w:rPr>
        <w:t>.</w:t>
      </w:r>
    </w:p>
    <w:p w14:paraId="331C0EFC" w14:textId="77777777" w:rsidR="00DE6F15" w:rsidRDefault="00DE6F15" w:rsidP="004B6450">
      <w:pPr>
        <w:pStyle w:val="FootnoteText"/>
        <w:spacing w:after="120"/>
        <w:ind w:firstLine="0"/>
        <w:rPr>
          <w:rFonts w:ascii="Times New Roman" w:hAnsi="Times New Roman"/>
          <w:sz w:val="20"/>
          <w:szCs w:val="20"/>
          <w:lang w:val="en-US"/>
        </w:rPr>
      </w:pPr>
    </w:p>
    <w:p w14:paraId="44FC5EBF" w14:textId="77777777" w:rsidR="00DE6F15" w:rsidRDefault="00DE6F15" w:rsidP="004B6450">
      <w:pPr>
        <w:pStyle w:val="FootnoteText"/>
        <w:spacing w:after="120"/>
        <w:ind w:firstLine="0"/>
        <w:rPr>
          <w:rFonts w:ascii="Times New Roman" w:hAnsi="Times New Roman"/>
          <w:sz w:val="20"/>
          <w:szCs w:val="20"/>
          <w:lang w:val="en-US"/>
        </w:rPr>
      </w:pPr>
    </w:p>
    <w:p w14:paraId="60C1F17E" w14:textId="71E6CF7D" w:rsidR="007B146D" w:rsidRDefault="009B42BB" w:rsidP="004B6450">
      <w:pPr>
        <w:pStyle w:val="FootnoteText"/>
        <w:spacing w:after="120"/>
        <w:ind w:firstLine="0"/>
        <w:rPr>
          <w:rFonts w:ascii="Times New Roman" w:hAnsi="Times New Roman"/>
          <w:sz w:val="20"/>
          <w:szCs w:val="20"/>
          <w:lang w:val="en-US"/>
        </w:rPr>
      </w:pPr>
      <w:r>
        <w:rPr>
          <w:rFonts w:ascii="Times New Roman" w:hAnsi="Times New Roman"/>
          <w:noProof/>
          <w:sz w:val="20"/>
          <w:szCs w:val="20"/>
          <w:lang w:val="en-US"/>
          <w14:ligatures w14:val="standardContextual"/>
        </w:rPr>
        <w:lastRenderedPageBreak/>
        <w:drawing>
          <wp:inline distT="0" distB="0" distL="0" distR="0" wp14:anchorId="3EB2F488" wp14:editId="4198240B">
            <wp:extent cx="5943600" cy="1920392"/>
            <wp:effectExtent l="0" t="0" r="0" b="3810"/>
            <wp:docPr id="19967909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790932" name="Picture 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1920392"/>
                    </a:xfrm>
                    <a:prstGeom prst="rect">
                      <a:avLst/>
                    </a:prstGeom>
                  </pic:spPr>
                </pic:pic>
              </a:graphicData>
            </a:graphic>
          </wp:inline>
        </w:drawing>
      </w:r>
    </w:p>
    <w:p w14:paraId="1B35612C" w14:textId="1ECE78B8" w:rsidR="007B146D" w:rsidRDefault="007B146D" w:rsidP="003E73FA">
      <w:pPr>
        <w:pStyle w:val="FootnoteText"/>
        <w:spacing w:after="120" w:line="259" w:lineRule="auto"/>
        <w:ind w:firstLine="0"/>
        <w:rPr>
          <w:rFonts w:ascii="Times New Roman" w:hAnsi="Times New Roman"/>
          <w:sz w:val="20"/>
          <w:szCs w:val="20"/>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DE6F15">
        <w:rPr>
          <w:rFonts w:asciiTheme="minorHAnsi" w:hAnsiTheme="minorHAnsi" w:cstheme="minorHAnsi"/>
          <w:b/>
          <w:bCs/>
          <w:sz w:val="20"/>
          <w:szCs w:val="20"/>
          <w:lang w:val="en-US"/>
        </w:rPr>
        <w:t>8</w:t>
      </w:r>
      <w:r w:rsidRPr="004B6450">
        <w:rPr>
          <w:rFonts w:ascii="Times New Roman" w:hAnsi="Times New Roman"/>
          <w:b/>
          <w:bCs/>
          <w:sz w:val="20"/>
          <w:szCs w:val="20"/>
        </w:rPr>
        <w:t>.</w:t>
      </w:r>
      <w:r w:rsidRPr="004B6450">
        <w:rPr>
          <w:rFonts w:ascii="Times New Roman" w:hAnsi="Times New Roman"/>
          <w:sz w:val="20"/>
          <w:szCs w:val="20"/>
        </w:rPr>
        <w:t xml:space="preserve"> </w:t>
      </w:r>
      <w:r w:rsidRPr="004B6450">
        <w:rPr>
          <w:rFonts w:ascii="Times New Roman" w:hAnsi="Times New Roman"/>
          <w:sz w:val="20"/>
          <w:szCs w:val="20"/>
          <w:lang w:val="en-US"/>
        </w:rPr>
        <w:t xml:space="preserve"> </w:t>
      </w:r>
      <w:r>
        <w:rPr>
          <w:rFonts w:ascii="Times New Roman" w:hAnsi="Times New Roman"/>
          <w:sz w:val="20"/>
          <w:szCs w:val="20"/>
          <w:lang w:val="en-US"/>
        </w:rPr>
        <w:t>Detailed diagram of EMG signal acquisition</w:t>
      </w:r>
      <w:r w:rsidR="000B062D">
        <w:rPr>
          <w:rFonts w:ascii="Times New Roman" w:hAnsi="Times New Roman"/>
          <w:sz w:val="20"/>
          <w:szCs w:val="20"/>
          <w:lang w:val="en-US"/>
        </w:rPr>
        <w:t xml:space="preserve"> circuit</w:t>
      </w:r>
      <w:r>
        <w:rPr>
          <w:rFonts w:ascii="Times New Roman" w:hAnsi="Times New Roman"/>
          <w:sz w:val="20"/>
          <w:szCs w:val="20"/>
          <w:lang w:val="en-US"/>
        </w:rPr>
        <w:t xml:space="preserve">. </w:t>
      </w:r>
      <w:r w:rsidR="00B72963">
        <w:rPr>
          <w:rFonts w:ascii="Times New Roman" w:hAnsi="Times New Roman"/>
          <w:sz w:val="20"/>
          <w:szCs w:val="20"/>
          <w:lang w:val="en-US"/>
        </w:rPr>
        <w:t xml:space="preserve"> Here</w:t>
      </w:r>
      <w:r w:rsidR="000B062D">
        <w:rPr>
          <w:rFonts w:ascii="Times New Roman" w:hAnsi="Times New Roman"/>
          <w:sz w:val="20"/>
          <w:szCs w:val="20"/>
          <w:lang w:val="en-US"/>
        </w:rPr>
        <w:t xml:space="preserve">, </w:t>
      </w:r>
      <w:r w:rsidR="00B72963">
        <w:rPr>
          <w:rFonts w:ascii="Times New Roman" w:hAnsi="Times New Roman"/>
          <w:sz w:val="20"/>
          <w:szCs w:val="20"/>
          <w:lang w:val="en-US"/>
        </w:rPr>
        <w:t xml:space="preserve">R6 </w:t>
      </w:r>
      <w:r w:rsidR="000B062D">
        <w:rPr>
          <w:rFonts w:ascii="Times New Roman" w:hAnsi="Times New Roman"/>
          <w:sz w:val="20"/>
          <w:szCs w:val="20"/>
          <w:lang w:val="en-US"/>
        </w:rPr>
        <w:t xml:space="preserve">= </w:t>
      </w:r>
      <w:r w:rsidR="00B72963">
        <w:rPr>
          <w:rFonts w:ascii="Times New Roman" w:hAnsi="Times New Roman"/>
          <w:sz w:val="20"/>
          <w:szCs w:val="20"/>
          <w:lang w:val="en-US"/>
        </w:rPr>
        <w:t xml:space="preserve">R7 </w:t>
      </w:r>
      <w:r w:rsidR="000B062D">
        <w:rPr>
          <w:rFonts w:ascii="Times New Roman" w:hAnsi="Times New Roman"/>
          <w:sz w:val="20"/>
          <w:szCs w:val="20"/>
          <w:lang w:val="en-US"/>
        </w:rPr>
        <w:t>=</w:t>
      </w:r>
      <w:r w:rsidR="00B72963">
        <w:rPr>
          <w:rFonts w:ascii="Times New Roman" w:hAnsi="Times New Roman"/>
          <w:sz w:val="20"/>
          <w:szCs w:val="20"/>
          <w:lang w:val="en-US"/>
        </w:rPr>
        <w:t xml:space="preserve"> 1.1k and </w:t>
      </w:r>
      <w:r w:rsidR="000B062D">
        <w:rPr>
          <w:rFonts w:ascii="Times New Roman" w:hAnsi="Times New Roman"/>
          <w:sz w:val="20"/>
          <w:szCs w:val="20"/>
          <w:lang w:val="en-US"/>
        </w:rPr>
        <w:t xml:space="preserve">their serial </w:t>
      </w:r>
      <w:r w:rsidR="00B72963">
        <w:rPr>
          <w:rFonts w:ascii="Times New Roman" w:hAnsi="Times New Roman"/>
          <w:sz w:val="20"/>
          <w:szCs w:val="20"/>
          <w:lang w:val="en-US"/>
        </w:rPr>
        <w:t>combin</w:t>
      </w:r>
      <w:r w:rsidR="000B062D">
        <w:rPr>
          <w:rFonts w:ascii="Times New Roman" w:hAnsi="Times New Roman"/>
          <w:sz w:val="20"/>
          <w:szCs w:val="20"/>
          <w:lang w:val="en-US"/>
        </w:rPr>
        <w:t xml:space="preserve">ation gives </w:t>
      </w:r>
      <w:r w:rsidR="00B72963">
        <w:rPr>
          <w:rFonts w:ascii="Times New Roman" w:hAnsi="Times New Roman"/>
          <w:sz w:val="20"/>
          <w:szCs w:val="20"/>
          <w:lang w:val="en-US"/>
        </w:rPr>
        <w:t>2.2k</w:t>
      </w:r>
      <w:r w:rsidR="000B062D">
        <w:rPr>
          <w:rFonts w:ascii="Times New Roman" w:hAnsi="Times New Roman"/>
          <w:sz w:val="20"/>
          <w:szCs w:val="20"/>
          <w:lang w:val="en-US"/>
        </w:rPr>
        <w:t>. A</w:t>
      </w:r>
      <w:r w:rsidR="00B72963">
        <w:rPr>
          <w:rFonts w:ascii="Times New Roman" w:hAnsi="Times New Roman"/>
          <w:sz w:val="20"/>
          <w:szCs w:val="20"/>
          <w:lang w:val="en-US"/>
        </w:rPr>
        <w:t>ccording to the AD620 datasheet</w:t>
      </w:r>
      <w:r w:rsidR="0042140B">
        <w:rPr>
          <w:rFonts w:ascii="Times New Roman" w:hAnsi="Times New Roman"/>
          <w:sz w:val="20"/>
          <w:szCs w:val="20"/>
          <w:lang w:val="en-US"/>
        </w:rPr>
        <w:t>;</w:t>
      </w:r>
      <w:r w:rsidR="00B72963">
        <w:rPr>
          <w:rFonts w:ascii="Times New Roman" w:hAnsi="Times New Roman"/>
          <w:sz w:val="20"/>
          <w:szCs w:val="20"/>
          <w:lang w:val="en-US"/>
        </w:rPr>
        <w:t xml:space="preserve"> Gain =23 =</w:t>
      </w:r>
      <m:oMath>
        <m:f>
          <m:fPr>
            <m:ctrlPr>
              <w:rPr>
                <w:rFonts w:ascii="Cambria Math" w:hAnsi="Cambria Math"/>
                <w:i/>
                <w:sz w:val="20"/>
                <w:szCs w:val="20"/>
                <w:lang w:val="en-US"/>
              </w:rPr>
            </m:ctrlPr>
          </m:fPr>
          <m:num>
            <m:r>
              <w:rPr>
                <w:rFonts w:ascii="Cambria Math" w:hAnsi="Cambria Math"/>
                <w:sz w:val="20"/>
                <w:szCs w:val="20"/>
                <w:lang w:val="en-US"/>
              </w:rPr>
              <m:t>49.4k</m:t>
            </m:r>
          </m:num>
          <m:den>
            <m:r>
              <w:rPr>
                <w:rFonts w:ascii="Cambria Math" w:hAnsi="Cambria Math"/>
                <w:sz w:val="20"/>
                <w:szCs w:val="20"/>
                <w:lang w:val="en-US"/>
              </w:rPr>
              <m:t>RG</m:t>
            </m:r>
          </m:den>
        </m:f>
      </m:oMath>
      <w:r w:rsidR="0042140B">
        <w:rPr>
          <w:rFonts w:ascii="Times New Roman" w:hAnsi="Times New Roman"/>
          <w:sz w:val="20"/>
          <w:szCs w:val="20"/>
          <w:lang w:val="en-US"/>
        </w:rPr>
        <w:t xml:space="preserve"> + 1 =</w:t>
      </w:r>
      <w:r w:rsidR="00B72963">
        <w:rPr>
          <w:rFonts w:ascii="Times New Roman" w:hAnsi="Times New Roman"/>
          <w:sz w:val="20"/>
          <w:szCs w:val="20"/>
          <w:lang w:val="en-US"/>
        </w:rPr>
        <w:t xml:space="preserve"> </w:t>
      </w:r>
      <m:oMath>
        <m:f>
          <m:fPr>
            <m:ctrlPr>
              <w:rPr>
                <w:rFonts w:ascii="Cambria Math" w:hAnsi="Cambria Math"/>
                <w:i/>
                <w:sz w:val="20"/>
                <w:szCs w:val="20"/>
                <w:lang w:val="en-US"/>
              </w:rPr>
            </m:ctrlPr>
          </m:fPr>
          <m:num>
            <m:r>
              <w:rPr>
                <w:rFonts w:ascii="Cambria Math" w:hAnsi="Cambria Math"/>
                <w:sz w:val="20"/>
                <w:szCs w:val="20"/>
                <w:lang w:val="en-US"/>
              </w:rPr>
              <m:t>49.4k</m:t>
            </m:r>
          </m:num>
          <m:den>
            <m:r>
              <w:rPr>
                <w:rFonts w:ascii="Cambria Math" w:hAnsi="Cambria Math"/>
                <w:sz w:val="20"/>
                <w:szCs w:val="20"/>
                <w:lang w:val="en-US"/>
              </w:rPr>
              <m:t>2.2k</m:t>
            </m:r>
          </m:den>
        </m:f>
        <m:r>
          <w:rPr>
            <w:rFonts w:ascii="Cambria Math" w:hAnsi="Cambria Math"/>
            <w:sz w:val="20"/>
            <w:szCs w:val="20"/>
            <w:lang w:val="en-US"/>
          </w:rPr>
          <m:t>+1</m:t>
        </m:r>
      </m:oMath>
      <w:r w:rsidR="00B72963">
        <w:rPr>
          <w:rFonts w:ascii="Times New Roman" w:hAnsi="Times New Roman"/>
          <w:sz w:val="20"/>
          <w:szCs w:val="20"/>
          <w:lang w:val="en-US"/>
        </w:rPr>
        <w:t xml:space="preserve">, however in practical situation only 22 gain is achieved. </w:t>
      </w:r>
    </w:p>
    <w:p w14:paraId="0A05CA7A" w14:textId="77777777" w:rsidR="007B146D" w:rsidRDefault="007B146D" w:rsidP="004B6450">
      <w:pPr>
        <w:pStyle w:val="FootnoteText"/>
        <w:spacing w:after="120"/>
        <w:ind w:firstLine="0"/>
        <w:rPr>
          <w:rFonts w:ascii="Times New Roman" w:hAnsi="Times New Roman"/>
          <w:sz w:val="20"/>
          <w:szCs w:val="20"/>
          <w:lang w:val="en-US"/>
        </w:rPr>
      </w:pPr>
    </w:p>
    <w:p w14:paraId="3023CEF2" w14:textId="33B002B8" w:rsidR="005D3EB1" w:rsidRDefault="005D3EB1" w:rsidP="004B6450">
      <w:pPr>
        <w:pStyle w:val="FootnoteText"/>
        <w:spacing w:after="120"/>
        <w:ind w:firstLine="0"/>
        <w:rPr>
          <w:rFonts w:ascii="Times New Roman" w:hAnsi="Times New Roman"/>
          <w:sz w:val="20"/>
          <w:szCs w:val="20"/>
          <w:lang w:val="en-US"/>
        </w:rPr>
      </w:pPr>
      <w:r>
        <w:rPr>
          <w:rFonts w:ascii="Times New Roman" w:hAnsi="Times New Roman"/>
          <w:noProof/>
          <w:sz w:val="20"/>
          <w:szCs w:val="20"/>
          <w:lang w:val="en-US"/>
          <w14:ligatures w14:val="standardContextual"/>
        </w:rPr>
        <w:drawing>
          <wp:inline distT="0" distB="0" distL="0" distR="0" wp14:anchorId="02650AAA" wp14:editId="74632366">
            <wp:extent cx="3666148" cy="2910840"/>
            <wp:effectExtent l="0" t="0" r="0" b="3810"/>
            <wp:docPr id="16377877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787726" name="Picture 1637787726"/>
                    <pic:cNvPicPr/>
                  </pic:nvPicPr>
                  <pic:blipFill rotWithShape="1">
                    <a:blip r:embed="rId16" cstate="print">
                      <a:extLst>
                        <a:ext uri="{28A0092B-C50C-407E-A947-70E740481C1C}">
                          <a14:useLocalDpi xmlns:a14="http://schemas.microsoft.com/office/drawing/2010/main" val="0"/>
                        </a:ext>
                      </a:extLst>
                    </a:blip>
                    <a:srcRect l="6154" t="8878" r="12948" b="7203"/>
                    <a:stretch/>
                  </pic:blipFill>
                  <pic:spPr bwMode="auto">
                    <a:xfrm>
                      <a:off x="0" y="0"/>
                      <a:ext cx="3674162" cy="2917203"/>
                    </a:xfrm>
                    <a:prstGeom prst="rect">
                      <a:avLst/>
                    </a:prstGeom>
                    <a:ln>
                      <a:noFill/>
                    </a:ln>
                    <a:extLst>
                      <a:ext uri="{53640926-AAD7-44D8-BBD7-CCE9431645EC}">
                        <a14:shadowObscured xmlns:a14="http://schemas.microsoft.com/office/drawing/2010/main"/>
                      </a:ext>
                    </a:extLst>
                  </pic:spPr>
                </pic:pic>
              </a:graphicData>
            </a:graphic>
          </wp:inline>
        </w:drawing>
      </w:r>
    </w:p>
    <w:p w14:paraId="0979FAF6" w14:textId="63BCCA5F" w:rsidR="005D3EB1" w:rsidRDefault="005D3EB1" w:rsidP="004B6450">
      <w:pPr>
        <w:pStyle w:val="FootnoteText"/>
        <w:spacing w:after="120"/>
        <w:ind w:firstLine="0"/>
        <w:rPr>
          <w:rFonts w:ascii="Times New Roman" w:hAnsi="Times New Roman"/>
          <w:sz w:val="20"/>
          <w:szCs w:val="20"/>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DE6F15">
        <w:rPr>
          <w:rFonts w:asciiTheme="minorHAnsi" w:hAnsiTheme="minorHAnsi" w:cstheme="minorHAnsi"/>
          <w:b/>
          <w:bCs/>
          <w:sz w:val="20"/>
          <w:szCs w:val="20"/>
          <w:lang w:val="en-US"/>
        </w:rPr>
        <w:t>9</w:t>
      </w:r>
      <w:r w:rsidRPr="004B6450">
        <w:rPr>
          <w:rFonts w:ascii="Times New Roman" w:hAnsi="Times New Roman"/>
          <w:b/>
          <w:bCs/>
          <w:sz w:val="20"/>
          <w:szCs w:val="20"/>
        </w:rPr>
        <w:t>.</w:t>
      </w:r>
      <w:r w:rsidRPr="004B6450">
        <w:rPr>
          <w:rFonts w:ascii="Times New Roman" w:hAnsi="Times New Roman"/>
          <w:sz w:val="20"/>
          <w:szCs w:val="20"/>
        </w:rPr>
        <w:t xml:space="preserve">  </w:t>
      </w:r>
      <w:r w:rsidRPr="005D3EB1">
        <w:rPr>
          <w:rFonts w:ascii="Times New Roman" w:hAnsi="Times New Roman"/>
          <w:sz w:val="20"/>
          <w:szCs w:val="20"/>
          <w:lang w:val="en-US"/>
        </w:rPr>
        <w:t>Reproducibility</w:t>
      </w:r>
      <w:r w:rsidRPr="005D3EB1">
        <w:rPr>
          <w:rFonts w:ascii="Times New Roman" w:hAnsi="Times New Roman"/>
          <w:sz w:val="20"/>
          <w:szCs w:val="20"/>
        </w:rPr>
        <w:t xml:space="preserve"> </w:t>
      </w:r>
      <w:r w:rsidR="00095AF6">
        <w:rPr>
          <w:rFonts w:ascii="Times New Roman" w:hAnsi="Times New Roman"/>
          <w:sz w:val="20"/>
          <w:szCs w:val="20"/>
          <w:lang w:val="en-US"/>
        </w:rPr>
        <w:t xml:space="preserve">and repeatability </w:t>
      </w:r>
      <w:r w:rsidRPr="005D3EB1">
        <w:rPr>
          <w:rFonts w:ascii="Times New Roman" w:hAnsi="Times New Roman"/>
          <w:sz w:val="20"/>
          <w:szCs w:val="20"/>
        </w:rPr>
        <w:t>test</w:t>
      </w:r>
      <w:r w:rsidR="00095AF6">
        <w:rPr>
          <w:rFonts w:ascii="Times New Roman" w:hAnsi="Times New Roman"/>
          <w:sz w:val="20"/>
          <w:szCs w:val="20"/>
          <w:lang w:val="en-US"/>
        </w:rPr>
        <w:t>s</w:t>
      </w:r>
      <w:r w:rsidRPr="005D3EB1">
        <w:rPr>
          <w:rFonts w:ascii="Times New Roman" w:hAnsi="Times New Roman"/>
          <w:sz w:val="20"/>
          <w:szCs w:val="20"/>
        </w:rPr>
        <w:t xml:space="preserve"> of the cortisol sensor over three consequent days.</w:t>
      </w:r>
    </w:p>
    <w:p w14:paraId="7ADCDB67" w14:textId="47C6CFD1" w:rsidR="00407122" w:rsidRDefault="000E2635" w:rsidP="004B6450">
      <w:pPr>
        <w:pStyle w:val="FootnoteText"/>
        <w:spacing w:after="120"/>
        <w:ind w:firstLine="0"/>
        <w:rPr>
          <w:rFonts w:ascii="Times New Roman" w:hAnsi="Times New Roman"/>
          <w:sz w:val="20"/>
          <w:szCs w:val="20"/>
          <w:lang w:val="en-US"/>
        </w:rPr>
      </w:pPr>
      <w:r w:rsidRPr="000E2635">
        <w:rPr>
          <w:noProof/>
        </w:rPr>
        <w:lastRenderedPageBreak/>
        <w:drawing>
          <wp:inline distT="0" distB="0" distL="0" distR="0" wp14:anchorId="311F4F2E" wp14:editId="4E26E6AA">
            <wp:extent cx="3510007" cy="2686530"/>
            <wp:effectExtent l="0" t="0" r="0" b="0"/>
            <wp:docPr id="1938676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676102"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10007" cy="2686530"/>
                    </a:xfrm>
                    <a:prstGeom prst="rect">
                      <a:avLst/>
                    </a:prstGeom>
                  </pic:spPr>
                </pic:pic>
              </a:graphicData>
            </a:graphic>
          </wp:inline>
        </w:drawing>
      </w:r>
    </w:p>
    <w:p w14:paraId="6377ACC3" w14:textId="79A84A1B" w:rsidR="00407122" w:rsidRPr="00474370" w:rsidRDefault="00407122" w:rsidP="00407122">
      <w:pPr>
        <w:pStyle w:val="FootnoteText"/>
        <w:spacing w:after="120"/>
        <w:ind w:firstLine="0"/>
        <w:rPr>
          <w:rFonts w:ascii="Times New Roman" w:hAnsi="Times New Roman"/>
          <w:color w:val="212121"/>
          <w:sz w:val="20"/>
          <w:szCs w:val="20"/>
          <w:shd w:val="clear" w:color="auto" w:fill="FFFFFF"/>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2D0DDC">
        <w:rPr>
          <w:rFonts w:asciiTheme="minorHAnsi" w:hAnsiTheme="minorHAnsi" w:cstheme="minorHAnsi"/>
          <w:b/>
          <w:bCs/>
          <w:sz w:val="20"/>
          <w:szCs w:val="20"/>
          <w:lang w:val="en-US"/>
        </w:rPr>
        <w:t>10</w:t>
      </w:r>
      <w:r w:rsidRPr="004B6450">
        <w:rPr>
          <w:rFonts w:ascii="Times New Roman" w:hAnsi="Times New Roman"/>
          <w:b/>
          <w:bCs/>
          <w:sz w:val="20"/>
          <w:szCs w:val="20"/>
        </w:rPr>
        <w:t>.</w:t>
      </w:r>
      <w:r w:rsidRPr="004B6450">
        <w:rPr>
          <w:rFonts w:ascii="Times New Roman" w:hAnsi="Times New Roman"/>
          <w:sz w:val="20"/>
          <w:szCs w:val="20"/>
        </w:rPr>
        <w:t xml:space="preserve">  </w:t>
      </w:r>
      <w:r w:rsidR="00887E4F">
        <w:rPr>
          <w:rFonts w:ascii="Times New Roman" w:hAnsi="Times New Roman"/>
          <w:color w:val="212121"/>
          <w:sz w:val="20"/>
          <w:szCs w:val="20"/>
          <w:shd w:val="clear" w:color="auto" w:fill="FFFFFF"/>
          <w:lang w:val="en-US"/>
        </w:rPr>
        <w:t>I</w:t>
      </w:r>
      <w:r w:rsidR="00887E4F" w:rsidRPr="00FB7F35">
        <w:rPr>
          <w:rFonts w:ascii="Times New Roman" w:hAnsi="Times New Roman"/>
          <w:color w:val="212121"/>
          <w:sz w:val="20"/>
          <w:szCs w:val="20"/>
          <w:shd w:val="clear" w:color="auto" w:fill="FFFFFF"/>
        </w:rPr>
        <w:t xml:space="preserve">on chromatogram depicting </w:t>
      </w:r>
      <w:r w:rsidR="00887E4F">
        <w:rPr>
          <w:rFonts w:ascii="Times New Roman" w:hAnsi="Times New Roman"/>
          <w:color w:val="212121"/>
          <w:sz w:val="20"/>
          <w:szCs w:val="20"/>
          <w:shd w:val="clear" w:color="auto" w:fill="FFFFFF"/>
          <w:lang w:val="en-US"/>
        </w:rPr>
        <w:t>the</w:t>
      </w:r>
      <w:r w:rsidR="00887E4F" w:rsidRPr="00FB7F35">
        <w:rPr>
          <w:rFonts w:ascii="Times New Roman" w:hAnsi="Times New Roman"/>
          <w:color w:val="212121"/>
          <w:sz w:val="20"/>
          <w:szCs w:val="20"/>
          <w:shd w:val="clear" w:color="auto" w:fill="FFFFFF"/>
        </w:rPr>
        <w:t xml:space="preserve"> isomers</w:t>
      </w:r>
      <w:r w:rsidR="00887E4F">
        <w:rPr>
          <w:rFonts w:ascii="Times New Roman" w:hAnsi="Times New Roman"/>
          <w:color w:val="212121"/>
          <w:sz w:val="20"/>
          <w:szCs w:val="20"/>
          <w:shd w:val="clear" w:color="auto" w:fill="FFFFFF"/>
          <w:lang w:val="en-US"/>
        </w:rPr>
        <w:t xml:space="preserve"> of </w:t>
      </w:r>
      <w:r w:rsidR="00887E4F" w:rsidRPr="00FB7F35">
        <w:rPr>
          <w:rFonts w:ascii="Times New Roman" w:hAnsi="Times New Roman"/>
          <w:color w:val="212121"/>
          <w:sz w:val="20"/>
          <w:szCs w:val="20"/>
          <w:shd w:val="clear" w:color="auto" w:fill="FFFFFF"/>
        </w:rPr>
        <w:t>sweat cortisol</w:t>
      </w:r>
      <w:r w:rsidR="00887E4F">
        <w:rPr>
          <w:rFonts w:ascii="Times New Roman" w:hAnsi="Times New Roman"/>
          <w:color w:val="212121"/>
          <w:sz w:val="20"/>
          <w:szCs w:val="20"/>
          <w:shd w:val="clear" w:color="auto" w:fill="FFFFFF"/>
          <w:lang w:val="en-US"/>
        </w:rPr>
        <w:t xml:space="preserve">, </w:t>
      </w:r>
      <w:r w:rsidR="00385F93">
        <w:rPr>
          <w:rFonts w:ascii="Times New Roman" w:hAnsi="Times New Roman"/>
          <w:color w:val="212121"/>
          <w:sz w:val="20"/>
          <w:szCs w:val="20"/>
          <w:shd w:val="clear" w:color="auto" w:fill="FFFFFF"/>
          <w:lang w:val="en-US"/>
        </w:rPr>
        <w:t>achieved</w:t>
      </w:r>
      <w:r w:rsidR="00887E4F">
        <w:rPr>
          <w:rFonts w:ascii="Times New Roman" w:hAnsi="Times New Roman"/>
          <w:color w:val="212121"/>
          <w:sz w:val="20"/>
          <w:szCs w:val="20"/>
          <w:shd w:val="clear" w:color="auto" w:fill="FFFFFF"/>
          <w:lang w:val="en-US"/>
        </w:rPr>
        <w:t xml:space="preserve"> by </w:t>
      </w:r>
      <w:r w:rsidR="00385F93">
        <w:rPr>
          <w:rFonts w:ascii="Times New Roman" w:hAnsi="Times New Roman"/>
          <w:color w:val="212121"/>
          <w:sz w:val="20"/>
          <w:szCs w:val="20"/>
          <w:shd w:val="clear" w:color="auto" w:fill="FFFFFF"/>
          <w:lang w:val="en-US"/>
        </w:rPr>
        <w:t>high performance liquid chromatography (</w:t>
      </w:r>
      <w:r w:rsidRPr="00407122">
        <w:rPr>
          <w:rFonts w:ascii="Times New Roman" w:hAnsi="Times New Roman"/>
          <w:color w:val="212121"/>
          <w:sz w:val="20"/>
          <w:szCs w:val="20"/>
          <w:shd w:val="clear" w:color="auto" w:fill="FFFFFF"/>
          <w:lang w:val="en-US"/>
        </w:rPr>
        <w:t>HPLC</w:t>
      </w:r>
      <w:r w:rsidR="00385F93">
        <w:rPr>
          <w:rFonts w:ascii="Times New Roman" w:hAnsi="Times New Roman"/>
          <w:color w:val="212121"/>
          <w:sz w:val="20"/>
          <w:szCs w:val="20"/>
          <w:shd w:val="clear" w:color="auto" w:fill="FFFFFF"/>
          <w:lang w:val="en-US"/>
        </w:rPr>
        <w:t>)</w:t>
      </w:r>
      <w:r w:rsidR="00887E4F">
        <w:rPr>
          <w:rFonts w:ascii="Times New Roman" w:hAnsi="Times New Roman"/>
          <w:color w:val="212121"/>
          <w:sz w:val="20"/>
          <w:szCs w:val="20"/>
          <w:shd w:val="clear" w:color="auto" w:fill="FFFFFF"/>
          <w:lang w:val="en-US"/>
        </w:rPr>
        <w:t>.</w:t>
      </w:r>
      <w:r>
        <w:rPr>
          <w:rFonts w:ascii="Cambria" w:hAnsi="Cambria"/>
          <w:color w:val="212121"/>
          <w:sz w:val="30"/>
          <w:szCs w:val="30"/>
          <w:shd w:val="clear" w:color="auto" w:fill="FFFFFF"/>
          <w:lang w:val="en-US"/>
        </w:rPr>
        <w:t xml:space="preserve"> </w:t>
      </w:r>
      <w:r w:rsidR="00474370" w:rsidRPr="00474370">
        <w:rPr>
          <w:rFonts w:ascii="Times New Roman" w:hAnsi="Times New Roman"/>
          <w:color w:val="212121"/>
          <w:sz w:val="20"/>
          <w:szCs w:val="20"/>
          <w:shd w:val="clear" w:color="auto" w:fill="FFFFFF"/>
          <w:lang w:val="en-US"/>
        </w:rPr>
        <w:t>The two peaks illustrate two isomers of the cortisol.</w:t>
      </w:r>
    </w:p>
    <w:p w14:paraId="092040EE" w14:textId="35B9E7F1" w:rsidR="002D0DDC" w:rsidRPr="00474370" w:rsidRDefault="002D0DDC" w:rsidP="00407122">
      <w:pPr>
        <w:pStyle w:val="FootnoteText"/>
        <w:spacing w:after="120"/>
        <w:ind w:firstLine="0"/>
        <w:rPr>
          <w:rFonts w:ascii="Arial" w:hAnsi="Arial" w:cs="Arial"/>
          <w:b/>
          <w:bCs/>
          <w:color w:val="212121"/>
          <w:sz w:val="20"/>
          <w:szCs w:val="20"/>
          <w:shd w:val="clear" w:color="auto" w:fill="FFFFFF"/>
          <w:lang w:val="en-US"/>
        </w:rPr>
      </w:pPr>
      <w:r w:rsidRPr="00474370">
        <w:rPr>
          <w:rFonts w:ascii="Arial" w:hAnsi="Arial" w:cs="Arial"/>
          <w:b/>
          <w:bCs/>
          <w:color w:val="212121"/>
          <w:sz w:val="20"/>
          <w:szCs w:val="20"/>
          <w:shd w:val="clear" w:color="auto" w:fill="FFFFFF"/>
          <w:lang w:val="en-US"/>
        </w:rPr>
        <w:t>Note S</w:t>
      </w:r>
      <w:r w:rsidR="009878CA">
        <w:rPr>
          <w:rFonts w:ascii="Arial" w:hAnsi="Arial" w:cs="Arial"/>
          <w:b/>
          <w:bCs/>
          <w:color w:val="212121"/>
          <w:sz w:val="20"/>
          <w:szCs w:val="20"/>
          <w:shd w:val="clear" w:color="auto" w:fill="FFFFFF"/>
          <w:lang w:val="en-US"/>
        </w:rPr>
        <w:t>2</w:t>
      </w:r>
      <w:r w:rsidRPr="00474370">
        <w:rPr>
          <w:rFonts w:ascii="Arial" w:hAnsi="Arial" w:cs="Arial"/>
          <w:b/>
          <w:bCs/>
          <w:color w:val="212121"/>
          <w:sz w:val="20"/>
          <w:szCs w:val="20"/>
          <w:shd w:val="clear" w:color="auto" w:fill="FFFFFF"/>
          <w:lang w:val="en-US"/>
        </w:rPr>
        <w:t xml:space="preserve">: </w:t>
      </w:r>
    </w:p>
    <w:p w14:paraId="7793E209" w14:textId="5959A5E3" w:rsidR="00FB7F35" w:rsidRPr="00FB7F35" w:rsidRDefault="00FB7F35" w:rsidP="009878CA">
      <w:pPr>
        <w:pStyle w:val="FootnoteText"/>
        <w:spacing w:after="120"/>
        <w:ind w:firstLine="0"/>
        <w:rPr>
          <w:rFonts w:ascii="Times New Roman" w:hAnsi="Times New Roman"/>
          <w:color w:val="212121"/>
          <w:sz w:val="20"/>
          <w:szCs w:val="20"/>
          <w:shd w:val="clear" w:color="auto" w:fill="FFFFFF"/>
        </w:rPr>
      </w:pPr>
      <w:r w:rsidRPr="00FB7F35">
        <w:rPr>
          <w:rFonts w:ascii="Times New Roman" w:hAnsi="Times New Roman"/>
          <w:color w:val="212121"/>
          <w:sz w:val="20"/>
          <w:szCs w:val="20"/>
          <w:shd w:val="clear" w:color="auto" w:fill="FFFFFF"/>
        </w:rPr>
        <w:t xml:space="preserve">A cortisol stock solution was </w:t>
      </w:r>
      <w:r w:rsidR="00C64A34">
        <w:rPr>
          <w:rFonts w:ascii="Times New Roman" w:hAnsi="Times New Roman"/>
          <w:color w:val="212121"/>
          <w:sz w:val="20"/>
          <w:szCs w:val="20"/>
          <w:shd w:val="clear" w:color="auto" w:fill="FFFFFF"/>
          <w:lang w:val="en-US"/>
        </w:rPr>
        <w:t>prepared</w:t>
      </w:r>
      <w:r w:rsidRPr="00FB7F35">
        <w:rPr>
          <w:rFonts w:ascii="Times New Roman" w:hAnsi="Times New Roman"/>
          <w:color w:val="212121"/>
          <w:sz w:val="20"/>
          <w:szCs w:val="20"/>
          <w:shd w:val="clear" w:color="auto" w:fill="FFFFFF"/>
        </w:rPr>
        <w:t xml:space="preserve"> </w:t>
      </w:r>
      <w:r w:rsidR="009202A0">
        <w:rPr>
          <w:rFonts w:ascii="Times New Roman" w:hAnsi="Times New Roman"/>
          <w:color w:val="212121"/>
          <w:sz w:val="20"/>
          <w:szCs w:val="20"/>
          <w:shd w:val="clear" w:color="auto" w:fill="FFFFFF"/>
          <w:lang w:val="en-US"/>
        </w:rPr>
        <w:t xml:space="preserve">with </w:t>
      </w:r>
      <w:r w:rsidRPr="00FB7F35">
        <w:rPr>
          <w:rFonts w:ascii="Times New Roman" w:hAnsi="Times New Roman"/>
          <w:color w:val="212121"/>
          <w:sz w:val="20"/>
          <w:szCs w:val="20"/>
          <w:shd w:val="clear" w:color="auto" w:fill="FFFFFF"/>
        </w:rPr>
        <w:t xml:space="preserve">a concentration of 2 mg/ml in 50% acetonitrile and stored at -20°C. </w:t>
      </w:r>
      <w:r w:rsidR="009202A0" w:rsidRPr="009202A0">
        <w:rPr>
          <w:rFonts w:ascii="Times New Roman" w:hAnsi="Times New Roman"/>
          <w:color w:val="212121"/>
          <w:sz w:val="20"/>
          <w:szCs w:val="20"/>
          <w:shd w:val="clear" w:color="auto" w:fill="FFFFFF"/>
        </w:rPr>
        <w:t>Working solutions with different ng/ml concentrations were prepared by gradually diluting the stock solution in 10% acetonitrile.</w:t>
      </w:r>
      <w:r w:rsidRPr="00FB7F35">
        <w:rPr>
          <w:rFonts w:ascii="Times New Roman" w:hAnsi="Times New Roman"/>
          <w:color w:val="212121"/>
          <w:sz w:val="20"/>
          <w:szCs w:val="20"/>
          <w:shd w:val="clear" w:color="auto" w:fill="FFFFFF"/>
        </w:rPr>
        <w:t xml:space="preserve"> </w:t>
      </w:r>
      <w:r w:rsidR="009202A0" w:rsidRPr="009202A0">
        <w:rPr>
          <w:rFonts w:ascii="Times New Roman" w:hAnsi="Times New Roman"/>
          <w:color w:val="212121"/>
          <w:sz w:val="20"/>
          <w:szCs w:val="20"/>
          <w:shd w:val="clear" w:color="auto" w:fill="FFFFFF"/>
        </w:rPr>
        <w:t xml:space="preserve">Fresh calibration standards for </w:t>
      </w:r>
      <w:r w:rsidR="009878CA">
        <w:rPr>
          <w:rFonts w:ascii="Times New Roman" w:hAnsi="Times New Roman"/>
          <w:color w:val="212121"/>
          <w:sz w:val="20"/>
          <w:szCs w:val="20"/>
          <w:shd w:val="clear" w:color="auto" w:fill="FFFFFF"/>
          <w:lang w:val="en-US"/>
        </w:rPr>
        <w:t xml:space="preserve">artificial </w:t>
      </w:r>
      <w:r w:rsidR="009202A0" w:rsidRPr="009202A0">
        <w:rPr>
          <w:rFonts w:ascii="Times New Roman" w:hAnsi="Times New Roman"/>
          <w:color w:val="212121"/>
          <w:sz w:val="20"/>
          <w:szCs w:val="20"/>
          <w:shd w:val="clear" w:color="auto" w:fill="FFFFFF"/>
        </w:rPr>
        <w:t>sweat were prepared daily during testing</w:t>
      </w:r>
      <w:r w:rsidR="009B42BB">
        <w:rPr>
          <w:rFonts w:ascii="Times New Roman" w:hAnsi="Times New Roman"/>
          <w:color w:val="212121"/>
          <w:sz w:val="20"/>
          <w:szCs w:val="20"/>
          <w:shd w:val="clear" w:color="auto" w:fill="FFFFFF"/>
          <w:lang w:val="en-US"/>
        </w:rPr>
        <w:t xml:space="preserve">. </w:t>
      </w:r>
      <w:r w:rsidRPr="00FB7F35">
        <w:rPr>
          <w:rFonts w:ascii="Times New Roman" w:hAnsi="Times New Roman"/>
          <w:color w:val="212121"/>
          <w:sz w:val="20"/>
          <w:szCs w:val="20"/>
          <w:shd w:val="clear" w:color="auto" w:fill="FFFFFF"/>
        </w:rPr>
        <w:t xml:space="preserve">Ethyl acetate was introduced, followed by centrifugation to transfer and evaporate the organic layer. The resulting residues were reconstituted with 10% acetonitrile and </w:t>
      </w:r>
      <w:r w:rsidR="009202A0">
        <w:rPr>
          <w:rFonts w:ascii="Times New Roman" w:hAnsi="Times New Roman"/>
          <w:color w:val="212121"/>
          <w:sz w:val="20"/>
          <w:szCs w:val="20"/>
          <w:shd w:val="clear" w:color="auto" w:fill="FFFFFF"/>
          <w:lang w:val="en-US"/>
        </w:rPr>
        <w:t>analyzed</w:t>
      </w:r>
      <w:r w:rsidRPr="00FB7F35">
        <w:rPr>
          <w:rFonts w:ascii="Times New Roman" w:hAnsi="Times New Roman"/>
          <w:color w:val="212121"/>
          <w:sz w:val="20"/>
          <w:szCs w:val="20"/>
          <w:shd w:val="clear" w:color="auto" w:fill="FFFFFF"/>
        </w:rPr>
        <w:t xml:space="preserve"> using HPLC.</w:t>
      </w:r>
      <w:r>
        <w:rPr>
          <w:rFonts w:ascii="Times New Roman" w:hAnsi="Times New Roman"/>
          <w:color w:val="212121"/>
          <w:sz w:val="20"/>
          <w:szCs w:val="20"/>
          <w:shd w:val="clear" w:color="auto" w:fill="FFFFFF"/>
          <w:lang w:val="en-US"/>
        </w:rPr>
        <w:t xml:space="preserve"> </w:t>
      </w:r>
      <w:r w:rsidR="009202A0" w:rsidRPr="009202A0">
        <w:rPr>
          <w:rFonts w:ascii="Times New Roman" w:hAnsi="Times New Roman"/>
          <w:color w:val="212121"/>
          <w:sz w:val="20"/>
          <w:szCs w:val="20"/>
          <w:shd w:val="clear" w:color="auto" w:fill="FFFFFF"/>
        </w:rPr>
        <w:t>Chromatographic separation was achieved using a C18 column (Shimatzu) with binary gradient elution</w:t>
      </w:r>
      <w:r w:rsidRPr="00FB7F35">
        <w:rPr>
          <w:rFonts w:ascii="Times New Roman" w:hAnsi="Times New Roman"/>
          <w:color w:val="212121"/>
          <w:sz w:val="20"/>
          <w:szCs w:val="20"/>
          <w:shd w:val="clear" w:color="auto" w:fill="FFFFFF"/>
        </w:rPr>
        <w:t xml:space="preserve">. Mobile phase A consisted of 0.1% formic acid in water, while mobile phase B comprised 0.1% formic acid in acetonitrile. </w:t>
      </w:r>
      <w:r w:rsidR="009202A0" w:rsidRPr="009202A0">
        <w:rPr>
          <w:rFonts w:ascii="Times New Roman" w:hAnsi="Times New Roman"/>
          <w:color w:val="212121"/>
          <w:sz w:val="20"/>
          <w:szCs w:val="20"/>
          <w:shd w:val="clear" w:color="auto" w:fill="FFFFFF"/>
        </w:rPr>
        <w:t>The flow rate was adjusted to 10 µl/min, following a gradient profile as outlined:</w:t>
      </w:r>
      <w:r w:rsidRPr="00FB7F35">
        <w:rPr>
          <w:rFonts w:ascii="Times New Roman" w:hAnsi="Times New Roman"/>
          <w:color w:val="212121"/>
          <w:sz w:val="20"/>
          <w:szCs w:val="20"/>
          <w:shd w:val="clear" w:color="auto" w:fill="FFFFFF"/>
        </w:rPr>
        <w:t xml:space="preserve"> starting at 18% B for 0–1 minute, increasing to 35% B from 1 to 2 minutes, maintaining 40% B from 2 to 6 minutes, transitioning to 20% B from 6 to 8 minutes, and </w:t>
      </w:r>
      <w:r w:rsidR="009202A0">
        <w:rPr>
          <w:rFonts w:ascii="Times New Roman" w:hAnsi="Times New Roman"/>
          <w:color w:val="212121"/>
          <w:sz w:val="20"/>
          <w:szCs w:val="20"/>
          <w:shd w:val="clear" w:color="auto" w:fill="FFFFFF"/>
          <w:lang w:val="en-US"/>
        </w:rPr>
        <w:t>maintaining</w:t>
      </w:r>
      <w:r w:rsidRPr="00FB7F35">
        <w:rPr>
          <w:rFonts w:ascii="Times New Roman" w:hAnsi="Times New Roman"/>
          <w:color w:val="212121"/>
          <w:sz w:val="20"/>
          <w:szCs w:val="20"/>
          <w:shd w:val="clear" w:color="auto" w:fill="FFFFFF"/>
        </w:rPr>
        <w:t xml:space="preserve"> at 20% B from 8 to 10 minutes. Sample vials were stored at 5°C in the autosampler tray</w:t>
      </w:r>
      <w:r w:rsidR="009B42BB">
        <w:rPr>
          <w:rFonts w:ascii="Times New Roman" w:hAnsi="Times New Roman"/>
          <w:color w:val="212121"/>
          <w:sz w:val="20"/>
          <w:szCs w:val="20"/>
          <w:shd w:val="clear" w:color="auto" w:fill="FFFFFF"/>
          <w:lang w:val="en-US"/>
        </w:rPr>
        <w:t>.</w:t>
      </w:r>
      <w:r w:rsidRPr="00FB7F35">
        <w:rPr>
          <w:rFonts w:ascii="Times New Roman" w:hAnsi="Times New Roman"/>
          <w:color w:val="212121"/>
          <w:sz w:val="20"/>
          <w:szCs w:val="20"/>
          <w:shd w:val="clear" w:color="auto" w:fill="FFFFFF"/>
        </w:rPr>
        <w:t xml:space="preserve"> It</w:t>
      </w:r>
      <w:r w:rsidR="009878CA">
        <w:rPr>
          <w:rFonts w:ascii="Times New Roman" w:hAnsi="Times New Roman"/>
          <w:color w:val="212121"/>
          <w:sz w:val="20"/>
          <w:szCs w:val="20"/>
          <w:shd w:val="clear" w:color="auto" w:fill="FFFFFF"/>
          <w:lang w:val="en-US"/>
        </w:rPr>
        <w:t xml:space="preserve"> i</w:t>
      </w:r>
      <w:r w:rsidRPr="00FB7F35">
        <w:rPr>
          <w:rFonts w:ascii="Times New Roman" w:hAnsi="Times New Roman"/>
          <w:color w:val="212121"/>
          <w:sz w:val="20"/>
          <w:szCs w:val="20"/>
          <w:shd w:val="clear" w:color="auto" w:fill="FFFFFF"/>
        </w:rPr>
        <w:t>s evident that two isomers were successfully separated from cortisol. The retention times for the cortisol isomers were measured at 3.6 min and 5.7 min. This differentiation in retention times confirmed the presence of cortisol isomers in sweat. Notably, no peaks were detected at the</w:t>
      </w:r>
      <w:r w:rsidR="009202A0">
        <w:rPr>
          <w:rFonts w:ascii="Times New Roman" w:hAnsi="Times New Roman"/>
          <w:color w:val="212121"/>
          <w:sz w:val="20"/>
          <w:szCs w:val="20"/>
          <w:shd w:val="clear" w:color="auto" w:fill="FFFFFF"/>
          <w:lang w:val="en-US"/>
        </w:rPr>
        <w:t xml:space="preserve">se </w:t>
      </w:r>
      <w:r w:rsidRPr="00FB7F35">
        <w:rPr>
          <w:rFonts w:ascii="Times New Roman" w:hAnsi="Times New Roman"/>
          <w:color w:val="212121"/>
          <w:sz w:val="20"/>
          <w:szCs w:val="20"/>
          <w:shd w:val="clear" w:color="auto" w:fill="FFFFFF"/>
        </w:rPr>
        <w:t xml:space="preserve">retention times when </w:t>
      </w:r>
      <w:r w:rsidRPr="009878CA">
        <w:rPr>
          <w:rFonts w:ascii="Times New Roman" w:hAnsi="Times New Roman"/>
          <w:color w:val="212121"/>
          <w:sz w:val="20"/>
          <w:szCs w:val="20"/>
          <w:shd w:val="clear" w:color="auto" w:fill="FFFFFF"/>
        </w:rPr>
        <w:t>analyzing artificial sweat samples</w:t>
      </w:r>
      <w:r w:rsidR="009878CA" w:rsidRPr="009878CA">
        <w:rPr>
          <w:rFonts w:ascii="Times New Roman" w:hAnsi="Times New Roman"/>
          <w:color w:val="212121"/>
          <w:sz w:val="20"/>
          <w:szCs w:val="20"/>
          <w:shd w:val="clear" w:color="auto" w:fill="FFFFFF"/>
          <w:lang w:val="en-US"/>
        </w:rPr>
        <w:t xml:space="preserve"> </w:t>
      </w:r>
      <w:r w:rsidR="009878CA">
        <w:rPr>
          <w:rFonts w:ascii="Times New Roman" w:hAnsi="Times New Roman"/>
          <w:color w:val="212121"/>
          <w:sz w:val="20"/>
          <w:szCs w:val="20"/>
          <w:shd w:val="clear" w:color="auto" w:fill="FFFFFF"/>
          <w:lang w:val="en-US"/>
        </w:rPr>
        <w:t>in the absence of</w:t>
      </w:r>
      <w:r w:rsidR="009B42BB">
        <w:rPr>
          <w:rFonts w:ascii="Times New Roman" w:hAnsi="Times New Roman"/>
          <w:color w:val="212121"/>
          <w:sz w:val="20"/>
          <w:szCs w:val="20"/>
          <w:shd w:val="clear" w:color="auto" w:fill="FFFFFF"/>
          <w:lang w:val="en-US"/>
        </w:rPr>
        <w:t xml:space="preserve"> </w:t>
      </w:r>
      <w:r w:rsidR="009878CA">
        <w:rPr>
          <w:rFonts w:ascii="Times New Roman" w:hAnsi="Times New Roman"/>
          <w:color w:val="212121"/>
          <w:sz w:val="20"/>
          <w:szCs w:val="20"/>
          <w:shd w:val="clear" w:color="auto" w:fill="FFFFFF"/>
          <w:lang w:val="en-US"/>
        </w:rPr>
        <w:t xml:space="preserve">any </w:t>
      </w:r>
      <w:r w:rsidR="009B42BB">
        <w:rPr>
          <w:rFonts w:ascii="Times New Roman" w:hAnsi="Times New Roman"/>
          <w:color w:val="212121"/>
          <w:sz w:val="20"/>
          <w:szCs w:val="20"/>
          <w:shd w:val="clear" w:color="auto" w:fill="FFFFFF"/>
          <w:lang w:val="en-US"/>
        </w:rPr>
        <w:t>cortisol</w:t>
      </w:r>
      <w:r w:rsidRPr="00FB7F35">
        <w:rPr>
          <w:rFonts w:ascii="Times New Roman" w:hAnsi="Times New Roman"/>
          <w:color w:val="212121"/>
          <w:sz w:val="20"/>
          <w:szCs w:val="20"/>
          <w:shd w:val="clear" w:color="auto" w:fill="FFFFFF"/>
        </w:rPr>
        <w:t>.</w:t>
      </w:r>
    </w:p>
    <w:p w14:paraId="3A8D5F49" w14:textId="7033FD02" w:rsidR="00407122" w:rsidRDefault="005A3945" w:rsidP="00407122">
      <w:pPr>
        <w:pStyle w:val="FootnoteText"/>
        <w:spacing w:after="120"/>
        <w:ind w:firstLine="0"/>
        <w:rPr>
          <w:rFonts w:ascii="Cambria" w:hAnsi="Cambria"/>
          <w:color w:val="212121"/>
          <w:sz w:val="30"/>
          <w:szCs w:val="30"/>
          <w:shd w:val="clear" w:color="auto" w:fill="FFFFFF"/>
          <w:lang w:val="en-US"/>
        </w:rPr>
      </w:pPr>
      <w:r>
        <w:rPr>
          <w:rFonts w:ascii="Cambria" w:hAnsi="Cambria"/>
          <w:noProof/>
          <w:color w:val="212121"/>
          <w:sz w:val="30"/>
          <w:szCs w:val="30"/>
          <w:shd w:val="clear" w:color="auto" w:fill="FFFFFF"/>
          <w:lang w:val="en-US"/>
          <w14:ligatures w14:val="standardContextual"/>
        </w:rPr>
        <w:drawing>
          <wp:inline distT="0" distB="0" distL="0" distR="0" wp14:anchorId="157E2A18" wp14:editId="2F65E4DC">
            <wp:extent cx="5511800" cy="25026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S11.png"/>
                    <pic:cNvPicPr/>
                  </pic:nvPicPr>
                  <pic:blipFill rotWithShape="1">
                    <a:blip r:embed="rId18" cstate="print">
                      <a:extLst>
                        <a:ext uri="{28A0092B-C50C-407E-A947-70E740481C1C}">
                          <a14:useLocalDpi xmlns:a14="http://schemas.microsoft.com/office/drawing/2010/main" val="0"/>
                        </a:ext>
                      </a:extLst>
                    </a:blip>
                    <a:srcRect t="3548" b="2217"/>
                    <a:stretch/>
                  </pic:blipFill>
                  <pic:spPr bwMode="auto">
                    <a:xfrm>
                      <a:off x="0" y="0"/>
                      <a:ext cx="5518434" cy="2505699"/>
                    </a:xfrm>
                    <a:prstGeom prst="rect">
                      <a:avLst/>
                    </a:prstGeom>
                    <a:ln>
                      <a:noFill/>
                    </a:ln>
                    <a:extLst>
                      <a:ext uri="{53640926-AAD7-44D8-BBD7-CCE9431645EC}">
                        <a14:shadowObscured xmlns:a14="http://schemas.microsoft.com/office/drawing/2010/main"/>
                      </a:ext>
                    </a:extLst>
                  </pic:spPr>
                </pic:pic>
              </a:graphicData>
            </a:graphic>
          </wp:inline>
        </w:drawing>
      </w:r>
    </w:p>
    <w:p w14:paraId="11998A2C" w14:textId="6527A050" w:rsidR="00407122" w:rsidRDefault="00407122" w:rsidP="00407122">
      <w:pPr>
        <w:pStyle w:val="FootnoteText"/>
        <w:spacing w:after="120"/>
        <w:ind w:firstLine="0"/>
        <w:rPr>
          <w:rFonts w:ascii="Times New Roman" w:hAnsi="Times New Roman"/>
          <w:color w:val="212121"/>
          <w:sz w:val="20"/>
          <w:szCs w:val="20"/>
          <w:shd w:val="clear" w:color="auto" w:fill="FFFFFF"/>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2D0DDC">
        <w:rPr>
          <w:rFonts w:asciiTheme="minorHAnsi" w:hAnsiTheme="minorHAnsi" w:cstheme="minorHAnsi"/>
          <w:b/>
          <w:bCs/>
          <w:sz w:val="20"/>
          <w:szCs w:val="20"/>
          <w:lang w:val="en-US"/>
        </w:rPr>
        <w:t>11</w:t>
      </w:r>
      <w:r w:rsidRPr="004B6450">
        <w:rPr>
          <w:rFonts w:ascii="Times New Roman" w:hAnsi="Times New Roman"/>
          <w:b/>
          <w:bCs/>
          <w:sz w:val="20"/>
          <w:szCs w:val="20"/>
        </w:rPr>
        <w:t>.</w:t>
      </w:r>
      <w:r w:rsidRPr="004B6450">
        <w:rPr>
          <w:rFonts w:ascii="Times New Roman" w:hAnsi="Times New Roman"/>
          <w:sz w:val="20"/>
          <w:szCs w:val="20"/>
        </w:rPr>
        <w:t xml:space="preserve">  </w:t>
      </w:r>
      <w:r>
        <w:rPr>
          <w:rFonts w:ascii="Times New Roman" w:hAnsi="Times New Roman"/>
          <w:color w:val="212121"/>
          <w:sz w:val="20"/>
          <w:szCs w:val="20"/>
          <w:shd w:val="clear" w:color="auto" w:fill="FFFFFF"/>
          <w:lang w:val="en-US"/>
        </w:rPr>
        <w:t>Accuracy plot</w:t>
      </w:r>
      <w:r w:rsidR="005A3945">
        <w:rPr>
          <w:rFonts w:ascii="Times New Roman" w:hAnsi="Times New Roman"/>
          <w:color w:val="212121"/>
          <w:sz w:val="20"/>
          <w:szCs w:val="20"/>
          <w:shd w:val="clear" w:color="auto" w:fill="FFFFFF"/>
          <w:lang w:val="en-US"/>
        </w:rPr>
        <w:t>s</w:t>
      </w:r>
      <w:r>
        <w:rPr>
          <w:rFonts w:ascii="Times New Roman" w:hAnsi="Times New Roman"/>
          <w:color w:val="212121"/>
          <w:sz w:val="20"/>
          <w:szCs w:val="20"/>
          <w:shd w:val="clear" w:color="auto" w:fill="FFFFFF"/>
          <w:lang w:val="en-US"/>
        </w:rPr>
        <w:t xml:space="preserve"> </w:t>
      </w:r>
      <w:r w:rsidR="005A3945">
        <w:rPr>
          <w:rFonts w:ascii="Times New Roman" w:hAnsi="Times New Roman"/>
          <w:color w:val="212121"/>
          <w:sz w:val="20"/>
          <w:szCs w:val="20"/>
          <w:shd w:val="clear" w:color="auto" w:fill="FFFFFF"/>
          <w:lang w:val="en-US"/>
        </w:rPr>
        <w:t>comparing:</w:t>
      </w:r>
      <w:r>
        <w:rPr>
          <w:rFonts w:ascii="Times New Roman" w:hAnsi="Times New Roman"/>
          <w:color w:val="212121"/>
          <w:sz w:val="20"/>
          <w:szCs w:val="20"/>
          <w:shd w:val="clear" w:color="auto" w:fill="FFFFFF"/>
          <w:lang w:val="en-US"/>
        </w:rPr>
        <w:t xml:space="preserve"> </w:t>
      </w:r>
      <w:r w:rsidR="005A3945">
        <w:rPr>
          <w:rFonts w:ascii="Times New Roman" w:hAnsi="Times New Roman"/>
          <w:color w:val="212121"/>
          <w:sz w:val="20"/>
          <w:szCs w:val="20"/>
          <w:shd w:val="clear" w:color="auto" w:fill="FFFFFF"/>
          <w:lang w:val="en-US"/>
        </w:rPr>
        <w:t xml:space="preserve">(a) </w:t>
      </w:r>
      <w:r w:rsidR="009F1D07">
        <w:rPr>
          <w:rFonts w:ascii="Times New Roman" w:hAnsi="Times New Roman"/>
          <w:color w:val="212121"/>
          <w:sz w:val="20"/>
          <w:szCs w:val="20"/>
          <w:shd w:val="clear" w:color="auto" w:fill="FFFFFF"/>
          <w:lang w:val="en-US"/>
        </w:rPr>
        <w:t>c</w:t>
      </w:r>
      <w:r>
        <w:rPr>
          <w:rFonts w:ascii="Times New Roman" w:hAnsi="Times New Roman"/>
          <w:color w:val="212121"/>
          <w:sz w:val="20"/>
          <w:szCs w:val="20"/>
          <w:shd w:val="clear" w:color="auto" w:fill="FFFFFF"/>
          <w:lang w:val="en-US"/>
        </w:rPr>
        <w:t xml:space="preserve">ortisol </w:t>
      </w:r>
      <w:r w:rsidR="009F1D07">
        <w:rPr>
          <w:rFonts w:ascii="Times New Roman" w:hAnsi="Times New Roman"/>
          <w:color w:val="212121"/>
          <w:sz w:val="20"/>
          <w:szCs w:val="20"/>
          <w:shd w:val="clear" w:color="auto" w:fill="FFFFFF"/>
          <w:lang w:val="en-US"/>
        </w:rPr>
        <w:t xml:space="preserve">levels measured with our </w:t>
      </w:r>
      <w:r>
        <w:rPr>
          <w:rFonts w:ascii="Times New Roman" w:hAnsi="Times New Roman"/>
          <w:color w:val="212121"/>
          <w:sz w:val="20"/>
          <w:szCs w:val="20"/>
          <w:shd w:val="clear" w:color="auto" w:fill="FFFFFF"/>
          <w:lang w:val="en-US"/>
        </w:rPr>
        <w:t xml:space="preserve">sensor </w:t>
      </w:r>
      <w:r w:rsidR="005A3945">
        <w:rPr>
          <w:rFonts w:ascii="Times New Roman" w:hAnsi="Times New Roman"/>
          <w:color w:val="212121"/>
          <w:sz w:val="20"/>
          <w:szCs w:val="20"/>
          <w:shd w:val="clear" w:color="auto" w:fill="FFFFFF"/>
          <w:lang w:val="en-US"/>
        </w:rPr>
        <w:t>versus</w:t>
      </w:r>
      <w:r w:rsidR="009F1D07">
        <w:rPr>
          <w:rFonts w:ascii="Times New Roman" w:hAnsi="Times New Roman"/>
          <w:color w:val="212121"/>
          <w:sz w:val="20"/>
          <w:szCs w:val="20"/>
          <w:shd w:val="clear" w:color="auto" w:fill="FFFFFF"/>
          <w:lang w:val="en-US"/>
        </w:rPr>
        <w:t xml:space="preserve"> </w:t>
      </w:r>
      <w:r>
        <w:rPr>
          <w:rFonts w:ascii="Times New Roman" w:hAnsi="Times New Roman"/>
          <w:color w:val="212121"/>
          <w:sz w:val="20"/>
          <w:szCs w:val="20"/>
          <w:shd w:val="clear" w:color="auto" w:fill="FFFFFF"/>
          <w:lang w:val="en-US"/>
        </w:rPr>
        <w:t>HPL</w:t>
      </w:r>
      <w:r w:rsidR="009F1D07">
        <w:rPr>
          <w:rFonts w:ascii="Times New Roman" w:hAnsi="Times New Roman"/>
          <w:color w:val="212121"/>
          <w:sz w:val="20"/>
          <w:szCs w:val="20"/>
          <w:shd w:val="clear" w:color="auto" w:fill="FFFFFF"/>
          <w:lang w:val="en-US"/>
        </w:rPr>
        <w:t>C</w:t>
      </w:r>
      <w:r w:rsidR="005A3945">
        <w:rPr>
          <w:rFonts w:ascii="Times New Roman" w:hAnsi="Times New Roman"/>
          <w:color w:val="212121"/>
          <w:sz w:val="20"/>
          <w:szCs w:val="20"/>
          <w:shd w:val="clear" w:color="auto" w:fill="FFFFFF"/>
          <w:lang w:val="en-US"/>
        </w:rPr>
        <w:t xml:space="preserve">, and (b) </w:t>
      </w:r>
      <w:r w:rsidR="00187B0E" w:rsidRPr="003A6D6C">
        <w:rPr>
          <w:rFonts w:ascii="Times New Roman" w:hAnsi="Times New Roman"/>
          <w:sz w:val="20"/>
          <w:szCs w:val="20"/>
        </w:rPr>
        <w:t>power spectral density of the EMG signal</w:t>
      </w:r>
      <w:r w:rsidR="00187B0E">
        <w:rPr>
          <w:rFonts w:ascii="Times New Roman" w:hAnsi="Times New Roman"/>
          <w:color w:val="212121"/>
          <w:sz w:val="20"/>
          <w:szCs w:val="20"/>
          <w:shd w:val="clear" w:color="auto" w:fill="FFFFFF"/>
          <w:lang w:val="en-US"/>
        </w:rPr>
        <w:t xml:space="preserve"> measured with </w:t>
      </w:r>
      <w:r w:rsidR="005A3945">
        <w:rPr>
          <w:rFonts w:ascii="Times New Roman" w:hAnsi="Times New Roman"/>
          <w:color w:val="212121"/>
          <w:sz w:val="20"/>
          <w:szCs w:val="20"/>
          <w:shd w:val="clear" w:color="auto" w:fill="FFFFFF"/>
          <w:lang w:val="en-US"/>
        </w:rPr>
        <w:t>our LIG sensor versus a commercial EMG electrode.</w:t>
      </w:r>
      <w:r w:rsidR="009F1D07">
        <w:rPr>
          <w:rFonts w:ascii="Times New Roman" w:hAnsi="Times New Roman"/>
          <w:color w:val="212121"/>
          <w:sz w:val="20"/>
          <w:szCs w:val="20"/>
          <w:shd w:val="clear" w:color="auto" w:fill="FFFFFF"/>
          <w:lang w:val="en-US"/>
        </w:rPr>
        <w:t xml:space="preserve"> </w:t>
      </w:r>
    </w:p>
    <w:p w14:paraId="09E26CF2" w14:textId="5CB8B0FB" w:rsidR="00407122" w:rsidRDefault="003345C7" w:rsidP="00407122">
      <w:pPr>
        <w:pStyle w:val="FootnoteText"/>
        <w:spacing w:after="120"/>
        <w:ind w:firstLine="0"/>
        <w:rPr>
          <w:rFonts w:ascii="Cambria" w:hAnsi="Cambria"/>
          <w:color w:val="212121"/>
          <w:sz w:val="30"/>
          <w:szCs w:val="30"/>
          <w:shd w:val="clear" w:color="auto" w:fill="FFFFFF"/>
          <w:lang w:val="en-US"/>
        </w:rPr>
      </w:pPr>
      <w:r w:rsidRPr="003345C7">
        <w:rPr>
          <w:rFonts w:ascii="Cambria" w:hAnsi="Cambria"/>
          <w:noProof/>
          <w:color w:val="212121"/>
          <w:sz w:val="30"/>
          <w:szCs w:val="30"/>
          <w:shd w:val="clear" w:color="auto" w:fill="FFFFFF"/>
          <w:lang w:val="en-US"/>
        </w:rPr>
        <w:lastRenderedPageBreak/>
        <w:drawing>
          <wp:inline distT="0" distB="0" distL="0" distR="0" wp14:anchorId="5D59B403" wp14:editId="722A1566">
            <wp:extent cx="2621280" cy="3992880"/>
            <wp:effectExtent l="0" t="0" r="0" b="0"/>
            <wp:docPr id="99184358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9">
                      <a:extLst>
                        <a:ext uri="{28A0092B-C50C-407E-A947-70E740481C1C}">
                          <a14:useLocalDpi xmlns:a14="http://schemas.microsoft.com/office/drawing/2010/main" val="0"/>
                        </a:ext>
                      </a:extLst>
                    </a:blip>
                    <a:srcRect r="50787"/>
                    <a:stretch/>
                  </pic:blipFill>
                  <pic:spPr bwMode="auto">
                    <a:xfrm>
                      <a:off x="0" y="0"/>
                      <a:ext cx="2621280" cy="3992880"/>
                    </a:xfrm>
                    <a:prstGeom prst="rect">
                      <a:avLst/>
                    </a:prstGeom>
                    <a:noFill/>
                    <a:ln>
                      <a:noFill/>
                    </a:ln>
                    <a:extLst>
                      <a:ext uri="{53640926-AAD7-44D8-BBD7-CCE9431645EC}">
                        <a14:shadowObscured xmlns:a14="http://schemas.microsoft.com/office/drawing/2010/main"/>
                      </a:ext>
                    </a:extLst>
                  </pic:spPr>
                </pic:pic>
              </a:graphicData>
            </a:graphic>
          </wp:inline>
        </w:drawing>
      </w:r>
    </w:p>
    <w:p w14:paraId="01CECF3A" w14:textId="674AFA2E" w:rsidR="003345C7" w:rsidRDefault="003345C7" w:rsidP="003345C7">
      <w:pPr>
        <w:pStyle w:val="FootnoteText"/>
        <w:spacing w:after="120"/>
        <w:ind w:firstLine="0"/>
        <w:rPr>
          <w:rFonts w:ascii="Times New Roman" w:hAnsi="Times New Roman"/>
          <w:color w:val="212121"/>
          <w:sz w:val="20"/>
          <w:szCs w:val="20"/>
          <w:shd w:val="clear" w:color="auto" w:fill="FFFFFF"/>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sidR="00691A41">
        <w:rPr>
          <w:rFonts w:asciiTheme="minorHAnsi" w:hAnsiTheme="minorHAnsi" w:cstheme="minorHAnsi"/>
          <w:b/>
          <w:bCs/>
          <w:sz w:val="20"/>
          <w:szCs w:val="20"/>
          <w:lang w:val="en-US"/>
        </w:rPr>
        <w:t>1</w:t>
      </w:r>
      <w:r w:rsidR="009B42BB">
        <w:rPr>
          <w:rFonts w:asciiTheme="minorHAnsi" w:hAnsiTheme="minorHAnsi" w:cstheme="minorHAnsi"/>
          <w:b/>
          <w:bCs/>
          <w:sz w:val="20"/>
          <w:szCs w:val="20"/>
          <w:lang w:val="en-US"/>
        </w:rPr>
        <w:t>2</w:t>
      </w:r>
      <w:r w:rsidRPr="004B6450">
        <w:rPr>
          <w:rFonts w:ascii="Times New Roman" w:hAnsi="Times New Roman"/>
          <w:b/>
          <w:bCs/>
          <w:sz w:val="20"/>
          <w:szCs w:val="20"/>
        </w:rPr>
        <w:t>.</w:t>
      </w:r>
      <w:r w:rsidRPr="004B6450">
        <w:rPr>
          <w:rFonts w:ascii="Times New Roman" w:hAnsi="Times New Roman"/>
          <w:sz w:val="20"/>
          <w:szCs w:val="20"/>
        </w:rPr>
        <w:t xml:space="preserve">  </w:t>
      </w:r>
      <w:r>
        <w:rPr>
          <w:rFonts w:ascii="Times New Roman" w:hAnsi="Times New Roman"/>
          <w:color w:val="212121"/>
          <w:sz w:val="20"/>
          <w:szCs w:val="20"/>
          <w:shd w:val="clear" w:color="auto" w:fill="FFFFFF"/>
          <w:lang w:val="en-US"/>
        </w:rPr>
        <w:t>RMS and ARV value</w:t>
      </w:r>
      <w:r w:rsidR="00AC43EA">
        <w:rPr>
          <w:rFonts w:ascii="Times New Roman" w:hAnsi="Times New Roman"/>
          <w:color w:val="212121"/>
          <w:sz w:val="20"/>
          <w:szCs w:val="20"/>
          <w:shd w:val="clear" w:color="auto" w:fill="FFFFFF"/>
          <w:lang w:val="en-US"/>
        </w:rPr>
        <w:t>s</w:t>
      </w:r>
      <w:r>
        <w:rPr>
          <w:rFonts w:ascii="Times New Roman" w:hAnsi="Times New Roman"/>
          <w:color w:val="212121"/>
          <w:sz w:val="20"/>
          <w:szCs w:val="20"/>
          <w:shd w:val="clear" w:color="auto" w:fill="FFFFFF"/>
          <w:lang w:val="en-US"/>
        </w:rPr>
        <w:t xml:space="preserve"> </w:t>
      </w:r>
      <w:r w:rsidR="00AC43EA">
        <w:rPr>
          <w:rFonts w:ascii="Times New Roman" w:hAnsi="Times New Roman"/>
          <w:color w:val="212121"/>
          <w:sz w:val="20"/>
          <w:szCs w:val="20"/>
          <w:shd w:val="clear" w:color="auto" w:fill="FFFFFF"/>
          <w:lang w:val="en-US"/>
        </w:rPr>
        <w:t xml:space="preserve">are computed </w:t>
      </w:r>
      <w:r>
        <w:rPr>
          <w:rFonts w:ascii="Times New Roman" w:hAnsi="Times New Roman"/>
          <w:color w:val="212121"/>
          <w:sz w:val="20"/>
          <w:szCs w:val="20"/>
          <w:shd w:val="clear" w:color="auto" w:fill="FFFFFF"/>
          <w:lang w:val="en-US"/>
        </w:rPr>
        <w:t>for the EMG signal</w:t>
      </w:r>
      <w:r w:rsidR="00AC43EA">
        <w:rPr>
          <w:rFonts w:ascii="Times New Roman" w:hAnsi="Times New Roman"/>
          <w:color w:val="212121"/>
          <w:sz w:val="20"/>
          <w:szCs w:val="20"/>
          <w:shd w:val="clear" w:color="auto" w:fill="FFFFFF"/>
          <w:lang w:val="en-US"/>
        </w:rPr>
        <w:t>s</w:t>
      </w:r>
      <w:r>
        <w:rPr>
          <w:rFonts w:ascii="Times New Roman" w:hAnsi="Times New Roman"/>
          <w:color w:val="212121"/>
          <w:sz w:val="20"/>
          <w:szCs w:val="20"/>
          <w:shd w:val="clear" w:color="auto" w:fill="FFFFFF"/>
          <w:lang w:val="en-US"/>
        </w:rPr>
        <w:t xml:space="preserve"> </w:t>
      </w:r>
      <w:r w:rsidR="00AC43EA">
        <w:rPr>
          <w:rFonts w:ascii="Times New Roman" w:hAnsi="Times New Roman"/>
          <w:color w:val="212121"/>
          <w:sz w:val="20"/>
          <w:szCs w:val="20"/>
          <w:shd w:val="clear" w:color="auto" w:fill="FFFFFF"/>
          <w:lang w:val="en-US"/>
        </w:rPr>
        <w:t>recorded</w:t>
      </w:r>
      <w:r>
        <w:rPr>
          <w:rFonts w:ascii="Times New Roman" w:hAnsi="Times New Roman"/>
          <w:color w:val="212121"/>
          <w:sz w:val="20"/>
          <w:szCs w:val="20"/>
          <w:shd w:val="clear" w:color="auto" w:fill="FFFFFF"/>
          <w:lang w:val="en-US"/>
        </w:rPr>
        <w:t xml:space="preserve"> at the beginning (top) and at the end (bottom)</w:t>
      </w:r>
      <w:r w:rsidR="00516969">
        <w:rPr>
          <w:rFonts w:ascii="Times New Roman" w:hAnsi="Times New Roman"/>
          <w:color w:val="212121"/>
          <w:sz w:val="20"/>
          <w:szCs w:val="20"/>
          <w:shd w:val="clear" w:color="auto" w:fill="FFFFFF"/>
          <w:lang w:val="en-US"/>
        </w:rPr>
        <w:t xml:space="preserve"> </w:t>
      </w:r>
      <w:r w:rsidR="00516969">
        <w:rPr>
          <w:rFonts w:ascii="Times New Roman" w:hAnsi="Times New Roman"/>
          <w:color w:val="212121"/>
          <w:sz w:val="20"/>
          <w:szCs w:val="20"/>
          <w:shd w:val="clear" w:color="auto" w:fill="FFFFFF"/>
          <w:lang w:val="en-US"/>
        </w:rPr>
        <w:t xml:space="preserve">of a 55-min-long </w:t>
      </w:r>
      <w:r w:rsidR="0016464A">
        <w:rPr>
          <w:rFonts w:ascii="Times New Roman" w:hAnsi="Times New Roman"/>
          <w:sz w:val="20"/>
          <w:szCs w:val="20"/>
        </w:rPr>
        <w:t xml:space="preserve">cycling </w:t>
      </w:r>
      <w:r w:rsidR="00516969">
        <w:rPr>
          <w:rFonts w:ascii="Times New Roman" w:hAnsi="Times New Roman"/>
          <w:color w:val="212121"/>
          <w:sz w:val="20"/>
          <w:szCs w:val="20"/>
          <w:shd w:val="clear" w:color="auto" w:fill="FFFFFF"/>
          <w:lang w:val="en-US"/>
        </w:rPr>
        <w:t>exercise</w:t>
      </w:r>
      <w:r>
        <w:rPr>
          <w:rFonts w:ascii="Times New Roman" w:hAnsi="Times New Roman"/>
          <w:color w:val="212121"/>
          <w:sz w:val="20"/>
          <w:szCs w:val="20"/>
          <w:shd w:val="clear" w:color="auto" w:fill="FFFFFF"/>
          <w:lang w:val="en-US"/>
        </w:rPr>
        <w:t xml:space="preserve">. </w:t>
      </w:r>
    </w:p>
    <w:p w14:paraId="52A0E71B" w14:textId="77777777" w:rsidR="003345C7" w:rsidRDefault="003345C7" w:rsidP="00407122">
      <w:pPr>
        <w:pStyle w:val="FootnoteText"/>
        <w:spacing w:after="120"/>
        <w:ind w:firstLine="0"/>
        <w:rPr>
          <w:rFonts w:ascii="Cambria" w:hAnsi="Cambria"/>
          <w:color w:val="212121"/>
          <w:sz w:val="30"/>
          <w:szCs w:val="30"/>
          <w:shd w:val="clear" w:color="auto" w:fill="FFFFFF"/>
          <w:lang w:val="en-US"/>
        </w:rPr>
      </w:pPr>
    </w:p>
    <w:p w14:paraId="32962BCA" w14:textId="4A740BAD" w:rsidR="003345C7" w:rsidRDefault="003345C7" w:rsidP="00407122">
      <w:pPr>
        <w:pStyle w:val="FootnoteText"/>
        <w:spacing w:after="120"/>
        <w:ind w:firstLine="0"/>
        <w:rPr>
          <w:rFonts w:ascii="Cambria" w:hAnsi="Cambria"/>
          <w:color w:val="212121"/>
          <w:sz w:val="30"/>
          <w:szCs w:val="30"/>
          <w:shd w:val="clear" w:color="auto" w:fill="FFFFFF"/>
          <w:lang w:val="en-US"/>
        </w:rPr>
      </w:pPr>
      <w:r w:rsidRPr="003345C7">
        <w:rPr>
          <w:rFonts w:ascii="Cambria" w:hAnsi="Cambria"/>
          <w:noProof/>
          <w:color w:val="212121"/>
          <w:sz w:val="30"/>
          <w:szCs w:val="30"/>
          <w:shd w:val="clear" w:color="auto" w:fill="FFFFFF"/>
          <w:lang w:val="en-US"/>
        </w:rPr>
        <w:drawing>
          <wp:inline distT="0" distB="0" distL="0" distR="0" wp14:anchorId="3E0DBEB2" wp14:editId="01666F3F">
            <wp:extent cx="6473825" cy="1158128"/>
            <wp:effectExtent l="0" t="0" r="0" b="4445"/>
            <wp:docPr id="48053113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9359" t="73372" r="8462" b="6862"/>
                    <a:stretch/>
                  </pic:blipFill>
                  <pic:spPr bwMode="auto">
                    <a:xfrm>
                      <a:off x="0" y="0"/>
                      <a:ext cx="6478407" cy="1158948"/>
                    </a:xfrm>
                    <a:prstGeom prst="rect">
                      <a:avLst/>
                    </a:prstGeom>
                    <a:noFill/>
                    <a:ln>
                      <a:noFill/>
                    </a:ln>
                    <a:extLst>
                      <a:ext uri="{53640926-AAD7-44D8-BBD7-CCE9431645EC}">
                        <a14:shadowObscured xmlns:a14="http://schemas.microsoft.com/office/drawing/2010/main"/>
                      </a:ext>
                    </a:extLst>
                  </pic:spPr>
                </pic:pic>
              </a:graphicData>
            </a:graphic>
          </wp:inline>
        </w:drawing>
      </w:r>
    </w:p>
    <w:p w14:paraId="4D1F6CB4" w14:textId="124EA7CC" w:rsidR="00691A41" w:rsidRPr="009B42BB" w:rsidRDefault="00691A41" w:rsidP="00691A41">
      <w:pPr>
        <w:pStyle w:val="FootnoteText"/>
        <w:spacing w:after="120"/>
        <w:ind w:firstLine="0"/>
        <w:rPr>
          <w:rFonts w:asciiTheme="minorHAnsi" w:hAnsiTheme="minorHAnsi" w:cstheme="minorHAnsi"/>
          <w:b/>
          <w:bCs/>
          <w:sz w:val="20"/>
          <w:szCs w:val="20"/>
          <w:lang w:val="en-US"/>
        </w:rPr>
      </w:pPr>
      <w:r w:rsidRPr="00385C6A">
        <w:rPr>
          <w:rFonts w:asciiTheme="minorHAnsi" w:hAnsiTheme="minorHAnsi" w:cstheme="minorHAnsi"/>
          <w:b/>
          <w:bCs/>
          <w:sz w:val="20"/>
          <w:szCs w:val="20"/>
        </w:rPr>
        <w:t xml:space="preserve">Fig. </w:t>
      </w:r>
      <w:r w:rsidRPr="00385C6A">
        <w:rPr>
          <w:rFonts w:asciiTheme="minorHAnsi" w:hAnsiTheme="minorHAnsi" w:cstheme="minorHAnsi"/>
          <w:b/>
          <w:bCs/>
          <w:sz w:val="20"/>
          <w:szCs w:val="20"/>
          <w:lang w:val="en-US"/>
        </w:rPr>
        <w:t>S</w:t>
      </w:r>
      <w:r>
        <w:rPr>
          <w:rFonts w:asciiTheme="minorHAnsi" w:hAnsiTheme="minorHAnsi" w:cstheme="minorHAnsi"/>
          <w:b/>
          <w:bCs/>
          <w:sz w:val="20"/>
          <w:szCs w:val="20"/>
          <w:lang w:val="en-US"/>
        </w:rPr>
        <w:t>1</w:t>
      </w:r>
      <w:r w:rsidR="009B42BB">
        <w:rPr>
          <w:rFonts w:asciiTheme="minorHAnsi" w:hAnsiTheme="minorHAnsi" w:cstheme="minorHAnsi"/>
          <w:b/>
          <w:bCs/>
          <w:sz w:val="20"/>
          <w:szCs w:val="20"/>
          <w:lang w:val="en-US"/>
        </w:rPr>
        <w:t>3</w:t>
      </w:r>
      <w:r w:rsidRPr="004B6450">
        <w:rPr>
          <w:rFonts w:ascii="Times New Roman" w:hAnsi="Times New Roman"/>
          <w:b/>
          <w:bCs/>
          <w:sz w:val="20"/>
          <w:szCs w:val="20"/>
        </w:rPr>
        <w:t>.</w:t>
      </w:r>
      <w:r w:rsidRPr="004B6450">
        <w:rPr>
          <w:rFonts w:ascii="Times New Roman" w:hAnsi="Times New Roman"/>
          <w:sz w:val="20"/>
          <w:szCs w:val="20"/>
        </w:rPr>
        <w:t xml:space="preserve">  </w:t>
      </w:r>
      <w:r>
        <w:rPr>
          <w:rFonts w:ascii="Times New Roman" w:hAnsi="Times New Roman"/>
          <w:color w:val="212121"/>
          <w:sz w:val="20"/>
          <w:szCs w:val="20"/>
          <w:shd w:val="clear" w:color="auto" w:fill="FFFFFF"/>
          <w:lang w:val="en-US"/>
        </w:rPr>
        <w:t xml:space="preserve">Comparison between </w:t>
      </w:r>
      <w:r w:rsidR="00AC43EA">
        <w:rPr>
          <w:rFonts w:ascii="Times New Roman" w:hAnsi="Times New Roman"/>
          <w:color w:val="212121"/>
          <w:sz w:val="20"/>
          <w:szCs w:val="20"/>
          <w:shd w:val="clear" w:color="auto" w:fill="FFFFFF"/>
          <w:lang w:val="en-US"/>
        </w:rPr>
        <w:t>m</w:t>
      </w:r>
      <w:r>
        <w:rPr>
          <w:rFonts w:ascii="Times New Roman" w:hAnsi="Times New Roman"/>
          <w:color w:val="212121"/>
          <w:sz w:val="20"/>
          <w:szCs w:val="20"/>
          <w:shd w:val="clear" w:color="auto" w:fill="FFFFFF"/>
          <w:lang w:val="en-US"/>
        </w:rPr>
        <w:t xml:space="preserve">oving average and the low pass filtering for the envelop detection of the EMG signal. The plots are generated </w:t>
      </w:r>
      <w:r w:rsidR="00AC43EA">
        <w:rPr>
          <w:rFonts w:ascii="Times New Roman" w:hAnsi="Times New Roman"/>
          <w:color w:val="212121"/>
          <w:sz w:val="20"/>
          <w:szCs w:val="20"/>
          <w:shd w:val="clear" w:color="auto" w:fill="FFFFFF"/>
          <w:lang w:val="en-US"/>
        </w:rPr>
        <w:t>in</w:t>
      </w:r>
      <w:r>
        <w:rPr>
          <w:rFonts w:ascii="Times New Roman" w:hAnsi="Times New Roman"/>
          <w:color w:val="212121"/>
          <w:sz w:val="20"/>
          <w:szCs w:val="20"/>
          <w:shd w:val="clear" w:color="auto" w:fill="FFFFFF"/>
          <w:lang w:val="en-US"/>
        </w:rPr>
        <w:t xml:space="preserve"> MATLAB. </w:t>
      </w:r>
    </w:p>
    <w:p w14:paraId="74050B2B" w14:textId="77777777" w:rsidR="004B6450" w:rsidRPr="004B6450" w:rsidRDefault="004B6450" w:rsidP="004B6450">
      <w:pPr>
        <w:pStyle w:val="FootnoteText"/>
        <w:spacing w:after="120"/>
        <w:ind w:firstLine="0"/>
        <w:rPr>
          <w:sz w:val="20"/>
          <w:szCs w:val="20"/>
          <w:lang w:val="en-US"/>
        </w:rPr>
      </w:pPr>
    </w:p>
    <w:p w14:paraId="401EB5A5" w14:textId="77777777" w:rsidR="004B6450" w:rsidRDefault="004B6450" w:rsidP="004B6450">
      <w:pPr>
        <w:pStyle w:val="FootnoteText"/>
        <w:spacing w:after="120"/>
        <w:ind w:firstLine="0"/>
        <w:rPr>
          <w:lang w:val="en-US"/>
        </w:rPr>
      </w:pPr>
    </w:p>
    <w:p w14:paraId="193AA0AF" w14:textId="77777777" w:rsidR="00F744AB" w:rsidRPr="004B6450" w:rsidRDefault="00F744AB"/>
    <w:sectPr w:rsidR="00F744AB" w:rsidRPr="004B6450">
      <w:headerReference w:type="even" r:id="rId21"/>
      <w:headerReference w:type="default" r:id="rId22"/>
      <w:footerReference w:type="even" r:id="rId23"/>
      <w:footerReference w:type="default" r:id="rId24"/>
      <w:headerReference w:type="first" r:id="rId25"/>
      <w:footerReference w:type="first" r:id="rId26"/>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C6A260" w16cex:dateUtc="2024-04-14T22:43:00Z"/>
  <w16cex:commentExtensible w16cex:durableId="29C6ACEF" w16cex:dateUtc="2024-04-14T23:28:00Z"/>
  <w16cex:commentExtensible w16cex:durableId="29C69B94" w16cex:dateUtc="2024-04-14T22:1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A4F475" w14:textId="77777777" w:rsidR="008B2D4C" w:rsidRDefault="008B2D4C" w:rsidP="00AE25AC">
      <w:pPr>
        <w:spacing w:after="0" w:line="240" w:lineRule="auto"/>
      </w:pPr>
      <w:r>
        <w:separator/>
      </w:r>
    </w:p>
  </w:endnote>
  <w:endnote w:type="continuationSeparator" w:id="0">
    <w:p w14:paraId="1FC6710D" w14:textId="77777777" w:rsidR="008B2D4C" w:rsidRDefault="008B2D4C" w:rsidP="00AE2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21715B" w14:textId="77777777" w:rsidR="00AE25AC" w:rsidRDefault="00AE25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958D4" w14:textId="77777777" w:rsidR="00AE25AC" w:rsidRDefault="00AE25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46D85A" w14:textId="77777777" w:rsidR="00AE25AC" w:rsidRDefault="00AE25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FAF1B9" w14:textId="77777777" w:rsidR="008B2D4C" w:rsidRDefault="008B2D4C" w:rsidP="00AE25AC">
      <w:pPr>
        <w:spacing w:after="0" w:line="240" w:lineRule="auto"/>
      </w:pPr>
      <w:r>
        <w:separator/>
      </w:r>
    </w:p>
  </w:footnote>
  <w:footnote w:type="continuationSeparator" w:id="0">
    <w:p w14:paraId="519E6B8E" w14:textId="77777777" w:rsidR="008B2D4C" w:rsidRDefault="008B2D4C" w:rsidP="00AE25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6F4FD" w14:textId="77777777" w:rsidR="00AE25AC" w:rsidRDefault="00AE25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DAB8DA" w14:textId="77777777" w:rsidR="00AE25AC" w:rsidRDefault="00AE25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29EC77" w14:textId="77777777" w:rsidR="00AE25AC" w:rsidRDefault="00AE25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1B58BA"/>
    <w:multiLevelType w:val="hybridMultilevel"/>
    <w:tmpl w:val="DBE09C74"/>
    <w:lvl w:ilvl="0" w:tplc="B4AA4B00">
      <w:start w:val="1"/>
      <w:numFmt w:val="bullet"/>
      <w:lvlText w:val="*"/>
      <w:lvlJc w:val="left"/>
    </w:lvl>
    <w:lvl w:ilvl="1" w:tplc="B274A4A4">
      <w:numFmt w:val="decimal"/>
      <w:lvlText w:val=""/>
      <w:lvlJc w:val="left"/>
    </w:lvl>
    <w:lvl w:ilvl="2" w:tplc="C9B23FC0">
      <w:numFmt w:val="decimal"/>
      <w:lvlText w:val=""/>
      <w:lvlJc w:val="left"/>
    </w:lvl>
    <w:lvl w:ilvl="3" w:tplc="2D48715E">
      <w:numFmt w:val="decimal"/>
      <w:lvlText w:val=""/>
      <w:lvlJc w:val="left"/>
    </w:lvl>
    <w:lvl w:ilvl="4" w:tplc="83B6421A">
      <w:numFmt w:val="decimal"/>
      <w:lvlText w:val=""/>
      <w:lvlJc w:val="left"/>
    </w:lvl>
    <w:lvl w:ilvl="5" w:tplc="2A8A51C8">
      <w:numFmt w:val="decimal"/>
      <w:lvlText w:val=""/>
      <w:lvlJc w:val="left"/>
    </w:lvl>
    <w:lvl w:ilvl="6" w:tplc="F2BA8C54">
      <w:numFmt w:val="decimal"/>
      <w:lvlText w:val=""/>
      <w:lvlJc w:val="left"/>
    </w:lvl>
    <w:lvl w:ilvl="7" w:tplc="DBEC83D8">
      <w:numFmt w:val="decimal"/>
      <w:lvlText w:val=""/>
      <w:lvlJc w:val="left"/>
    </w:lvl>
    <w:lvl w:ilvl="8" w:tplc="90C8BA6C">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UzNDQ3N7K0NDQyNbNQ0lEKTi0uzszPAykwNKwFAMOsX38tAAAA"/>
  </w:docVars>
  <w:rsids>
    <w:rsidRoot w:val="00F744AB"/>
    <w:rsid w:val="00016F75"/>
    <w:rsid w:val="00036DAE"/>
    <w:rsid w:val="00073C73"/>
    <w:rsid w:val="00095AF6"/>
    <w:rsid w:val="000B062D"/>
    <w:rsid w:val="000E2635"/>
    <w:rsid w:val="00124E7A"/>
    <w:rsid w:val="0016464A"/>
    <w:rsid w:val="00187B0E"/>
    <w:rsid w:val="001A27C7"/>
    <w:rsid w:val="00275934"/>
    <w:rsid w:val="002A30F7"/>
    <w:rsid w:val="002C17B2"/>
    <w:rsid w:val="002D0DDC"/>
    <w:rsid w:val="002F1F4F"/>
    <w:rsid w:val="00326014"/>
    <w:rsid w:val="003345C7"/>
    <w:rsid w:val="003375F6"/>
    <w:rsid w:val="00347300"/>
    <w:rsid w:val="00366521"/>
    <w:rsid w:val="00385C6A"/>
    <w:rsid w:val="00385F93"/>
    <w:rsid w:val="003B6ACA"/>
    <w:rsid w:val="003B6F19"/>
    <w:rsid w:val="003D57CE"/>
    <w:rsid w:val="003E73FA"/>
    <w:rsid w:val="004047A4"/>
    <w:rsid w:val="00407122"/>
    <w:rsid w:val="0042140B"/>
    <w:rsid w:val="00474370"/>
    <w:rsid w:val="004877F8"/>
    <w:rsid w:val="004A0933"/>
    <w:rsid w:val="004B6450"/>
    <w:rsid w:val="004D77E0"/>
    <w:rsid w:val="0050792B"/>
    <w:rsid w:val="00511C30"/>
    <w:rsid w:val="00516969"/>
    <w:rsid w:val="0054464F"/>
    <w:rsid w:val="00591273"/>
    <w:rsid w:val="00597A6A"/>
    <w:rsid w:val="00597B6F"/>
    <w:rsid w:val="005A3945"/>
    <w:rsid w:val="005C7971"/>
    <w:rsid w:val="005D3EB1"/>
    <w:rsid w:val="0060642C"/>
    <w:rsid w:val="006666FB"/>
    <w:rsid w:val="00680355"/>
    <w:rsid w:val="00691A41"/>
    <w:rsid w:val="00696E93"/>
    <w:rsid w:val="00696FFE"/>
    <w:rsid w:val="006A6880"/>
    <w:rsid w:val="006C7F29"/>
    <w:rsid w:val="006D2C7F"/>
    <w:rsid w:val="006F15C9"/>
    <w:rsid w:val="00753CE3"/>
    <w:rsid w:val="007B146D"/>
    <w:rsid w:val="007D2DE4"/>
    <w:rsid w:val="007E43A7"/>
    <w:rsid w:val="008110E2"/>
    <w:rsid w:val="00832B7F"/>
    <w:rsid w:val="00854B54"/>
    <w:rsid w:val="00887049"/>
    <w:rsid w:val="00887E4F"/>
    <w:rsid w:val="008B2D4C"/>
    <w:rsid w:val="00915DE1"/>
    <w:rsid w:val="009202A0"/>
    <w:rsid w:val="0093519E"/>
    <w:rsid w:val="00946DEA"/>
    <w:rsid w:val="00982AED"/>
    <w:rsid w:val="009878CA"/>
    <w:rsid w:val="009B42BB"/>
    <w:rsid w:val="009F1D07"/>
    <w:rsid w:val="00AA26AC"/>
    <w:rsid w:val="00AC43EA"/>
    <w:rsid w:val="00AC7484"/>
    <w:rsid w:val="00AE25AC"/>
    <w:rsid w:val="00AE672D"/>
    <w:rsid w:val="00AF4809"/>
    <w:rsid w:val="00B124C7"/>
    <w:rsid w:val="00B72963"/>
    <w:rsid w:val="00B97CCA"/>
    <w:rsid w:val="00BF6621"/>
    <w:rsid w:val="00C64A34"/>
    <w:rsid w:val="00C91D0C"/>
    <w:rsid w:val="00CA53DE"/>
    <w:rsid w:val="00CF6176"/>
    <w:rsid w:val="00D01468"/>
    <w:rsid w:val="00D81B08"/>
    <w:rsid w:val="00DB3185"/>
    <w:rsid w:val="00DE6F15"/>
    <w:rsid w:val="00DE7236"/>
    <w:rsid w:val="00DF41E8"/>
    <w:rsid w:val="00E14387"/>
    <w:rsid w:val="00E53F57"/>
    <w:rsid w:val="00E8434B"/>
    <w:rsid w:val="00F207A5"/>
    <w:rsid w:val="00F744AB"/>
    <w:rsid w:val="00FB2AF3"/>
    <w:rsid w:val="00FB7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F2B08"/>
  <w15:chartTrackingRefBased/>
  <w15:docId w15:val="{AD31F662-D1EC-4DAA-BF67-831A20238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44AB"/>
    <w:rPr>
      <w:color w:val="0563C1" w:themeColor="hyperlink"/>
      <w:u w:val="single"/>
    </w:rPr>
  </w:style>
  <w:style w:type="paragraph" w:styleId="FootnoteText">
    <w:name w:val="footnote text"/>
    <w:basedOn w:val="Normal"/>
    <w:link w:val="FootnoteTextChar"/>
    <w:semiHidden/>
    <w:rsid w:val="00F744AB"/>
    <w:pPr>
      <w:spacing w:after="0" w:line="240" w:lineRule="auto"/>
      <w:ind w:firstLine="202"/>
      <w:jc w:val="both"/>
    </w:pPr>
    <w:rPr>
      <w:rFonts w:ascii="Helvetica" w:eastAsia="Times New Roman" w:hAnsi="Helvetica" w:cs="Times New Roman"/>
      <w:kern w:val="0"/>
      <w:sz w:val="16"/>
      <w:szCs w:val="16"/>
      <w:lang w:val="x-none" w:eastAsia="x-none"/>
      <w14:ligatures w14:val="none"/>
    </w:rPr>
  </w:style>
  <w:style w:type="character" w:customStyle="1" w:styleId="FootnoteTextChar">
    <w:name w:val="Footnote Text Char"/>
    <w:basedOn w:val="DefaultParagraphFont"/>
    <w:link w:val="FootnoteText"/>
    <w:semiHidden/>
    <w:rsid w:val="00F744AB"/>
    <w:rPr>
      <w:rFonts w:ascii="Helvetica" w:eastAsia="Times New Roman" w:hAnsi="Helvetica" w:cs="Times New Roman"/>
      <w:kern w:val="0"/>
      <w:sz w:val="16"/>
      <w:szCs w:val="16"/>
      <w:lang w:val="x-none" w:eastAsia="x-none"/>
      <w14:ligatures w14:val="none"/>
    </w:rPr>
  </w:style>
  <w:style w:type="paragraph" w:styleId="BalloonText">
    <w:name w:val="Balloon Text"/>
    <w:basedOn w:val="Normal"/>
    <w:link w:val="BalloonTextChar"/>
    <w:uiPriority w:val="99"/>
    <w:semiHidden/>
    <w:unhideWhenUsed/>
    <w:rsid w:val="002C17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17B2"/>
    <w:rPr>
      <w:rFonts w:ascii="Segoe UI" w:hAnsi="Segoe UI" w:cs="Segoe UI"/>
      <w:sz w:val="18"/>
      <w:szCs w:val="18"/>
    </w:rPr>
  </w:style>
  <w:style w:type="character" w:styleId="CommentReference">
    <w:name w:val="annotation reference"/>
    <w:basedOn w:val="DefaultParagraphFont"/>
    <w:uiPriority w:val="99"/>
    <w:semiHidden/>
    <w:unhideWhenUsed/>
    <w:rsid w:val="009F1D07"/>
    <w:rPr>
      <w:sz w:val="16"/>
      <w:szCs w:val="16"/>
    </w:rPr>
  </w:style>
  <w:style w:type="paragraph" w:styleId="CommentText">
    <w:name w:val="annotation text"/>
    <w:basedOn w:val="Normal"/>
    <w:link w:val="CommentTextChar"/>
    <w:uiPriority w:val="99"/>
    <w:semiHidden/>
    <w:unhideWhenUsed/>
    <w:rsid w:val="009F1D07"/>
    <w:pPr>
      <w:spacing w:line="240" w:lineRule="auto"/>
    </w:pPr>
    <w:rPr>
      <w:sz w:val="20"/>
      <w:szCs w:val="20"/>
    </w:rPr>
  </w:style>
  <w:style w:type="character" w:customStyle="1" w:styleId="CommentTextChar">
    <w:name w:val="Comment Text Char"/>
    <w:basedOn w:val="DefaultParagraphFont"/>
    <w:link w:val="CommentText"/>
    <w:uiPriority w:val="99"/>
    <w:semiHidden/>
    <w:rsid w:val="009F1D07"/>
    <w:rPr>
      <w:sz w:val="20"/>
      <w:szCs w:val="20"/>
    </w:rPr>
  </w:style>
  <w:style w:type="paragraph" w:styleId="CommentSubject">
    <w:name w:val="annotation subject"/>
    <w:basedOn w:val="CommentText"/>
    <w:next w:val="CommentText"/>
    <w:link w:val="CommentSubjectChar"/>
    <w:uiPriority w:val="99"/>
    <w:semiHidden/>
    <w:unhideWhenUsed/>
    <w:rsid w:val="009F1D07"/>
    <w:rPr>
      <w:b/>
      <w:bCs/>
    </w:rPr>
  </w:style>
  <w:style w:type="character" w:customStyle="1" w:styleId="CommentSubjectChar">
    <w:name w:val="Comment Subject Char"/>
    <w:basedOn w:val="CommentTextChar"/>
    <w:link w:val="CommentSubject"/>
    <w:uiPriority w:val="99"/>
    <w:semiHidden/>
    <w:rsid w:val="009F1D07"/>
    <w:rPr>
      <w:b/>
      <w:bCs/>
      <w:sz w:val="20"/>
      <w:szCs w:val="20"/>
    </w:rPr>
  </w:style>
  <w:style w:type="paragraph" w:styleId="Header">
    <w:name w:val="header"/>
    <w:basedOn w:val="Normal"/>
    <w:link w:val="HeaderChar"/>
    <w:uiPriority w:val="99"/>
    <w:unhideWhenUsed/>
    <w:rsid w:val="00AE25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25AC"/>
  </w:style>
  <w:style w:type="paragraph" w:styleId="Footer">
    <w:name w:val="footer"/>
    <w:basedOn w:val="Normal"/>
    <w:link w:val="FooterChar"/>
    <w:uiPriority w:val="99"/>
    <w:unhideWhenUsed/>
    <w:rsid w:val="00AE25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25AC"/>
  </w:style>
  <w:style w:type="character" w:styleId="PlaceholderText">
    <w:name w:val="Placeholder Text"/>
    <w:basedOn w:val="DefaultParagraphFont"/>
    <w:uiPriority w:val="99"/>
    <w:semiHidden/>
    <w:rsid w:val="00B7296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mailto:stabassum@uttyler.edu"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emf"/><Relationship Id="rId29"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emf"/><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7</Pages>
  <Words>1329</Words>
  <Characters>7578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Hossain, Nafize Ishtiaque</dc:creator>
  <cp:keywords/>
  <dc:description/>
  <cp:lastModifiedBy>Shawana Tabassum</cp:lastModifiedBy>
  <cp:revision>20</cp:revision>
  <dcterms:created xsi:type="dcterms:W3CDTF">2024-04-15T15:49:00Z</dcterms:created>
  <dcterms:modified xsi:type="dcterms:W3CDTF">2024-07-28T22:36:00Z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id="FbsobO7y"/&gt;&lt;style id="" hasBibliography="0" bibliographyStyleHasBeenSet="0"/&gt;&lt;prefs/&gt;&lt;/data&gt;</vt:lpwstr>
  </property>
</Properties>
</file>