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0E643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Hlk120977013"/>
      <w:bookmarkStart w:id="1" w:name="_Hlk101099538"/>
      <w:bookmarkStart w:id="2" w:name="_Hlk120977282"/>
      <w:r w:rsidRPr="00556F32">
        <w:rPr>
          <w:rFonts w:asciiTheme="majorBidi" w:hAnsiTheme="majorBidi" w:cstheme="majorBidi"/>
          <w:sz w:val="24"/>
          <w:szCs w:val="24"/>
        </w:rPr>
        <w:t>Table 1.</w:t>
      </w:r>
      <w:r w:rsidRPr="00D83C40">
        <w:rPr>
          <w:rFonts w:asciiTheme="majorBidi" w:hAnsiTheme="majorBidi" w:cstheme="majorBidi"/>
          <w:sz w:val="24"/>
          <w:szCs w:val="24"/>
        </w:rPr>
        <w:t xml:space="preserve"> Frequencies and means and standard deviations of main study variables</w:t>
      </w:r>
    </w:p>
    <w:p w14:paraId="19AE7986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bookmarkEnd w:id="0"/>
    <w:p w14:paraId="5578D3B5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Categorical variables</w:t>
      </w:r>
    </w:p>
    <w:p w14:paraId="175EB247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Variable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%</w:t>
      </w:r>
    </w:p>
    <w:p w14:paraId="26EA1A5F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</w:t>
      </w:r>
    </w:p>
    <w:p w14:paraId="7E027A69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Cancer stage</w:t>
      </w:r>
    </w:p>
    <w:p w14:paraId="401F0E6C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ab/>
        <w:t>I</w:t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11.4</w:t>
      </w:r>
    </w:p>
    <w:p w14:paraId="02791DE1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II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4.9</w:t>
      </w:r>
    </w:p>
    <w:p w14:paraId="7B7BEFA4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III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54.5</w:t>
      </w:r>
    </w:p>
    <w:p w14:paraId="5CA55B8B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 xml:space="preserve">IV 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29.3</w:t>
      </w:r>
    </w:p>
    <w:p w14:paraId="4EB5C2BB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Recurrence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75.4</w:t>
      </w:r>
    </w:p>
    <w:p w14:paraId="2DFC549B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D83C40">
        <w:rPr>
          <w:rFonts w:asciiTheme="majorBidi" w:hAnsiTheme="majorBidi" w:cstheme="majorBidi"/>
          <w:sz w:val="24"/>
          <w:szCs w:val="24"/>
        </w:rPr>
        <w:t>Deceased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62.6</w:t>
      </w:r>
    </w:p>
    <w:p w14:paraId="44467B86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</w:t>
      </w:r>
    </w:p>
    <w:p w14:paraId="5EFDACE1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Continuous variables</w:t>
      </w:r>
    </w:p>
    <w:p w14:paraId="44DE0E7A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Variable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Mean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SD</w:t>
      </w:r>
    </w:p>
    <w:p w14:paraId="15DE36E3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</w:t>
      </w:r>
    </w:p>
    <w:p w14:paraId="08EC70C5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D83C40">
        <w:rPr>
          <w:rFonts w:asciiTheme="majorBidi" w:hAnsiTheme="majorBidi" w:cstheme="majorBidi"/>
          <w:sz w:val="24"/>
          <w:szCs w:val="24"/>
        </w:rPr>
        <w:t>Age</w:t>
      </w:r>
      <w:r>
        <w:rPr>
          <w:rFonts w:asciiTheme="majorBidi" w:hAnsiTheme="majorBidi" w:cstheme="majorBidi"/>
          <w:sz w:val="24"/>
          <w:szCs w:val="24"/>
        </w:rPr>
        <w:t xml:space="preserve"> (years)</w:t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64.7</w:t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12.3</w:t>
      </w:r>
    </w:p>
    <w:p w14:paraId="71AEE1EC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D83C40">
        <w:rPr>
          <w:rFonts w:asciiTheme="majorBidi" w:hAnsiTheme="majorBidi" w:cstheme="majorBidi"/>
          <w:sz w:val="24"/>
          <w:szCs w:val="24"/>
        </w:rPr>
        <w:t>Body mass index</w:t>
      </w:r>
      <w:r>
        <w:rPr>
          <w:rFonts w:asciiTheme="majorBidi" w:hAnsiTheme="majorBidi" w:cstheme="majorBidi"/>
          <w:sz w:val="24"/>
          <w:szCs w:val="24"/>
        </w:rPr>
        <w:t xml:space="preserve"> (Kg/m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)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27.6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5.9</w:t>
      </w:r>
    </w:p>
    <w:p w14:paraId="5D1E08F4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D83C40">
        <w:rPr>
          <w:rFonts w:asciiTheme="majorBidi" w:hAnsiTheme="majorBidi" w:cstheme="majorBidi"/>
          <w:sz w:val="24"/>
          <w:szCs w:val="24"/>
        </w:rPr>
        <w:t>CA-125</w:t>
      </w:r>
      <w:r>
        <w:rPr>
          <w:rFonts w:asciiTheme="majorBidi" w:hAnsiTheme="majorBidi" w:cstheme="majorBidi"/>
          <w:sz w:val="24"/>
          <w:szCs w:val="24"/>
        </w:rPr>
        <w:t xml:space="preserve"> (Units/mL)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>30</w:t>
      </w:r>
      <w:r w:rsidRPr="00D83C40">
        <w:rPr>
          <w:rFonts w:asciiTheme="majorBidi" w:hAnsiTheme="majorBidi" w:cstheme="majorBidi"/>
          <w:sz w:val="24"/>
          <w:szCs w:val="24"/>
        </w:rPr>
        <w:t>27.7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25518.6</w:t>
      </w:r>
    </w:p>
    <w:p w14:paraId="644A59F8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D83C40">
        <w:rPr>
          <w:rFonts w:asciiTheme="majorBidi" w:hAnsiTheme="majorBidi" w:cstheme="majorBidi"/>
          <w:sz w:val="24"/>
          <w:szCs w:val="24"/>
        </w:rPr>
        <w:t>Heart-rate variability – HRV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ms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  <w:r w:rsidRPr="00D83C40">
        <w:rPr>
          <w:rFonts w:asciiTheme="majorBidi" w:hAnsiTheme="majorBidi" w:cstheme="majorBidi"/>
          <w:sz w:val="24"/>
          <w:szCs w:val="24"/>
        </w:rPr>
        <w:tab/>
        <w:t>32.2</w:t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  <w:rtl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>31.</w:t>
      </w:r>
      <w:r>
        <w:rPr>
          <w:rFonts w:asciiTheme="majorBidi" w:hAnsiTheme="majorBidi" w:cstheme="majorBidi"/>
          <w:sz w:val="24"/>
          <w:szCs w:val="24"/>
        </w:rPr>
        <w:t>5</w:t>
      </w:r>
    </w:p>
    <w:p w14:paraId="136A7D6D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</w:t>
      </w:r>
    </w:p>
    <w:bookmarkEnd w:id="1"/>
    <w:p w14:paraId="775A7B83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5414447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 xml:space="preserve"> </w:t>
      </w:r>
    </w:p>
    <w:bookmarkEnd w:id="2"/>
    <w:p w14:paraId="13E54305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br w:type="page"/>
      </w:r>
    </w:p>
    <w:p w14:paraId="5D48C785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3" w:name="_Hlk120977045"/>
      <w:bookmarkStart w:id="4" w:name="_Hlk101099592"/>
      <w:bookmarkStart w:id="5" w:name="_Hlk120977417"/>
      <w:r w:rsidRPr="00D83C40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sz w:val="24"/>
          <w:szCs w:val="24"/>
        </w:rPr>
        <w:t>2</w:t>
      </w:r>
      <w:r w:rsidRPr="00D83C40">
        <w:rPr>
          <w:rFonts w:asciiTheme="majorBidi" w:hAnsiTheme="majorBidi" w:cstheme="majorBidi"/>
          <w:sz w:val="24"/>
          <w:szCs w:val="24"/>
        </w:rPr>
        <w:t xml:space="preserve">. Multivariate </w:t>
      </w:r>
      <w:r>
        <w:rPr>
          <w:rFonts w:asciiTheme="majorBidi" w:hAnsiTheme="majorBidi" w:cstheme="majorBidi"/>
          <w:sz w:val="24"/>
          <w:szCs w:val="24"/>
        </w:rPr>
        <w:t>logistic</w:t>
      </w:r>
      <w:r w:rsidRPr="00D83C40">
        <w:rPr>
          <w:rFonts w:asciiTheme="majorBidi" w:hAnsiTheme="majorBidi" w:cstheme="majorBidi"/>
          <w:sz w:val="24"/>
          <w:szCs w:val="24"/>
        </w:rPr>
        <w:t xml:space="preserve"> regression with </w:t>
      </w:r>
      <w:r>
        <w:rPr>
          <w:rFonts w:asciiTheme="majorBidi" w:hAnsiTheme="majorBidi" w:cstheme="majorBidi"/>
          <w:sz w:val="24"/>
          <w:szCs w:val="24"/>
        </w:rPr>
        <w:t xml:space="preserve">age, treatment, surgical outcome, </w:t>
      </w:r>
      <w:r w:rsidRPr="00D83C40">
        <w:rPr>
          <w:rFonts w:asciiTheme="majorBidi" w:hAnsiTheme="majorBidi" w:cstheme="majorBidi"/>
          <w:sz w:val="24"/>
          <w:szCs w:val="24"/>
        </w:rPr>
        <w:t>cancer stage</w:t>
      </w:r>
      <w:r>
        <w:rPr>
          <w:rFonts w:asciiTheme="majorBidi" w:hAnsiTheme="majorBidi" w:cstheme="majorBidi"/>
          <w:sz w:val="24"/>
          <w:szCs w:val="24"/>
        </w:rPr>
        <w:t xml:space="preserve"> and heart-rate variability (</w:t>
      </w:r>
      <w:r w:rsidRPr="00D83C40">
        <w:rPr>
          <w:rFonts w:asciiTheme="majorBidi" w:hAnsiTheme="majorBidi" w:cstheme="majorBidi"/>
          <w:sz w:val="24"/>
          <w:szCs w:val="24"/>
        </w:rPr>
        <w:t xml:space="preserve">HRV) as predictors of </w:t>
      </w:r>
      <w:r>
        <w:rPr>
          <w:rFonts w:asciiTheme="majorBidi" w:hAnsiTheme="majorBidi" w:cstheme="majorBidi"/>
          <w:sz w:val="24"/>
          <w:szCs w:val="24"/>
        </w:rPr>
        <w:t>death</w:t>
      </w:r>
      <w:bookmarkEnd w:id="3"/>
    </w:p>
    <w:p w14:paraId="4C1B15B4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</w:p>
    <w:p w14:paraId="461C72CE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 xml:space="preserve">    95%CI</w:t>
      </w:r>
    </w:p>
    <w:p w14:paraId="4C6D2F90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Predictor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B</w:t>
      </w:r>
      <w:r w:rsidRPr="00D83C40">
        <w:rPr>
          <w:rFonts w:asciiTheme="majorBidi" w:hAnsiTheme="majorBidi" w:cstheme="majorBidi"/>
          <w:sz w:val="24"/>
          <w:szCs w:val="24"/>
        </w:rPr>
        <w:tab/>
        <w:t>S.E</w:t>
      </w:r>
      <w:r w:rsidRPr="00D83C40">
        <w:rPr>
          <w:rFonts w:asciiTheme="majorBidi" w:hAnsiTheme="majorBidi" w:cstheme="majorBidi"/>
          <w:sz w:val="24"/>
          <w:szCs w:val="24"/>
        </w:rPr>
        <w:tab/>
        <w:t xml:space="preserve">Sig, </w:t>
      </w:r>
      <w:r w:rsidRPr="00D83C40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D83C40">
        <w:rPr>
          <w:rFonts w:asciiTheme="majorBidi" w:hAnsiTheme="majorBidi" w:cstheme="majorBidi"/>
          <w:sz w:val="24"/>
          <w:szCs w:val="24"/>
        </w:rPr>
        <w:t>O.R</w:t>
      </w:r>
      <w:proofErr w:type="gramEnd"/>
      <w:r w:rsidRPr="00D83C40">
        <w:rPr>
          <w:rFonts w:asciiTheme="majorBidi" w:hAnsiTheme="majorBidi" w:cstheme="majorBidi"/>
          <w:sz w:val="24"/>
          <w:szCs w:val="24"/>
        </w:rPr>
        <w:tab/>
        <w:t>Low</w:t>
      </w:r>
      <w:r w:rsidRPr="00D83C40">
        <w:rPr>
          <w:rFonts w:asciiTheme="majorBidi" w:hAnsiTheme="majorBidi" w:cstheme="majorBidi"/>
          <w:sz w:val="24"/>
          <w:szCs w:val="24"/>
        </w:rPr>
        <w:tab/>
        <w:t>Upper</w:t>
      </w:r>
    </w:p>
    <w:p w14:paraId="13C68247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</w:t>
      </w:r>
    </w:p>
    <w:p w14:paraId="4180A4E6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Age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0.0</w:t>
      </w:r>
      <w:r>
        <w:rPr>
          <w:rFonts w:asciiTheme="majorBidi" w:hAnsiTheme="majorBidi" w:cstheme="majorBidi"/>
          <w:sz w:val="24"/>
          <w:szCs w:val="24"/>
        </w:rPr>
        <w:t>1</w:t>
      </w:r>
      <w:r w:rsidRPr="00D83C40">
        <w:rPr>
          <w:rFonts w:asciiTheme="majorBidi" w:hAnsiTheme="majorBidi" w:cstheme="majorBidi"/>
          <w:sz w:val="24"/>
          <w:szCs w:val="24"/>
        </w:rPr>
        <w:tab/>
        <w:t>0.0</w:t>
      </w:r>
      <w:r>
        <w:rPr>
          <w:rFonts w:asciiTheme="majorBidi" w:hAnsiTheme="majorBidi" w:cstheme="majorBidi"/>
          <w:sz w:val="24"/>
          <w:szCs w:val="24"/>
        </w:rPr>
        <w:t>2</w:t>
      </w:r>
      <w:r w:rsidRPr="00D83C40">
        <w:rPr>
          <w:rFonts w:asciiTheme="majorBidi" w:hAnsiTheme="majorBidi" w:cstheme="majorBidi"/>
          <w:sz w:val="24"/>
          <w:szCs w:val="24"/>
        </w:rPr>
        <w:tab/>
        <w:t>0.</w:t>
      </w:r>
      <w:r>
        <w:rPr>
          <w:rFonts w:asciiTheme="majorBidi" w:hAnsiTheme="majorBidi" w:cstheme="majorBidi"/>
          <w:sz w:val="24"/>
          <w:szCs w:val="24"/>
        </w:rPr>
        <w:t>49</w:t>
      </w:r>
      <w:r w:rsidRPr="00D83C40">
        <w:rPr>
          <w:rFonts w:asciiTheme="majorBidi" w:hAnsiTheme="majorBidi" w:cstheme="majorBidi"/>
          <w:sz w:val="24"/>
          <w:szCs w:val="24"/>
        </w:rPr>
        <w:tab/>
        <w:t>1.0</w:t>
      </w:r>
      <w:r>
        <w:rPr>
          <w:rFonts w:asciiTheme="majorBidi" w:hAnsiTheme="majorBidi" w:cstheme="majorBidi"/>
          <w:sz w:val="24"/>
          <w:szCs w:val="24"/>
        </w:rPr>
        <w:t>1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0.98</w:t>
      </w:r>
      <w:r w:rsidRPr="00D83C40">
        <w:rPr>
          <w:rFonts w:asciiTheme="majorBidi" w:hAnsiTheme="majorBidi" w:cstheme="majorBidi"/>
          <w:sz w:val="24"/>
          <w:szCs w:val="24"/>
        </w:rPr>
        <w:tab/>
        <w:t>1.0</w:t>
      </w:r>
      <w:r>
        <w:rPr>
          <w:rFonts w:asciiTheme="majorBidi" w:hAnsiTheme="majorBidi" w:cstheme="majorBidi"/>
          <w:sz w:val="24"/>
          <w:szCs w:val="24"/>
        </w:rPr>
        <w:t>5</w:t>
      </w:r>
    </w:p>
    <w:p w14:paraId="7F42F3DA" w14:textId="77777777" w:rsidR="00380719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Treatment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0.48</w:t>
      </w:r>
      <w:r>
        <w:rPr>
          <w:rFonts w:asciiTheme="majorBidi" w:hAnsiTheme="majorBidi" w:cstheme="majorBidi"/>
          <w:sz w:val="24"/>
          <w:szCs w:val="24"/>
        </w:rPr>
        <w:tab/>
        <w:t>0.49</w:t>
      </w:r>
      <w:r>
        <w:rPr>
          <w:rFonts w:asciiTheme="majorBidi" w:hAnsiTheme="majorBidi" w:cstheme="majorBidi"/>
          <w:sz w:val="24"/>
          <w:szCs w:val="24"/>
        </w:rPr>
        <w:tab/>
        <w:t>0.33</w:t>
      </w:r>
      <w:r>
        <w:rPr>
          <w:rFonts w:asciiTheme="majorBidi" w:hAnsiTheme="majorBidi" w:cstheme="majorBidi"/>
          <w:sz w:val="24"/>
          <w:szCs w:val="24"/>
        </w:rPr>
        <w:tab/>
        <w:t>1.61</w:t>
      </w:r>
      <w:r>
        <w:rPr>
          <w:rFonts w:asciiTheme="majorBidi" w:hAnsiTheme="majorBidi" w:cstheme="majorBidi"/>
          <w:sz w:val="24"/>
          <w:szCs w:val="24"/>
        </w:rPr>
        <w:tab/>
        <w:t>0.61</w:t>
      </w:r>
      <w:r>
        <w:rPr>
          <w:rFonts w:asciiTheme="majorBidi" w:hAnsiTheme="majorBidi" w:cstheme="majorBidi"/>
          <w:sz w:val="24"/>
          <w:szCs w:val="24"/>
        </w:rPr>
        <w:tab/>
        <w:t>4.24</w:t>
      </w:r>
    </w:p>
    <w:p w14:paraId="4691EC67" w14:textId="77777777" w:rsidR="00380719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Surgical outcome</w:t>
      </w:r>
      <w:r>
        <w:rPr>
          <w:rFonts w:asciiTheme="majorBidi" w:hAnsiTheme="majorBidi" w:cstheme="majorBidi"/>
          <w:sz w:val="24"/>
          <w:szCs w:val="24"/>
        </w:rPr>
        <w:tab/>
        <w:t>0.60</w:t>
      </w:r>
      <w:r>
        <w:rPr>
          <w:rFonts w:asciiTheme="majorBidi" w:hAnsiTheme="majorBidi" w:cstheme="majorBidi"/>
          <w:sz w:val="24"/>
          <w:szCs w:val="24"/>
        </w:rPr>
        <w:tab/>
        <w:t>0.34</w:t>
      </w:r>
      <w:r>
        <w:rPr>
          <w:rFonts w:asciiTheme="majorBidi" w:hAnsiTheme="majorBidi" w:cstheme="majorBidi"/>
          <w:sz w:val="24"/>
          <w:szCs w:val="24"/>
        </w:rPr>
        <w:tab/>
        <w:t>0.08</w:t>
      </w:r>
      <w:r>
        <w:rPr>
          <w:rFonts w:asciiTheme="majorBidi" w:hAnsiTheme="majorBidi" w:cstheme="majorBidi"/>
          <w:sz w:val="24"/>
          <w:szCs w:val="24"/>
        </w:rPr>
        <w:tab/>
        <w:t>1.81</w:t>
      </w:r>
      <w:r>
        <w:rPr>
          <w:rFonts w:asciiTheme="majorBidi" w:hAnsiTheme="majorBidi" w:cstheme="majorBidi"/>
          <w:sz w:val="24"/>
          <w:szCs w:val="24"/>
        </w:rPr>
        <w:tab/>
        <w:t>0.92</w:t>
      </w:r>
      <w:r>
        <w:rPr>
          <w:rFonts w:asciiTheme="majorBidi" w:hAnsiTheme="majorBidi" w:cstheme="majorBidi"/>
          <w:sz w:val="24"/>
          <w:szCs w:val="24"/>
        </w:rPr>
        <w:tab/>
        <w:t>3.56</w:t>
      </w:r>
    </w:p>
    <w:p w14:paraId="67270F25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Cancer stage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0.64</w:t>
      </w:r>
      <w:r w:rsidRPr="00D83C40">
        <w:rPr>
          <w:rFonts w:asciiTheme="majorBidi" w:hAnsiTheme="majorBidi" w:cstheme="majorBidi"/>
          <w:sz w:val="24"/>
          <w:szCs w:val="24"/>
        </w:rPr>
        <w:tab/>
        <w:t>0.</w:t>
      </w:r>
      <w:r>
        <w:rPr>
          <w:rFonts w:asciiTheme="majorBidi" w:hAnsiTheme="majorBidi" w:cstheme="majorBidi"/>
          <w:sz w:val="24"/>
          <w:szCs w:val="24"/>
        </w:rPr>
        <w:t>61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</w:t>
      </w:r>
      <w:r w:rsidRPr="00D83C4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29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1</w:t>
      </w:r>
      <w:r w:rsidRPr="00D83C4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91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</w:t>
      </w:r>
      <w:r w:rsidRPr="00D83C4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58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6</w:t>
      </w:r>
      <w:r w:rsidRPr="00D83C4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31</w:t>
      </w:r>
    </w:p>
    <w:p w14:paraId="607CF593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HRV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-1</w:t>
      </w:r>
      <w:r w:rsidRPr="00D83C4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59</w:t>
      </w:r>
      <w:r w:rsidRPr="00D83C40">
        <w:rPr>
          <w:rFonts w:asciiTheme="majorBidi" w:hAnsiTheme="majorBidi" w:cstheme="majorBidi"/>
          <w:sz w:val="24"/>
          <w:szCs w:val="24"/>
        </w:rPr>
        <w:tab/>
        <w:t>0.</w:t>
      </w:r>
      <w:r>
        <w:rPr>
          <w:rFonts w:asciiTheme="majorBidi" w:hAnsiTheme="majorBidi" w:cstheme="majorBidi"/>
          <w:sz w:val="24"/>
          <w:szCs w:val="24"/>
        </w:rPr>
        <w:t>84</w:t>
      </w:r>
      <w:r w:rsidRPr="00D83C40">
        <w:rPr>
          <w:rFonts w:asciiTheme="majorBidi" w:hAnsiTheme="majorBidi" w:cstheme="majorBidi"/>
          <w:sz w:val="24"/>
          <w:szCs w:val="24"/>
        </w:rPr>
        <w:tab/>
        <w:t>0.0</w:t>
      </w:r>
      <w:r>
        <w:rPr>
          <w:rFonts w:asciiTheme="majorBidi" w:hAnsiTheme="majorBidi" w:cstheme="majorBidi"/>
          <w:sz w:val="24"/>
          <w:szCs w:val="24"/>
        </w:rPr>
        <w:t>6</w:t>
      </w:r>
      <w:r w:rsidRPr="00D83C40">
        <w:rPr>
          <w:rFonts w:asciiTheme="majorBidi" w:hAnsiTheme="majorBidi" w:cstheme="majorBidi"/>
          <w:sz w:val="24"/>
          <w:szCs w:val="24"/>
        </w:rPr>
        <w:tab/>
        <w:t>0.</w:t>
      </w:r>
      <w:r>
        <w:rPr>
          <w:rFonts w:asciiTheme="majorBidi" w:hAnsiTheme="majorBidi" w:cstheme="majorBidi"/>
          <w:sz w:val="24"/>
          <w:szCs w:val="24"/>
        </w:rPr>
        <w:t>20</w:t>
      </w:r>
      <w:r w:rsidRPr="00D83C40">
        <w:rPr>
          <w:rFonts w:asciiTheme="majorBidi" w:hAnsiTheme="majorBidi" w:cstheme="majorBidi"/>
          <w:sz w:val="24"/>
          <w:szCs w:val="24"/>
        </w:rPr>
        <w:tab/>
        <w:t>0.</w:t>
      </w:r>
      <w:r>
        <w:rPr>
          <w:rFonts w:asciiTheme="majorBidi" w:hAnsiTheme="majorBidi" w:cstheme="majorBidi"/>
          <w:sz w:val="24"/>
          <w:szCs w:val="24"/>
        </w:rPr>
        <w:t>04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1</w:t>
      </w:r>
      <w:r w:rsidRPr="00D83C4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06</w:t>
      </w:r>
    </w:p>
    <w:p w14:paraId="34E60143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</w:t>
      </w:r>
    </w:p>
    <w:p w14:paraId="76CB40A7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Note: HRV</w:t>
      </w:r>
      <w:r>
        <w:rPr>
          <w:rFonts w:asciiTheme="majorBidi" w:hAnsiTheme="majorBidi" w:cstheme="majorBidi"/>
          <w:sz w:val="24"/>
          <w:szCs w:val="24"/>
        </w:rPr>
        <w:t>=</w:t>
      </w:r>
      <w:r w:rsidRPr="00D83C40">
        <w:rPr>
          <w:rFonts w:asciiTheme="majorBidi" w:hAnsiTheme="majorBidi" w:cstheme="majorBidi"/>
          <w:sz w:val="24"/>
          <w:szCs w:val="24"/>
        </w:rPr>
        <w:t xml:space="preserve"> heart-rate variability; S.E = standard error; Sig. = significance; O.R = odds ratio; 95%CI = 95% confidence interval</w:t>
      </w:r>
      <w:bookmarkEnd w:id="4"/>
      <w:r w:rsidRPr="00D83C40">
        <w:rPr>
          <w:rFonts w:asciiTheme="majorBidi" w:hAnsiTheme="majorBidi" w:cstheme="majorBidi"/>
          <w:sz w:val="24"/>
          <w:szCs w:val="24"/>
        </w:rPr>
        <w:t>.</w:t>
      </w:r>
    </w:p>
    <w:bookmarkEnd w:id="5"/>
    <w:p w14:paraId="6E7C3449" w14:textId="77777777" w:rsidR="00380719" w:rsidRPr="00D83C40" w:rsidRDefault="00380719" w:rsidP="0038071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br w:type="page"/>
      </w:r>
    </w:p>
    <w:p w14:paraId="2DEECAD5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6" w:name="_Hlk120977076"/>
      <w:bookmarkStart w:id="7" w:name="_Hlk120977472"/>
      <w:r w:rsidRPr="00D83C40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sz w:val="24"/>
          <w:szCs w:val="24"/>
        </w:rPr>
        <w:t>3</w:t>
      </w:r>
      <w:r w:rsidRPr="00D83C40">
        <w:rPr>
          <w:rFonts w:asciiTheme="majorBidi" w:hAnsiTheme="majorBidi" w:cstheme="majorBidi"/>
          <w:sz w:val="24"/>
          <w:szCs w:val="24"/>
        </w:rPr>
        <w:t>. Multivariate cox regression, with cancer stage,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83C40">
        <w:rPr>
          <w:rFonts w:asciiTheme="majorBidi" w:hAnsiTheme="majorBidi" w:cstheme="majorBidi"/>
          <w:sz w:val="24"/>
          <w:szCs w:val="24"/>
        </w:rPr>
        <w:t>HRV and predictors of overall survival, in women with ovarian cancer below and above age 60.</w:t>
      </w:r>
    </w:p>
    <w:bookmarkEnd w:id="6"/>
    <w:p w14:paraId="3CE82006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</w:p>
    <w:p w14:paraId="30216D6F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 xml:space="preserve">    95%CI</w:t>
      </w:r>
    </w:p>
    <w:p w14:paraId="0D6FFA58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Age group</w:t>
      </w:r>
      <w:r w:rsidRPr="00D83C40">
        <w:rPr>
          <w:rFonts w:asciiTheme="majorBidi" w:hAnsiTheme="majorBidi" w:cstheme="majorBidi"/>
          <w:sz w:val="24"/>
          <w:szCs w:val="24"/>
        </w:rPr>
        <w:tab/>
        <w:t>Predictor</w:t>
      </w:r>
      <w:r w:rsidRPr="00D83C40">
        <w:rPr>
          <w:rFonts w:asciiTheme="majorBidi" w:hAnsiTheme="majorBidi" w:cstheme="majorBidi"/>
          <w:sz w:val="24"/>
          <w:szCs w:val="24"/>
        </w:rPr>
        <w:tab/>
      </w:r>
      <w:r w:rsidRPr="00D83C40">
        <w:rPr>
          <w:rFonts w:asciiTheme="majorBidi" w:hAnsiTheme="majorBidi" w:cstheme="majorBidi"/>
          <w:sz w:val="24"/>
          <w:szCs w:val="24"/>
        </w:rPr>
        <w:tab/>
        <w:t>B</w:t>
      </w:r>
      <w:r w:rsidRPr="00D83C40">
        <w:rPr>
          <w:rFonts w:asciiTheme="majorBidi" w:hAnsiTheme="majorBidi" w:cstheme="majorBidi"/>
          <w:sz w:val="24"/>
          <w:szCs w:val="24"/>
        </w:rPr>
        <w:tab/>
        <w:t>S.E</w:t>
      </w:r>
      <w:r w:rsidRPr="00D83C40">
        <w:rPr>
          <w:rFonts w:asciiTheme="majorBidi" w:hAnsiTheme="majorBidi" w:cstheme="majorBidi"/>
          <w:sz w:val="24"/>
          <w:szCs w:val="24"/>
        </w:rPr>
        <w:tab/>
        <w:t xml:space="preserve">Sig, </w:t>
      </w:r>
      <w:r w:rsidRPr="00D83C40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D83C40">
        <w:rPr>
          <w:rFonts w:asciiTheme="majorBidi" w:hAnsiTheme="majorBidi" w:cstheme="majorBidi"/>
          <w:sz w:val="24"/>
          <w:szCs w:val="24"/>
        </w:rPr>
        <w:t>O.R</w:t>
      </w:r>
      <w:proofErr w:type="gramEnd"/>
      <w:r w:rsidRPr="00D83C40">
        <w:rPr>
          <w:rFonts w:asciiTheme="majorBidi" w:hAnsiTheme="majorBidi" w:cstheme="majorBidi"/>
          <w:sz w:val="24"/>
          <w:szCs w:val="24"/>
        </w:rPr>
        <w:tab/>
        <w:t>Low</w:t>
      </w:r>
      <w:r w:rsidRPr="00D83C40">
        <w:rPr>
          <w:rFonts w:asciiTheme="majorBidi" w:hAnsiTheme="majorBidi" w:cstheme="majorBidi"/>
          <w:sz w:val="24"/>
          <w:szCs w:val="24"/>
        </w:rPr>
        <w:tab/>
        <w:t>Upper</w:t>
      </w:r>
    </w:p>
    <w:p w14:paraId="1BE3AC3B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</w:t>
      </w:r>
    </w:p>
    <w:p w14:paraId="085317FF" w14:textId="77777777" w:rsidR="00380719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Below 60</w:t>
      </w:r>
      <w:r w:rsidRPr="00D83C40">
        <w:rPr>
          <w:rFonts w:asciiTheme="majorBidi" w:hAnsiTheme="majorBidi" w:cstheme="majorBidi"/>
          <w:sz w:val="24"/>
          <w:szCs w:val="24"/>
        </w:rPr>
        <w:tab/>
      </w:r>
    </w:p>
    <w:p w14:paraId="76CC4CD4" w14:textId="77777777" w:rsidR="00380719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Surgical outcome</w:t>
      </w:r>
      <w:r>
        <w:rPr>
          <w:rFonts w:asciiTheme="majorBidi" w:hAnsiTheme="majorBidi" w:cstheme="majorBidi"/>
          <w:sz w:val="24"/>
          <w:szCs w:val="24"/>
        </w:rPr>
        <w:tab/>
        <w:t>-0.45</w:t>
      </w:r>
      <w:r>
        <w:rPr>
          <w:rFonts w:asciiTheme="majorBidi" w:hAnsiTheme="majorBidi" w:cstheme="majorBidi"/>
          <w:sz w:val="24"/>
          <w:szCs w:val="24"/>
        </w:rPr>
        <w:tab/>
        <w:t>0.65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0.49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0.64</w:t>
      </w:r>
      <w:r>
        <w:rPr>
          <w:rFonts w:asciiTheme="majorBidi" w:hAnsiTheme="majorBidi" w:cstheme="majorBidi"/>
          <w:sz w:val="24"/>
          <w:szCs w:val="24"/>
        </w:rPr>
        <w:tab/>
        <w:t>0.18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>2.26</w:t>
      </w:r>
      <w:r>
        <w:rPr>
          <w:rFonts w:asciiTheme="majorBidi" w:hAnsiTheme="majorBidi" w:cstheme="majorBidi"/>
          <w:sz w:val="24"/>
          <w:szCs w:val="24"/>
          <w:rtl/>
        </w:rPr>
        <w:tab/>
      </w:r>
    </w:p>
    <w:p w14:paraId="16AC4DE4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Treatment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1.38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0.94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0.14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4.00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0.63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25.35</w:t>
      </w:r>
    </w:p>
    <w:p w14:paraId="6B34D474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Cancer stage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-1.35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1.06</w:t>
      </w:r>
      <w:r>
        <w:rPr>
          <w:rFonts w:asciiTheme="majorBidi" w:hAnsiTheme="majorBidi" w:cstheme="majorBidi"/>
          <w:sz w:val="24"/>
          <w:szCs w:val="24"/>
        </w:rPr>
        <w:tab/>
        <w:t>0.20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0.26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0.03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2.05</w:t>
      </w:r>
    </w:p>
    <w:p w14:paraId="64C761EC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0.02</w:t>
      </w:r>
      <w:r>
        <w:rPr>
          <w:rFonts w:asciiTheme="majorBidi" w:hAnsiTheme="majorBidi" w:cstheme="majorBidi"/>
          <w:sz w:val="24"/>
          <w:szCs w:val="24"/>
        </w:rPr>
        <w:tab/>
        <w:t>0.04</w:t>
      </w:r>
      <w:r>
        <w:rPr>
          <w:rFonts w:asciiTheme="majorBidi" w:hAnsiTheme="majorBidi" w:cstheme="majorBidi"/>
          <w:sz w:val="24"/>
          <w:szCs w:val="24"/>
        </w:rPr>
        <w:tab/>
        <w:t>0.65</w:t>
      </w:r>
      <w:r>
        <w:rPr>
          <w:rFonts w:asciiTheme="majorBidi" w:hAnsiTheme="majorBidi" w:cstheme="majorBidi"/>
          <w:sz w:val="24"/>
          <w:szCs w:val="24"/>
        </w:rPr>
        <w:tab/>
        <w:t>1.02</w:t>
      </w:r>
      <w:r>
        <w:rPr>
          <w:rFonts w:asciiTheme="majorBidi" w:hAnsiTheme="majorBidi" w:cstheme="majorBidi"/>
          <w:sz w:val="24"/>
          <w:szCs w:val="24"/>
        </w:rPr>
        <w:tab/>
        <w:t>0.95</w:t>
      </w:r>
      <w:r>
        <w:rPr>
          <w:rFonts w:asciiTheme="majorBidi" w:hAnsiTheme="majorBidi" w:cstheme="majorBidi"/>
          <w:sz w:val="24"/>
          <w:szCs w:val="24"/>
        </w:rPr>
        <w:tab/>
        <w:t>1.09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50047745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HRV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-5.09</w:t>
      </w:r>
      <w:r>
        <w:rPr>
          <w:rFonts w:asciiTheme="majorBidi" w:hAnsiTheme="majorBidi" w:cstheme="majorBidi"/>
          <w:sz w:val="24"/>
          <w:szCs w:val="24"/>
        </w:rPr>
        <w:tab/>
        <w:t>3.06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0.10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0.01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0.00</w:t>
      </w:r>
      <w:r>
        <w:rPr>
          <w:rFonts w:asciiTheme="majorBidi" w:hAnsiTheme="majorBidi" w:cstheme="majorBidi"/>
          <w:sz w:val="24"/>
          <w:szCs w:val="24"/>
        </w:rPr>
        <w:tab/>
        <w:t>2.49</w:t>
      </w:r>
    </w:p>
    <w:p w14:paraId="5660786B" w14:textId="77777777" w:rsidR="00380719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</w:rPr>
        <w:t>A</w:t>
      </w:r>
      <w:r w:rsidRPr="00D83C40">
        <w:rPr>
          <w:rFonts w:asciiTheme="majorBidi" w:hAnsiTheme="majorBidi" w:cstheme="majorBidi"/>
          <w:sz w:val="24"/>
          <w:szCs w:val="24"/>
        </w:rPr>
        <w:t>bove 60</w:t>
      </w:r>
      <w:r w:rsidRPr="00D83C40">
        <w:rPr>
          <w:rFonts w:asciiTheme="majorBidi" w:hAnsiTheme="majorBidi" w:cstheme="majorBidi"/>
          <w:sz w:val="24"/>
          <w:szCs w:val="24"/>
        </w:rPr>
        <w:tab/>
      </w:r>
    </w:p>
    <w:p w14:paraId="4DF87F5B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Surgical outcome</w:t>
      </w:r>
      <w:r>
        <w:rPr>
          <w:rFonts w:asciiTheme="majorBidi" w:hAnsiTheme="majorBidi" w:cstheme="majorBidi"/>
          <w:sz w:val="24"/>
          <w:szCs w:val="24"/>
        </w:rPr>
        <w:tab/>
        <w:t>0.75</w:t>
      </w:r>
      <w:r>
        <w:rPr>
          <w:rFonts w:asciiTheme="majorBidi" w:hAnsiTheme="majorBidi" w:cstheme="majorBidi"/>
          <w:sz w:val="24"/>
          <w:szCs w:val="24"/>
        </w:rPr>
        <w:tab/>
        <w:t>0.30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0.01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2.12</w:t>
      </w:r>
      <w:r>
        <w:rPr>
          <w:rFonts w:asciiTheme="majorBidi" w:hAnsiTheme="majorBidi" w:cstheme="majorBidi"/>
          <w:sz w:val="24"/>
          <w:szCs w:val="24"/>
        </w:rPr>
        <w:tab/>
        <w:t>1.17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>3.85</w:t>
      </w:r>
      <w:r>
        <w:rPr>
          <w:rFonts w:asciiTheme="majorBidi" w:hAnsiTheme="majorBidi" w:cstheme="majorBidi"/>
          <w:sz w:val="24"/>
          <w:szCs w:val="24"/>
          <w:rtl/>
        </w:rPr>
        <w:tab/>
      </w:r>
    </w:p>
    <w:p w14:paraId="513AA1C5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Treatment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-0.86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0.42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0.04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0.42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0.19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>0</w:t>
      </w:r>
      <w:r>
        <w:rPr>
          <w:rFonts w:asciiTheme="majorBidi" w:hAnsiTheme="majorBidi" w:cstheme="majorBidi"/>
          <w:sz w:val="24"/>
          <w:szCs w:val="24"/>
        </w:rPr>
        <w:t>.96</w:t>
      </w:r>
    </w:p>
    <w:p w14:paraId="515CE8FE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Cancer stage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1.07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0.65</w:t>
      </w:r>
      <w:r>
        <w:rPr>
          <w:rFonts w:asciiTheme="majorBidi" w:hAnsiTheme="majorBidi" w:cstheme="majorBidi"/>
          <w:sz w:val="24"/>
          <w:szCs w:val="24"/>
        </w:rPr>
        <w:tab/>
        <w:t>0.10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2.91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0.82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>10</w:t>
      </w:r>
      <w:r>
        <w:rPr>
          <w:rFonts w:asciiTheme="majorBidi" w:hAnsiTheme="majorBidi" w:cstheme="majorBidi"/>
          <w:sz w:val="24"/>
          <w:szCs w:val="24"/>
        </w:rPr>
        <w:t>.36</w:t>
      </w:r>
    </w:p>
    <w:p w14:paraId="74633DB9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0.05</w:t>
      </w:r>
      <w:r>
        <w:rPr>
          <w:rFonts w:asciiTheme="majorBidi" w:hAnsiTheme="majorBidi" w:cstheme="majorBidi"/>
          <w:sz w:val="24"/>
          <w:szCs w:val="24"/>
        </w:rPr>
        <w:tab/>
        <w:t>0.03</w:t>
      </w:r>
      <w:r>
        <w:rPr>
          <w:rFonts w:asciiTheme="majorBidi" w:hAnsiTheme="majorBidi" w:cstheme="majorBidi"/>
          <w:sz w:val="24"/>
          <w:szCs w:val="24"/>
        </w:rPr>
        <w:tab/>
        <w:t>0.10</w:t>
      </w:r>
      <w:r>
        <w:rPr>
          <w:rFonts w:asciiTheme="majorBidi" w:hAnsiTheme="majorBidi" w:cstheme="majorBidi"/>
          <w:sz w:val="24"/>
          <w:szCs w:val="24"/>
        </w:rPr>
        <w:tab/>
        <w:t>1.05</w:t>
      </w:r>
      <w:r>
        <w:rPr>
          <w:rFonts w:asciiTheme="majorBidi" w:hAnsiTheme="majorBidi" w:cstheme="majorBidi"/>
          <w:sz w:val="24"/>
          <w:szCs w:val="24"/>
        </w:rPr>
        <w:tab/>
        <w:t>0.99</w:t>
      </w:r>
      <w:r>
        <w:rPr>
          <w:rFonts w:asciiTheme="majorBidi" w:hAnsiTheme="majorBidi" w:cstheme="majorBidi"/>
          <w:sz w:val="24"/>
          <w:szCs w:val="24"/>
        </w:rPr>
        <w:tab/>
        <w:t>1.11</w:t>
      </w:r>
    </w:p>
    <w:p w14:paraId="1E43E02A" w14:textId="77777777" w:rsidR="00380719" w:rsidRDefault="00380719" w:rsidP="00380719">
      <w:pPr>
        <w:spacing w:line="240" w:lineRule="auto"/>
        <w:ind w:left="720" w:firstLine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HRV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     -0.11</w:t>
      </w:r>
      <w:r>
        <w:rPr>
          <w:rFonts w:asciiTheme="majorBidi" w:hAnsiTheme="majorBidi" w:cstheme="majorBidi"/>
          <w:sz w:val="24"/>
          <w:szCs w:val="24"/>
        </w:rPr>
        <w:tab/>
        <w:t>0.64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0.86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0.89</w:t>
      </w:r>
      <w:r>
        <w:rPr>
          <w:rFonts w:asciiTheme="majorBidi" w:hAnsiTheme="majorBidi" w:cstheme="majorBidi"/>
          <w:sz w:val="24"/>
          <w:szCs w:val="24"/>
          <w:rtl/>
        </w:rPr>
        <w:tab/>
      </w:r>
      <w:r>
        <w:rPr>
          <w:rFonts w:asciiTheme="majorBidi" w:hAnsiTheme="majorBidi" w:cstheme="majorBidi"/>
          <w:sz w:val="24"/>
          <w:szCs w:val="24"/>
        </w:rPr>
        <w:t>0.25</w:t>
      </w:r>
      <w:r>
        <w:rPr>
          <w:rFonts w:asciiTheme="majorBidi" w:hAnsiTheme="majorBidi" w:cstheme="majorBidi"/>
          <w:sz w:val="24"/>
          <w:szCs w:val="24"/>
        </w:rPr>
        <w:tab/>
        <w:t>3.14</w:t>
      </w:r>
    </w:p>
    <w:p w14:paraId="2CFB6BC6" w14:textId="77777777" w:rsidR="00380719" w:rsidRPr="00D83C40" w:rsidRDefault="00380719" w:rsidP="0038071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</w:t>
      </w:r>
    </w:p>
    <w:p w14:paraId="44624D77" w14:textId="77777777" w:rsidR="00380719" w:rsidRPr="00D83C40" w:rsidRDefault="00380719" w:rsidP="0038071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83C40">
        <w:rPr>
          <w:rFonts w:asciiTheme="majorBidi" w:hAnsiTheme="majorBidi" w:cstheme="majorBidi"/>
          <w:sz w:val="24"/>
          <w:szCs w:val="24"/>
        </w:rPr>
        <w:t xml:space="preserve">Note: HRV = heart-rate variability; S.E = standard error; Sig. = significance; O.R = odds ratio; 95%CI = 95% confidence interval. </w:t>
      </w:r>
    </w:p>
    <w:p w14:paraId="0A42B376" w14:textId="77777777" w:rsidR="00380719" w:rsidRPr="00D83C40" w:rsidRDefault="00380719" w:rsidP="00380719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bookmarkEnd w:id="7"/>
    <w:p w14:paraId="3BEB788E" w14:textId="77777777" w:rsidR="00380719" w:rsidRDefault="00380719" w:rsidP="00380719"/>
    <w:p w14:paraId="537CAC63" w14:textId="77777777" w:rsidR="00380719" w:rsidRPr="009F34DB" w:rsidRDefault="00380719" w:rsidP="00380719">
      <w:pPr>
        <w:ind w:left="560" w:hanging="560"/>
        <w:rPr>
          <w:rFonts w:asciiTheme="majorBidi" w:hAnsiTheme="majorBidi" w:cstheme="majorBidi"/>
          <w:sz w:val="24"/>
          <w:szCs w:val="24"/>
        </w:rPr>
      </w:pPr>
    </w:p>
    <w:p w14:paraId="6AFCEC6F" w14:textId="77777777" w:rsidR="004B4F50" w:rsidRDefault="004B4F50">
      <w:pPr>
        <w:rPr>
          <w:rFonts w:hint="cs"/>
        </w:rPr>
      </w:pPr>
    </w:p>
    <w:sectPr w:rsidR="004B4F50" w:rsidSect="0038071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7AF5" w14:textId="77777777" w:rsidR="00000000" w:rsidRDefault="0000000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9A54C" w14:textId="77777777" w:rsidR="00000000" w:rsidRDefault="00000000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BB49F" w14:textId="77777777" w:rsidR="00000000" w:rsidRDefault="00000000">
    <w:pPr>
      <w:pStyle w:val="af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E32C5" w14:textId="77777777" w:rsidR="00000000" w:rsidRDefault="0000000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27F86" w14:textId="77777777" w:rsidR="00000000" w:rsidRDefault="0000000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29F3D" w14:textId="77777777" w:rsidR="00000000" w:rsidRDefault="0000000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19"/>
    <w:rsid w:val="00380719"/>
    <w:rsid w:val="004B4F50"/>
    <w:rsid w:val="00546681"/>
    <w:rsid w:val="006C55C4"/>
    <w:rsid w:val="00FD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05929"/>
  <w15:chartTrackingRefBased/>
  <w15:docId w15:val="{D52C0A77-3415-444B-8696-D0F88E70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719"/>
    <w:pPr>
      <w:bidi w:val="0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0719"/>
    <w:pPr>
      <w:keepNext/>
      <w:keepLines/>
      <w:bidi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719"/>
    <w:pPr>
      <w:keepNext/>
      <w:keepLines/>
      <w:bidi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719"/>
    <w:pPr>
      <w:keepNext/>
      <w:keepLines/>
      <w:bidi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719"/>
    <w:pPr>
      <w:keepNext/>
      <w:keepLines/>
      <w:bidi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719"/>
    <w:pPr>
      <w:keepNext/>
      <w:keepLines/>
      <w:bidi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719"/>
    <w:pPr>
      <w:keepNext/>
      <w:keepLines/>
      <w:bidi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719"/>
    <w:pPr>
      <w:keepNext/>
      <w:keepLines/>
      <w:bidi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719"/>
    <w:pPr>
      <w:keepNext/>
      <w:keepLines/>
      <w:bidi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719"/>
    <w:pPr>
      <w:keepNext/>
      <w:keepLines/>
      <w:bidi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807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807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807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807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80719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807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807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807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807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719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380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719"/>
    <w:pPr>
      <w:numPr>
        <w:ilvl w:val="1"/>
      </w:numPr>
      <w:bidi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380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0719"/>
    <w:pPr>
      <w:bidi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3807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0719"/>
    <w:pPr>
      <w:bidi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3807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07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3807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8071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0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380719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380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38071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אריאל הכהן</dc:creator>
  <cp:keywords/>
  <dc:description/>
  <cp:lastModifiedBy>אריאל הכהן</cp:lastModifiedBy>
  <cp:revision>1</cp:revision>
  <dcterms:created xsi:type="dcterms:W3CDTF">2024-07-29T07:42:00Z</dcterms:created>
  <dcterms:modified xsi:type="dcterms:W3CDTF">2024-07-29T07:43:00Z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0</vt:lpwstr>
  </property>
  <property fmtid="{D5CDD505-2E9C-101B-9397-08002B2CF9AE}" pid="3" name="InsertAsFootnote">
    <vt:lpwstr>False</vt:lpwstr>
  </property>
  <property fmtid="{D5CDD505-2E9C-101B-9397-08002B2CF9AE}" pid="4" name="StyleId">
    <vt:lpwstr>http://www.zotero.org/styles/vancouver</vt:lpwstr>
  </property>
</Properties>
</file>