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89DA8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Supplemental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Clinical characteristics of 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68 MSI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CRC patients.</w:t>
      </w:r>
    </w:p>
    <w:tbl>
      <w:tblPr>
        <w:tblStyle w:val="3"/>
        <w:tblpPr w:leftFromText="180" w:rightFromText="180" w:vertAnchor="page" w:horzAnchor="page" w:tblpX="1834" w:tblpY="1958"/>
        <w:tblOverlap w:val="never"/>
        <w:tblW w:w="728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6"/>
        <w:gridCol w:w="2794"/>
      </w:tblGrid>
      <w:tr w14:paraId="655325F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bottom w:val="single" w:color="auto" w:sz="8" w:space="0"/>
            </w:tcBorders>
          </w:tcPr>
          <w:p w14:paraId="68A366DD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  <w:t>Category</w:t>
            </w:r>
          </w:p>
        </w:tc>
        <w:tc>
          <w:tcPr>
            <w:tcW w:w="2794" w:type="dxa"/>
            <w:tcBorders>
              <w:bottom w:val="single" w:color="auto" w:sz="8" w:space="0"/>
            </w:tcBorders>
          </w:tcPr>
          <w:p w14:paraId="39FD98AF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N (%)</w:t>
            </w:r>
          </w:p>
        </w:tc>
      </w:tr>
      <w:tr w14:paraId="4E39A4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op w:val="single" w:color="auto" w:sz="8" w:space="0"/>
              <w:tl2br w:val="nil"/>
              <w:tr2bl w:val="nil"/>
            </w:tcBorders>
          </w:tcPr>
          <w:p w14:paraId="5F73E6C8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Gender</w:t>
            </w:r>
          </w:p>
          <w:p w14:paraId="4F21EBA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  M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ale</w:t>
            </w:r>
          </w:p>
          <w:p w14:paraId="498B92C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   Female</w:t>
            </w:r>
          </w:p>
        </w:tc>
        <w:tc>
          <w:tcPr>
            <w:tcW w:w="2794" w:type="dxa"/>
            <w:tcBorders>
              <w:top w:val="single" w:color="auto" w:sz="8" w:space="0"/>
              <w:tl2br w:val="nil"/>
              <w:tr2bl w:val="nil"/>
            </w:tcBorders>
          </w:tcPr>
          <w:p w14:paraId="1EE1B9A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22AE7246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  <w:p w14:paraId="41F5F74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     </w:t>
            </w:r>
          </w:p>
        </w:tc>
      </w:tr>
      <w:tr w14:paraId="622DB2A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l2br w:val="nil"/>
              <w:tr2bl w:val="nil"/>
            </w:tcBorders>
          </w:tcPr>
          <w:p w14:paraId="69C340A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Age</w:t>
            </w:r>
          </w:p>
          <w:p w14:paraId="595B4A19">
            <w:pPr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＜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60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years</w:t>
            </w:r>
          </w:p>
          <w:p w14:paraId="72A14160">
            <w:pPr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＞60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years</w:t>
            </w:r>
          </w:p>
        </w:tc>
        <w:tc>
          <w:tcPr>
            <w:tcW w:w="2794" w:type="dxa"/>
            <w:tcBorders>
              <w:tl2br w:val="nil"/>
              <w:tr2bl w:val="nil"/>
            </w:tcBorders>
          </w:tcPr>
          <w:p w14:paraId="298FEE3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5227EFD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35</w:t>
            </w:r>
          </w:p>
          <w:p w14:paraId="7E537F0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33</w:t>
            </w:r>
          </w:p>
        </w:tc>
      </w:tr>
      <w:tr w14:paraId="6EFA37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l2br w:val="nil"/>
              <w:tr2bl w:val="nil"/>
            </w:tcBorders>
          </w:tcPr>
          <w:p w14:paraId="534133F5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istological differentiation</w:t>
            </w:r>
          </w:p>
          <w:p w14:paraId="7FF180F9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Poorly</w:t>
            </w:r>
          </w:p>
          <w:p w14:paraId="16C9895F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Moderately</w:t>
            </w:r>
          </w:p>
          <w:p w14:paraId="13C9F6EB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Well</w:t>
            </w:r>
          </w:p>
        </w:tc>
        <w:tc>
          <w:tcPr>
            <w:tcW w:w="2794" w:type="dxa"/>
            <w:tcBorders>
              <w:tl2br w:val="nil"/>
              <w:tr2bl w:val="nil"/>
            </w:tcBorders>
          </w:tcPr>
          <w:p w14:paraId="4731EC9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7822AB6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22</w:t>
            </w:r>
          </w:p>
          <w:p w14:paraId="594293BD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38</w:t>
            </w:r>
          </w:p>
          <w:p w14:paraId="3BA14D34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8</w:t>
            </w:r>
          </w:p>
        </w:tc>
      </w:tr>
      <w:tr w14:paraId="486EE5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l2br w:val="nil"/>
              <w:tr2bl w:val="nil"/>
            </w:tcBorders>
          </w:tcPr>
          <w:p w14:paraId="1A38FDE2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epth of invasion</w:t>
            </w:r>
          </w:p>
          <w:p w14:paraId="2BD97AAF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T1</w:t>
            </w:r>
          </w:p>
          <w:p w14:paraId="6CE09C39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T2</w:t>
            </w:r>
          </w:p>
          <w:p w14:paraId="2437C0E7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T3</w:t>
            </w:r>
          </w:p>
          <w:p w14:paraId="221BDCA4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 xml:space="preserve">     T4</w:t>
            </w:r>
          </w:p>
        </w:tc>
        <w:tc>
          <w:tcPr>
            <w:tcW w:w="2794" w:type="dxa"/>
            <w:tcBorders>
              <w:tl2br w:val="nil"/>
              <w:tr2bl w:val="nil"/>
            </w:tcBorders>
          </w:tcPr>
          <w:p w14:paraId="70A2549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33AFCBB4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</w:p>
          <w:p w14:paraId="55C64A0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  <w:p w14:paraId="329702FF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55</w:t>
            </w:r>
          </w:p>
          <w:p w14:paraId="248A18A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9</w:t>
            </w:r>
          </w:p>
        </w:tc>
      </w:tr>
      <w:tr w14:paraId="48B72B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l2br w:val="nil"/>
              <w:tr2bl w:val="nil"/>
            </w:tcBorders>
          </w:tcPr>
          <w:p w14:paraId="420CA2F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>ymph node metastasis</w:t>
            </w:r>
          </w:p>
          <w:p w14:paraId="5133424A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     N0</w:t>
            </w:r>
          </w:p>
          <w:p w14:paraId="42989F6F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     N1</w:t>
            </w:r>
          </w:p>
          <w:p w14:paraId="4B578DA6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Hans"/>
              </w:rPr>
              <w:t xml:space="preserve">     N2</w:t>
            </w:r>
          </w:p>
        </w:tc>
        <w:tc>
          <w:tcPr>
            <w:tcW w:w="2794" w:type="dxa"/>
            <w:tcBorders>
              <w:tl2br w:val="nil"/>
              <w:tr2bl w:val="nil"/>
            </w:tcBorders>
          </w:tcPr>
          <w:p w14:paraId="5D1391D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DBBE2DE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48</w:t>
            </w:r>
          </w:p>
          <w:p w14:paraId="39059AF8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13</w:t>
            </w:r>
          </w:p>
          <w:p w14:paraId="72EA6AF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7</w:t>
            </w:r>
          </w:p>
        </w:tc>
      </w:tr>
      <w:tr w14:paraId="3D23AD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486" w:type="dxa"/>
            <w:tcBorders>
              <w:tl2br w:val="nil"/>
              <w:tr2bl w:val="nil"/>
            </w:tcBorders>
          </w:tcPr>
          <w:p w14:paraId="3FB1FD7A">
            <w:pPr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athologic stage</w:t>
            </w:r>
          </w:p>
          <w:p w14:paraId="0659FC57">
            <w:pPr>
              <w:spacing w:line="360" w:lineRule="auto"/>
              <w:ind w:firstLine="720" w:firstLineChars="300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I</w:t>
            </w:r>
          </w:p>
          <w:p w14:paraId="5AA8A0D1">
            <w:pPr>
              <w:spacing w:line="360" w:lineRule="auto"/>
              <w:ind w:firstLine="720" w:firstLineChars="300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II</w:t>
            </w:r>
          </w:p>
          <w:p w14:paraId="4E2094A0">
            <w:pPr>
              <w:spacing w:line="360" w:lineRule="auto"/>
              <w:ind w:firstLine="720" w:firstLineChars="300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III</w:t>
            </w:r>
          </w:p>
          <w:p w14:paraId="6B521F5F">
            <w:pPr>
              <w:spacing w:line="360" w:lineRule="auto"/>
              <w:ind w:firstLine="720" w:firstLineChars="300"/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Hans"/>
              </w:rPr>
              <w:t>IV</w:t>
            </w:r>
          </w:p>
        </w:tc>
        <w:tc>
          <w:tcPr>
            <w:tcW w:w="2794" w:type="dxa"/>
            <w:tcBorders>
              <w:tl2br w:val="nil"/>
              <w:tr2bl w:val="nil"/>
            </w:tcBorders>
          </w:tcPr>
          <w:p w14:paraId="0386747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24E58B0C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</w:p>
          <w:p w14:paraId="60320E9B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50</w:t>
            </w:r>
          </w:p>
          <w:p w14:paraId="7EF34947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11</w:t>
            </w:r>
          </w:p>
          <w:p w14:paraId="07A90F32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4</w:t>
            </w:r>
          </w:p>
        </w:tc>
      </w:tr>
    </w:tbl>
    <w:p w14:paraId="354E7F70">
      <w:pPr>
        <w:rPr>
          <w:rFonts w:ascii="Arial" w:hAnsi="Arial" w:cs="Arial"/>
          <w:b w:val="0"/>
          <w:bCs w:val="0"/>
          <w:sz w:val="20"/>
          <w:szCs w:val="20"/>
        </w:rPr>
      </w:pPr>
    </w:p>
    <w:p w14:paraId="08B5DE1C">
      <w:pPr>
        <w:spacing w:line="360" w:lineRule="auto"/>
        <w:rPr>
          <w:rFonts w:hint="default" w:ascii="Arial Regular" w:hAnsi="Arial Regular" w:cs="Arial Regular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mUxZmFhZDYzNzQxYjdjZGI2MTRlOWZmZGVhN2QifQ=="/>
  </w:docVars>
  <w:rsids>
    <w:rsidRoot w:val="6FBFA771"/>
    <w:rsid w:val="009B3E98"/>
    <w:rsid w:val="00AB7B27"/>
    <w:rsid w:val="1743116E"/>
    <w:rsid w:val="28955C00"/>
    <w:rsid w:val="53B23098"/>
    <w:rsid w:val="6124416A"/>
    <w:rsid w:val="6FBFA771"/>
    <w:rsid w:val="7DFBBF61"/>
    <w:rsid w:val="BF371B46"/>
    <w:rsid w:val="EEFD8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258</Characters>
  <Lines>2</Lines>
  <Paragraphs>1</Paragraphs>
  <TotalTime>5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2023-09-23T18:51:00Z</dcterms:created>
  <dc:creator>g'x</dc:creator>
  <cp:lastModifiedBy>Leo20220810</cp:lastModifiedBy>
  <dcterms:modified xsi:type="dcterms:W3CDTF">2024-07-17T00:59:20Z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E524E14870044FFA8DDE5C19D0A83BA7_13</vt:lpwstr>
  </property>
</Properties>
</file>