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306CE" w14:textId="77777777" w:rsidR="00A819A2" w:rsidRDefault="00A819A2" w:rsidP="00A819A2">
      <w:pPr>
        <w:jc w:val="center"/>
        <w:rPr>
          <w:b/>
          <w:bCs/>
          <w:sz w:val="32"/>
          <w:szCs w:val="32"/>
        </w:rPr>
      </w:pPr>
      <w:bookmarkStart w:id="0" w:name="OLE_LINK7"/>
      <w:r>
        <w:rPr>
          <w:b/>
          <w:bCs/>
          <w:sz w:val="32"/>
          <w:szCs w:val="32"/>
        </w:rPr>
        <w:t>Spatial and temporal distribution</w:t>
      </w:r>
      <w:bookmarkEnd w:id="0"/>
      <w:r>
        <w:rPr>
          <w:b/>
          <w:bCs/>
          <w:sz w:val="32"/>
          <w:szCs w:val="32"/>
        </w:rPr>
        <w:t xml:space="preserve"> characteristics and source apportionment of biogenic elements using APCS-MLR model in the main inlet tributary of Danjiangkou Reservoir</w:t>
      </w:r>
    </w:p>
    <w:p w14:paraId="0B08F6B7" w14:textId="77777777" w:rsidR="00A819A2" w:rsidRDefault="00A819A2" w:rsidP="00A819A2">
      <w:pPr>
        <w:jc w:val="center"/>
        <w:rPr>
          <w:b/>
          <w:bCs/>
          <w:sz w:val="32"/>
          <w:szCs w:val="32"/>
          <w:highlight w:val="yellow"/>
        </w:rPr>
      </w:pPr>
    </w:p>
    <w:p w14:paraId="3D11C82E" w14:textId="77777777" w:rsidR="00A819A2" w:rsidRDefault="00A819A2" w:rsidP="00A819A2">
      <w:pPr>
        <w:jc w:val="center"/>
        <w:rPr>
          <w:b/>
          <w:bCs/>
          <w:sz w:val="32"/>
          <w:szCs w:val="32"/>
          <w:highlight w:val="yellow"/>
        </w:rPr>
      </w:pPr>
    </w:p>
    <w:p w14:paraId="6E395A42" w14:textId="2314B03D" w:rsidR="00A819A2" w:rsidRDefault="00A819A2" w:rsidP="00A819A2">
      <w:pPr>
        <w:jc w:val="center"/>
        <w:rPr>
          <w:sz w:val="24"/>
          <w:szCs w:val="28"/>
        </w:rPr>
      </w:pPr>
      <w:r>
        <w:rPr>
          <w:sz w:val="24"/>
          <w:szCs w:val="28"/>
        </w:rPr>
        <w:t>Yihang Wu</w:t>
      </w:r>
      <w:r>
        <w:rPr>
          <w:sz w:val="24"/>
          <w:szCs w:val="28"/>
          <w:vertAlign w:val="superscript"/>
        </w:rPr>
        <w:t>a</w:t>
      </w:r>
      <w:r>
        <w:rPr>
          <w:sz w:val="24"/>
          <w:szCs w:val="28"/>
        </w:rPr>
        <w:t xml:space="preserve">, </w:t>
      </w:r>
      <w:r>
        <w:rPr>
          <w:rFonts w:hint="eastAsia"/>
          <w:sz w:val="24"/>
          <w:szCs w:val="28"/>
        </w:rPr>
        <w:t>Qianzhu Zhang</w:t>
      </w:r>
      <w:r>
        <w:rPr>
          <w:sz w:val="24"/>
          <w:szCs w:val="28"/>
          <w:vertAlign w:val="superscript"/>
        </w:rPr>
        <w:t>a*</w:t>
      </w:r>
      <w:r>
        <w:rPr>
          <w:sz w:val="24"/>
          <w:szCs w:val="28"/>
        </w:rPr>
        <w:t xml:space="preserve">, </w:t>
      </w:r>
      <w:r>
        <w:rPr>
          <w:rFonts w:hint="eastAsia"/>
          <w:sz w:val="24"/>
          <w:szCs w:val="28"/>
        </w:rPr>
        <w:t>Yuan Luo</w:t>
      </w:r>
      <w:r>
        <w:rPr>
          <w:sz w:val="24"/>
          <w:szCs w:val="28"/>
          <w:vertAlign w:val="superscript"/>
        </w:rPr>
        <w:t>b</w:t>
      </w:r>
      <w:r>
        <w:rPr>
          <w:sz w:val="24"/>
          <w:szCs w:val="28"/>
        </w:rPr>
        <w:t xml:space="preserve">, </w:t>
      </w:r>
      <w:r>
        <w:rPr>
          <w:rFonts w:hint="eastAsia"/>
          <w:sz w:val="24"/>
          <w:szCs w:val="28"/>
        </w:rPr>
        <w:t>Ke Jin</w:t>
      </w:r>
      <w:r>
        <w:rPr>
          <w:rFonts w:hint="eastAsia"/>
          <w:sz w:val="24"/>
          <w:szCs w:val="28"/>
          <w:vertAlign w:val="superscript"/>
        </w:rPr>
        <w:t>a</w:t>
      </w:r>
      <w:r>
        <w:rPr>
          <w:sz w:val="24"/>
          <w:szCs w:val="28"/>
        </w:rPr>
        <w:t xml:space="preserve">, </w:t>
      </w:r>
      <w:r>
        <w:rPr>
          <w:rFonts w:hint="eastAsia"/>
          <w:sz w:val="24"/>
          <w:szCs w:val="28"/>
        </w:rPr>
        <w:t>Qian He</w:t>
      </w:r>
      <w:r>
        <w:rPr>
          <w:rFonts w:hint="eastAsia"/>
          <w:sz w:val="24"/>
          <w:szCs w:val="28"/>
          <w:vertAlign w:val="superscript"/>
        </w:rPr>
        <w:t>b</w:t>
      </w:r>
      <w:r>
        <w:rPr>
          <w:rFonts w:hint="eastAsia"/>
          <w:sz w:val="24"/>
          <w:szCs w:val="28"/>
        </w:rPr>
        <w:t>, Yang</w:t>
      </w:r>
      <w:r>
        <w:rPr>
          <w:sz w:val="24"/>
          <w:szCs w:val="28"/>
        </w:rPr>
        <w:t xml:space="preserve"> Lu</w:t>
      </w:r>
      <w:r>
        <w:rPr>
          <w:sz w:val="24"/>
          <w:szCs w:val="28"/>
          <w:vertAlign w:val="superscript"/>
        </w:rPr>
        <w:t>a</w:t>
      </w:r>
    </w:p>
    <w:p w14:paraId="2948961B" w14:textId="77777777" w:rsidR="00A819A2" w:rsidRDefault="00A819A2" w:rsidP="00A819A2">
      <w:pPr>
        <w:rPr>
          <w:b/>
          <w:bCs/>
        </w:rPr>
      </w:pPr>
    </w:p>
    <w:p w14:paraId="35BB354A" w14:textId="77777777" w:rsidR="00A819A2" w:rsidRPr="00182ED3" w:rsidRDefault="00A819A2" w:rsidP="00A819A2">
      <w:pPr>
        <w:rPr>
          <w:b/>
          <w:bCs/>
        </w:rPr>
      </w:pPr>
    </w:p>
    <w:p w14:paraId="69F8316B" w14:textId="77777777" w:rsidR="00A819A2" w:rsidRDefault="00A819A2" w:rsidP="00A819A2">
      <w:pPr>
        <w:rPr>
          <w:i/>
          <w:iCs/>
          <w:sz w:val="23"/>
          <w:szCs w:val="23"/>
        </w:rPr>
      </w:pPr>
      <w:r>
        <w:rPr>
          <w:sz w:val="23"/>
          <w:szCs w:val="23"/>
          <w:vertAlign w:val="superscript"/>
        </w:rPr>
        <w:t>a</w:t>
      </w:r>
      <w:r w:rsidRPr="00D26D63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Chongqing Branch,</w:t>
      </w:r>
      <w:r>
        <w:rPr>
          <w:rFonts w:hint="eastAsia"/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Changjiang River Sci</w:t>
      </w:r>
      <w:r>
        <w:rPr>
          <w:rFonts w:hint="eastAsia"/>
          <w:i/>
          <w:iCs/>
          <w:sz w:val="23"/>
          <w:szCs w:val="23"/>
        </w:rPr>
        <w:t>entific</w:t>
      </w:r>
      <w:r>
        <w:rPr>
          <w:i/>
          <w:iCs/>
          <w:sz w:val="23"/>
          <w:szCs w:val="23"/>
        </w:rPr>
        <w:t xml:space="preserve"> Res</w:t>
      </w:r>
      <w:r>
        <w:rPr>
          <w:rFonts w:hint="eastAsia"/>
          <w:i/>
          <w:iCs/>
          <w:sz w:val="23"/>
          <w:szCs w:val="23"/>
        </w:rPr>
        <w:t>earch</w:t>
      </w:r>
      <w:r>
        <w:rPr>
          <w:i/>
          <w:iCs/>
          <w:sz w:val="23"/>
          <w:szCs w:val="23"/>
        </w:rPr>
        <w:t xml:space="preserve"> Inst</w:t>
      </w:r>
      <w:r>
        <w:rPr>
          <w:rFonts w:hint="eastAsia"/>
          <w:i/>
          <w:iCs/>
          <w:sz w:val="23"/>
          <w:szCs w:val="23"/>
        </w:rPr>
        <w:t>itute</w:t>
      </w:r>
      <w:r>
        <w:rPr>
          <w:i/>
          <w:iCs/>
          <w:sz w:val="23"/>
          <w:szCs w:val="23"/>
        </w:rPr>
        <w:t>, Chongqing 400026, Chin</w:t>
      </w:r>
      <w:r>
        <w:rPr>
          <w:rFonts w:hint="eastAsia"/>
          <w:i/>
          <w:iCs/>
          <w:sz w:val="23"/>
          <w:szCs w:val="23"/>
        </w:rPr>
        <w:t>a</w:t>
      </w:r>
    </w:p>
    <w:p w14:paraId="718CD865" w14:textId="77777777" w:rsidR="00A819A2" w:rsidRDefault="00A819A2" w:rsidP="00A819A2">
      <w:pPr>
        <w:rPr>
          <w:i/>
          <w:iCs/>
        </w:rPr>
      </w:pPr>
      <w:r w:rsidRPr="00D26D63">
        <w:rPr>
          <w:rFonts w:hint="eastAsia"/>
          <w:sz w:val="23"/>
          <w:szCs w:val="23"/>
          <w:vertAlign w:val="superscript"/>
        </w:rPr>
        <w:t>b</w:t>
      </w:r>
      <w:r w:rsidRPr="00D26D63">
        <w:t xml:space="preserve"> </w:t>
      </w:r>
      <w:r w:rsidRPr="00D26D63">
        <w:rPr>
          <w:i/>
          <w:iCs/>
          <w:sz w:val="23"/>
          <w:szCs w:val="23"/>
        </w:rPr>
        <w:t>College of River and Ocean Engineering, Chongqing Jiaotong University, Chongqing 400074, China</w:t>
      </w:r>
    </w:p>
    <w:p w14:paraId="43568491" w14:textId="77777777" w:rsidR="00A819A2" w:rsidRDefault="00A819A2" w:rsidP="00A819A2"/>
    <w:p w14:paraId="2173C6E0" w14:textId="77777777" w:rsidR="00B9626A" w:rsidRDefault="00B9626A" w:rsidP="00B14DD5">
      <w:pPr>
        <w:autoSpaceDE w:val="0"/>
        <w:autoSpaceDN w:val="0"/>
        <w:adjustRightInd w:val="0"/>
        <w:spacing w:before="240"/>
        <w:jc w:val="center"/>
        <w:outlineLvl w:val="0"/>
        <w:rPr>
          <w:bCs/>
          <w:kern w:val="0"/>
          <w:sz w:val="32"/>
          <w:szCs w:val="32"/>
        </w:rPr>
      </w:pPr>
      <w:bookmarkStart w:id="1" w:name="OLE_LINK4"/>
      <w:r>
        <w:rPr>
          <w:bCs/>
          <w:kern w:val="0"/>
          <w:sz w:val="32"/>
          <w:szCs w:val="32"/>
        </w:rPr>
        <w:t>Supplementary Material</w:t>
      </w:r>
    </w:p>
    <w:bookmarkEnd w:id="1"/>
    <w:p w14:paraId="71A14129" w14:textId="77777777" w:rsidR="00B9626A" w:rsidRDefault="00B9626A" w:rsidP="00B9626A">
      <w:pPr>
        <w:spacing w:line="480" w:lineRule="auto"/>
        <w:ind w:firstLine="600"/>
        <w:jc w:val="center"/>
        <w:rPr>
          <w:color w:val="000000"/>
          <w:sz w:val="30"/>
          <w:szCs w:val="30"/>
        </w:rPr>
      </w:pPr>
    </w:p>
    <w:p w14:paraId="524DAE2A" w14:textId="77777777" w:rsidR="00B9626A" w:rsidRDefault="00B9626A" w:rsidP="00B9626A">
      <w:pPr>
        <w:spacing w:line="480" w:lineRule="auto"/>
        <w:ind w:firstLine="600"/>
        <w:jc w:val="center"/>
        <w:rPr>
          <w:color w:val="000000"/>
          <w:sz w:val="30"/>
          <w:szCs w:val="30"/>
        </w:rPr>
      </w:pPr>
    </w:p>
    <w:p w14:paraId="091F6D3C" w14:textId="0811CDC8" w:rsidR="00B9626A" w:rsidRDefault="00B9626A" w:rsidP="00B14DD5">
      <w:pPr>
        <w:spacing w:line="480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Pages</w:t>
      </w:r>
      <w:r w:rsidR="00B14DD5">
        <w:rPr>
          <w:rFonts w:hint="eastAsia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=</w:t>
      </w:r>
      <w:r w:rsidR="00E75921">
        <w:rPr>
          <w:rFonts w:hint="eastAsia"/>
          <w:color w:val="000000"/>
          <w:sz w:val="30"/>
          <w:szCs w:val="30"/>
        </w:rPr>
        <w:t>7</w:t>
      </w:r>
    </w:p>
    <w:p w14:paraId="15AE4076" w14:textId="526B7FF3" w:rsidR="00B9626A" w:rsidRDefault="00B9626A" w:rsidP="00B14DD5">
      <w:pPr>
        <w:spacing w:line="480" w:lineRule="auto"/>
        <w:jc w:val="center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Figures</w:t>
      </w:r>
      <w:r w:rsidR="00B14DD5"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>=</w:t>
      </w:r>
      <w:r>
        <w:rPr>
          <w:color w:val="000000"/>
          <w:sz w:val="30"/>
          <w:szCs w:val="30"/>
        </w:rPr>
        <w:t xml:space="preserve"> </w:t>
      </w:r>
      <w:r w:rsidR="00B14DD5">
        <w:rPr>
          <w:rFonts w:hint="eastAsia"/>
          <w:color w:val="000000"/>
          <w:sz w:val="30"/>
          <w:szCs w:val="30"/>
        </w:rPr>
        <w:t>1</w:t>
      </w:r>
    </w:p>
    <w:p w14:paraId="58EBA20B" w14:textId="7B6A8E8D" w:rsidR="00B9626A" w:rsidRDefault="00B9626A" w:rsidP="00B14DD5">
      <w:pPr>
        <w:spacing w:line="480" w:lineRule="auto"/>
        <w:jc w:val="center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Table</w:t>
      </w:r>
      <w:r>
        <w:rPr>
          <w:color w:val="000000"/>
          <w:sz w:val="30"/>
          <w:szCs w:val="30"/>
        </w:rPr>
        <w:t>s =</w:t>
      </w:r>
      <w:r>
        <w:rPr>
          <w:rFonts w:hint="eastAsia"/>
          <w:color w:val="000000"/>
          <w:sz w:val="30"/>
          <w:szCs w:val="30"/>
        </w:rPr>
        <w:t xml:space="preserve"> </w:t>
      </w:r>
      <w:r w:rsidR="00E75921">
        <w:rPr>
          <w:rFonts w:hint="eastAsia"/>
          <w:color w:val="000000"/>
          <w:sz w:val="30"/>
          <w:szCs w:val="30"/>
        </w:rPr>
        <w:t>3</w:t>
      </w:r>
    </w:p>
    <w:p w14:paraId="69287B7A" w14:textId="77777777" w:rsidR="00A819A2" w:rsidRPr="00B9626A" w:rsidRDefault="00A819A2" w:rsidP="00A819A2"/>
    <w:p w14:paraId="5115D820" w14:textId="77777777" w:rsidR="00A819A2" w:rsidRDefault="00A819A2" w:rsidP="00A819A2"/>
    <w:p w14:paraId="4E11378A" w14:textId="77777777" w:rsidR="00A819A2" w:rsidRDefault="00A819A2" w:rsidP="00A819A2"/>
    <w:p w14:paraId="058C82E7" w14:textId="77777777" w:rsidR="00A819A2" w:rsidRDefault="00A819A2" w:rsidP="00A819A2"/>
    <w:p w14:paraId="7A867C41" w14:textId="77777777" w:rsidR="00A819A2" w:rsidRDefault="00A819A2" w:rsidP="00A819A2"/>
    <w:p w14:paraId="1459CD7D" w14:textId="77777777" w:rsidR="00A819A2" w:rsidRDefault="00A819A2" w:rsidP="00A819A2"/>
    <w:p w14:paraId="542D0242" w14:textId="77777777" w:rsidR="00A819A2" w:rsidRDefault="00A819A2" w:rsidP="00A819A2"/>
    <w:p w14:paraId="5DBC939D" w14:textId="77777777" w:rsidR="00A819A2" w:rsidRDefault="00A819A2" w:rsidP="00A819A2"/>
    <w:p w14:paraId="2677CE9F" w14:textId="77777777" w:rsidR="00A819A2" w:rsidRDefault="00A819A2" w:rsidP="00A819A2">
      <w:pPr>
        <w:pStyle w:val="Default"/>
        <w:rPr>
          <w:sz w:val="23"/>
          <w:szCs w:val="23"/>
        </w:rPr>
      </w:pPr>
      <w:r>
        <w:rPr>
          <w:sz w:val="23"/>
          <w:szCs w:val="23"/>
          <w:vertAlign w:val="superscript"/>
        </w:rPr>
        <w:t>*</w:t>
      </w:r>
      <w:r>
        <w:rPr>
          <w:sz w:val="23"/>
          <w:szCs w:val="23"/>
        </w:rPr>
        <w:t xml:space="preserve">Corresponding authors. </w:t>
      </w:r>
    </w:p>
    <w:p w14:paraId="5D3E6268" w14:textId="77777777" w:rsidR="00A819A2" w:rsidRDefault="00A819A2" w:rsidP="00A819A2">
      <w:r w:rsidRPr="00BE00F3">
        <w:rPr>
          <w:i/>
          <w:iCs/>
          <w:sz w:val="23"/>
          <w:szCs w:val="23"/>
        </w:rPr>
        <w:t>E-mail address:</w:t>
      </w:r>
      <w:r w:rsidRPr="00BE00F3">
        <w:t xml:space="preserve"> </w:t>
      </w:r>
      <w:r w:rsidRPr="00BE00F3">
        <w:rPr>
          <w:i/>
          <w:iCs/>
          <w:sz w:val="23"/>
          <w:szCs w:val="23"/>
        </w:rPr>
        <w:t>qianzhuzhang@163.com</w:t>
      </w:r>
    </w:p>
    <w:p w14:paraId="3C3C8990" w14:textId="77777777" w:rsidR="00A819A2" w:rsidRPr="00A819A2" w:rsidRDefault="00A819A2"/>
    <w:p w14:paraId="3CCE744B" w14:textId="77777777" w:rsidR="00A819A2" w:rsidRDefault="00A819A2">
      <w:pPr>
        <w:sectPr w:rsidR="00A819A2" w:rsidSect="00A819A2">
          <w:pgSz w:w="11906" w:h="16838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14:paraId="4041EABB" w14:textId="77777777" w:rsidR="00B146E0" w:rsidRDefault="00B146E0"/>
    <w:p w14:paraId="08C99921" w14:textId="77777777" w:rsidR="00B146E0" w:rsidRDefault="00B146E0" w:rsidP="00B146E0">
      <w:pPr>
        <w:spacing w:after="120"/>
        <w:jc w:val="center"/>
        <w:rPr>
          <w:rFonts w:eastAsia="Calibri" w:cs="Arial"/>
        </w:rPr>
      </w:pPr>
      <w:r>
        <w:rPr>
          <w:rFonts w:eastAsia="Calibri" w:cs="Arial"/>
          <w:b/>
        </w:rPr>
        <w:t>Table S1.</w:t>
      </w:r>
      <w:r>
        <w:rPr>
          <w:rFonts w:eastAsia="Calibri" w:cs="Arial"/>
        </w:rPr>
        <w:t xml:space="preserve"> Relative weights and normalization factors of 11 parameters</w:t>
      </w:r>
    </w:p>
    <w:tbl>
      <w:tblPr>
        <w:tblW w:w="14373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134"/>
        <w:gridCol w:w="1341"/>
        <w:gridCol w:w="1240"/>
        <w:gridCol w:w="940"/>
        <w:gridCol w:w="1000"/>
        <w:gridCol w:w="1149"/>
        <w:gridCol w:w="992"/>
        <w:gridCol w:w="993"/>
        <w:gridCol w:w="992"/>
        <w:gridCol w:w="1134"/>
        <w:gridCol w:w="1134"/>
        <w:gridCol w:w="1146"/>
      </w:tblGrid>
      <w:tr w:rsidR="00B146E0" w14:paraId="67CA856B" w14:textId="77777777" w:rsidTr="00A2163A">
        <w:trPr>
          <w:trHeight w:val="330"/>
        </w:trPr>
        <w:tc>
          <w:tcPr>
            <w:tcW w:w="117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9044B40" w14:textId="77777777" w:rsidR="00B146E0" w:rsidRDefault="00B146E0" w:rsidP="00A2163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Variable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4C79BE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Relative weight (P</w:t>
            </w:r>
            <w:r>
              <w:rPr>
                <w:rFonts w:cs="Arial"/>
                <w:szCs w:val="20"/>
                <w:vertAlign w:val="subscript"/>
              </w:rPr>
              <w:t>i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206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5F6D1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Normalization factor (C</w:t>
            </w:r>
            <w:r>
              <w:rPr>
                <w:rFonts w:cs="Arial"/>
                <w:szCs w:val="20"/>
                <w:vertAlign w:val="subscript"/>
              </w:rPr>
              <w:t>i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B146E0" w14:paraId="39DD8ED1" w14:textId="77777777" w:rsidTr="00A2163A">
        <w:trPr>
          <w:trHeight w:val="330"/>
        </w:trPr>
        <w:tc>
          <w:tcPr>
            <w:tcW w:w="117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F6D3D60" w14:textId="77777777" w:rsidR="00B146E0" w:rsidRDefault="00B146E0" w:rsidP="00A2163A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D86E1A" w14:textId="77777777" w:rsidR="00B146E0" w:rsidRDefault="00B146E0" w:rsidP="00A2163A">
            <w:pPr>
              <w:rPr>
                <w:rFonts w:cs="Arial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4E0AC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BD876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C06A0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70736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70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C695A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26727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C2B9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22E2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27633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D540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E422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B146E0" w14:paraId="68FEC1BF" w14:textId="77777777" w:rsidTr="00A2163A">
        <w:trPr>
          <w:trHeight w:val="330"/>
        </w:trPr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14:paraId="03BCB2EF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pH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29277A" w14:textId="77777777" w:rsidR="00B146E0" w:rsidRDefault="00B146E0" w:rsidP="00A2163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14:paraId="3ADC7D6A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37C41C5B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7–8 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center"/>
          </w:tcPr>
          <w:p w14:paraId="7980A88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8–8.5 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57CDF1DF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8.5–9 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vAlign w:val="center"/>
          </w:tcPr>
          <w:p w14:paraId="12C4E616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6.5–7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6BB86F3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6–6.5, </w:t>
            </w:r>
          </w:p>
          <w:p w14:paraId="0334F18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9-9.5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1223B9B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5–6,</w:t>
            </w:r>
          </w:p>
          <w:p w14:paraId="39557D4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9.5-10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FB4FB92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4–5,</w:t>
            </w:r>
          </w:p>
          <w:p w14:paraId="7D23C888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10-11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D107F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3–4,</w:t>
            </w:r>
          </w:p>
          <w:p w14:paraId="4E2B3A43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11-12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670AA2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2–3,</w:t>
            </w:r>
          </w:p>
          <w:p w14:paraId="6B0FD113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12-13 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58D4B937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1–2,</w:t>
            </w:r>
          </w:p>
          <w:p w14:paraId="73D261CC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13-14</w:t>
            </w:r>
          </w:p>
        </w:tc>
      </w:tr>
      <w:tr w:rsidR="00B146E0" w14:paraId="6CC6636F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105BB94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proofErr w:type="gramStart"/>
            <w:r>
              <w:rPr>
                <w:rFonts w:cs="Arial"/>
                <w:color w:val="141314"/>
                <w:szCs w:val="20"/>
              </w:rPr>
              <w:t>WT</w:t>
            </w:r>
            <w:r>
              <w:rPr>
                <w:rFonts w:cs="Arial" w:hint="eastAsia"/>
                <w:color w:val="141314"/>
                <w:szCs w:val="20"/>
              </w:rPr>
              <w:t>(</w:t>
            </w:r>
            <w:proofErr w:type="gramEnd"/>
            <w:r>
              <w:rPr>
                <w:rFonts w:cs="Times New Roman"/>
                <w:color w:val="141314"/>
                <w:szCs w:val="20"/>
              </w:rPr>
              <w:t>℃</w:t>
            </w:r>
            <w:r>
              <w:rPr>
                <w:rFonts w:cs="Arial"/>
                <w:color w:val="141314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9E04438" w14:textId="77777777" w:rsidR="00B146E0" w:rsidRDefault="00B146E0" w:rsidP="00A2163A">
            <w:pPr>
              <w:jc w:val="center"/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</w:t>
            </w:r>
          </w:p>
        </w:tc>
        <w:tc>
          <w:tcPr>
            <w:tcW w:w="1341" w:type="dxa"/>
            <w:vAlign w:val="center"/>
          </w:tcPr>
          <w:p w14:paraId="1BA5E73F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16-21</w:t>
            </w:r>
          </w:p>
        </w:tc>
        <w:tc>
          <w:tcPr>
            <w:tcW w:w="1240" w:type="dxa"/>
            <w:vAlign w:val="center"/>
          </w:tcPr>
          <w:p w14:paraId="46A519A1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15-16</w:t>
            </w:r>
            <w:r>
              <w:rPr>
                <w:rFonts w:cs="Arial" w:hint="eastAsia"/>
                <w:color w:val="141314"/>
                <w:szCs w:val="20"/>
              </w:rPr>
              <w:t>,</w:t>
            </w:r>
            <w:r>
              <w:rPr>
                <w:rFonts w:cs="Arial"/>
                <w:color w:val="141314"/>
                <w:szCs w:val="20"/>
              </w:rPr>
              <w:t xml:space="preserve"> </w:t>
            </w:r>
          </w:p>
          <w:p w14:paraId="46D502BD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21-22</w:t>
            </w:r>
          </w:p>
        </w:tc>
        <w:tc>
          <w:tcPr>
            <w:tcW w:w="940" w:type="dxa"/>
            <w:vAlign w:val="center"/>
          </w:tcPr>
          <w:p w14:paraId="74D6F0E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14-15,</w:t>
            </w:r>
          </w:p>
          <w:p w14:paraId="74E51C31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22-24 </w:t>
            </w:r>
          </w:p>
        </w:tc>
        <w:tc>
          <w:tcPr>
            <w:tcW w:w="1000" w:type="dxa"/>
            <w:vAlign w:val="center"/>
          </w:tcPr>
          <w:p w14:paraId="14778641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12-14,</w:t>
            </w:r>
          </w:p>
          <w:p w14:paraId="4866283B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 w:hint="eastAsia"/>
                <w:color w:val="141314"/>
                <w:szCs w:val="20"/>
              </w:rPr>
              <w:t>2</w:t>
            </w:r>
            <w:r>
              <w:rPr>
                <w:rFonts w:cs="Arial"/>
                <w:color w:val="141314"/>
                <w:szCs w:val="20"/>
              </w:rPr>
              <w:t>4-26</w:t>
            </w:r>
          </w:p>
        </w:tc>
        <w:tc>
          <w:tcPr>
            <w:tcW w:w="1149" w:type="dxa"/>
            <w:vAlign w:val="center"/>
          </w:tcPr>
          <w:p w14:paraId="12223741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10-12, </w:t>
            </w:r>
          </w:p>
          <w:p w14:paraId="45AE6798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 w:hint="eastAsia"/>
                <w:color w:val="141314"/>
                <w:szCs w:val="20"/>
              </w:rPr>
              <w:t>2</w:t>
            </w:r>
            <w:r>
              <w:rPr>
                <w:rFonts w:cs="Arial"/>
                <w:color w:val="141314"/>
                <w:szCs w:val="20"/>
              </w:rPr>
              <w:t>6-28</w:t>
            </w:r>
          </w:p>
        </w:tc>
        <w:tc>
          <w:tcPr>
            <w:tcW w:w="992" w:type="dxa"/>
            <w:vAlign w:val="center"/>
          </w:tcPr>
          <w:p w14:paraId="4EC907C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5-10,</w:t>
            </w:r>
          </w:p>
          <w:p w14:paraId="113C947F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 w:hint="eastAsia"/>
                <w:color w:val="141314"/>
                <w:szCs w:val="20"/>
              </w:rPr>
              <w:t>2</w:t>
            </w:r>
            <w:r>
              <w:rPr>
                <w:rFonts w:cs="Arial"/>
                <w:color w:val="141314"/>
                <w:szCs w:val="20"/>
              </w:rPr>
              <w:t>8-30</w:t>
            </w:r>
          </w:p>
        </w:tc>
        <w:tc>
          <w:tcPr>
            <w:tcW w:w="993" w:type="dxa"/>
            <w:vAlign w:val="center"/>
          </w:tcPr>
          <w:p w14:paraId="5C1983E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0-5,</w:t>
            </w:r>
          </w:p>
          <w:p w14:paraId="59E55456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 w:hint="eastAsia"/>
                <w:color w:val="141314"/>
                <w:szCs w:val="20"/>
              </w:rPr>
              <w:t>3</w:t>
            </w:r>
            <w:r>
              <w:rPr>
                <w:rFonts w:cs="Arial"/>
                <w:color w:val="141314"/>
                <w:szCs w:val="20"/>
              </w:rPr>
              <w:t>0-32</w:t>
            </w:r>
          </w:p>
        </w:tc>
        <w:tc>
          <w:tcPr>
            <w:tcW w:w="992" w:type="dxa"/>
            <w:vAlign w:val="center"/>
          </w:tcPr>
          <w:p w14:paraId="4DE13BE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-2-0,</w:t>
            </w:r>
          </w:p>
          <w:p w14:paraId="54C43D3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 w:hint="eastAsia"/>
                <w:color w:val="141314"/>
                <w:szCs w:val="20"/>
              </w:rPr>
              <w:t>3</w:t>
            </w:r>
            <w:r>
              <w:rPr>
                <w:rFonts w:cs="Arial"/>
                <w:color w:val="141314"/>
                <w:szCs w:val="20"/>
              </w:rPr>
              <w:t>2-36</w:t>
            </w:r>
          </w:p>
        </w:tc>
        <w:tc>
          <w:tcPr>
            <w:tcW w:w="1134" w:type="dxa"/>
            <w:vAlign w:val="center"/>
          </w:tcPr>
          <w:p w14:paraId="076D9CE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-4~-2,</w:t>
            </w:r>
          </w:p>
          <w:p w14:paraId="13294B06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 w:hint="eastAsia"/>
                <w:color w:val="141314"/>
                <w:szCs w:val="20"/>
              </w:rPr>
              <w:t>3</w:t>
            </w:r>
            <w:r>
              <w:rPr>
                <w:rFonts w:cs="Arial"/>
                <w:color w:val="141314"/>
                <w:szCs w:val="20"/>
              </w:rPr>
              <w:t>6-40</w:t>
            </w:r>
          </w:p>
        </w:tc>
        <w:tc>
          <w:tcPr>
            <w:tcW w:w="1134" w:type="dxa"/>
            <w:vAlign w:val="center"/>
          </w:tcPr>
          <w:p w14:paraId="322FD76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-6~-4,</w:t>
            </w:r>
          </w:p>
          <w:p w14:paraId="706698E6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 w:hint="eastAsia"/>
                <w:color w:val="141314"/>
                <w:szCs w:val="20"/>
              </w:rPr>
              <w:t>4</w:t>
            </w:r>
            <w:r>
              <w:rPr>
                <w:rFonts w:cs="Arial"/>
                <w:color w:val="141314"/>
                <w:szCs w:val="20"/>
              </w:rPr>
              <w:t>0-45</w:t>
            </w:r>
          </w:p>
        </w:tc>
        <w:tc>
          <w:tcPr>
            <w:tcW w:w="1146" w:type="dxa"/>
            <w:vAlign w:val="center"/>
          </w:tcPr>
          <w:p w14:paraId="2B04A8A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&gt;45, &lt;−6</w:t>
            </w:r>
          </w:p>
        </w:tc>
      </w:tr>
      <w:tr w:rsidR="00B146E0" w14:paraId="225F40EF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11E17A96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EC(</w:t>
            </w:r>
            <w:r>
              <w:rPr>
                <w:rFonts w:cs="Times New Roman"/>
                <w:szCs w:val="20"/>
              </w:rPr>
              <w:t>μs/cm)</w:t>
            </w:r>
          </w:p>
        </w:tc>
        <w:tc>
          <w:tcPr>
            <w:tcW w:w="1134" w:type="dxa"/>
            <w:vAlign w:val="center"/>
          </w:tcPr>
          <w:p w14:paraId="12287748" w14:textId="77777777" w:rsidR="00B146E0" w:rsidRDefault="00B146E0" w:rsidP="00A2163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1341" w:type="dxa"/>
            <w:vAlign w:val="center"/>
          </w:tcPr>
          <w:p w14:paraId="3574ADC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&lt;750 </w:t>
            </w:r>
          </w:p>
        </w:tc>
        <w:tc>
          <w:tcPr>
            <w:tcW w:w="1240" w:type="dxa"/>
            <w:vAlign w:val="center"/>
          </w:tcPr>
          <w:p w14:paraId="583B2346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&lt;1000 </w:t>
            </w:r>
          </w:p>
        </w:tc>
        <w:tc>
          <w:tcPr>
            <w:tcW w:w="940" w:type="dxa"/>
            <w:vAlign w:val="center"/>
          </w:tcPr>
          <w:p w14:paraId="6FC523EC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&lt;1250 </w:t>
            </w:r>
          </w:p>
        </w:tc>
        <w:tc>
          <w:tcPr>
            <w:tcW w:w="1000" w:type="dxa"/>
            <w:vAlign w:val="center"/>
          </w:tcPr>
          <w:p w14:paraId="78FFF95C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&lt;1500 </w:t>
            </w:r>
          </w:p>
        </w:tc>
        <w:tc>
          <w:tcPr>
            <w:tcW w:w="1149" w:type="dxa"/>
            <w:vAlign w:val="center"/>
          </w:tcPr>
          <w:p w14:paraId="0F0E3C88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&lt;2000 </w:t>
            </w:r>
          </w:p>
        </w:tc>
        <w:tc>
          <w:tcPr>
            <w:tcW w:w="992" w:type="dxa"/>
            <w:vAlign w:val="center"/>
          </w:tcPr>
          <w:p w14:paraId="3034D57F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&lt;2500 </w:t>
            </w:r>
          </w:p>
        </w:tc>
        <w:tc>
          <w:tcPr>
            <w:tcW w:w="993" w:type="dxa"/>
            <w:vAlign w:val="center"/>
          </w:tcPr>
          <w:p w14:paraId="75EF236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&lt;3000 </w:t>
            </w:r>
          </w:p>
        </w:tc>
        <w:tc>
          <w:tcPr>
            <w:tcW w:w="992" w:type="dxa"/>
            <w:vAlign w:val="center"/>
          </w:tcPr>
          <w:p w14:paraId="722F18F0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&lt;5000 </w:t>
            </w:r>
          </w:p>
        </w:tc>
        <w:tc>
          <w:tcPr>
            <w:tcW w:w="1134" w:type="dxa"/>
            <w:vAlign w:val="center"/>
          </w:tcPr>
          <w:p w14:paraId="13DC9146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&lt;8000 </w:t>
            </w:r>
          </w:p>
        </w:tc>
        <w:tc>
          <w:tcPr>
            <w:tcW w:w="1134" w:type="dxa"/>
            <w:vAlign w:val="center"/>
          </w:tcPr>
          <w:p w14:paraId="0FBDD511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≤12000 </w:t>
            </w:r>
          </w:p>
        </w:tc>
        <w:tc>
          <w:tcPr>
            <w:tcW w:w="1146" w:type="dxa"/>
            <w:vAlign w:val="center"/>
          </w:tcPr>
          <w:p w14:paraId="00A3AE38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&gt;12000</w:t>
            </w:r>
          </w:p>
        </w:tc>
      </w:tr>
      <w:tr w:rsidR="00B146E0" w14:paraId="6E6150BA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3B4AD935" w14:textId="77777777" w:rsidR="00B146E0" w:rsidRDefault="00B146E0" w:rsidP="00A2163A">
            <w:pPr>
              <w:rPr>
                <w:rFonts w:cs="Arial"/>
                <w:szCs w:val="20"/>
              </w:rPr>
            </w:pPr>
            <w:proofErr w:type="gramStart"/>
            <w:r>
              <w:rPr>
                <w:rFonts w:cs="Arial"/>
                <w:szCs w:val="20"/>
              </w:rPr>
              <w:t>DO</w:t>
            </w:r>
            <w:bookmarkStart w:id="2" w:name="OLE_LINK1"/>
            <w:r>
              <w:rPr>
                <w:rFonts w:cs="Arial"/>
                <w:szCs w:val="20"/>
              </w:rPr>
              <w:t>(</w:t>
            </w:r>
            <w:proofErr w:type="gramEnd"/>
            <w:r>
              <w:rPr>
                <w:rFonts w:cs="Arial"/>
                <w:szCs w:val="20"/>
              </w:rPr>
              <w:t xml:space="preserve">mg/L) </w:t>
            </w:r>
            <w:bookmarkEnd w:id="2"/>
          </w:p>
        </w:tc>
        <w:tc>
          <w:tcPr>
            <w:tcW w:w="1134" w:type="dxa"/>
            <w:vAlign w:val="center"/>
          </w:tcPr>
          <w:p w14:paraId="417B9710" w14:textId="77777777" w:rsidR="00B146E0" w:rsidRDefault="00B146E0" w:rsidP="00A2163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1341" w:type="dxa"/>
            <w:vAlign w:val="center"/>
          </w:tcPr>
          <w:p w14:paraId="3D5F2A03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≥7.5 </w:t>
            </w:r>
          </w:p>
        </w:tc>
        <w:tc>
          <w:tcPr>
            <w:tcW w:w="1240" w:type="dxa"/>
            <w:vAlign w:val="center"/>
          </w:tcPr>
          <w:p w14:paraId="06DB8FD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&gt;7 </w:t>
            </w:r>
          </w:p>
        </w:tc>
        <w:tc>
          <w:tcPr>
            <w:tcW w:w="940" w:type="dxa"/>
            <w:vAlign w:val="center"/>
          </w:tcPr>
          <w:p w14:paraId="3029909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&gt;6.5 </w:t>
            </w:r>
          </w:p>
        </w:tc>
        <w:tc>
          <w:tcPr>
            <w:tcW w:w="1000" w:type="dxa"/>
            <w:vAlign w:val="center"/>
          </w:tcPr>
          <w:p w14:paraId="459C726E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&gt;6 </w:t>
            </w:r>
          </w:p>
        </w:tc>
        <w:tc>
          <w:tcPr>
            <w:tcW w:w="1149" w:type="dxa"/>
            <w:vAlign w:val="center"/>
          </w:tcPr>
          <w:p w14:paraId="1DDEB8AF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&gt;5 </w:t>
            </w:r>
          </w:p>
        </w:tc>
        <w:tc>
          <w:tcPr>
            <w:tcW w:w="992" w:type="dxa"/>
            <w:vAlign w:val="center"/>
          </w:tcPr>
          <w:p w14:paraId="045FD96F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&gt;4 </w:t>
            </w:r>
          </w:p>
        </w:tc>
        <w:tc>
          <w:tcPr>
            <w:tcW w:w="993" w:type="dxa"/>
            <w:vAlign w:val="center"/>
          </w:tcPr>
          <w:p w14:paraId="6C253237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&gt;3.5 </w:t>
            </w:r>
          </w:p>
        </w:tc>
        <w:tc>
          <w:tcPr>
            <w:tcW w:w="992" w:type="dxa"/>
            <w:vAlign w:val="center"/>
          </w:tcPr>
          <w:p w14:paraId="6A045F57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&gt;3 </w:t>
            </w:r>
          </w:p>
        </w:tc>
        <w:tc>
          <w:tcPr>
            <w:tcW w:w="1134" w:type="dxa"/>
            <w:vAlign w:val="center"/>
          </w:tcPr>
          <w:p w14:paraId="44CA741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&gt;2 </w:t>
            </w:r>
          </w:p>
        </w:tc>
        <w:tc>
          <w:tcPr>
            <w:tcW w:w="1134" w:type="dxa"/>
            <w:vAlign w:val="center"/>
          </w:tcPr>
          <w:p w14:paraId="25D41D8D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≥1 </w:t>
            </w:r>
          </w:p>
        </w:tc>
        <w:tc>
          <w:tcPr>
            <w:tcW w:w="1146" w:type="dxa"/>
            <w:vAlign w:val="center"/>
          </w:tcPr>
          <w:p w14:paraId="557E6E7B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&lt;1</w:t>
            </w:r>
          </w:p>
        </w:tc>
      </w:tr>
      <w:tr w:rsidR="00B146E0" w14:paraId="1FB2D2BF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2662ECED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Ca</w:t>
            </w:r>
            <w:r>
              <w:rPr>
                <w:rFonts w:cs="Arial"/>
                <w:color w:val="141314"/>
                <w:szCs w:val="20"/>
                <w:vertAlign w:val="superscript"/>
              </w:rPr>
              <w:t>2+</w:t>
            </w:r>
            <w:r>
              <w:rPr>
                <w:rFonts w:cs="Arial"/>
                <w:szCs w:val="20"/>
              </w:rPr>
              <w:t>(mg/L)</w:t>
            </w:r>
          </w:p>
        </w:tc>
        <w:tc>
          <w:tcPr>
            <w:tcW w:w="1134" w:type="dxa"/>
            <w:vAlign w:val="center"/>
          </w:tcPr>
          <w:p w14:paraId="3C281597" w14:textId="77777777" w:rsidR="00B146E0" w:rsidRDefault="00B146E0" w:rsidP="00A2163A">
            <w:pPr>
              <w:jc w:val="center"/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</w:t>
            </w:r>
          </w:p>
        </w:tc>
        <w:tc>
          <w:tcPr>
            <w:tcW w:w="1341" w:type="dxa"/>
            <w:vAlign w:val="center"/>
          </w:tcPr>
          <w:p w14:paraId="68D1255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 </w:t>
            </w:r>
          </w:p>
        </w:tc>
        <w:tc>
          <w:tcPr>
            <w:tcW w:w="1240" w:type="dxa"/>
            <w:vAlign w:val="center"/>
          </w:tcPr>
          <w:p w14:paraId="3A931CA7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&lt;50 </w:t>
            </w:r>
          </w:p>
        </w:tc>
        <w:tc>
          <w:tcPr>
            <w:tcW w:w="940" w:type="dxa"/>
            <w:vAlign w:val="center"/>
          </w:tcPr>
          <w:p w14:paraId="38BF1187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&lt;100 </w:t>
            </w:r>
          </w:p>
        </w:tc>
        <w:tc>
          <w:tcPr>
            <w:tcW w:w="1000" w:type="dxa"/>
            <w:vAlign w:val="center"/>
          </w:tcPr>
          <w:p w14:paraId="1510403D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&lt;150 </w:t>
            </w:r>
          </w:p>
        </w:tc>
        <w:tc>
          <w:tcPr>
            <w:tcW w:w="1149" w:type="dxa"/>
            <w:vAlign w:val="center"/>
          </w:tcPr>
          <w:p w14:paraId="2B7D0F9F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&lt;200 </w:t>
            </w:r>
          </w:p>
        </w:tc>
        <w:tc>
          <w:tcPr>
            <w:tcW w:w="992" w:type="dxa"/>
            <w:vAlign w:val="center"/>
          </w:tcPr>
          <w:p w14:paraId="77CD07B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&lt;300 </w:t>
            </w:r>
          </w:p>
        </w:tc>
        <w:tc>
          <w:tcPr>
            <w:tcW w:w="993" w:type="dxa"/>
            <w:vAlign w:val="center"/>
          </w:tcPr>
          <w:p w14:paraId="0FAE308E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&lt;400 </w:t>
            </w:r>
          </w:p>
        </w:tc>
        <w:tc>
          <w:tcPr>
            <w:tcW w:w="992" w:type="dxa"/>
            <w:vAlign w:val="center"/>
          </w:tcPr>
          <w:p w14:paraId="2889843D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&lt;500 </w:t>
            </w:r>
          </w:p>
        </w:tc>
        <w:tc>
          <w:tcPr>
            <w:tcW w:w="1134" w:type="dxa"/>
            <w:vAlign w:val="center"/>
          </w:tcPr>
          <w:p w14:paraId="3EA2EB08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&lt;600 </w:t>
            </w:r>
          </w:p>
        </w:tc>
        <w:tc>
          <w:tcPr>
            <w:tcW w:w="1134" w:type="dxa"/>
            <w:vAlign w:val="center"/>
          </w:tcPr>
          <w:p w14:paraId="0B1F67B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≤1000 </w:t>
            </w:r>
          </w:p>
        </w:tc>
        <w:tc>
          <w:tcPr>
            <w:tcW w:w="1146" w:type="dxa"/>
            <w:vAlign w:val="center"/>
          </w:tcPr>
          <w:p w14:paraId="4EDA170B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&gt;1000</w:t>
            </w:r>
          </w:p>
        </w:tc>
      </w:tr>
      <w:tr w:rsidR="00B146E0" w14:paraId="4FFD2440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2A4BA36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Mg</w:t>
            </w:r>
            <w:r>
              <w:rPr>
                <w:rFonts w:cs="Arial"/>
                <w:color w:val="141314"/>
                <w:szCs w:val="20"/>
                <w:vertAlign w:val="superscript"/>
              </w:rPr>
              <w:t>2+</w:t>
            </w:r>
            <w:r>
              <w:rPr>
                <w:rFonts w:cs="Arial"/>
                <w:szCs w:val="20"/>
              </w:rPr>
              <w:t>(mg/L)</w:t>
            </w:r>
          </w:p>
        </w:tc>
        <w:tc>
          <w:tcPr>
            <w:tcW w:w="1134" w:type="dxa"/>
            <w:vAlign w:val="center"/>
          </w:tcPr>
          <w:p w14:paraId="32C7B0B5" w14:textId="77777777" w:rsidR="00B146E0" w:rsidRDefault="00B146E0" w:rsidP="00A2163A">
            <w:pPr>
              <w:jc w:val="center"/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</w:t>
            </w:r>
          </w:p>
        </w:tc>
        <w:tc>
          <w:tcPr>
            <w:tcW w:w="1341" w:type="dxa"/>
            <w:vAlign w:val="center"/>
          </w:tcPr>
          <w:p w14:paraId="31D2DBE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 </w:t>
            </w:r>
          </w:p>
        </w:tc>
        <w:tc>
          <w:tcPr>
            <w:tcW w:w="1240" w:type="dxa"/>
            <w:vAlign w:val="center"/>
          </w:tcPr>
          <w:p w14:paraId="014A3590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&lt;25 </w:t>
            </w:r>
          </w:p>
        </w:tc>
        <w:tc>
          <w:tcPr>
            <w:tcW w:w="940" w:type="dxa"/>
            <w:vAlign w:val="center"/>
          </w:tcPr>
          <w:p w14:paraId="16F57B3B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&lt;50 </w:t>
            </w:r>
          </w:p>
        </w:tc>
        <w:tc>
          <w:tcPr>
            <w:tcW w:w="1000" w:type="dxa"/>
            <w:vAlign w:val="center"/>
          </w:tcPr>
          <w:p w14:paraId="62853676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&lt;75 </w:t>
            </w:r>
          </w:p>
        </w:tc>
        <w:tc>
          <w:tcPr>
            <w:tcW w:w="1149" w:type="dxa"/>
            <w:vAlign w:val="center"/>
          </w:tcPr>
          <w:p w14:paraId="2B8742C5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&lt;100 </w:t>
            </w:r>
          </w:p>
        </w:tc>
        <w:tc>
          <w:tcPr>
            <w:tcW w:w="992" w:type="dxa"/>
            <w:vAlign w:val="center"/>
          </w:tcPr>
          <w:p w14:paraId="7F193EF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&lt;150 </w:t>
            </w:r>
          </w:p>
        </w:tc>
        <w:tc>
          <w:tcPr>
            <w:tcW w:w="993" w:type="dxa"/>
            <w:vAlign w:val="center"/>
          </w:tcPr>
          <w:p w14:paraId="06910A1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&lt;200 </w:t>
            </w:r>
          </w:p>
        </w:tc>
        <w:tc>
          <w:tcPr>
            <w:tcW w:w="992" w:type="dxa"/>
            <w:vAlign w:val="center"/>
          </w:tcPr>
          <w:p w14:paraId="053D843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&lt;250 </w:t>
            </w:r>
          </w:p>
        </w:tc>
        <w:tc>
          <w:tcPr>
            <w:tcW w:w="1134" w:type="dxa"/>
            <w:vAlign w:val="center"/>
          </w:tcPr>
          <w:p w14:paraId="240582ED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&lt;300 </w:t>
            </w:r>
          </w:p>
        </w:tc>
        <w:tc>
          <w:tcPr>
            <w:tcW w:w="1134" w:type="dxa"/>
            <w:vAlign w:val="center"/>
          </w:tcPr>
          <w:p w14:paraId="027C953E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≤500 </w:t>
            </w:r>
          </w:p>
        </w:tc>
        <w:tc>
          <w:tcPr>
            <w:tcW w:w="1146" w:type="dxa"/>
            <w:vAlign w:val="center"/>
          </w:tcPr>
          <w:p w14:paraId="00762885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&gt;500</w:t>
            </w:r>
          </w:p>
        </w:tc>
      </w:tr>
      <w:tr w:rsidR="00B146E0" w14:paraId="3399FD31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3D6482F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Cl</w:t>
            </w:r>
            <w:r>
              <w:rPr>
                <w:rFonts w:cs="Arial"/>
                <w:color w:val="141314"/>
                <w:szCs w:val="20"/>
                <w:vertAlign w:val="superscript"/>
              </w:rPr>
              <w:t>-</w:t>
            </w:r>
            <w:r>
              <w:rPr>
                <w:rFonts w:cs="Arial"/>
                <w:szCs w:val="20"/>
              </w:rPr>
              <w:t>(mg/L)</w:t>
            </w:r>
          </w:p>
        </w:tc>
        <w:tc>
          <w:tcPr>
            <w:tcW w:w="1134" w:type="dxa"/>
            <w:vAlign w:val="center"/>
          </w:tcPr>
          <w:p w14:paraId="5401DF2D" w14:textId="77777777" w:rsidR="00B146E0" w:rsidRDefault="00B146E0" w:rsidP="00A2163A">
            <w:pPr>
              <w:jc w:val="center"/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</w:t>
            </w:r>
          </w:p>
        </w:tc>
        <w:tc>
          <w:tcPr>
            <w:tcW w:w="1341" w:type="dxa"/>
            <w:vAlign w:val="center"/>
          </w:tcPr>
          <w:p w14:paraId="66DBB52F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&lt;25 </w:t>
            </w:r>
          </w:p>
        </w:tc>
        <w:tc>
          <w:tcPr>
            <w:tcW w:w="1240" w:type="dxa"/>
            <w:vAlign w:val="center"/>
          </w:tcPr>
          <w:p w14:paraId="15C2C53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&lt;50 </w:t>
            </w:r>
          </w:p>
        </w:tc>
        <w:tc>
          <w:tcPr>
            <w:tcW w:w="940" w:type="dxa"/>
            <w:vAlign w:val="center"/>
          </w:tcPr>
          <w:p w14:paraId="6C155D9E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&lt;100 </w:t>
            </w:r>
          </w:p>
        </w:tc>
        <w:tc>
          <w:tcPr>
            <w:tcW w:w="1000" w:type="dxa"/>
            <w:vAlign w:val="center"/>
          </w:tcPr>
          <w:p w14:paraId="0AB579E7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&lt;150 </w:t>
            </w:r>
          </w:p>
        </w:tc>
        <w:tc>
          <w:tcPr>
            <w:tcW w:w="1149" w:type="dxa"/>
            <w:vAlign w:val="center"/>
          </w:tcPr>
          <w:p w14:paraId="6F123E00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&lt;200 </w:t>
            </w:r>
          </w:p>
        </w:tc>
        <w:tc>
          <w:tcPr>
            <w:tcW w:w="992" w:type="dxa"/>
            <w:vAlign w:val="center"/>
          </w:tcPr>
          <w:p w14:paraId="29E170D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&lt;300 </w:t>
            </w:r>
          </w:p>
        </w:tc>
        <w:tc>
          <w:tcPr>
            <w:tcW w:w="993" w:type="dxa"/>
            <w:vAlign w:val="center"/>
          </w:tcPr>
          <w:p w14:paraId="48B30F9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&lt;500 </w:t>
            </w:r>
          </w:p>
        </w:tc>
        <w:tc>
          <w:tcPr>
            <w:tcW w:w="992" w:type="dxa"/>
            <w:vAlign w:val="center"/>
          </w:tcPr>
          <w:p w14:paraId="18692C9B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&lt;700 </w:t>
            </w:r>
          </w:p>
        </w:tc>
        <w:tc>
          <w:tcPr>
            <w:tcW w:w="1134" w:type="dxa"/>
            <w:vAlign w:val="center"/>
          </w:tcPr>
          <w:p w14:paraId="15E1049D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&lt;1000 </w:t>
            </w:r>
          </w:p>
        </w:tc>
        <w:tc>
          <w:tcPr>
            <w:tcW w:w="1134" w:type="dxa"/>
            <w:vAlign w:val="center"/>
          </w:tcPr>
          <w:p w14:paraId="747AA76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≤1500 </w:t>
            </w:r>
          </w:p>
        </w:tc>
        <w:tc>
          <w:tcPr>
            <w:tcW w:w="1146" w:type="dxa"/>
            <w:vAlign w:val="center"/>
          </w:tcPr>
          <w:p w14:paraId="2074958D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&gt;1500</w:t>
            </w:r>
          </w:p>
        </w:tc>
      </w:tr>
      <w:tr w:rsidR="00B146E0" w14:paraId="5969BE19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359318C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SO</w:t>
            </w:r>
            <w:r>
              <w:rPr>
                <w:rFonts w:cs="Arial"/>
                <w:color w:val="141314"/>
                <w:szCs w:val="20"/>
                <w:vertAlign w:val="subscript"/>
              </w:rPr>
              <w:t>4</w:t>
            </w:r>
            <w:r>
              <w:rPr>
                <w:rFonts w:cs="Arial"/>
                <w:color w:val="141314"/>
                <w:szCs w:val="20"/>
                <w:vertAlign w:val="superscript"/>
              </w:rPr>
              <w:t>2-</w:t>
            </w:r>
            <w:r>
              <w:rPr>
                <w:rFonts w:cs="Arial"/>
                <w:szCs w:val="20"/>
              </w:rPr>
              <w:t>(mg/L)</w:t>
            </w:r>
          </w:p>
        </w:tc>
        <w:tc>
          <w:tcPr>
            <w:tcW w:w="1134" w:type="dxa"/>
            <w:vAlign w:val="center"/>
          </w:tcPr>
          <w:p w14:paraId="6729FA7B" w14:textId="77777777" w:rsidR="00B146E0" w:rsidRDefault="00B146E0" w:rsidP="00A2163A">
            <w:pPr>
              <w:jc w:val="center"/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2</w:t>
            </w:r>
          </w:p>
        </w:tc>
        <w:tc>
          <w:tcPr>
            <w:tcW w:w="1341" w:type="dxa"/>
            <w:vAlign w:val="center"/>
          </w:tcPr>
          <w:p w14:paraId="507B345F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&lt;25 </w:t>
            </w:r>
          </w:p>
        </w:tc>
        <w:tc>
          <w:tcPr>
            <w:tcW w:w="1240" w:type="dxa"/>
            <w:vAlign w:val="center"/>
          </w:tcPr>
          <w:p w14:paraId="21950BB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&lt;50 </w:t>
            </w:r>
          </w:p>
        </w:tc>
        <w:tc>
          <w:tcPr>
            <w:tcW w:w="940" w:type="dxa"/>
            <w:vAlign w:val="center"/>
          </w:tcPr>
          <w:p w14:paraId="6DF0025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&lt;75 </w:t>
            </w:r>
          </w:p>
        </w:tc>
        <w:tc>
          <w:tcPr>
            <w:tcW w:w="1000" w:type="dxa"/>
            <w:vAlign w:val="center"/>
          </w:tcPr>
          <w:p w14:paraId="2B97862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&lt;100 </w:t>
            </w:r>
          </w:p>
        </w:tc>
        <w:tc>
          <w:tcPr>
            <w:tcW w:w="1149" w:type="dxa"/>
            <w:vAlign w:val="center"/>
          </w:tcPr>
          <w:p w14:paraId="6F031E7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&lt;150 </w:t>
            </w:r>
          </w:p>
        </w:tc>
        <w:tc>
          <w:tcPr>
            <w:tcW w:w="992" w:type="dxa"/>
            <w:vAlign w:val="center"/>
          </w:tcPr>
          <w:p w14:paraId="65B4F5A6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&lt;250 </w:t>
            </w:r>
          </w:p>
        </w:tc>
        <w:tc>
          <w:tcPr>
            <w:tcW w:w="993" w:type="dxa"/>
            <w:vAlign w:val="center"/>
          </w:tcPr>
          <w:p w14:paraId="6A40DE8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&lt;400 </w:t>
            </w:r>
          </w:p>
        </w:tc>
        <w:tc>
          <w:tcPr>
            <w:tcW w:w="992" w:type="dxa"/>
            <w:vAlign w:val="center"/>
          </w:tcPr>
          <w:p w14:paraId="55A50F1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&lt;600 </w:t>
            </w:r>
          </w:p>
        </w:tc>
        <w:tc>
          <w:tcPr>
            <w:tcW w:w="1134" w:type="dxa"/>
            <w:vAlign w:val="center"/>
          </w:tcPr>
          <w:p w14:paraId="38400A5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&lt;1000 </w:t>
            </w:r>
          </w:p>
        </w:tc>
        <w:tc>
          <w:tcPr>
            <w:tcW w:w="1134" w:type="dxa"/>
            <w:vAlign w:val="center"/>
          </w:tcPr>
          <w:p w14:paraId="0BD8AB08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≤1500 </w:t>
            </w:r>
          </w:p>
        </w:tc>
        <w:tc>
          <w:tcPr>
            <w:tcW w:w="1146" w:type="dxa"/>
            <w:vAlign w:val="center"/>
          </w:tcPr>
          <w:p w14:paraId="12261113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&gt;1500</w:t>
            </w:r>
          </w:p>
        </w:tc>
      </w:tr>
      <w:tr w:rsidR="00B146E0" w14:paraId="6FBAE0AC" w14:textId="77777777" w:rsidTr="00A2163A">
        <w:trPr>
          <w:trHeight w:val="330"/>
        </w:trPr>
        <w:tc>
          <w:tcPr>
            <w:tcW w:w="1178" w:type="dxa"/>
            <w:vAlign w:val="center"/>
          </w:tcPr>
          <w:p w14:paraId="48AEA7C3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TP(mg/L) </w:t>
            </w:r>
          </w:p>
        </w:tc>
        <w:tc>
          <w:tcPr>
            <w:tcW w:w="1134" w:type="dxa"/>
            <w:vAlign w:val="center"/>
          </w:tcPr>
          <w:p w14:paraId="6F66C625" w14:textId="77777777" w:rsidR="00B146E0" w:rsidRDefault="00B146E0" w:rsidP="00A2163A">
            <w:pPr>
              <w:jc w:val="center"/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</w:t>
            </w:r>
          </w:p>
        </w:tc>
        <w:tc>
          <w:tcPr>
            <w:tcW w:w="1341" w:type="dxa"/>
            <w:vAlign w:val="center"/>
          </w:tcPr>
          <w:p w14:paraId="54CC5F45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&lt;0.01 </w:t>
            </w:r>
          </w:p>
        </w:tc>
        <w:tc>
          <w:tcPr>
            <w:tcW w:w="1240" w:type="dxa"/>
            <w:vAlign w:val="center"/>
          </w:tcPr>
          <w:p w14:paraId="3F6FAE36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&lt;0.02 </w:t>
            </w:r>
          </w:p>
        </w:tc>
        <w:tc>
          <w:tcPr>
            <w:tcW w:w="940" w:type="dxa"/>
            <w:vAlign w:val="center"/>
          </w:tcPr>
          <w:p w14:paraId="3A7B26C8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&lt;0.05 </w:t>
            </w:r>
          </w:p>
        </w:tc>
        <w:tc>
          <w:tcPr>
            <w:tcW w:w="1000" w:type="dxa"/>
            <w:vAlign w:val="center"/>
          </w:tcPr>
          <w:p w14:paraId="218BA658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&lt;0.1</w:t>
            </w:r>
          </w:p>
        </w:tc>
        <w:tc>
          <w:tcPr>
            <w:tcW w:w="1149" w:type="dxa"/>
            <w:vAlign w:val="center"/>
          </w:tcPr>
          <w:p w14:paraId="05792FBA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&lt;0.15</w:t>
            </w:r>
          </w:p>
        </w:tc>
        <w:tc>
          <w:tcPr>
            <w:tcW w:w="992" w:type="dxa"/>
            <w:vAlign w:val="center"/>
          </w:tcPr>
          <w:p w14:paraId="15289710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&lt;0.2</w:t>
            </w:r>
          </w:p>
        </w:tc>
        <w:tc>
          <w:tcPr>
            <w:tcW w:w="993" w:type="dxa"/>
            <w:vAlign w:val="center"/>
          </w:tcPr>
          <w:p w14:paraId="513805E5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&lt;0.25</w:t>
            </w:r>
          </w:p>
        </w:tc>
        <w:tc>
          <w:tcPr>
            <w:tcW w:w="992" w:type="dxa"/>
            <w:vAlign w:val="center"/>
          </w:tcPr>
          <w:p w14:paraId="6D470E2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&lt;0.3</w:t>
            </w:r>
          </w:p>
        </w:tc>
        <w:tc>
          <w:tcPr>
            <w:tcW w:w="1134" w:type="dxa"/>
            <w:vAlign w:val="center"/>
          </w:tcPr>
          <w:p w14:paraId="59F73148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&lt;0.35</w:t>
            </w:r>
          </w:p>
        </w:tc>
        <w:tc>
          <w:tcPr>
            <w:tcW w:w="1134" w:type="dxa"/>
            <w:vAlign w:val="center"/>
          </w:tcPr>
          <w:p w14:paraId="7B2A70B1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 xml:space="preserve">≤0.4 </w:t>
            </w:r>
          </w:p>
        </w:tc>
        <w:tc>
          <w:tcPr>
            <w:tcW w:w="1146" w:type="dxa"/>
            <w:vAlign w:val="center"/>
          </w:tcPr>
          <w:p w14:paraId="263238D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&gt;0.4</w:t>
            </w:r>
          </w:p>
        </w:tc>
      </w:tr>
      <w:tr w:rsidR="00B146E0" w14:paraId="3306CD7B" w14:textId="77777777" w:rsidTr="00A2163A">
        <w:trPr>
          <w:trHeight w:val="315"/>
        </w:trPr>
        <w:tc>
          <w:tcPr>
            <w:tcW w:w="1178" w:type="dxa"/>
            <w:vAlign w:val="center"/>
          </w:tcPr>
          <w:p w14:paraId="6F4A2782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TN(mg/L)</w:t>
            </w:r>
          </w:p>
        </w:tc>
        <w:tc>
          <w:tcPr>
            <w:tcW w:w="1134" w:type="dxa"/>
            <w:vAlign w:val="center"/>
          </w:tcPr>
          <w:p w14:paraId="0ADA9E57" w14:textId="77777777" w:rsidR="00B146E0" w:rsidRDefault="00B146E0" w:rsidP="00A2163A">
            <w:pPr>
              <w:jc w:val="center"/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2</w:t>
            </w:r>
          </w:p>
        </w:tc>
        <w:tc>
          <w:tcPr>
            <w:tcW w:w="1341" w:type="dxa"/>
            <w:vAlign w:val="center"/>
          </w:tcPr>
          <w:p w14:paraId="7FF929A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&lt;0.1</w:t>
            </w:r>
          </w:p>
        </w:tc>
        <w:tc>
          <w:tcPr>
            <w:tcW w:w="1240" w:type="dxa"/>
            <w:vAlign w:val="center"/>
          </w:tcPr>
          <w:p w14:paraId="14C0A2E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0.1-0.2</w:t>
            </w:r>
          </w:p>
        </w:tc>
        <w:tc>
          <w:tcPr>
            <w:tcW w:w="940" w:type="dxa"/>
            <w:vAlign w:val="center"/>
          </w:tcPr>
          <w:p w14:paraId="3D36FFE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0.2-0.35</w:t>
            </w:r>
          </w:p>
        </w:tc>
        <w:tc>
          <w:tcPr>
            <w:tcW w:w="1000" w:type="dxa"/>
            <w:vAlign w:val="center"/>
          </w:tcPr>
          <w:p w14:paraId="0203A499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0.35-0.5</w:t>
            </w:r>
          </w:p>
        </w:tc>
        <w:tc>
          <w:tcPr>
            <w:tcW w:w="1149" w:type="dxa"/>
            <w:vAlign w:val="center"/>
          </w:tcPr>
          <w:p w14:paraId="60CE4218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0.5-0.75</w:t>
            </w:r>
          </w:p>
        </w:tc>
        <w:tc>
          <w:tcPr>
            <w:tcW w:w="992" w:type="dxa"/>
            <w:vAlign w:val="center"/>
          </w:tcPr>
          <w:p w14:paraId="63CA7B9E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0.75-1</w:t>
            </w:r>
          </w:p>
        </w:tc>
        <w:tc>
          <w:tcPr>
            <w:tcW w:w="993" w:type="dxa"/>
            <w:vAlign w:val="center"/>
          </w:tcPr>
          <w:p w14:paraId="69F558A1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1-1.25</w:t>
            </w:r>
          </w:p>
        </w:tc>
        <w:tc>
          <w:tcPr>
            <w:tcW w:w="992" w:type="dxa"/>
            <w:vAlign w:val="center"/>
          </w:tcPr>
          <w:p w14:paraId="0455F87A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1.25-1.5</w:t>
            </w:r>
          </w:p>
        </w:tc>
        <w:tc>
          <w:tcPr>
            <w:tcW w:w="1134" w:type="dxa"/>
            <w:vAlign w:val="center"/>
          </w:tcPr>
          <w:p w14:paraId="712A0794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1.5-1.75</w:t>
            </w:r>
          </w:p>
        </w:tc>
        <w:tc>
          <w:tcPr>
            <w:tcW w:w="1134" w:type="dxa"/>
            <w:vAlign w:val="center"/>
          </w:tcPr>
          <w:p w14:paraId="7471BFDC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1.75-2</w:t>
            </w:r>
          </w:p>
        </w:tc>
        <w:tc>
          <w:tcPr>
            <w:tcW w:w="1146" w:type="dxa"/>
            <w:vAlign w:val="center"/>
          </w:tcPr>
          <w:p w14:paraId="4ADA47F1" w14:textId="77777777" w:rsidR="00B146E0" w:rsidRDefault="00B146E0" w:rsidP="00A2163A">
            <w:pPr>
              <w:rPr>
                <w:rFonts w:cs="Arial"/>
                <w:color w:val="141314"/>
                <w:szCs w:val="20"/>
              </w:rPr>
            </w:pPr>
            <w:r>
              <w:rPr>
                <w:rFonts w:cs="Arial"/>
                <w:color w:val="141314"/>
                <w:szCs w:val="20"/>
              </w:rPr>
              <w:t>&gt;2</w:t>
            </w:r>
          </w:p>
        </w:tc>
      </w:tr>
      <w:tr w:rsidR="00B146E0" w14:paraId="4A659C01" w14:textId="77777777" w:rsidTr="00A2163A">
        <w:trPr>
          <w:trHeight w:val="315"/>
        </w:trPr>
        <w:tc>
          <w:tcPr>
            <w:tcW w:w="1178" w:type="dxa"/>
            <w:vAlign w:val="center"/>
          </w:tcPr>
          <w:p w14:paraId="2705B4DD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TDS</w:t>
            </w:r>
            <w:r>
              <w:rPr>
                <w:rFonts w:cs="Arial"/>
                <w:color w:val="141314"/>
                <w:szCs w:val="20"/>
              </w:rPr>
              <w:t>(mg/L)</w:t>
            </w:r>
          </w:p>
        </w:tc>
        <w:tc>
          <w:tcPr>
            <w:tcW w:w="1134" w:type="dxa"/>
            <w:vAlign w:val="center"/>
          </w:tcPr>
          <w:p w14:paraId="20F83936" w14:textId="77777777" w:rsidR="00B146E0" w:rsidRDefault="00B146E0" w:rsidP="00A2163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1341" w:type="dxa"/>
            <w:vAlign w:val="center"/>
          </w:tcPr>
          <w:p w14:paraId="6DB7858F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&lt;100</w:t>
            </w:r>
          </w:p>
        </w:tc>
        <w:tc>
          <w:tcPr>
            <w:tcW w:w="1240" w:type="dxa"/>
            <w:vAlign w:val="center"/>
          </w:tcPr>
          <w:p w14:paraId="348BC0F3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&lt;500</w:t>
            </w:r>
          </w:p>
        </w:tc>
        <w:tc>
          <w:tcPr>
            <w:tcW w:w="940" w:type="dxa"/>
            <w:vAlign w:val="center"/>
          </w:tcPr>
          <w:p w14:paraId="707609CF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&lt;750</w:t>
            </w:r>
          </w:p>
        </w:tc>
        <w:tc>
          <w:tcPr>
            <w:tcW w:w="1000" w:type="dxa"/>
            <w:vAlign w:val="center"/>
          </w:tcPr>
          <w:p w14:paraId="7B633ABD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&lt;1000</w:t>
            </w:r>
          </w:p>
        </w:tc>
        <w:tc>
          <w:tcPr>
            <w:tcW w:w="1149" w:type="dxa"/>
            <w:vAlign w:val="center"/>
          </w:tcPr>
          <w:p w14:paraId="28D15E4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&lt;1500</w:t>
            </w:r>
          </w:p>
        </w:tc>
        <w:tc>
          <w:tcPr>
            <w:tcW w:w="992" w:type="dxa"/>
            <w:vAlign w:val="center"/>
          </w:tcPr>
          <w:p w14:paraId="031A4F6B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&lt;2000</w:t>
            </w:r>
          </w:p>
        </w:tc>
        <w:tc>
          <w:tcPr>
            <w:tcW w:w="993" w:type="dxa"/>
            <w:vAlign w:val="center"/>
          </w:tcPr>
          <w:p w14:paraId="236560E3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&lt;3000</w:t>
            </w:r>
          </w:p>
        </w:tc>
        <w:tc>
          <w:tcPr>
            <w:tcW w:w="992" w:type="dxa"/>
            <w:vAlign w:val="center"/>
          </w:tcPr>
          <w:p w14:paraId="0342B3F8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&lt;5000</w:t>
            </w:r>
          </w:p>
        </w:tc>
        <w:tc>
          <w:tcPr>
            <w:tcW w:w="1134" w:type="dxa"/>
            <w:vAlign w:val="center"/>
          </w:tcPr>
          <w:p w14:paraId="30FEF0DC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&lt;10000</w:t>
            </w:r>
          </w:p>
        </w:tc>
        <w:tc>
          <w:tcPr>
            <w:tcW w:w="1134" w:type="dxa"/>
            <w:vAlign w:val="center"/>
          </w:tcPr>
          <w:p w14:paraId="3F6AF181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≤20000</w:t>
            </w:r>
          </w:p>
        </w:tc>
        <w:tc>
          <w:tcPr>
            <w:tcW w:w="1146" w:type="dxa"/>
            <w:vAlign w:val="center"/>
          </w:tcPr>
          <w:p w14:paraId="04BFBA95" w14:textId="77777777" w:rsidR="00B146E0" w:rsidRDefault="00B146E0" w:rsidP="00A216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&gt;20000</w:t>
            </w:r>
          </w:p>
        </w:tc>
      </w:tr>
    </w:tbl>
    <w:p w14:paraId="371E9CD8" w14:textId="70E880E7" w:rsidR="00B146E0" w:rsidRPr="005B5417" w:rsidRDefault="00B146E0" w:rsidP="00B146E0">
      <w:pPr>
        <w:rPr>
          <w:rFonts w:cs="Arial" w:hint="eastAsia"/>
          <w:szCs w:val="20"/>
        </w:rPr>
      </w:pPr>
    </w:p>
    <w:p w14:paraId="2C73D313" w14:textId="77777777" w:rsidR="00B146E0" w:rsidRDefault="00B146E0" w:rsidP="00B146E0"/>
    <w:p w14:paraId="13EA1A86" w14:textId="77777777" w:rsidR="0034234D" w:rsidRPr="00E75921" w:rsidRDefault="0034234D" w:rsidP="00B146E0"/>
    <w:p w14:paraId="72755A1D" w14:textId="77777777" w:rsidR="00B146E0" w:rsidRDefault="00B146E0" w:rsidP="00B146E0">
      <w:pPr>
        <w:ind w:firstLine="420"/>
        <w:sectPr w:rsidR="00B146E0" w:rsidSect="00BB7B74">
          <w:pgSz w:w="16838" w:h="11906" w:orient="landscape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14:paraId="7E7C7CB8" w14:textId="08288753" w:rsidR="00B146E0" w:rsidRPr="006120A8" w:rsidRDefault="0034234D" w:rsidP="006F6D21">
      <w:pPr>
        <w:spacing w:line="360" w:lineRule="auto"/>
        <w:jc w:val="center"/>
        <w:rPr>
          <w:sz w:val="18"/>
          <w:szCs w:val="20"/>
        </w:rPr>
      </w:pPr>
      <w:r w:rsidRPr="006120A8">
        <w:rPr>
          <w:rFonts w:cs="Times New Roman" w:hint="eastAsia"/>
          <w:b/>
          <w:bCs/>
          <w:kern w:val="0"/>
          <w:szCs w:val="21"/>
        </w:rPr>
        <w:lastRenderedPageBreak/>
        <w:t>T</w:t>
      </w:r>
      <w:r w:rsidRPr="006120A8">
        <w:rPr>
          <w:rFonts w:cs="Times New Roman"/>
          <w:b/>
          <w:bCs/>
          <w:kern w:val="0"/>
          <w:szCs w:val="21"/>
        </w:rPr>
        <w:t>able S</w:t>
      </w:r>
      <w:r w:rsidRPr="006120A8">
        <w:rPr>
          <w:rFonts w:cs="Times New Roman" w:hint="eastAsia"/>
          <w:b/>
          <w:bCs/>
          <w:kern w:val="0"/>
          <w:szCs w:val="21"/>
        </w:rPr>
        <w:t>2</w:t>
      </w:r>
      <w:r w:rsidRPr="006120A8">
        <w:rPr>
          <w:rFonts w:cs="Times New Roman"/>
          <w:b/>
          <w:bCs/>
          <w:kern w:val="0"/>
          <w:szCs w:val="21"/>
        </w:rPr>
        <w:t xml:space="preserve"> </w:t>
      </w:r>
      <w:r w:rsidR="006F6D21" w:rsidRPr="006120A8">
        <w:rPr>
          <w:rFonts w:cs="Times New Roman" w:hint="eastAsia"/>
          <w:kern w:val="0"/>
          <w:szCs w:val="21"/>
        </w:rPr>
        <w:t>Concentrations of biogenic elements in other rivers</w:t>
      </w:r>
    </w:p>
    <w:tbl>
      <w:tblPr>
        <w:tblW w:w="14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10"/>
        <w:gridCol w:w="1827"/>
        <w:gridCol w:w="1371"/>
        <w:gridCol w:w="1670"/>
        <w:gridCol w:w="1368"/>
        <w:gridCol w:w="1367"/>
        <w:gridCol w:w="1520"/>
        <w:gridCol w:w="1973"/>
      </w:tblGrid>
      <w:tr w:rsidR="0034234D" w:rsidRPr="0034234D" w14:paraId="5E7395EF" w14:textId="5D5D0A31" w:rsidTr="0044593F">
        <w:trPr>
          <w:trHeight w:val="282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C86591F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915C171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Region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2AAFB53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74784883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DIC/(mg/L)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582AD9F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DOC/(mg/L)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14B8A0C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TN/(mg/L)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9FBCDAC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TP/(mg/L)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C0DF4C3" w14:textId="77777777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b/>
                <w:color w:val="000000"/>
                <w:kern w:val="0"/>
                <w14:ligatures w14:val="none"/>
              </w:rPr>
              <w:t>DSi/(mg/L)</w:t>
            </w:r>
          </w:p>
        </w:tc>
        <w:tc>
          <w:tcPr>
            <w:tcW w:w="1973" w:type="dxa"/>
            <w:vAlign w:val="center"/>
          </w:tcPr>
          <w:p w14:paraId="555CD12B" w14:textId="52E81286" w:rsidR="0034234D" w:rsidRPr="0034234D" w:rsidRDefault="0034234D" w:rsidP="00DF6084">
            <w:pPr>
              <w:widowControl/>
              <w:jc w:val="center"/>
              <w:rPr>
                <w:rFonts w:eastAsia="宋体" w:cs="Times New Roman"/>
                <w:b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b/>
                <w:color w:val="000000"/>
                <w:kern w:val="0"/>
                <w14:ligatures w14:val="none"/>
              </w:rPr>
              <w:t>Reference</w:t>
            </w:r>
          </w:p>
        </w:tc>
      </w:tr>
      <w:tr w:rsidR="00327448" w:rsidRPr="0034234D" w14:paraId="68281C15" w14:textId="64D13084" w:rsidTr="0044593F">
        <w:trPr>
          <w:trHeight w:val="297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134BDB67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China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02CAF45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Beijing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D4CD464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Chaobai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777CD080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A57A5FB" w14:textId="2B9B2B92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30.60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F873BD0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20E8C27" w14:textId="77777777" w:rsidR="00327448" w:rsidRPr="0034234D" w:rsidRDefault="00327448" w:rsidP="00DF608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3239C17" w14:textId="77777777" w:rsidR="00327448" w:rsidRPr="0034234D" w:rsidRDefault="00327448" w:rsidP="00DF608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483F263F" w14:textId="3B2B0DF5" w:rsidR="00327448" w:rsidRPr="002530E8" w:rsidRDefault="00327448" w:rsidP="00DF6084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 w:rsidRPr="00BB6978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Wang et al., 2023</w:t>
            </w:r>
            <w:r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a</w:t>
            </w:r>
          </w:p>
        </w:tc>
      </w:tr>
      <w:tr w:rsidR="00327448" w:rsidRPr="0034234D" w14:paraId="407C86E8" w14:textId="39AB271D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65CA49E3" w14:textId="77777777" w:rsidR="00327448" w:rsidRPr="0034234D" w:rsidRDefault="00327448" w:rsidP="00DF608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1C8177C3" w14:textId="669A7FE8" w:rsidR="00327448" w:rsidRPr="0034234D" w:rsidRDefault="00327448" w:rsidP="00DF6084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DDC35B4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Han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74050744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FF4A37A" w14:textId="77777777" w:rsidR="00327448" w:rsidRPr="0034234D" w:rsidRDefault="00327448" w:rsidP="00DF608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7306F30" w14:textId="77777777" w:rsidR="00327448" w:rsidRPr="0034234D" w:rsidRDefault="00327448" w:rsidP="00DF608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4826659F" w14:textId="7AE341E6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4154ECB" w14:textId="77777777" w:rsidR="00327448" w:rsidRPr="0034234D" w:rsidRDefault="00327448" w:rsidP="00DF608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76085069" w14:textId="7892D4A6" w:rsidR="00327448" w:rsidRPr="0034234D" w:rsidRDefault="00327448" w:rsidP="00DF6084">
            <w:pPr>
              <w:widowControl/>
              <w:wordWrap w:val="0"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4450E9C8" w14:textId="3801B3EC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04503EDD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158849D4" w14:textId="6E248572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884FD9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Tian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11007C52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AAE04B1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0F6EF43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C45CBEE" w14:textId="7B6407CB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CAD6D90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34602E3D" w14:textId="35D3749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04F15A9C" w14:textId="68DABB44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6F256788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901D05C" w14:textId="0A2064F9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5A307F4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Jiang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7A74EDC2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2D22EAC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4557ECA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EDBA10" w14:textId="478BDEAC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107D7DE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2A4F0921" w14:textId="7445B25B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26A7A8D8" w14:textId="351E0045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3A2DC8EC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981CCB2" w14:textId="17CE4FFE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3967CAA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Shending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4F3961D8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676B7E5F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1DBF9BA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F0807AD" w14:textId="5BEA43ED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21B26AE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5AFD2344" w14:textId="4E9B5DDB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72FD1885" w14:textId="3C3EDD7E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090532D3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277B7FA7" w14:textId="60DF8B34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7DCE995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Si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0F9D0A6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AC629C7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F3D76FB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40A6FA9" w14:textId="453CB3F6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F6A7AF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52C3F2EE" w14:textId="353AEB5A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0CC4EE19" w14:textId="424B6B3A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72A293A2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206AEA7" w14:textId="7AEC321D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5671FC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Jian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503BBAD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E7C7D64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8E31549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AB44E96" w14:textId="44D0CE8A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237ABC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625D76F2" w14:textId="1EF9165B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458611D8" w14:textId="36A90AD1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79EEE688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5D0EEB1D" w14:textId="524B75C6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05E8D2E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Lang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665AE8C9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8A1675F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307871E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2D7816A" w14:textId="19906CBC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0.17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08C6832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E10B2CB" w14:textId="0419D63A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6AC6AD7D" w14:textId="31A7D86F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4367677B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70F9B59E" w14:textId="33F214DB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6B969BB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Laoguan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21A042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B1EF2A3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D4F2B37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13998D9" w14:textId="54A831A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0.09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9A99BB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F26E721" w14:textId="3BE478F9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5838A33A" w14:textId="627D976E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62FA8C98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0F08A8C" w14:textId="6916ECEC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6FFE2D7" w14:textId="5385A6D6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Tao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1AE44FA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598C965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172DF5E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4EEFE20E" w14:textId="495E5168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3C002CF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7274AE1" w14:textId="5A11BD51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7E519F36" w14:textId="09704D25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0FDAD4B8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591F58DB" w14:textId="2F8C11FF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Danjiangkou Reservoir Basin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2A0A460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Dan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7CEB00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F44868A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2EA2F3B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D22AEC6" w14:textId="4265F1AD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6978839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344C28C8" w14:textId="01FA31E6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BB6978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2015</w:t>
            </w:r>
          </w:p>
        </w:tc>
      </w:tr>
      <w:tr w:rsidR="00327448" w:rsidRPr="0034234D" w14:paraId="5923C655" w14:textId="68C55E2A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1C55D6C7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241D4305" w14:textId="7A7371BC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Fujian</w:t>
            </w: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 xml:space="preserve">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1A0EF89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Jiulong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661210A4" w14:textId="5BF54D1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19.32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E15546B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3547BD6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B1FC153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C4834F0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76BA6578" w14:textId="459B8A02" w:rsidR="00327448" w:rsidRPr="005E7033" w:rsidRDefault="00327448" w:rsidP="00E31A14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 w:rsidRPr="005E7033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Yin et al., 2020</w:t>
            </w:r>
          </w:p>
        </w:tc>
      </w:tr>
      <w:tr w:rsidR="00327448" w:rsidRPr="0034234D" w14:paraId="6C2E11A6" w14:textId="67D3A23B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4C7CA157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446671C" w14:textId="429E4853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Anhui</w:t>
            </w: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 xml:space="preserve">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BEE9B93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Lake Chaohu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BD340A7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2641006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13C7895A" w14:textId="6C9B63FD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3.95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8ED0CFF" w14:textId="2057CBAF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9188187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3D03922B" w14:textId="08F0641C" w:rsidR="00327448" w:rsidRPr="007772FC" w:rsidRDefault="00327448" w:rsidP="00E31A14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7772FC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Yang et al., 2020</w:t>
            </w:r>
          </w:p>
        </w:tc>
      </w:tr>
      <w:tr w:rsidR="00327448" w:rsidRPr="0034234D" w14:paraId="50D20D7D" w14:textId="4D0B4234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3E6805F1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37B8B31C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3BC1ABB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Yellow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225A3E7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B1A4BF7" w14:textId="632DCC44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2.92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AE1378B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D1CB03A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0A18E05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43F7A2C7" w14:textId="74E6C0D3" w:rsidR="00327448" w:rsidRPr="007772FC" w:rsidRDefault="00327448" w:rsidP="00E31A14">
            <w:pPr>
              <w:widowControl/>
              <w:jc w:val="center"/>
              <w:rPr>
                <w:rFonts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7772FC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Wen et al., 2021</w:t>
            </w:r>
          </w:p>
        </w:tc>
      </w:tr>
      <w:tr w:rsidR="00327448" w:rsidRPr="0034234D" w14:paraId="201D7A28" w14:textId="0E2C76A0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55C4CAE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0F66D1A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Qinghai-Tibet Plateau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8C459A2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Bailong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4FAF77DD" w14:textId="6F0248C8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38.50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996353A" w14:textId="45AF1911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1.40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284A0A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514E5F0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DC600E7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5ACF92CB" w14:textId="529B0959" w:rsidR="00327448" w:rsidRPr="00E11F35" w:rsidRDefault="00327448" w:rsidP="00E31A14">
            <w:pPr>
              <w:widowControl/>
              <w:jc w:val="center"/>
              <w:rPr>
                <w:rFonts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11F35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Wang et al., 2023b</w:t>
            </w:r>
          </w:p>
        </w:tc>
      </w:tr>
      <w:tr w:rsidR="00327448" w:rsidRPr="0034234D" w14:paraId="6E35D760" w14:textId="683F5833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5E41B03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3AED0AB2" w14:textId="7E256650" w:rsidR="00327448" w:rsidRPr="0034234D" w:rsidRDefault="00327448" w:rsidP="00E31A14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Chongqing and Guizhou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2C028E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Qijiang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10ED0DE4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13AA89C" w14:textId="6961771E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1.52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2635F2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9457BEF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9B05EE9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6127904A" w14:textId="5B7E77E0" w:rsidR="00327448" w:rsidRPr="00E11F35" w:rsidRDefault="00327448" w:rsidP="00E31A14">
            <w:pPr>
              <w:widowControl/>
              <w:jc w:val="center"/>
              <w:rPr>
                <w:rFonts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11F35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Ni and Li, 2022</w:t>
            </w:r>
          </w:p>
        </w:tc>
      </w:tr>
      <w:tr w:rsidR="00327448" w:rsidRPr="0034234D" w14:paraId="211E72EB" w14:textId="45D75913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29469B3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32A7BA31" w14:textId="6832358F" w:rsidR="00327448" w:rsidRPr="0034234D" w:rsidRDefault="00327448" w:rsidP="00E31A14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Southwest China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79EAC2F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Furong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4D4084BA" w14:textId="5B23A0D9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24.82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F30C4DD" w14:textId="00DE94B4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2.94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CFD1E56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581B118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B73B61D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718100D8" w14:textId="23AF2912" w:rsidR="00327448" w:rsidRPr="00E909F1" w:rsidRDefault="00327448" w:rsidP="00E31A14">
            <w:pPr>
              <w:widowControl/>
              <w:jc w:val="center"/>
              <w:rPr>
                <w:rFonts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Ni et al., 2023</w:t>
            </w:r>
          </w:p>
        </w:tc>
      </w:tr>
      <w:tr w:rsidR="00327448" w:rsidRPr="0034234D" w14:paraId="0896AA97" w14:textId="7D0A6197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82B68EE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246537D9" w14:textId="7B86FE9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Southwest China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A1C3AF3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Pengxi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80E622F" w14:textId="75FB7822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21.42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AD959C0" w14:textId="4B3C99C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3.60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F54E8D3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774CAD5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9621AC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124ED944" w14:textId="27C19E3E" w:rsidR="00327448" w:rsidRPr="00E909F1" w:rsidRDefault="006F472F" w:rsidP="00E31A14">
            <w:pPr>
              <w:widowControl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Ni et al., 2023</w:t>
            </w:r>
          </w:p>
        </w:tc>
      </w:tr>
      <w:tr w:rsidR="00327448" w:rsidRPr="0034234D" w14:paraId="36A6667E" w14:textId="75F1BF78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171B13F0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4D890B1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3339A1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Tuo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6DAC0CC5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C72D149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BD3C7B1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6A0B9F9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F0B7C25" w14:textId="6EE43C2F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12.70</w:t>
            </w:r>
          </w:p>
        </w:tc>
        <w:tc>
          <w:tcPr>
            <w:tcW w:w="1973" w:type="dxa"/>
            <w:vAlign w:val="center"/>
          </w:tcPr>
          <w:p w14:paraId="564B6085" w14:textId="20977DA2" w:rsidR="00327448" w:rsidRPr="00E909F1" w:rsidRDefault="00327448" w:rsidP="00E31A14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2024a</w:t>
            </w:r>
          </w:p>
        </w:tc>
      </w:tr>
      <w:tr w:rsidR="00327448" w:rsidRPr="0034234D" w14:paraId="611B605F" w14:textId="24C2A6F5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8B6BB74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5421627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35894CF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Dadu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8519D59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E0E1222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CDA8209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5BB6B63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2137FD2" w14:textId="44E5CF8F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11.60</w:t>
            </w:r>
          </w:p>
        </w:tc>
        <w:tc>
          <w:tcPr>
            <w:tcW w:w="1973" w:type="dxa"/>
            <w:vAlign w:val="center"/>
          </w:tcPr>
          <w:p w14:paraId="5A8BDA45" w14:textId="0A314E5A" w:rsidR="00327448" w:rsidRPr="00E909F1" w:rsidRDefault="00327448" w:rsidP="00E31A14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2024a</w:t>
            </w:r>
          </w:p>
        </w:tc>
      </w:tr>
      <w:tr w:rsidR="00327448" w:rsidRPr="0034234D" w14:paraId="536BBE0C" w14:textId="42417E08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724D087B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104B4D13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Hubei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3D88514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Xiangxi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14762C6E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4933B79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F5D5DAE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BDFDC69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617A042" w14:textId="4D8E0B3B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6.38</w:t>
            </w:r>
          </w:p>
        </w:tc>
        <w:tc>
          <w:tcPr>
            <w:tcW w:w="1973" w:type="dxa"/>
            <w:vAlign w:val="center"/>
          </w:tcPr>
          <w:p w14:paraId="658CC123" w14:textId="776AE661" w:rsidR="00327448" w:rsidRPr="00E909F1" w:rsidRDefault="00327448" w:rsidP="00E31A14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Huang et al., 2019</w:t>
            </w:r>
          </w:p>
        </w:tc>
      </w:tr>
      <w:tr w:rsidR="00327448" w:rsidRPr="0034234D" w14:paraId="7F2E1226" w14:textId="63DA3973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6766A36E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798A154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Chongqing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57202B5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Taohuaxi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61DEC8DF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ACCFB2A" w14:textId="3F587DC9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5.67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4CC402A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AC67728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AD60295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45DAD388" w14:textId="6A402EDF" w:rsidR="00327448" w:rsidRPr="00E909F1" w:rsidRDefault="00327448" w:rsidP="00E31A14">
            <w:pPr>
              <w:widowControl/>
              <w:jc w:val="center"/>
              <w:rPr>
                <w:rFonts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Chen and Li, 2021</w:t>
            </w:r>
          </w:p>
        </w:tc>
      </w:tr>
      <w:tr w:rsidR="00327448" w:rsidRPr="0034234D" w14:paraId="0B180106" w14:textId="76F1F1AD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57B3E1B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40A66DB" w14:textId="7CC6E853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Chongqing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E18994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Puli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30BC2735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D38F8DE" w14:textId="40DE63E2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4.02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DB0239B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952CBAB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5C6191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3AD181EB" w14:textId="617E6494" w:rsidR="00327448" w:rsidRPr="00E909F1" w:rsidRDefault="00327448" w:rsidP="00E31A14">
            <w:pPr>
              <w:widowControl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Chen and Li, 2021</w:t>
            </w:r>
          </w:p>
        </w:tc>
      </w:tr>
      <w:tr w:rsidR="00327448" w:rsidRPr="0034234D" w14:paraId="74D1B12F" w14:textId="1271E8D2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32EBF4B5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2117A011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Zhejiang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2647DA0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Wen-Rui Tang River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C0F80E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434279D" w14:textId="2EAAA31A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2.70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FE06642" w14:textId="633FF9A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3.77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3EBFE2F8" w14:textId="28597A60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0.23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2731AA2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36FD689A" w14:textId="0742B31D" w:rsidR="00327448" w:rsidRPr="00E909F1" w:rsidRDefault="00327448" w:rsidP="00E31A14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Chen et al., 2024b</w:t>
            </w:r>
          </w:p>
        </w:tc>
      </w:tr>
      <w:tr w:rsidR="00327448" w:rsidRPr="0034234D" w14:paraId="578864A2" w14:textId="32A2AB25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B874D57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0AEC06D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Zhejiang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B18C374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Qiduyuan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100F1947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E497975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3C54DFA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0.16~2.28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34D4CCE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0.001~0.113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A2CBE66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258C840F" w14:textId="1167594D" w:rsidR="00327448" w:rsidRPr="00E909F1" w:rsidRDefault="00327448" w:rsidP="00E31A14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Wang et al., 2025</w:t>
            </w:r>
          </w:p>
        </w:tc>
      </w:tr>
      <w:tr w:rsidR="00327448" w:rsidRPr="0034234D" w14:paraId="5E068669" w14:textId="1AB2F038" w:rsidTr="00E909F1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68986FA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50BDC6C" w14:textId="7C1FB766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313C62B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Lancang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18A63C89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C6D103D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F14BE0A" w14:textId="0BB86E46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0.47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19CB6339" w14:textId="77777777" w:rsidR="00327448" w:rsidRPr="0034234D" w:rsidRDefault="00327448" w:rsidP="00E31A1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AAA302A" w14:textId="77777777" w:rsidR="00327448" w:rsidRPr="0034234D" w:rsidRDefault="00327448" w:rsidP="00E31A14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5DB653BB" w14:textId="0854740E" w:rsidR="00327448" w:rsidRPr="00E909F1" w:rsidRDefault="00327448" w:rsidP="00E31A14">
            <w:pPr>
              <w:widowControl/>
              <w:jc w:val="center"/>
              <w:rPr>
                <w:rFonts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Li et al., 2022</w:t>
            </w:r>
          </w:p>
        </w:tc>
      </w:tr>
      <w:tr w:rsidR="00327448" w:rsidRPr="0034234D" w14:paraId="30199005" w14:textId="36B72066" w:rsidTr="00E909F1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3B5F4B1A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51D0FFEF" w14:textId="67CBC2E8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9F74558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the Upper Yellow River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150BAA3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E2C32C8" w14:textId="2774A7A9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0A51F7E" w14:textId="3D6B2C2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1.55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9B5C990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027A46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2A62BF60" w14:textId="1AF22DC4" w:rsidR="00327448" w:rsidRPr="00E909F1" w:rsidRDefault="00327448" w:rsidP="00096AE3">
            <w:pPr>
              <w:widowControl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Li et al., 2022</w:t>
            </w:r>
          </w:p>
        </w:tc>
      </w:tr>
      <w:tr w:rsidR="00327448" w:rsidRPr="0034234D" w14:paraId="1724B7FC" w14:textId="295482F1" w:rsidTr="00E909F1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5FB6D952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4BBFFE6" w14:textId="0F012C0E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B54DD9E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Three River Headwater Region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11C9DB5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09C39B4C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1C6BFAE" w14:textId="53899AE6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1.06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0B4426B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E64ABEF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2A3032D1" w14:textId="5557A787" w:rsidR="00327448" w:rsidRPr="00E909F1" w:rsidRDefault="00327448" w:rsidP="00096AE3">
            <w:pPr>
              <w:widowControl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cs="Times New Roman" w:hint="eastAsia"/>
                <w:color w:val="4472C4" w:themeColor="accent1"/>
                <w:kern w:val="0"/>
                <w:szCs w:val="20"/>
                <w14:ligatures w14:val="none"/>
              </w:rPr>
              <w:t>Li et al., 2022</w:t>
            </w:r>
          </w:p>
        </w:tc>
      </w:tr>
      <w:tr w:rsidR="00327448" w:rsidRPr="0034234D" w14:paraId="714AC41B" w14:textId="161A388C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76B2FA73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B3F034D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Hubei Province and Henan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B6E8A65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Danjiangkou Resevoir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8A7E0FC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6AC03455" w14:textId="7918D4C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AA49371" w14:textId="61085560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1.44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46B94BD7" w14:textId="17C02C54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D9F3F43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6F80451" w14:textId="5D68BC99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Xiao et al., 2023</w:t>
            </w:r>
          </w:p>
        </w:tc>
      </w:tr>
      <w:tr w:rsidR="00327448" w:rsidRPr="0034234D" w14:paraId="2B52CACD" w14:textId="73CA4667" w:rsidTr="00E909F1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5C5226AF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56A2F08C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3F3170E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Changjiang River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64EF6F3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FC85903" w14:textId="64D12395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40BBBA2" w14:textId="42714DEF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2.02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129ECC5" w14:textId="0FC7A53D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0.10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06D473C" w14:textId="791ADFB6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3.87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1FBD95A" w14:textId="7B6F3E8F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Liang and Xian, 2018</w:t>
            </w:r>
          </w:p>
        </w:tc>
      </w:tr>
      <w:tr w:rsidR="00327448" w:rsidRPr="0034234D" w14:paraId="54DA8AE2" w14:textId="25CE15F5" w:rsidTr="00E909F1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23AD3A5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5D62B1F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441175B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proofErr w:type="gramStart"/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Huanghe(</w:t>
            </w:r>
            <w:proofErr w:type="gramEnd"/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Lijin)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1029E8C2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2D32721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990EFDB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84EA0B6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B78657E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3.24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E2D1DAF" w14:textId="6365761F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Liang and Xian, 2018</w:t>
            </w:r>
          </w:p>
        </w:tc>
      </w:tr>
      <w:tr w:rsidR="00327448" w:rsidRPr="0034234D" w14:paraId="12000B13" w14:textId="53D8BFEE" w:rsidTr="00E909F1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5F0EE088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58C8B8D7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Guangdong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767FE7A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Zhujiang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5B9A5726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B0E3BEC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C1DB4E2" w14:textId="17053F0F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2.30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1AB12E60" w14:textId="3F50D254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0.10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A4CDE7C" w14:textId="1AA1BCFB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3.78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D47E2F4" w14:textId="3AEDFD9E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Liang and Xian, 2018</w:t>
            </w:r>
          </w:p>
        </w:tc>
      </w:tr>
      <w:tr w:rsidR="00327448" w:rsidRPr="0034234D" w14:paraId="4616AD3D" w14:textId="09DA8E26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6B58B15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1DA55A6E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Sichuan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B8AF178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Laixi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4C5E7BAF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FBBC269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11E2E2E" w14:textId="49DBA234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3.74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3DDE741A" w14:textId="09EA8780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0.19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A18D7AC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208C03AD" w14:textId="456CD536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Ren et al., 2023</w:t>
            </w:r>
          </w:p>
        </w:tc>
      </w:tr>
      <w:tr w:rsidR="00327448" w:rsidRPr="0034234D" w14:paraId="1538FB43" w14:textId="3675BC58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6F00C923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C31249A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Liaoning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455D62D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Taizi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7C0658F5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A8F9C54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126CF698" w14:textId="055CEE7A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3.75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93CE1E8" w14:textId="593581E8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0.19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FB3866E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5DC75428" w14:textId="04713A1E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Wang et al., 2017</w:t>
            </w:r>
          </w:p>
        </w:tc>
      </w:tr>
      <w:tr w:rsidR="00327448" w:rsidRPr="0034234D" w14:paraId="15E4D9A8" w14:textId="42F47AB7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460BEFE3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52FEBA4B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13DBF7E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Changjiang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08E7FC00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6BB3A75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17BE65A9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E4EBEFC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01CB66" w14:textId="4BF2E9AA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8.58</w:t>
            </w:r>
          </w:p>
        </w:tc>
        <w:tc>
          <w:tcPr>
            <w:tcW w:w="1973" w:type="dxa"/>
            <w:vAlign w:val="center"/>
          </w:tcPr>
          <w:p w14:paraId="3814A5CF" w14:textId="183D7AE6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Zhang et al., 2020</w:t>
            </w:r>
          </w:p>
        </w:tc>
      </w:tr>
      <w:tr w:rsidR="00327448" w:rsidRPr="0034234D" w14:paraId="7A25BD32" w14:textId="0B29BC30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077EAE18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21E97AB4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Hubei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51516C5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Baota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65175310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ADA824D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BC5969F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63012A7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D484FAF" w14:textId="74C574F9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4.13</w:t>
            </w:r>
          </w:p>
        </w:tc>
        <w:tc>
          <w:tcPr>
            <w:tcW w:w="1973" w:type="dxa"/>
            <w:vAlign w:val="center"/>
          </w:tcPr>
          <w:p w14:paraId="5B252393" w14:textId="36BBCE1B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Zhang et al., 2008</w:t>
            </w:r>
          </w:p>
        </w:tc>
      </w:tr>
      <w:tr w:rsidR="00327448" w:rsidRPr="0034234D" w14:paraId="40E194F5" w14:textId="3AD2A9B3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14D81217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03AB7A0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Hubei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7A3429A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Quxi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3D3EE0BE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040A7D9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B740CF8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E225777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682541C" w14:textId="5625708A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9.17</w:t>
            </w:r>
          </w:p>
        </w:tc>
        <w:tc>
          <w:tcPr>
            <w:tcW w:w="1973" w:type="dxa"/>
            <w:vAlign w:val="center"/>
          </w:tcPr>
          <w:p w14:paraId="3EC51610" w14:textId="4139CA5C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Zhang et al., 2008</w:t>
            </w:r>
          </w:p>
        </w:tc>
      </w:tr>
      <w:tr w:rsidR="00327448" w:rsidRPr="0034234D" w14:paraId="01D81968" w14:textId="29EC3C14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291C4C3A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3DA52303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Hubei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33D110C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Three Gorges Dam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5C87618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8C39C80" w14:textId="592B8635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357BB9C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37C529BD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DEF7E0" w14:textId="755B302D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5.43</w:t>
            </w:r>
          </w:p>
        </w:tc>
        <w:tc>
          <w:tcPr>
            <w:tcW w:w="1973" w:type="dxa"/>
            <w:vAlign w:val="center"/>
          </w:tcPr>
          <w:p w14:paraId="66C9A40E" w14:textId="5953C9F3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Yu et al., 2022</w:t>
            </w:r>
          </w:p>
        </w:tc>
      </w:tr>
      <w:tr w:rsidR="00327448" w:rsidRPr="0034234D" w14:paraId="1E077FBB" w14:textId="60A7904A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5A5353C4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9C16DC2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Fujian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C9C7702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Minjiang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398E3ECD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10C055B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5364774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E600D59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5ECF1DC" w14:textId="46542A94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5.30</w:t>
            </w:r>
          </w:p>
        </w:tc>
        <w:tc>
          <w:tcPr>
            <w:tcW w:w="1973" w:type="dxa"/>
            <w:vAlign w:val="center"/>
          </w:tcPr>
          <w:p w14:paraId="1757539B" w14:textId="3AB5DCE5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Liu et al., 2023</w:t>
            </w:r>
          </w:p>
        </w:tc>
      </w:tr>
      <w:tr w:rsidR="00327448" w:rsidRPr="0034234D" w14:paraId="03C3B2F0" w14:textId="77777777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</w:tcPr>
          <w:p w14:paraId="04CF1B23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850CE61" w14:textId="06B3197C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Jiangsu Province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6F0A2FB5" w14:textId="18FD6FC3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Changjiang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74D5361A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2896D52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5D33AF97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22E414AA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2F98B50" w14:textId="63307E6F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2.8</w:t>
            </w:r>
          </w:p>
        </w:tc>
        <w:tc>
          <w:tcPr>
            <w:tcW w:w="1973" w:type="dxa"/>
            <w:vAlign w:val="center"/>
          </w:tcPr>
          <w:p w14:paraId="5A622F76" w14:textId="2B5AD0D3" w:rsidR="00327448" w:rsidRPr="00E909F1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Ran et al., 2016</w:t>
            </w:r>
          </w:p>
        </w:tc>
      </w:tr>
      <w:tr w:rsidR="00327448" w:rsidRPr="0034234D" w14:paraId="49EA9EB2" w14:textId="77777777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</w:tcPr>
          <w:p w14:paraId="5C7C2691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21E07566" w14:textId="77777777" w:rsidR="00327448" w:rsidRPr="00503F54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3B049309" w14:textId="75C94313" w:rsidR="00327448" w:rsidRPr="00503F54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highlight w:val="yellow"/>
                <w14:ligatures w14:val="none"/>
              </w:rPr>
            </w:pPr>
            <w:r w:rsidRPr="00327448"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Pearl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398996F6" w14:textId="77777777" w:rsidR="00327448" w:rsidRPr="0034234D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6E713B46" w14:textId="56566B59" w:rsidR="00327448" w:rsidRPr="00503F54" w:rsidRDefault="00327448" w:rsidP="00096AE3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4.0-16.4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08FBD974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40D1F5B5" w14:textId="77777777" w:rsidR="00327448" w:rsidRPr="0034234D" w:rsidRDefault="0032744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1CBEDEE" w14:textId="77777777" w:rsidR="00327448" w:rsidRDefault="0032744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1773A0C0" w14:textId="2FDE509E" w:rsidR="00327448" w:rsidRDefault="0032744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422D48C5" w14:textId="0C2F2A4B" w:rsidTr="0044593F">
        <w:trPr>
          <w:trHeight w:val="297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20BBF7AF" w14:textId="4AD24E99" w:rsidR="00417F08" w:rsidRPr="0034234D" w:rsidRDefault="00417F08" w:rsidP="00E909F1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America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619CABD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South Florida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683B085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Kissimmee River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B27FCD1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5179B76" w14:textId="5D1BB628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5B3B9BB" w14:textId="77777777" w:rsidR="00417F08" w:rsidRPr="0034234D" w:rsidRDefault="00417F0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AE94029" w14:textId="25F24FE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14F16DF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8762F94" w14:textId="75CE9650" w:rsidR="00417F08" w:rsidRPr="00E909F1" w:rsidRDefault="00417F0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Gholizadeh et al., 2016</w:t>
            </w:r>
          </w:p>
        </w:tc>
      </w:tr>
      <w:tr w:rsidR="00417F08" w:rsidRPr="0034234D" w14:paraId="655EB730" w14:textId="390BFA50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5E4D8CA6" w14:textId="34D9B10F" w:rsidR="00417F08" w:rsidRPr="0034234D" w:rsidRDefault="00417F08" w:rsidP="00E909F1">
            <w:pPr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6019A966" w14:textId="77777777" w:rsidR="00417F08" w:rsidRPr="0034234D" w:rsidRDefault="00417F0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38499E0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Caloosahatchee River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702CBA9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1100ED4" w14:textId="473AD4CE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0159670" w14:textId="77777777" w:rsidR="00417F08" w:rsidRPr="0034234D" w:rsidRDefault="00417F0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738FBBC" w14:textId="5BF0061E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01E4C37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1B8E95B9" w14:textId="3F5B5997" w:rsidR="00417F08" w:rsidRPr="00E909F1" w:rsidRDefault="00417F0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Gholizadeh et al., 2016</w:t>
            </w:r>
          </w:p>
        </w:tc>
      </w:tr>
      <w:tr w:rsidR="00417F08" w:rsidRPr="0034234D" w14:paraId="547A5E31" w14:textId="481298B2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7DA6AB23" w14:textId="219591D3" w:rsidR="00417F08" w:rsidRPr="0034234D" w:rsidRDefault="00417F08" w:rsidP="00E909F1">
            <w:pPr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7E0063D5" w14:textId="77777777" w:rsidR="00417F08" w:rsidRPr="0034234D" w:rsidRDefault="00417F0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002E7F9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Miami cannal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3A8A3691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635C1CEF" w14:textId="77777777" w:rsidR="00417F08" w:rsidRPr="0034234D" w:rsidRDefault="00417F0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FCEE8DF" w14:textId="77777777" w:rsidR="00417F08" w:rsidRPr="0034234D" w:rsidRDefault="00417F08" w:rsidP="00096AE3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1FC88A01" w14:textId="22278564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B631DC7" w14:textId="77777777" w:rsidR="00417F08" w:rsidRPr="0034234D" w:rsidRDefault="00417F08" w:rsidP="00096AE3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C78D13D" w14:textId="2E88B95E" w:rsidR="00417F08" w:rsidRPr="00E909F1" w:rsidRDefault="00417F08" w:rsidP="00096AE3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Gholizadeh et al., 2016</w:t>
            </w:r>
          </w:p>
        </w:tc>
      </w:tr>
      <w:tr w:rsidR="00417F08" w:rsidRPr="0034234D" w14:paraId="0F9327E4" w14:textId="77777777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</w:tcPr>
          <w:p w14:paraId="332213B1" w14:textId="1A303EC9" w:rsidR="00417F08" w:rsidRPr="0034234D" w:rsidRDefault="00417F08" w:rsidP="00E909F1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D5A31B6" w14:textId="77777777" w:rsidR="00417F08" w:rsidRPr="0034234D" w:rsidRDefault="00417F08" w:rsidP="00E909F1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4831E6BD" w14:textId="6690A9A0" w:rsidR="00417F08" w:rsidRPr="0034234D" w:rsidRDefault="00417F08" w:rsidP="00E909F1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Mississippi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3D6DAF69" w14:textId="77777777" w:rsidR="00417F08" w:rsidRPr="0034234D" w:rsidRDefault="00417F08" w:rsidP="00E909F1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3EF2550" w14:textId="67911C7D" w:rsidR="00417F08" w:rsidRPr="00503F54" w:rsidRDefault="00417F08" w:rsidP="00E909F1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>
              <w:rPr>
                <w:rFonts w:cs="Times New Roman" w:hint="eastAsia"/>
                <w:kern w:val="0"/>
                <w:szCs w:val="20"/>
                <w14:ligatures w14:val="none"/>
              </w:rPr>
              <w:t>2.8-8.0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7877438D" w14:textId="56C85F07" w:rsidR="00417F08" w:rsidRPr="0034234D" w:rsidRDefault="00417F08" w:rsidP="00E909F1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1.97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2678218" w14:textId="5FF26BB4" w:rsidR="00417F08" w:rsidRPr="0034234D" w:rsidRDefault="00417F08" w:rsidP="00E909F1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0.12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F68E97" w14:textId="721AC243" w:rsidR="00417F08" w:rsidRPr="0034234D" w:rsidRDefault="00417F08" w:rsidP="00E909F1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2.38</w:t>
            </w:r>
          </w:p>
        </w:tc>
        <w:tc>
          <w:tcPr>
            <w:tcW w:w="1973" w:type="dxa"/>
            <w:vAlign w:val="center"/>
          </w:tcPr>
          <w:p w14:paraId="38C8EF5A" w14:textId="0719ABD5" w:rsidR="00417F08" w:rsidRPr="00E909F1" w:rsidRDefault="00417F08" w:rsidP="00E909F1">
            <w:pPr>
              <w:widowControl/>
              <w:jc w:val="center"/>
              <w:rPr>
                <w:color w:val="4472C4" w:themeColor="accent1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 xml:space="preserve">Bao et al., 2015; </w:t>
            </w: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Liang and Xian, 2018</w:t>
            </w:r>
          </w:p>
        </w:tc>
      </w:tr>
      <w:tr w:rsidR="00417F08" w:rsidRPr="0034234D" w14:paraId="1BE3508F" w14:textId="77777777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</w:tcPr>
          <w:p w14:paraId="56ACAAF5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9274FC6" w14:textId="32AD391E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2C2DC6">
              <w:rPr>
                <w:rFonts w:eastAsia="宋体" w:cs="Times New Roman"/>
                <w:color w:val="000000"/>
                <w:kern w:val="0"/>
                <w14:ligatures w14:val="none"/>
              </w:rPr>
              <w:t>California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342C1F72" w14:textId="3A751289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Skokomish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1BBF1AF4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0D79C182" w14:textId="3854D50E" w:rsidR="00417F08" w:rsidRDefault="00417F08" w:rsidP="00417F08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13015AEA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36098FCF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DED902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2B37EF47" w14:textId="297E5846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215B6055" w14:textId="77777777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</w:tcPr>
          <w:p w14:paraId="075CD0B7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EBFB8A7" w14:textId="6F0D3544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417F08">
              <w:rPr>
                <w:rFonts w:eastAsia="宋体" w:cs="Times New Roman"/>
                <w:color w:val="000000"/>
                <w:kern w:val="0"/>
                <w14:ligatures w14:val="none"/>
              </w:rPr>
              <w:t>Alaska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6C1B8CAC" w14:textId="68C1689D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bookmarkStart w:id="3" w:name="OLE_LINK3"/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Yukon</w:t>
            </w:r>
            <w:bookmarkEnd w:id="3"/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 xml:space="preserve">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77F0908D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62E66AFB" w14:textId="5ED73310" w:rsidR="00417F08" w:rsidRDefault="00417F08" w:rsidP="00417F08">
            <w:pPr>
              <w:widowControl/>
              <w:jc w:val="center"/>
              <w:rPr>
                <w:rFonts w:cs="Times New Roman"/>
                <w:kern w:val="0"/>
                <w:szCs w:val="2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7.6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3CA2FF78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542F61BB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8C5132F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7B7DBA27" w14:textId="00CED976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025490EA" w14:textId="11FFCC35" w:rsidTr="0044593F">
        <w:trPr>
          <w:trHeight w:val="297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757C643A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India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01DEA86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6BAEE6B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Kali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5C59739C" w14:textId="613514A8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11.80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6EB5015C" w14:textId="4C666E3C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1.20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1021086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37409FF3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544FAC1" w14:textId="109FE1A5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4.70</w:t>
            </w:r>
          </w:p>
        </w:tc>
        <w:tc>
          <w:tcPr>
            <w:tcW w:w="1973" w:type="dxa"/>
            <w:vAlign w:val="center"/>
          </w:tcPr>
          <w:p w14:paraId="1D49C5D4" w14:textId="10C10264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Nishitha et al., 2021</w:t>
            </w:r>
          </w:p>
        </w:tc>
      </w:tr>
      <w:tr w:rsidR="00417F08" w:rsidRPr="0034234D" w14:paraId="6E914017" w14:textId="32370ED0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01480979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3A01DBB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0A1774D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Sharavati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7D6AB30A" w14:textId="60A0355B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7.60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1638065" w14:textId="7D2BC9A8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1.60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1415C9C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38AB62D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B7B91B3" w14:textId="13E43DED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2.70</w:t>
            </w:r>
          </w:p>
        </w:tc>
        <w:tc>
          <w:tcPr>
            <w:tcW w:w="1973" w:type="dxa"/>
            <w:vAlign w:val="center"/>
          </w:tcPr>
          <w:p w14:paraId="05400F44" w14:textId="0D246427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Nishitha et al., 2021</w:t>
            </w:r>
          </w:p>
        </w:tc>
      </w:tr>
      <w:tr w:rsidR="00417F08" w:rsidRPr="0034234D" w14:paraId="10419C75" w14:textId="0596650B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555497CF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2950B7F1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8AD66EE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Sita-Swarna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4F526BC9" w14:textId="3628655F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17.00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7FDE81F" w14:textId="46C5B0CC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3.10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2BEA887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75436E1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4CA4EE5" w14:textId="291C604C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5.80</w:t>
            </w:r>
          </w:p>
        </w:tc>
        <w:tc>
          <w:tcPr>
            <w:tcW w:w="1973" w:type="dxa"/>
            <w:vAlign w:val="center"/>
          </w:tcPr>
          <w:p w14:paraId="75AF1974" w14:textId="4822E6C3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Nishitha et al., 2021</w:t>
            </w:r>
          </w:p>
        </w:tc>
      </w:tr>
      <w:tr w:rsidR="00417F08" w:rsidRPr="0034234D" w14:paraId="78AA5187" w14:textId="59707BC3" w:rsidTr="0044593F">
        <w:trPr>
          <w:trHeight w:val="297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401BF252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Poland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B2C0803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33C14DC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Głuszynka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22F9177D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906C889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4481D77" w14:textId="40A70373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3.76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D9F3512" w14:textId="623C2353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0.36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FC3E162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4B48D529" w14:textId="1D654566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Janicka et al., 2022</w:t>
            </w:r>
          </w:p>
        </w:tc>
      </w:tr>
      <w:tr w:rsidR="00417F08" w:rsidRPr="0034234D" w14:paraId="12CF89A2" w14:textId="44266042" w:rsidTr="0044593F">
        <w:trPr>
          <w:trHeight w:val="297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14:paraId="39069B95" w14:textId="7E5339C1" w:rsidR="00417F08" w:rsidRPr="0034234D" w:rsidRDefault="00417F08" w:rsidP="00417F08">
            <w:pPr>
              <w:widowControl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4D8B8090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Łod´ ´z Voivodeship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BD0018E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Bzura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75D89E57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23F7641" w14:textId="38240B1C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16.50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7A85ED3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14A9BDF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64A7DF9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F47A011" w14:textId="6930E517" w:rsidR="00417F08" w:rsidRPr="00E909F1" w:rsidRDefault="00417F08" w:rsidP="00417F08">
            <w:pPr>
              <w:widowControl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E909F1">
              <w:rPr>
                <w:rFonts w:hint="eastAsia"/>
                <w:color w:val="4472C4" w:themeColor="accent1"/>
              </w:rPr>
              <w:t>Wieczorek et al., 2024</w:t>
            </w:r>
          </w:p>
        </w:tc>
      </w:tr>
      <w:tr w:rsidR="00417F08" w:rsidRPr="0034234D" w14:paraId="554898DA" w14:textId="5812FEC4" w:rsidTr="0044593F">
        <w:trPr>
          <w:trHeight w:val="297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F9B43BA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Thailand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14:paraId="028232F5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7E98232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Mun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  <w:hideMark/>
          </w:tcPr>
          <w:p w14:paraId="3434A3EA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62811A21" w14:textId="5FB0E2E1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9.00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DD440D4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22C7BA84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34B27F4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34234D">
              <w:rPr>
                <w:rFonts w:eastAsia="宋体" w:cs="Times New Roman"/>
                <w:color w:val="000000"/>
                <w:kern w:val="0"/>
                <w14:ligatures w14:val="none"/>
              </w:rPr>
              <w:t>1.7~9.9</w:t>
            </w:r>
          </w:p>
        </w:tc>
        <w:tc>
          <w:tcPr>
            <w:tcW w:w="1973" w:type="dxa"/>
            <w:vAlign w:val="center"/>
          </w:tcPr>
          <w:p w14:paraId="6BC47A8B" w14:textId="07B3DB53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 w:rsidRPr="00E909F1"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Liu et al., 2019</w:t>
            </w:r>
          </w:p>
        </w:tc>
      </w:tr>
      <w:tr w:rsidR="00417F08" w:rsidRPr="0034234D" w14:paraId="0EF25197" w14:textId="77777777" w:rsidTr="0044593F">
        <w:trPr>
          <w:trHeight w:val="297"/>
        </w:trPr>
        <w:tc>
          <w:tcPr>
            <w:tcW w:w="1129" w:type="dxa"/>
            <w:shd w:val="clear" w:color="auto" w:fill="auto"/>
            <w:noWrap/>
            <w:vAlign w:val="center"/>
          </w:tcPr>
          <w:p w14:paraId="3B5D96F4" w14:textId="61DE32A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 w:rsidRPr="002C2DC6">
              <w:rPr>
                <w:rFonts w:eastAsia="宋体" w:cs="Times New Roman"/>
                <w:color w:val="000000"/>
                <w:kern w:val="0"/>
                <w14:ligatures w14:val="none"/>
              </w:rPr>
              <w:t>La Paz Bolivia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074DA9F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6DF3C047" w14:textId="716B9E0D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Amazon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3B245EAD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7D50E87D" w14:textId="3570F8FC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4.1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23F3F4DB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1052955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0F8F6D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55FE1180" w14:textId="368ABD3B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103854D0" w14:textId="77777777" w:rsidTr="0044593F">
        <w:trPr>
          <w:trHeight w:val="297"/>
        </w:trPr>
        <w:tc>
          <w:tcPr>
            <w:tcW w:w="1129" w:type="dxa"/>
            <w:shd w:val="clear" w:color="auto" w:fill="auto"/>
            <w:noWrap/>
            <w:vAlign w:val="center"/>
          </w:tcPr>
          <w:p w14:paraId="0DD6C810" w14:textId="5FCBBBAC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Republic of Congo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3C5B8D3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5350342B" w14:textId="1346F2F3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Congo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46EE3455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B5A6B22" w14:textId="7C7A9BD7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10.7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16CCD16B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4A8AB616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6783705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CE38A2B" w14:textId="038A484B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0FDA1CEF" w14:textId="77777777" w:rsidTr="0044593F">
        <w:trPr>
          <w:trHeight w:val="297"/>
        </w:trPr>
        <w:tc>
          <w:tcPr>
            <w:tcW w:w="1129" w:type="dxa"/>
            <w:shd w:val="clear" w:color="auto" w:fill="auto"/>
            <w:noWrap/>
            <w:vAlign w:val="center"/>
          </w:tcPr>
          <w:p w14:paraId="73A00995" w14:textId="5FE8ED29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Russia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D9C9BE1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5C14DF3A" w14:textId="01C56260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bookmarkStart w:id="4" w:name="OLE_LINK2"/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Lena River</w:t>
            </w:r>
            <w:bookmarkEnd w:id="4"/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27C4A1C4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D7EB30C" w14:textId="225EAEBC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11.4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40A79AD7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78EC0EE2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303D9B5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15C3B3EC" w14:textId="5EBC87C6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5F4A09A6" w14:textId="77777777" w:rsidTr="0044593F">
        <w:trPr>
          <w:trHeight w:val="297"/>
        </w:trPr>
        <w:tc>
          <w:tcPr>
            <w:tcW w:w="1129" w:type="dxa"/>
            <w:shd w:val="clear" w:color="auto" w:fill="auto"/>
            <w:noWrap/>
            <w:vAlign w:val="center"/>
          </w:tcPr>
          <w:p w14:paraId="1B2A7D80" w14:textId="7704031A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Russia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81D5BFC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295EAD23" w14:textId="4D58BB17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Kolyma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3024E258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120C2084" w14:textId="1FA02445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6.6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7648138F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46234A36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2E2DDCC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6463AF54" w14:textId="01B1A441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0B8DB40D" w14:textId="77777777" w:rsidTr="0044593F">
        <w:trPr>
          <w:trHeight w:val="297"/>
        </w:trPr>
        <w:tc>
          <w:tcPr>
            <w:tcW w:w="1129" w:type="dxa"/>
            <w:shd w:val="clear" w:color="auto" w:fill="auto"/>
            <w:noWrap/>
            <w:vAlign w:val="center"/>
          </w:tcPr>
          <w:p w14:paraId="00C46595" w14:textId="6F4220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Canada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979C8B8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2015E82E" w14:textId="0BF70557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Mackenzie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0378E792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5058865F" w14:textId="793C96E0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4.4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6F27C0CA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31BF879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31813CC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0DBC4AC9" w14:textId="16F7059E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  <w:tr w:rsidR="00417F08" w:rsidRPr="0034234D" w14:paraId="032EF656" w14:textId="77777777" w:rsidTr="0044593F">
        <w:trPr>
          <w:trHeight w:val="297"/>
        </w:trPr>
        <w:tc>
          <w:tcPr>
            <w:tcW w:w="1129" w:type="dxa"/>
            <w:shd w:val="clear" w:color="auto" w:fill="auto"/>
            <w:noWrap/>
            <w:vAlign w:val="center"/>
          </w:tcPr>
          <w:p w14:paraId="485D8A9C" w14:textId="3992BC68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Russia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79B6CFF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30B142D0" w14:textId="5CBD4898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Yenisei River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1B5CE6AE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560A4EC4" w14:textId="1640E909" w:rsidR="00417F08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000000"/>
                <w:kern w:val="0"/>
                <w14:ligatures w14:val="none"/>
              </w:rPr>
              <w:t>8.8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14:paraId="647C9FD3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C0C4DB4" w14:textId="77777777" w:rsidR="00417F08" w:rsidRPr="0034234D" w:rsidRDefault="00417F08" w:rsidP="00417F08">
            <w:pPr>
              <w:widowControl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F0DA305" w14:textId="77777777" w:rsidR="00417F08" w:rsidRPr="0034234D" w:rsidRDefault="00417F08" w:rsidP="00417F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 w14:paraId="6933CC3C" w14:textId="1D9F3420" w:rsidR="00417F08" w:rsidRPr="00E909F1" w:rsidRDefault="00417F08" w:rsidP="00417F08">
            <w:pPr>
              <w:widowControl/>
              <w:jc w:val="center"/>
              <w:rPr>
                <w:rFonts w:eastAsia="宋体" w:cs="Times New Roman"/>
                <w:color w:val="4472C4" w:themeColor="accent1"/>
                <w:kern w:val="0"/>
                <w14:ligatures w14:val="none"/>
              </w:rPr>
            </w:pPr>
            <w:r>
              <w:rPr>
                <w:rFonts w:eastAsia="宋体" w:cs="Times New Roman" w:hint="eastAsia"/>
                <w:color w:val="4472C4" w:themeColor="accent1"/>
                <w:kern w:val="0"/>
                <w14:ligatures w14:val="none"/>
              </w:rPr>
              <w:t>Bao et al., 2015</w:t>
            </w:r>
          </w:p>
        </w:tc>
      </w:tr>
    </w:tbl>
    <w:p w14:paraId="00B0E070" w14:textId="77777777" w:rsidR="0034234D" w:rsidRDefault="0034234D"/>
    <w:p w14:paraId="10E67373" w14:textId="77777777" w:rsidR="0034234D" w:rsidRDefault="0034234D"/>
    <w:p w14:paraId="78A20ED3" w14:textId="77777777" w:rsidR="0034234D" w:rsidRDefault="0034234D">
      <w:pPr>
        <w:sectPr w:rsidR="0034234D" w:rsidSect="0034234D">
          <w:pgSz w:w="16838" w:h="11906" w:orient="landscape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14ADC718" w14:textId="77777777" w:rsidR="004D5C8F" w:rsidRDefault="004D5C8F" w:rsidP="004D5C8F">
      <w:pPr>
        <w:autoSpaceDE w:val="0"/>
        <w:autoSpaceDN w:val="0"/>
        <w:adjustRightInd w:val="0"/>
        <w:jc w:val="center"/>
        <w:rPr>
          <w:rFonts w:cs="Times New Roman"/>
          <w:b/>
          <w:bCs/>
          <w:kern w:val="0"/>
          <w:sz w:val="24"/>
          <w:szCs w:val="24"/>
        </w:rPr>
      </w:pPr>
      <w:r>
        <w:rPr>
          <w:rFonts w:cs="Times New Roman" w:hint="eastAsia"/>
          <w:b/>
          <w:bCs/>
          <w:kern w:val="0"/>
          <w:sz w:val="24"/>
          <w:szCs w:val="24"/>
        </w:rPr>
        <w:lastRenderedPageBreak/>
        <w:t>T</w:t>
      </w:r>
      <w:r>
        <w:rPr>
          <w:rFonts w:cs="Times New Roman"/>
          <w:b/>
          <w:bCs/>
          <w:kern w:val="0"/>
          <w:sz w:val="24"/>
          <w:szCs w:val="24"/>
        </w:rPr>
        <w:t>able S3 The parameters selection results of the WQI</w:t>
      </w:r>
      <w:r>
        <w:rPr>
          <w:rFonts w:cs="Times New Roman"/>
          <w:b/>
          <w:bCs/>
          <w:kern w:val="0"/>
          <w:sz w:val="24"/>
          <w:szCs w:val="24"/>
          <w:vertAlign w:val="subscript"/>
        </w:rPr>
        <w:t>min</w:t>
      </w:r>
      <w:r>
        <w:rPr>
          <w:rFonts w:cs="Times New Roman"/>
          <w:b/>
          <w:bCs/>
          <w:kern w:val="0"/>
          <w:sz w:val="24"/>
          <w:szCs w:val="24"/>
        </w:rPr>
        <w:t xml:space="preserve"> models from the stepwise multiple linear</w:t>
      </w:r>
    </w:p>
    <w:tbl>
      <w:tblPr>
        <w:tblStyle w:val="a7"/>
        <w:tblW w:w="86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556"/>
        <w:gridCol w:w="1276"/>
        <w:gridCol w:w="1461"/>
        <w:gridCol w:w="807"/>
        <w:gridCol w:w="846"/>
        <w:gridCol w:w="834"/>
      </w:tblGrid>
      <w:tr w:rsidR="004D5C8F" w14:paraId="4730EB22" w14:textId="77777777" w:rsidTr="00F23309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BAFEB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Models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8C028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Parameters included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0AD0D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F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BA27E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Adjusted R</w:t>
            </w:r>
            <w:r>
              <w:rPr>
                <w:rFonts w:eastAsia="Calibri" w:cs="Arial"/>
                <w:szCs w:val="18"/>
                <w:vertAlign w:val="superscript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57C4A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P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DDE56B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RMSE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71F19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M</w:t>
            </w:r>
            <w:r>
              <w:rPr>
                <w:rFonts w:cs="Arial"/>
                <w:szCs w:val="18"/>
              </w:rPr>
              <w:t>AE</w:t>
            </w:r>
          </w:p>
        </w:tc>
      </w:tr>
      <w:tr w:rsidR="004D5C8F" w14:paraId="64CA9E05" w14:textId="77777777" w:rsidTr="00F23309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B9444E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7E2CB7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T</w:t>
            </w:r>
            <w:r>
              <w:rPr>
                <w:rFonts w:cs="Arial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65427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5</w:t>
            </w:r>
            <w:r>
              <w:rPr>
                <w:rFonts w:cs="Arial"/>
                <w:szCs w:val="18"/>
              </w:rPr>
              <w:t>8.451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5736C2" w14:textId="77777777" w:rsidR="004D5C8F" w:rsidRDefault="004D5C8F" w:rsidP="00F2330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18"/>
              </w:rPr>
            </w:pPr>
            <w:r>
              <w:rPr>
                <w:rFonts w:cs="Arial" w:hint="eastAsia"/>
                <w:color w:val="000000"/>
                <w:szCs w:val="18"/>
              </w:rPr>
              <w:t>0</w:t>
            </w:r>
            <w:r>
              <w:rPr>
                <w:rFonts w:cs="Arial"/>
                <w:color w:val="000000"/>
                <w:szCs w:val="18"/>
              </w:rPr>
              <w:t>.530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DC7B1C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&lt;</w:t>
            </w:r>
            <w:r>
              <w:rPr>
                <w:rFonts w:cs="Arial"/>
                <w:szCs w:val="18"/>
              </w:rPr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6B915A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  <w:highlight w:val="yellow"/>
              </w:rPr>
            </w:pPr>
            <w:r>
              <w:rPr>
                <w:rFonts w:eastAsia="Calibri" w:cs="Arial"/>
                <w:color w:val="000000"/>
                <w:szCs w:val="18"/>
              </w:rPr>
              <w:t>2.59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B3FBAC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  <w:highlight w:val="yellow"/>
              </w:rPr>
            </w:pPr>
            <w:r>
              <w:rPr>
                <w:rFonts w:eastAsia="Calibri" w:cs="Arial"/>
                <w:color w:val="000000"/>
                <w:szCs w:val="18"/>
              </w:rPr>
              <w:t>2.07</w:t>
            </w:r>
          </w:p>
        </w:tc>
      </w:tr>
      <w:tr w:rsidR="004D5C8F" w14:paraId="729988A6" w14:textId="77777777" w:rsidTr="00F23309">
        <w:trPr>
          <w:trHeight w:val="340"/>
          <w:jc w:val="center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D09EC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6FFD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T</w:t>
            </w:r>
            <w:r>
              <w:rPr>
                <w:rFonts w:cs="Arial"/>
                <w:szCs w:val="18"/>
              </w:rPr>
              <w:t>N, WT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EFACE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1</w:t>
            </w:r>
            <w:r>
              <w:rPr>
                <w:rFonts w:cs="Arial"/>
                <w:szCs w:val="18"/>
              </w:rPr>
              <w:t>10.154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865A9" w14:textId="77777777" w:rsidR="004D5C8F" w:rsidRDefault="004D5C8F" w:rsidP="00F2330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18"/>
              </w:rPr>
            </w:pPr>
            <w:r>
              <w:rPr>
                <w:rFonts w:cs="Arial" w:hint="eastAsia"/>
                <w:color w:val="000000"/>
                <w:szCs w:val="18"/>
              </w:rPr>
              <w:t>0</w:t>
            </w:r>
            <w:r>
              <w:rPr>
                <w:rFonts w:cs="Arial"/>
                <w:color w:val="000000"/>
                <w:szCs w:val="18"/>
              </w:rPr>
              <w:t>.811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0E069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cs="Arial" w:hint="eastAsia"/>
                <w:szCs w:val="18"/>
              </w:rPr>
              <w:t>&lt;</w:t>
            </w:r>
            <w:r>
              <w:rPr>
                <w:rFonts w:cs="Arial"/>
                <w:szCs w:val="18"/>
              </w:rPr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D1B8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  <w:highlight w:val="yellow"/>
              </w:rPr>
            </w:pPr>
            <w:r>
              <w:rPr>
                <w:rFonts w:eastAsia="Calibri" w:cs="Arial"/>
                <w:color w:val="000000"/>
                <w:szCs w:val="18"/>
              </w:rPr>
              <w:t>1.63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54D0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  <w:highlight w:val="yellow"/>
              </w:rPr>
            </w:pPr>
            <w:r>
              <w:rPr>
                <w:rFonts w:eastAsia="Calibri" w:cs="Arial"/>
                <w:color w:val="000000"/>
                <w:szCs w:val="18"/>
              </w:rPr>
              <w:t>1.29</w:t>
            </w:r>
          </w:p>
        </w:tc>
      </w:tr>
      <w:tr w:rsidR="004D5C8F" w14:paraId="5A036C6D" w14:textId="77777777" w:rsidTr="00F23309">
        <w:trPr>
          <w:trHeight w:val="340"/>
          <w:jc w:val="center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4763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56D6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T</w:t>
            </w:r>
            <w:r>
              <w:rPr>
                <w:rFonts w:cs="Arial"/>
                <w:szCs w:val="18"/>
              </w:rPr>
              <w:t>N, WT, TP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4095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8</w:t>
            </w:r>
            <w:r>
              <w:rPr>
                <w:rFonts w:cs="Arial"/>
                <w:szCs w:val="18"/>
              </w:rPr>
              <w:t>7.588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D8319" w14:textId="77777777" w:rsidR="004D5C8F" w:rsidRDefault="004D5C8F" w:rsidP="00F2330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18"/>
              </w:rPr>
            </w:pPr>
            <w:r>
              <w:rPr>
                <w:rFonts w:cs="Arial" w:hint="eastAsia"/>
                <w:color w:val="000000"/>
                <w:szCs w:val="18"/>
              </w:rPr>
              <w:t>0</w:t>
            </w:r>
            <w:r>
              <w:rPr>
                <w:rFonts w:cs="Arial"/>
                <w:color w:val="000000"/>
                <w:szCs w:val="18"/>
              </w:rPr>
              <w:t>.836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B305E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cs="Arial" w:hint="eastAsia"/>
                <w:szCs w:val="18"/>
              </w:rPr>
              <w:t>&lt;</w:t>
            </w:r>
            <w:r>
              <w:rPr>
                <w:rFonts w:cs="Arial"/>
                <w:szCs w:val="18"/>
              </w:rPr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81A1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  <w:highlight w:val="yellow"/>
              </w:rPr>
            </w:pPr>
            <w:r>
              <w:rPr>
                <w:rFonts w:eastAsia="Calibri" w:cs="Arial"/>
                <w:color w:val="000000"/>
                <w:szCs w:val="18"/>
              </w:rPr>
              <w:t>1.50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E484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  <w:highlight w:val="yellow"/>
              </w:rPr>
            </w:pPr>
            <w:r>
              <w:rPr>
                <w:rFonts w:eastAsia="Calibri" w:cs="Arial"/>
                <w:color w:val="000000"/>
                <w:szCs w:val="18"/>
              </w:rPr>
              <w:t>1.18</w:t>
            </w:r>
          </w:p>
        </w:tc>
      </w:tr>
      <w:tr w:rsidR="004D5C8F" w14:paraId="071B3621" w14:textId="77777777" w:rsidTr="00F23309">
        <w:trPr>
          <w:trHeight w:val="340"/>
          <w:jc w:val="center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36E95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9633EE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T</w:t>
            </w:r>
            <w:r>
              <w:rPr>
                <w:rFonts w:cs="Arial"/>
                <w:szCs w:val="18"/>
              </w:rPr>
              <w:t>N, WT, TP, SO</w:t>
            </w:r>
            <w:r>
              <w:rPr>
                <w:rFonts w:cs="Arial"/>
                <w:szCs w:val="18"/>
                <w:vertAlign w:val="subscript"/>
              </w:rPr>
              <w:t>4</w:t>
            </w:r>
            <w:r>
              <w:rPr>
                <w:rFonts w:cs="Arial"/>
                <w:szCs w:val="18"/>
                <w:vertAlign w:val="superscript"/>
              </w:rPr>
              <w:t>2-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52F738" w14:textId="77777777" w:rsidR="004D5C8F" w:rsidRDefault="004D5C8F" w:rsidP="00F23309">
            <w:pPr>
              <w:rPr>
                <w:rFonts w:cs="Arial"/>
                <w:szCs w:val="18"/>
              </w:rPr>
            </w:pPr>
            <w:r>
              <w:rPr>
                <w:rFonts w:cs="Arial" w:hint="eastAsia"/>
                <w:szCs w:val="18"/>
              </w:rPr>
              <w:t>7</w:t>
            </w:r>
            <w:r>
              <w:rPr>
                <w:rFonts w:cs="Arial"/>
                <w:szCs w:val="18"/>
              </w:rPr>
              <w:t>3.523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2FD4D" w14:textId="77777777" w:rsidR="004D5C8F" w:rsidRDefault="004D5C8F" w:rsidP="00F2330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18"/>
              </w:rPr>
            </w:pPr>
            <w:r>
              <w:rPr>
                <w:rFonts w:cs="Arial" w:hint="eastAsia"/>
                <w:color w:val="000000"/>
                <w:szCs w:val="18"/>
              </w:rPr>
              <w:t>0</w:t>
            </w:r>
            <w:r>
              <w:rPr>
                <w:rFonts w:cs="Arial"/>
                <w:color w:val="000000"/>
                <w:szCs w:val="18"/>
              </w:rPr>
              <w:t>.850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1C6AA1" w14:textId="77777777" w:rsidR="004D5C8F" w:rsidRDefault="004D5C8F" w:rsidP="00F23309">
            <w:pPr>
              <w:rPr>
                <w:rFonts w:eastAsia="Calibri" w:cs="Arial"/>
                <w:szCs w:val="18"/>
              </w:rPr>
            </w:pPr>
            <w:r>
              <w:rPr>
                <w:rFonts w:cs="Arial" w:hint="eastAsia"/>
                <w:szCs w:val="18"/>
              </w:rPr>
              <w:t>&lt;</w:t>
            </w:r>
            <w:r>
              <w:rPr>
                <w:rFonts w:cs="Arial"/>
                <w:szCs w:val="18"/>
              </w:rPr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3A5D7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1.42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6DEC9F" w14:textId="77777777" w:rsidR="004D5C8F" w:rsidRDefault="004D5C8F" w:rsidP="00F23309">
            <w:pPr>
              <w:rPr>
                <w:rFonts w:eastAsia="Calibri" w:cs="Arial"/>
                <w:color w:val="000000"/>
                <w:szCs w:val="18"/>
                <w:highlight w:val="yellow"/>
              </w:rPr>
            </w:pPr>
            <w:r>
              <w:rPr>
                <w:rFonts w:eastAsia="Calibri" w:cs="Arial"/>
                <w:color w:val="000000"/>
                <w:szCs w:val="18"/>
              </w:rPr>
              <w:t>1.05</w:t>
            </w:r>
          </w:p>
        </w:tc>
      </w:tr>
    </w:tbl>
    <w:p w14:paraId="6396B670" w14:textId="558838FF" w:rsidR="00714378" w:rsidRDefault="00714378"/>
    <w:p w14:paraId="37DF14DF" w14:textId="77777777" w:rsidR="0070657D" w:rsidRDefault="0070657D"/>
    <w:p w14:paraId="28B553D8" w14:textId="77777777" w:rsidR="0070657D" w:rsidRDefault="0070657D" w:rsidP="0070657D">
      <w:pPr>
        <w:pStyle w:val="a8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02B110E9" wp14:editId="5DE2613B">
            <wp:extent cx="6172200" cy="6984365"/>
            <wp:effectExtent l="0" t="0" r="0" b="6985"/>
            <wp:docPr id="15479274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27494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2" b="853"/>
                    <a:stretch>
                      <a:fillRect/>
                    </a:stretch>
                  </pic:blipFill>
                  <pic:spPr>
                    <a:xfrm>
                      <a:off x="0" y="0"/>
                      <a:ext cx="6176087" cy="698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E4801" w14:textId="77777777" w:rsidR="0070657D" w:rsidRDefault="0070657D" w:rsidP="0070657D">
      <w:pPr>
        <w:pStyle w:val="a8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Fig.S1 Scatter plots of observed and predicted concentrations of water quality parameters</w:t>
      </w:r>
    </w:p>
    <w:p w14:paraId="6EFD3397" w14:textId="3092E88E" w:rsidR="0070657D" w:rsidRPr="005F6F36" w:rsidRDefault="005F6F36" w:rsidP="005F6F36">
      <w:pPr>
        <w:rPr>
          <w:b/>
          <w:bCs/>
          <w:sz w:val="28"/>
          <w:szCs w:val="32"/>
        </w:rPr>
      </w:pPr>
      <w:r w:rsidRPr="005F6F36">
        <w:rPr>
          <w:rFonts w:hint="eastAsia"/>
          <w:b/>
          <w:bCs/>
          <w:sz w:val="28"/>
          <w:szCs w:val="32"/>
        </w:rPr>
        <w:lastRenderedPageBreak/>
        <w:t>Reference:</w:t>
      </w:r>
    </w:p>
    <w:p w14:paraId="7FDE1D70" w14:textId="5DED6BB1" w:rsidR="00645B04" w:rsidRDefault="00645B04" w:rsidP="002530E8">
      <w:pPr>
        <w:ind w:left="420" w:hangingChars="200" w:hanging="420"/>
      </w:pPr>
      <w:r>
        <w:rPr>
          <w:rFonts w:hint="eastAsia"/>
        </w:rPr>
        <w:t xml:space="preserve">Bao, H.Y., Wu, Y., Zhang, J. 2015. </w:t>
      </w:r>
      <w:r w:rsidRPr="00645B04">
        <w:t>Spatial and temporal variation of dissolved organic matter in the Changjiang: Fluvial transport and flux estimation</w:t>
      </w:r>
      <w:r>
        <w:rPr>
          <w:rFonts w:hint="eastAsia"/>
        </w:rPr>
        <w:t xml:space="preserve">. </w:t>
      </w:r>
      <w:r w:rsidR="00CC3EC4">
        <w:rPr>
          <w:rFonts w:hint="eastAsia"/>
        </w:rPr>
        <w:t>Journal of Geophysical Research: Biogeosciences, 120(9), 1870-1886.</w:t>
      </w:r>
    </w:p>
    <w:p w14:paraId="796C2008" w14:textId="197385BB" w:rsidR="00E31A14" w:rsidRDefault="00E31A14" w:rsidP="002530E8">
      <w:pPr>
        <w:ind w:left="420" w:hangingChars="200" w:hanging="420"/>
      </w:pPr>
      <w:r>
        <w:rPr>
          <w:rFonts w:hint="eastAsia"/>
        </w:rPr>
        <w:t xml:space="preserve">Chen, P., Li, L., Zhang, H.B. 2015. </w:t>
      </w:r>
      <w:r w:rsidRPr="00E31A14">
        <w:t>Spatio-Temporal Variations and Source Apportionment of Water Pollution in Danjiangkou Reservoir Basin, Central China</w:t>
      </w:r>
      <w:r>
        <w:rPr>
          <w:rFonts w:hint="eastAsia"/>
        </w:rPr>
        <w:t>. Water, 7(6), 2591-2611.</w:t>
      </w:r>
    </w:p>
    <w:p w14:paraId="6C80CCA1" w14:textId="4969A646" w:rsidR="001A2DC6" w:rsidRDefault="001A2DC6" w:rsidP="002530E8">
      <w:pPr>
        <w:ind w:left="420" w:hangingChars="200" w:hanging="420"/>
      </w:pPr>
      <w:r w:rsidRPr="001A2DC6">
        <w:t>Chen, Z., Li, S., 2021. Seasonal variation of DOM spectral characteristics of rivers with different urbanization levels in the three gorges reservoir area. Environ</w:t>
      </w:r>
      <w:r w:rsidR="00F72C67">
        <w:rPr>
          <w:rFonts w:hint="eastAsia"/>
        </w:rPr>
        <w:t>mental</w:t>
      </w:r>
      <w:r w:rsidRPr="001A2DC6">
        <w:t xml:space="preserve"> Sci</w:t>
      </w:r>
      <w:r w:rsidR="00F72C67">
        <w:rPr>
          <w:rFonts w:hint="eastAsia"/>
        </w:rPr>
        <w:t>ence</w:t>
      </w:r>
      <w:r w:rsidRPr="001A2DC6">
        <w:t>. 42, 195–203</w:t>
      </w:r>
      <w:r>
        <w:rPr>
          <w:rFonts w:hint="eastAsia"/>
        </w:rPr>
        <w:t xml:space="preserve"> </w:t>
      </w:r>
      <w:r w:rsidRPr="001A2DC6">
        <w:t>(in Chinese).</w:t>
      </w:r>
    </w:p>
    <w:p w14:paraId="4DDECCC9" w14:textId="1A5AC911" w:rsidR="00886A62" w:rsidRDefault="00886A62" w:rsidP="00886A62">
      <w:pPr>
        <w:ind w:left="420" w:hangingChars="200" w:hanging="420"/>
      </w:pPr>
      <w:r>
        <w:rPr>
          <w:rFonts w:hint="eastAsia"/>
        </w:rPr>
        <w:t>Chen, X.M., Liang, L.W., Fu, S.J., et al. 2024</w:t>
      </w:r>
      <w:r w:rsidR="003426F2">
        <w:rPr>
          <w:rFonts w:hint="eastAsia"/>
        </w:rPr>
        <w:t>a</w:t>
      </w:r>
      <w:r>
        <w:rPr>
          <w:rFonts w:hint="eastAsia"/>
        </w:rPr>
        <w:t xml:space="preserve">. </w:t>
      </w:r>
      <w:r>
        <w:t>Distribution characteristics of reactive silicon in six water bodies in the Yangtze River Basin in China</w:t>
      </w:r>
      <w:r>
        <w:rPr>
          <w:rFonts w:hint="eastAsia"/>
        </w:rPr>
        <w:t>. Environmental Research, 249, 118424.</w:t>
      </w:r>
    </w:p>
    <w:p w14:paraId="2E9EBA38" w14:textId="32E805BF" w:rsidR="003426F2" w:rsidRDefault="003426F2" w:rsidP="00886A62">
      <w:pPr>
        <w:ind w:left="420" w:hangingChars="200" w:hanging="420"/>
      </w:pPr>
      <w:r>
        <w:rPr>
          <w:rFonts w:hint="eastAsia"/>
        </w:rPr>
        <w:t xml:space="preserve">Chen, W.L., Zhang, X.H., Wu, N.T., et al. 2024b. </w:t>
      </w:r>
      <w:r w:rsidRPr="003426F2">
        <w:t>Sources and transformations of riverine nitrogen across a coastal-plain river network of eastern China: New insights from multiple stable isotopes</w:t>
      </w:r>
      <w:r>
        <w:rPr>
          <w:rFonts w:hint="eastAsia"/>
        </w:rPr>
        <w:t>. Science of the Total Environment, 924, 171671.</w:t>
      </w:r>
    </w:p>
    <w:p w14:paraId="5BAACB1D" w14:textId="77777777" w:rsidR="00ED428B" w:rsidRDefault="00ED428B" w:rsidP="00ED428B">
      <w:pPr>
        <w:ind w:left="420" w:hangingChars="200" w:hanging="420"/>
      </w:pPr>
      <w:r>
        <w:rPr>
          <w:rFonts w:hint="eastAsia"/>
        </w:rPr>
        <w:t xml:space="preserve">Gholizadeh, M.H., Melesse, A., Reddi, L., et al. 2016. </w:t>
      </w:r>
      <w:r>
        <w:t>Water quality assessment and apportionment of pollution sources using</w:t>
      </w:r>
      <w:r>
        <w:rPr>
          <w:rFonts w:hint="eastAsia"/>
        </w:rPr>
        <w:t xml:space="preserve"> </w:t>
      </w:r>
      <w:r>
        <w:t>APCS-MLR and PMF receptor modeling techniques in three major rivers of South Florida</w:t>
      </w:r>
      <w:r>
        <w:rPr>
          <w:rFonts w:hint="eastAsia"/>
        </w:rPr>
        <w:t>. Science of the Total Environment, 566, 1552-1567.</w:t>
      </w:r>
    </w:p>
    <w:p w14:paraId="2FCC5B7E" w14:textId="3995355A" w:rsidR="00886A62" w:rsidRDefault="00922D85" w:rsidP="002530E8">
      <w:pPr>
        <w:ind w:left="420" w:hangingChars="200" w:hanging="420"/>
      </w:pPr>
      <w:r>
        <w:rPr>
          <w:rFonts w:hint="eastAsia"/>
        </w:rPr>
        <w:t xml:space="preserve">Huang, Y.B., Mi, W.J., Hu, Z.Y., et al. 2019. </w:t>
      </w:r>
      <w:r w:rsidRPr="00922D85">
        <w:t>Effects of the Three Gorges Dam on spatiotemporal distribution of silicon in the tributary: evidence from the Xiangxi River</w:t>
      </w:r>
      <w:r>
        <w:rPr>
          <w:rFonts w:hint="eastAsia"/>
        </w:rPr>
        <w:t>. Environmental Science and Pollution Research, 26(5), 4645-4653.</w:t>
      </w:r>
    </w:p>
    <w:p w14:paraId="47E54516" w14:textId="5ED67671" w:rsidR="00D10DBB" w:rsidRDefault="00D10DBB" w:rsidP="002530E8">
      <w:pPr>
        <w:ind w:left="420" w:hangingChars="200" w:hanging="420"/>
      </w:pPr>
      <w:r>
        <w:rPr>
          <w:rFonts w:hint="eastAsia"/>
        </w:rPr>
        <w:t xml:space="preserve">Janicka, E., Kanclerz, J., Wiatrowska, K., et al. 2022. </w:t>
      </w:r>
      <w:r w:rsidRPr="00D10DBB">
        <w:t>Variability of Nitrogen and Phosphorus Content and Their Forms in Waters of a River-Lake System</w:t>
      </w:r>
      <w:r>
        <w:rPr>
          <w:rFonts w:hint="eastAsia"/>
        </w:rPr>
        <w:t>. Frontiers in Environmental Science, 10, 874754.</w:t>
      </w:r>
    </w:p>
    <w:p w14:paraId="2A9BF160" w14:textId="75424292" w:rsidR="006A3AB7" w:rsidRDefault="006A3AB7" w:rsidP="002530E8">
      <w:pPr>
        <w:ind w:left="420" w:hangingChars="200" w:hanging="420"/>
      </w:pPr>
      <w:r>
        <w:rPr>
          <w:rFonts w:hint="eastAsia"/>
        </w:rPr>
        <w:t xml:space="preserve">Li, Y., Li, B.L., Yuan, Y.C., et al. 2022. </w:t>
      </w:r>
      <w:r w:rsidRPr="006A3AB7">
        <w:t>Trends in total nitrogen concentrations in the Three Rivers Headwater Region</w:t>
      </w:r>
      <w:r>
        <w:rPr>
          <w:rFonts w:hint="eastAsia"/>
        </w:rPr>
        <w:t>. Science of the Total Environment, 852, 158462.</w:t>
      </w:r>
    </w:p>
    <w:p w14:paraId="1027BD77" w14:textId="77777777" w:rsidR="00D5423B" w:rsidRDefault="00D5423B" w:rsidP="00D5423B">
      <w:pPr>
        <w:ind w:left="420" w:hangingChars="200" w:hanging="420"/>
      </w:pPr>
      <w:r>
        <w:rPr>
          <w:rFonts w:hint="eastAsia"/>
        </w:rPr>
        <w:t xml:space="preserve">Liang, C., Xian, W.W. 2018. </w:t>
      </w:r>
      <w:r>
        <w:t>Changjiang nutrient distribution and transportation and their impacts on the</w:t>
      </w:r>
      <w:r>
        <w:rPr>
          <w:rFonts w:hint="eastAsia"/>
        </w:rPr>
        <w:t xml:space="preserve"> </w:t>
      </w:r>
      <w:r>
        <w:t>estuary</w:t>
      </w:r>
      <w:r>
        <w:rPr>
          <w:rFonts w:hint="eastAsia"/>
        </w:rPr>
        <w:t>. Continental Shelf Research, 165, 137-145.</w:t>
      </w:r>
    </w:p>
    <w:p w14:paraId="6A9E803A" w14:textId="78ECF4EE" w:rsidR="0060661F" w:rsidRDefault="0060661F" w:rsidP="00D5423B">
      <w:pPr>
        <w:ind w:left="420" w:hangingChars="200" w:hanging="420"/>
      </w:pPr>
      <w:r>
        <w:rPr>
          <w:rFonts w:hint="eastAsia"/>
        </w:rPr>
        <w:t xml:space="preserve">Liu, J.K., Han, G.L., Liu, X.L., et al. 2019. </w:t>
      </w:r>
      <w:r w:rsidRPr="0060661F">
        <w:t>Distributive Characteristics of Riverine Nutrients in the Mun River, Northeast Thailand: Implications for Anthropogenic Inputs</w:t>
      </w:r>
      <w:r>
        <w:rPr>
          <w:rFonts w:hint="eastAsia"/>
        </w:rPr>
        <w:t>. Water, 11(5), 954.</w:t>
      </w:r>
    </w:p>
    <w:p w14:paraId="458F83C8" w14:textId="70DFEA10" w:rsidR="009000E4" w:rsidRDefault="009000E4" w:rsidP="00D5423B">
      <w:pPr>
        <w:ind w:left="420" w:hangingChars="200" w:hanging="420"/>
      </w:pPr>
      <w:r>
        <w:rPr>
          <w:rFonts w:hint="eastAsia"/>
        </w:rPr>
        <w:t xml:space="preserve">Liu, J.N., Zhai, S.J., Qiu, S.T., et al. 2023. </w:t>
      </w:r>
      <w:r w:rsidRPr="009000E4">
        <w:t>Silicon composition and stoichiometric ratios with other nutrients in the lower Minjiang River, Southeast China</w:t>
      </w:r>
      <w:r>
        <w:rPr>
          <w:rFonts w:hint="eastAsia"/>
        </w:rPr>
        <w:t>. Chinese Journal of Applied Ecology, 34(8), 2205-2214</w:t>
      </w:r>
      <w:r w:rsidR="00D90826">
        <w:rPr>
          <w:rFonts w:hint="eastAsia"/>
        </w:rPr>
        <w:t xml:space="preserve"> (in Chinese)</w:t>
      </w:r>
      <w:r>
        <w:rPr>
          <w:rFonts w:hint="eastAsia"/>
        </w:rPr>
        <w:t>.</w:t>
      </w:r>
    </w:p>
    <w:p w14:paraId="675205AD" w14:textId="77777777" w:rsidR="00E11F35" w:rsidRDefault="00E11F35" w:rsidP="00E11F35">
      <w:pPr>
        <w:ind w:left="420" w:hangingChars="200" w:hanging="420"/>
      </w:pPr>
      <w:r>
        <w:rPr>
          <w:rFonts w:hint="eastAsia"/>
        </w:rPr>
        <w:t xml:space="preserve">Ni, M.F., Li, S.Y. 2022. </w:t>
      </w:r>
      <w:r>
        <w:t>Dynamics and internal links of dissolved carbon in a karst river system: Implications for composition, origin and fate</w:t>
      </w:r>
      <w:r>
        <w:rPr>
          <w:rFonts w:hint="eastAsia"/>
        </w:rPr>
        <w:t>. Water Research, 226, 119289.</w:t>
      </w:r>
    </w:p>
    <w:p w14:paraId="377D0C7C" w14:textId="59891F89" w:rsidR="009E1327" w:rsidRDefault="009E1327" w:rsidP="00E11F35">
      <w:pPr>
        <w:ind w:left="420" w:hangingChars="200" w:hanging="420"/>
      </w:pPr>
      <w:r>
        <w:rPr>
          <w:rFonts w:hint="eastAsia"/>
        </w:rPr>
        <w:t xml:space="preserve">Ni, M.F., Liu, R., Luo, W.J., et al. 2023. </w:t>
      </w:r>
      <w:r w:rsidRPr="009E1327">
        <w:t>Unexpected shifts of dissolved carbon biogeochemistry caused by anthropogenic disturbances in karst rivers</w:t>
      </w:r>
      <w:r>
        <w:rPr>
          <w:rFonts w:hint="eastAsia"/>
        </w:rPr>
        <w:t>. Water Research, 247, 120744.</w:t>
      </w:r>
    </w:p>
    <w:p w14:paraId="533D431E" w14:textId="12F138C0" w:rsidR="00ED428B" w:rsidRDefault="00ED428B" w:rsidP="00E11F35">
      <w:pPr>
        <w:ind w:left="420" w:hangingChars="200" w:hanging="420"/>
      </w:pPr>
      <w:r>
        <w:rPr>
          <w:rFonts w:hint="eastAsia"/>
        </w:rPr>
        <w:t xml:space="preserve">Nishitha, D., Akshitha, V., Arun, K., et al. 2021. </w:t>
      </w:r>
      <w:r w:rsidRPr="00ED428B">
        <w:t>Dissolved carbon and silica fluxes from Kali, Sharavati and Sita-Swarna rivers, Southwestern India</w:t>
      </w:r>
      <w:r>
        <w:rPr>
          <w:rFonts w:hint="eastAsia"/>
        </w:rPr>
        <w:t>. Journal of Environmental Management, 286, 112273.</w:t>
      </w:r>
    </w:p>
    <w:p w14:paraId="0672299D" w14:textId="2F7BE3C0" w:rsidR="001D26F9" w:rsidRDefault="001D26F9" w:rsidP="00E11F35">
      <w:pPr>
        <w:ind w:left="420" w:hangingChars="200" w:hanging="420"/>
      </w:pPr>
      <w:r>
        <w:rPr>
          <w:rFonts w:hint="eastAsia"/>
        </w:rPr>
        <w:t xml:space="preserve">Ran, X.B., Liu, S.L., Liu, J., et al. 2016. </w:t>
      </w:r>
      <w:r w:rsidRPr="001D26F9">
        <w:t>Composition and variability in the export of biogenic silica in the Changjiang River and the effect of Three Gorges Reservoir</w:t>
      </w:r>
      <w:r>
        <w:rPr>
          <w:rFonts w:hint="eastAsia"/>
        </w:rPr>
        <w:t>. Science of the Total Environment, 571, 1191-1199.</w:t>
      </w:r>
    </w:p>
    <w:p w14:paraId="7834A62D" w14:textId="4FB71BE8" w:rsidR="0069168F" w:rsidRDefault="0069168F" w:rsidP="00E11F35">
      <w:pPr>
        <w:ind w:left="420" w:hangingChars="200" w:hanging="420"/>
      </w:pPr>
      <w:r>
        <w:rPr>
          <w:rFonts w:hint="eastAsia"/>
        </w:rPr>
        <w:t xml:space="preserve">Ren, X.N., Yang, C., Zhao, B., et al. 2023. </w:t>
      </w:r>
      <w:r w:rsidRPr="0069168F">
        <w:t>Water quality assessment and pollution source apportionment using multivariate statistical and PMF receptor modeling techniques in a sub‑watershed of the upper Yangtze River, Southwest China</w:t>
      </w:r>
      <w:r>
        <w:rPr>
          <w:rFonts w:hint="eastAsia"/>
        </w:rPr>
        <w:t>. Environmental Geochemical and Health, 45(9), 6869-6887.</w:t>
      </w:r>
    </w:p>
    <w:p w14:paraId="264F6270" w14:textId="77777777" w:rsidR="00681642" w:rsidRDefault="00681642" w:rsidP="00681642">
      <w:pPr>
        <w:ind w:left="420" w:hangingChars="200" w:hanging="420"/>
      </w:pPr>
      <w:r>
        <w:rPr>
          <w:rFonts w:hint="eastAsia"/>
        </w:rPr>
        <w:t xml:space="preserve">Varol, M., Karakaya, G., Alpaslan, K. 2022. </w:t>
      </w:r>
      <w:r>
        <w:t>Water quality assessment of the Karasu River (Turkey) using various indices, multivariate statistics and APCS-MLR model</w:t>
      </w:r>
      <w:r>
        <w:rPr>
          <w:rFonts w:hint="eastAsia"/>
        </w:rPr>
        <w:t>. Chemosphere, 308, 136415.</w:t>
      </w:r>
    </w:p>
    <w:p w14:paraId="023E356B" w14:textId="0FE5F5C3" w:rsidR="008F4462" w:rsidRDefault="008F4462" w:rsidP="00E11F35">
      <w:pPr>
        <w:ind w:left="420" w:hangingChars="200" w:hanging="420"/>
      </w:pPr>
      <w:r>
        <w:rPr>
          <w:rFonts w:hint="eastAsia"/>
        </w:rPr>
        <w:t xml:space="preserve">Wang, Q., Lu, C., Fan, Z.P., et al. 2017. </w:t>
      </w:r>
      <w:r w:rsidRPr="008F4462">
        <w:t>Eutrophication and spatial distribution of N,</w:t>
      </w:r>
      <w:r>
        <w:rPr>
          <w:rFonts w:hint="eastAsia"/>
        </w:rPr>
        <w:t xml:space="preserve"> </w:t>
      </w:r>
      <w:r w:rsidRPr="008F4462">
        <w:t>P and chlorophyll-a in the Taizi River Basin, Liaohe River Catchment</w:t>
      </w:r>
      <w:r>
        <w:rPr>
          <w:rFonts w:hint="eastAsia"/>
        </w:rPr>
        <w:t>. Journal of Lake Science, 29(2), 297-307</w:t>
      </w:r>
      <w:r w:rsidR="00451B19">
        <w:rPr>
          <w:rFonts w:hint="eastAsia"/>
        </w:rPr>
        <w:t xml:space="preserve"> (in Chinese)</w:t>
      </w:r>
      <w:r>
        <w:rPr>
          <w:rFonts w:hint="eastAsia"/>
        </w:rPr>
        <w:t>.</w:t>
      </w:r>
    </w:p>
    <w:p w14:paraId="45CC3DD6" w14:textId="20F1D677" w:rsidR="002530E8" w:rsidRDefault="002530E8" w:rsidP="002530E8">
      <w:pPr>
        <w:ind w:left="420" w:hangingChars="200" w:hanging="420"/>
      </w:pPr>
      <w:r>
        <w:rPr>
          <w:rFonts w:hint="eastAsia"/>
        </w:rPr>
        <w:t>Wang, J.J., Pu, X., Zhang, R.N., et al. 2023</w:t>
      </w:r>
      <w:r w:rsidR="00572E22">
        <w:rPr>
          <w:rFonts w:hint="eastAsia"/>
        </w:rPr>
        <w:t>a</w:t>
      </w:r>
      <w:r>
        <w:rPr>
          <w:rFonts w:hint="eastAsia"/>
        </w:rPr>
        <w:t xml:space="preserve">. </w:t>
      </w:r>
      <w:r>
        <w:t>Spatial-temporal distribution and source apportionment of riverine dissolved organic carbon in the Miyun section of the Chaobai River in Beijing, China</w:t>
      </w:r>
      <w:r>
        <w:rPr>
          <w:rFonts w:hint="eastAsia"/>
        </w:rPr>
        <w:t xml:space="preserve">. Water-Energy Nexus, 6. </w:t>
      </w:r>
      <w:r>
        <w:rPr>
          <w:rFonts w:hint="eastAsia"/>
        </w:rPr>
        <w:lastRenderedPageBreak/>
        <w:t>160-166.</w:t>
      </w:r>
    </w:p>
    <w:p w14:paraId="53F2F986" w14:textId="3865AB8F" w:rsidR="00572E22" w:rsidRDefault="00572E22" w:rsidP="00572E22">
      <w:pPr>
        <w:ind w:left="420" w:hangingChars="200" w:hanging="420"/>
      </w:pPr>
      <w:r>
        <w:rPr>
          <w:rFonts w:hint="eastAsia"/>
        </w:rPr>
        <w:t xml:space="preserve">Wang, W.F., Zhong, J., Li, S.J., et al. 2023b. </w:t>
      </w:r>
      <w:r w:rsidRPr="00572E22">
        <w:t>Constraining the sources and cycling of dissolved inorganic carbon in an alpine river, eastern Qinghai-Tibet Plateau</w:t>
      </w:r>
      <w:r>
        <w:rPr>
          <w:rFonts w:hint="eastAsia"/>
        </w:rPr>
        <w:t>. Science of the Total Environment, 901, 166262.</w:t>
      </w:r>
    </w:p>
    <w:p w14:paraId="6975D9C4" w14:textId="20D36205" w:rsidR="006A3AB7" w:rsidRDefault="006A3AB7" w:rsidP="006A3AB7">
      <w:pPr>
        <w:ind w:left="420" w:hangingChars="200" w:hanging="420"/>
      </w:pPr>
      <w:r>
        <w:rPr>
          <w:rFonts w:hint="eastAsia"/>
        </w:rPr>
        <w:t xml:space="preserve">Wang, Y.Y., Xu, H., Zhao, X.C., et al. 2025. </w:t>
      </w:r>
      <w:r>
        <w:t>Rainfall impacts on nonpoint nitrogen and</w:t>
      </w:r>
      <w:r>
        <w:rPr>
          <w:rFonts w:hint="eastAsia"/>
        </w:rPr>
        <w:t xml:space="preserve"> </w:t>
      </w:r>
      <w:r>
        <w:t>phosphorus dynamics in an agricultural river in subtropical montane reservoir region of southeast China</w:t>
      </w:r>
      <w:r>
        <w:rPr>
          <w:rFonts w:hint="eastAsia"/>
        </w:rPr>
        <w:t>. Journal of Environmental Sciences, 149, 551-563.</w:t>
      </w:r>
    </w:p>
    <w:p w14:paraId="4DC842C4" w14:textId="66A7C566" w:rsidR="007772FC" w:rsidRDefault="007772FC" w:rsidP="002530E8">
      <w:pPr>
        <w:ind w:left="420" w:hangingChars="200" w:hanging="420"/>
      </w:pPr>
      <w:r w:rsidRPr="007772FC">
        <w:t>Wen, Z.D., Song, K.S., Shang, Y.X., et al. 2021. Natural and anthropogenic impacts on the DOC characteristics in the Yellow River continuum. Environmental Pollution, 287, 117231.</w:t>
      </w:r>
    </w:p>
    <w:p w14:paraId="379E08EC" w14:textId="58B21299" w:rsidR="009E6121" w:rsidRDefault="009E6121" w:rsidP="002530E8">
      <w:pPr>
        <w:ind w:left="420" w:hangingChars="200" w:hanging="420"/>
      </w:pPr>
      <w:r>
        <w:rPr>
          <w:rFonts w:hint="eastAsia"/>
        </w:rPr>
        <w:t xml:space="preserve">Wieczorek, K., Turek, A., Szczesio, M., et al., 2024. </w:t>
      </w:r>
      <w:r w:rsidRPr="009E6121">
        <w:t>A holistic approach to the spatio-temporal variability investigation of the main river water quality – The importance of tributaries</w:t>
      </w:r>
      <w:r>
        <w:rPr>
          <w:rFonts w:hint="eastAsia"/>
        </w:rPr>
        <w:t>. Science of the Total Environment, 906, 167588.</w:t>
      </w:r>
    </w:p>
    <w:p w14:paraId="489A81CE" w14:textId="61A9160E" w:rsidR="003426F2" w:rsidRDefault="00674996" w:rsidP="002530E8">
      <w:pPr>
        <w:ind w:left="420" w:hangingChars="200" w:hanging="420"/>
      </w:pPr>
      <w:r>
        <w:rPr>
          <w:rFonts w:hint="eastAsia"/>
        </w:rPr>
        <w:t xml:space="preserve">Xiao, Y.N., Cheng, J.H., Mo, X.C., et al. 2023. </w:t>
      </w:r>
      <w:r w:rsidRPr="00674996">
        <w:t>Spatio-temporal variation of phytonplankton community and its relationship with environmental factors in Danjiangkou Reservoir</w:t>
      </w:r>
      <w:r>
        <w:rPr>
          <w:rFonts w:hint="eastAsia"/>
        </w:rPr>
        <w:t>. Journal of Lake Sciences, 35(3), 821-832 (in Chinese).</w:t>
      </w:r>
    </w:p>
    <w:p w14:paraId="155C3250" w14:textId="1403D91E" w:rsidR="005E7033" w:rsidRDefault="005E7033" w:rsidP="002530E8">
      <w:pPr>
        <w:ind w:left="420" w:hangingChars="200" w:hanging="420"/>
      </w:pPr>
      <w:r>
        <w:rPr>
          <w:rFonts w:hint="eastAsia"/>
        </w:rPr>
        <w:t xml:space="preserve">Yang, X., Cui, H.B., Liu, X.S., et al. 2020. </w:t>
      </w:r>
      <w:r w:rsidRPr="005E7033">
        <w:t>Water quality assessment of rivers in Lake Chaohu Basin (China) using water quality index</w:t>
      </w:r>
      <w:r>
        <w:rPr>
          <w:rFonts w:hint="eastAsia"/>
        </w:rPr>
        <w:t>. Environmental Science and Pollution Research, 27(15), 18168-18181.</w:t>
      </w:r>
    </w:p>
    <w:p w14:paraId="365FDF69" w14:textId="6FAA8AD4" w:rsidR="005F6F36" w:rsidRDefault="005E7033" w:rsidP="00733BC8">
      <w:pPr>
        <w:ind w:left="420" w:hangingChars="200" w:hanging="420"/>
      </w:pPr>
      <w:r w:rsidRPr="005E7033">
        <w:t>Yin, X.J., Lin, Y.P., Liang, C.C., et al. 2020. Source and fate of dissolved inorganic carbon in Jiulong River, southeastern China. Estuarine Coastal and Shelf, Science, 246, 107031.</w:t>
      </w:r>
    </w:p>
    <w:p w14:paraId="1304D760" w14:textId="45E15CCB" w:rsidR="009000E4" w:rsidRDefault="009000E4" w:rsidP="00733BC8">
      <w:pPr>
        <w:ind w:left="420" w:hangingChars="200" w:hanging="420"/>
      </w:pPr>
      <w:r>
        <w:rPr>
          <w:rFonts w:hint="eastAsia"/>
        </w:rPr>
        <w:t xml:space="preserve">Yu, Y., Wang, D.Y., Tang, X.Q., et al. 2022. </w:t>
      </w:r>
      <w:r w:rsidRPr="009000E4">
        <w:t>Transport Characteristics of Main Nutrients and Contribution of Tributaries in Middle and Lower Reaches of Yangtze River at End of Flood Season</w:t>
      </w:r>
      <w:r>
        <w:rPr>
          <w:rFonts w:hint="eastAsia"/>
        </w:rPr>
        <w:t>. Resources and Environment in the Yangtze Basin, 31(5), 1039-1050 (in Chinese).</w:t>
      </w:r>
    </w:p>
    <w:p w14:paraId="412B72AE" w14:textId="772BE38A" w:rsidR="00451B19" w:rsidRDefault="00451B19" w:rsidP="00733BC8">
      <w:pPr>
        <w:ind w:left="420" w:hangingChars="200" w:hanging="420"/>
      </w:pPr>
      <w:r>
        <w:rPr>
          <w:rFonts w:hint="eastAsia"/>
        </w:rPr>
        <w:t xml:space="preserve">Zhang, S.Y., Feng, M.L., Lin, S., et al. 2008. </w:t>
      </w:r>
      <w:r w:rsidRPr="00451B19">
        <w:t>Dissolved silicon, inorganic nitrogenic and phosphorus in the stream water of two small watersheds in three gorges area</w:t>
      </w:r>
      <w:r>
        <w:rPr>
          <w:rFonts w:hint="eastAsia"/>
        </w:rPr>
        <w:t>. Environmental Science, 29(10), 2716-2722 (in Chinese).</w:t>
      </w:r>
    </w:p>
    <w:p w14:paraId="469B63AB" w14:textId="041D5005" w:rsidR="00733BC8" w:rsidRDefault="00733BC8" w:rsidP="00733BC8">
      <w:pPr>
        <w:ind w:left="420" w:hangingChars="200" w:hanging="420"/>
      </w:pPr>
      <w:r>
        <w:rPr>
          <w:rFonts w:hint="eastAsia"/>
        </w:rPr>
        <w:t xml:space="preserve">Zhang, A.Y., Zhang, J., Liu, S.M. 2020. </w:t>
      </w:r>
      <w:r w:rsidRPr="00733BC8">
        <w:t>Spatial and temporal variations of dissolved silicon isotope compositions in a large dammed river system</w:t>
      </w:r>
      <w:r>
        <w:rPr>
          <w:rFonts w:hint="eastAsia"/>
        </w:rPr>
        <w:t>. Chemical Geology, 545, 119645.</w:t>
      </w:r>
    </w:p>
    <w:p w14:paraId="426CDD80" w14:textId="77777777" w:rsidR="00CC7D75" w:rsidRPr="00727BDA" w:rsidRDefault="00CC7D75" w:rsidP="00733BC8">
      <w:pPr>
        <w:ind w:left="420" w:hangingChars="200" w:hanging="420"/>
      </w:pPr>
    </w:p>
    <w:p w14:paraId="52588363" w14:textId="77777777" w:rsidR="0070657D" w:rsidRPr="0070657D" w:rsidRDefault="0070657D"/>
    <w:sectPr w:rsidR="0070657D" w:rsidRPr="0070657D" w:rsidSect="00BB7B7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5EBE7" w14:textId="77777777" w:rsidR="00C74029" w:rsidRDefault="00C74029" w:rsidP="00731232">
      <w:r>
        <w:separator/>
      </w:r>
    </w:p>
  </w:endnote>
  <w:endnote w:type="continuationSeparator" w:id="0">
    <w:p w14:paraId="38F21114" w14:textId="77777777" w:rsidR="00C74029" w:rsidRDefault="00C74029" w:rsidP="0073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918B9" w14:textId="77777777" w:rsidR="00C74029" w:rsidRDefault="00C74029" w:rsidP="00731232">
      <w:r>
        <w:separator/>
      </w:r>
    </w:p>
  </w:footnote>
  <w:footnote w:type="continuationSeparator" w:id="0">
    <w:p w14:paraId="2881F5DD" w14:textId="77777777" w:rsidR="00C74029" w:rsidRDefault="00C74029" w:rsidP="00731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0A"/>
    <w:rsid w:val="00096AE3"/>
    <w:rsid w:val="000E6E5C"/>
    <w:rsid w:val="000F549C"/>
    <w:rsid w:val="000F613F"/>
    <w:rsid w:val="001819FD"/>
    <w:rsid w:val="001A2DC6"/>
    <w:rsid w:val="001D26F9"/>
    <w:rsid w:val="002076F2"/>
    <w:rsid w:val="002530E8"/>
    <w:rsid w:val="002C2DC6"/>
    <w:rsid w:val="002E4696"/>
    <w:rsid w:val="00327448"/>
    <w:rsid w:val="00330F02"/>
    <w:rsid w:val="0034234D"/>
    <w:rsid w:val="003426F2"/>
    <w:rsid w:val="00417F08"/>
    <w:rsid w:val="004214AD"/>
    <w:rsid w:val="0044593F"/>
    <w:rsid w:val="00451B19"/>
    <w:rsid w:val="004D5C8F"/>
    <w:rsid w:val="00503F54"/>
    <w:rsid w:val="00572E22"/>
    <w:rsid w:val="005B5417"/>
    <w:rsid w:val="005E7033"/>
    <w:rsid w:val="005F6F36"/>
    <w:rsid w:val="0060661F"/>
    <w:rsid w:val="006120A8"/>
    <w:rsid w:val="00624EEE"/>
    <w:rsid w:val="00645B04"/>
    <w:rsid w:val="00674996"/>
    <w:rsid w:val="00681642"/>
    <w:rsid w:val="0069168F"/>
    <w:rsid w:val="006A3AB7"/>
    <w:rsid w:val="006F472F"/>
    <w:rsid w:val="006F6D21"/>
    <w:rsid w:val="007032F0"/>
    <w:rsid w:val="0070657D"/>
    <w:rsid w:val="00714378"/>
    <w:rsid w:val="00731232"/>
    <w:rsid w:val="00733BC8"/>
    <w:rsid w:val="007772FC"/>
    <w:rsid w:val="00861970"/>
    <w:rsid w:val="00886A62"/>
    <w:rsid w:val="008D340A"/>
    <w:rsid w:val="008F4462"/>
    <w:rsid w:val="009000E4"/>
    <w:rsid w:val="00922D85"/>
    <w:rsid w:val="00930558"/>
    <w:rsid w:val="009E1327"/>
    <w:rsid w:val="009E6121"/>
    <w:rsid w:val="00A26979"/>
    <w:rsid w:val="00A819A2"/>
    <w:rsid w:val="00AA1759"/>
    <w:rsid w:val="00AC43FC"/>
    <w:rsid w:val="00B13388"/>
    <w:rsid w:val="00B146E0"/>
    <w:rsid w:val="00B14DD5"/>
    <w:rsid w:val="00B4029F"/>
    <w:rsid w:val="00B9626A"/>
    <w:rsid w:val="00BB6978"/>
    <w:rsid w:val="00BB7B74"/>
    <w:rsid w:val="00BF1762"/>
    <w:rsid w:val="00C136E0"/>
    <w:rsid w:val="00C74029"/>
    <w:rsid w:val="00C74445"/>
    <w:rsid w:val="00CB56E4"/>
    <w:rsid w:val="00CC3EC4"/>
    <w:rsid w:val="00CC7D75"/>
    <w:rsid w:val="00D10DBB"/>
    <w:rsid w:val="00D2215A"/>
    <w:rsid w:val="00D51861"/>
    <w:rsid w:val="00D5423B"/>
    <w:rsid w:val="00D54B72"/>
    <w:rsid w:val="00D90826"/>
    <w:rsid w:val="00DB49DF"/>
    <w:rsid w:val="00DC1F83"/>
    <w:rsid w:val="00DE4169"/>
    <w:rsid w:val="00DF6084"/>
    <w:rsid w:val="00E11F35"/>
    <w:rsid w:val="00E31A14"/>
    <w:rsid w:val="00E56FC0"/>
    <w:rsid w:val="00E75921"/>
    <w:rsid w:val="00E909F1"/>
    <w:rsid w:val="00ED428B"/>
    <w:rsid w:val="00EF6AB5"/>
    <w:rsid w:val="00F04803"/>
    <w:rsid w:val="00F438DB"/>
    <w:rsid w:val="00F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AAB7D"/>
  <w15:chartTrackingRefBased/>
  <w15:docId w15:val="{D7C0CFA6-AD42-417C-BD2F-B551FDBC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6E0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2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12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1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1232"/>
    <w:rPr>
      <w:sz w:val="18"/>
      <w:szCs w:val="18"/>
    </w:rPr>
  </w:style>
  <w:style w:type="table" w:styleId="a7">
    <w:name w:val="Table Grid"/>
    <w:basedOn w:val="a1"/>
    <w:uiPriority w:val="39"/>
    <w:rsid w:val="00B146E0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7065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A819A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1803</Words>
  <Characters>10282</Characters>
  <Application>Microsoft Office Word</Application>
  <DocSecurity>0</DocSecurity>
  <Lines>85</Lines>
  <Paragraphs>24</Paragraphs>
  <ScaleCrop>false</ScaleCrop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颐杭 吴</dc:creator>
  <cp:keywords/>
  <dc:description/>
  <cp:lastModifiedBy>颐杭 吴</cp:lastModifiedBy>
  <cp:revision>5</cp:revision>
  <dcterms:created xsi:type="dcterms:W3CDTF">2024-07-12T02:24:00Z</dcterms:created>
  <dcterms:modified xsi:type="dcterms:W3CDTF">2024-07-12T02:28:00Z</dcterms:modified>
</cp:coreProperties>
</file>