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8D6826" w14:textId="77777777" w:rsidR="003D266E" w:rsidRDefault="00D9195E" w:rsidP="003D266E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 1</w:t>
      </w:r>
      <w:r w:rsidR="003D266E">
        <w:rPr>
          <w:rFonts w:ascii="Times New Roman" w:hAnsi="Times New Roman" w:cs="Times New Roman"/>
          <w:b/>
          <w:sz w:val="24"/>
          <w:szCs w:val="24"/>
        </w:rPr>
        <w:t>: Changes in health outcomes</w:t>
      </w:r>
      <w:r w:rsidR="003D266E" w:rsidRPr="00A43A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D266E">
        <w:rPr>
          <w:rFonts w:ascii="Times New Roman" w:hAnsi="Times New Roman" w:cs="Times New Roman"/>
          <w:b/>
          <w:sz w:val="24"/>
          <w:szCs w:val="24"/>
        </w:rPr>
        <w:t>at 6 and</w:t>
      </w:r>
      <w:r w:rsidR="003D266E" w:rsidRPr="00A43A26">
        <w:rPr>
          <w:rFonts w:ascii="Times New Roman" w:hAnsi="Times New Roman" w:cs="Times New Roman"/>
          <w:b/>
          <w:sz w:val="24"/>
          <w:szCs w:val="24"/>
        </w:rPr>
        <w:t xml:space="preserve"> 12 months</w:t>
      </w:r>
      <w:r w:rsidR="003D266E">
        <w:rPr>
          <w:rFonts w:ascii="Times New Roman" w:hAnsi="Times New Roman" w:cs="Times New Roman"/>
          <w:b/>
          <w:sz w:val="24"/>
          <w:szCs w:val="24"/>
        </w:rPr>
        <w:t xml:space="preserve"> from baseline </w:t>
      </w:r>
      <w:r>
        <w:rPr>
          <w:rFonts w:ascii="Times New Roman" w:hAnsi="Times New Roman" w:cs="Times New Roman"/>
          <w:b/>
          <w:sz w:val="24"/>
          <w:szCs w:val="24"/>
        </w:rPr>
        <w:t>(Sensitivity Analysis)</w:t>
      </w:r>
    </w:p>
    <w:tbl>
      <w:tblPr>
        <w:tblStyle w:val="TableGrid"/>
        <w:tblW w:w="13013" w:type="dxa"/>
        <w:jc w:val="center"/>
        <w:tblLook w:val="04A0" w:firstRow="1" w:lastRow="0" w:firstColumn="1" w:lastColumn="0" w:noHBand="0" w:noVBand="1"/>
      </w:tblPr>
      <w:tblGrid>
        <w:gridCol w:w="4298"/>
        <w:gridCol w:w="2070"/>
        <w:gridCol w:w="1980"/>
        <w:gridCol w:w="1350"/>
        <w:gridCol w:w="2026"/>
        <w:gridCol w:w="1289"/>
      </w:tblGrid>
      <w:tr w:rsidR="003D266E" w:rsidRPr="0016134B" w14:paraId="3D4824FB" w14:textId="77777777" w:rsidTr="00D9195E">
        <w:trPr>
          <w:trHeight w:val="1223"/>
          <w:jc w:val="center"/>
        </w:trPr>
        <w:tc>
          <w:tcPr>
            <w:tcW w:w="4298" w:type="dxa"/>
            <w:vAlign w:val="center"/>
          </w:tcPr>
          <w:p w14:paraId="26E1403D" w14:textId="77777777" w:rsidR="003D266E" w:rsidRPr="0016134B" w:rsidRDefault="003D266E" w:rsidP="00D9195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Outcomes</w:t>
            </w:r>
          </w:p>
        </w:tc>
        <w:tc>
          <w:tcPr>
            <w:tcW w:w="2070" w:type="dxa"/>
            <w:vAlign w:val="center"/>
          </w:tcPr>
          <w:p w14:paraId="2A6A341C" w14:textId="77777777" w:rsidR="003D266E" w:rsidRDefault="003D266E" w:rsidP="00D9195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Baseline</w:t>
            </w:r>
          </w:p>
        </w:tc>
        <w:tc>
          <w:tcPr>
            <w:tcW w:w="1980" w:type="dxa"/>
            <w:vAlign w:val="center"/>
          </w:tcPr>
          <w:p w14:paraId="475DE8BE" w14:textId="77777777" w:rsidR="003D266E" w:rsidRDefault="003D266E" w:rsidP="00D9195E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6-months</w:t>
            </w:r>
          </w:p>
          <w:p w14:paraId="78B6A14E" w14:textId="77777777" w:rsidR="003D266E" w:rsidRDefault="003D266E" w:rsidP="00D9195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115716D7" w14:textId="77777777" w:rsidR="003D266E" w:rsidRDefault="003D266E" w:rsidP="00D9195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6-months Vs baseline,</w:t>
            </w:r>
          </w:p>
          <w:p w14:paraId="5513DFFD" w14:textId="77777777" w:rsidR="003D266E" w:rsidRPr="005461BD" w:rsidRDefault="003D266E" w:rsidP="00D9195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461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2026" w:type="dxa"/>
            <w:vAlign w:val="center"/>
          </w:tcPr>
          <w:p w14:paraId="7684DB5A" w14:textId="77777777" w:rsidR="003D266E" w:rsidRDefault="003D266E" w:rsidP="00D9195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12-months</w:t>
            </w:r>
          </w:p>
          <w:p w14:paraId="61E001DB" w14:textId="77777777" w:rsidR="003D266E" w:rsidRDefault="003D266E" w:rsidP="00D9195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89" w:type="dxa"/>
            <w:vAlign w:val="center"/>
          </w:tcPr>
          <w:p w14:paraId="69B419A1" w14:textId="77777777" w:rsidR="003D266E" w:rsidRDefault="003D266E" w:rsidP="00D9195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12-months Vs baseline, </w:t>
            </w:r>
            <w:r w:rsidRPr="005461B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</w:tr>
      <w:tr w:rsidR="003D266E" w:rsidRPr="0016134B" w14:paraId="78469238" w14:textId="77777777" w:rsidTr="007C1F13">
        <w:trPr>
          <w:jc w:val="center"/>
        </w:trPr>
        <w:tc>
          <w:tcPr>
            <w:tcW w:w="4298" w:type="dxa"/>
          </w:tcPr>
          <w:p w14:paraId="13BF95D1" w14:textId="77777777" w:rsidR="003D266E" w:rsidRPr="002240CE" w:rsidRDefault="003D266E" w:rsidP="00D9195E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2240CE">
              <w:rPr>
                <w:rFonts w:ascii="Times New Roman" w:hAnsi="Times New Roman" w:cs="Times New Roman"/>
              </w:rPr>
              <w:t>SGRQ score, mean</w:t>
            </w:r>
            <w:r w:rsidRPr="002240CE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240CE">
              <w:rPr>
                <w:rFonts w:ascii="Times New Roman" w:hAnsi="Times New Roman" w:cs="Times New Roman"/>
              </w:rPr>
              <w:t>(SD)</w:t>
            </w:r>
            <w:r w:rsidRPr="00C76F1D">
              <w:rPr>
                <w:rFonts w:ascii="Times New Roman" w:hAnsi="Times New Roman" w:cs="Times New Roman"/>
                <w:vertAlign w:val="superscript"/>
              </w:rPr>
              <w:t>*</w:t>
            </w:r>
          </w:p>
        </w:tc>
        <w:tc>
          <w:tcPr>
            <w:tcW w:w="2070" w:type="dxa"/>
            <w:vAlign w:val="center"/>
          </w:tcPr>
          <w:p w14:paraId="37E3243B" w14:textId="77777777" w:rsidR="003D266E" w:rsidRPr="002240CE" w:rsidRDefault="003D266E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28.5± 15.7 </w:t>
            </w:r>
          </w:p>
        </w:tc>
        <w:tc>
          <w:tcPr>
            <w:tcW w:w="1980" w:type="dxa"/>
            <w:vAlign w:val="center"/>
          </w:tcPr>
          <w:p w14:paraId="1FF1B2D8" w14:textId="77777777" w:rsidR="003D266E" w:rsidRPr="002240CE" w:rsidRDefault="003D266E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27.6 ± 17.99</w:t>
            </w:r>
          </w:p>
        </w:tc>
        <w:tc>
          <w:tcPr>
            <w:tcW w:w="1350" w:type="dxa"/>
            <w:vAlign w:val="center"/>
          </w:tcPr>
          <w:p w14:paraId="1666BFEB" w14:textId="77777777" w:rsidR="003D266E" w:rsidRPr="00D9195E" w:rsidRDefault="003D266E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</w:rPr>
              <w:t>0.617</w:t>
            </w:r>
          </w:p>
        </w:tc>
        <w:tc>
          <w:tcPr>
            <w:tcW w:w="2026" w:type="dxa"/>
            <w:vAlign w:val="center"/>
          </w:tcPr>
          <w:p w14:paraId="7EDD5DBA" w14:textId="77777777" w:rsidR="003D266E" w:rsidRPr="00D9195E" w:rsidRDefault="003D266E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</w:rPr>
              <w:t>67.4 ± 203.7</w:t>
            </w:r>
          </w:p>
        </w:tc>
        <w:tc>
          <w:tcPr>
            <w:tcW w:w="1289" w:type="dxa"/>
            <w:vAlign w:val="center"/>
          </w:tcPr>
          <w:p w14:paraId="0D61B417" w14:textId="77777777" w:rsidR="003D266E" w:rsidRPr="00D9195E" w:rsidRDefault="003D266E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</w:rPr>
              <w:t>0.175</w:t>
            </w:r>
          </w:p>
        </w:tc>
      </w:tr>
      <w:tr w:rsidR="003D266E" w:rsidRPr="0016134B" w14:paraId="6B6A6427" w14:textId="77777777" w:rsidTr="007C1F13">
        <w:trPr>
          <w:jc w:val="center"/>
        </w:trPr>
        <w:tc>
          <w:tcPr>
            <w:tcW w:w="4298" w:type="dxa"/>
          </w:tcPr>
          <w:p w14:paraId="46647391" w14:textId="77777777" w:rsidR="003D266E" w:rsidRPr="002240CE" w:rsidRDefault="003D266E" w:rsidP="00D9195E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2240CE">
              <w:rPr>
                <w:rFonts w:ascii="Times New Roman" w:hAnsi="Times New Roman" w:cs="Times New Roman"/>
              </w:rPr>
              <w:t>CAT score, median</w:t>
            </w:r>
            <w:r w:rsidRPr="002240CE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240CE">
              <w:rPr>
                <w:rFonts w:ascii="Times New Roman" w:hAnsi="Times New Roman" w:cs="Times New Roman"/>
              </w:rPr>
              <w:t>(IQR)</w:t>
            </w:r>
            <w:r w:rsidRPr="002240CE">
              <w:rPr>
                <w:rFonts w:ascii="Times New Roman" w:hAnsi="Times New Roman" w:cs="Times New Roman"/>
                <w:vertAlign w:val="superscript"/>
              </w:rPr>
              <w:t>†</w:t>
            </w:r>
          </w:p>
        </w:tc>
        <w:tc>
          <w:tcPr>
            <w:tcW w:w="2070" w:type="dxa"/>
            <w:vAlign w:val="center"/>
          </w:tcPr>
          <w:p w14:paraId="16B25A05" w14:textId="77777777" w:rsidR="003D266E" w:rsidRPr="002240CE" w:rsidRDefault="00605DF6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 [6.0 ─ 13</w:t>
            </w:r>
            <w:r w:rsidR="003D266E">
              <w:rPr>
                <w:rFonts w:ascii="Times New Roman" w:hAnsi="Times New Roman" w:cs="Times New Roman"/>
              </w:rPr>
              <w:t>.5</w:t>
            </w:r>
            <w:r w:rsidR="003D266E" w:rsidRPr="002240CE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980" w:type="dxa"/>
            <w:vAlign w:val="center"/>
          </w:tcPr>
          <w:p w14:paraId="53342B36" w14:textId="77777777" w:rsidR="003D266E" w:rsidRPr="002240CE" w:rsidRDefault="00605DF6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 [3.0 ─ 14</w:t>
            </w:r>
            <w:r w:rsidR="003D266E">
              <w:rPr>
                <w:rFonts w:ascii="Times New Roman" w:hAnsi="Times New Roman" w:cs="Times New Roman"/>
              </w:rPr>
              <w:t>.5</w:t>
            </w:r>
            <w:r w:rsidR="003D266E" w:rsidRPr="002240CE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350" w:type="dxa"/>
            <w:vAlign w:val="center"/>
          </w:tcPr>
          <w:p w14:paraId="136A95B4" w14:textId="77777777" w:rsidR="003D266E" w:rsidRPr="00D9195E" w:rsidRDefault="00605DF6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</w:rPr>
              <w:t>0.179</w:t>
            </w:r>
          </w:p>
        </w:tc>
        <w:tc>
          <w:tcPr>
            <w:tcW w:w="2026" w:type="dxa"/>
            <w:vAlign w:val="center"/>
          </w:tcPr>
          <w:p w14:paraId="7AFDE11F" w14:textId="77777777" w:rsidR="003D266E" w:rsidRPr="00D9195E" w:rsidRDefault="00605DF6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</w:rPr>
              <w:t>7.0 [3.75 ─ 12.0</w:t>
            </w:r>
            <w:r w:rsidR="003D266E" w:rsidRPr="00D9195E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289" w:type="dxa"/>
            <w:vAlign w:val="center"/>
          </w:tcPr>
          <w:p w14:paraId="78B24E15" w14:textId="77777777" w:rsidR="003D266E" w:rsidRPr="00D9195E" w:rsidRDefault="00605DF6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D9195E">
              <w:rPr>
                <w:rFonts w:ascii="Times New Roman" w:hAnsi="Times New Roman" w:cs="Times New Roman"/>
                <w:b/>
              </w:rPr>
              <w:t>0.031</w:t>
            </w:r>
          </w:p>
        </w:tc>
      </w:tr>
      <w:tr w:rsidR="003D266E" w:rsidRPr="0016134B" w14:paraId="3025779C" w14:textId="77777777" w:rsidTr="007C1F13">
        <w:trPr>
          <w:jc w:val="center"/>
        </w:trPr>
        <w:tc>
          <w:tcPr>
            <w:tcW w:w="4298" w:type="dxa"/>
          </w:tcPr>
          <w:p w14:paraId="6B9114FE" w14:textId="77777777" w:rsidR="003D266E" w:rsidRPr="002240CE" w:rsidRDefault="003D266E" w:rsidP="00D9195E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2240CE">
              <w:rPr>
                <w:rFonts w:ascii="Times New Roman" w:hAnsi="Times New Roman" w:cs="Times New Roman"/>
              </w:rPr>
              <w:t>PBD FEV</w:t>
            </w:r>
            <w:r w:rsidRPr="002240CE">
              <w:rPr>
                <w:rFonts w:ascii="Times New Roman" w:hAnsi="Times New Roman" w:cs="Times New Roman"/>
                <w:vertAlign w:val="subscript"/>
              </w:rPr>
              <w:t>1</w:t>
            </w:r>
            <w:r w:rsidRPr="002240CE">
              <w:rPr>
                <w:rFonts w:ascii="Times New Roman" w:hAnsi="Times New Roman" w:cs="Times New Roman"/>
              </w:rPr>
              <w:t>% predicted, mean</w:t>
            </w:r>
            <w:r w:rsidRPr="002240CE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240CE">
              <w:rPr>
                <w:rFonts w:ascii="Times New Roman" w:hAnsi="Times New Roman" w:cs="Times New Roman"/>
              </w:rPr>
              <w:t>(SD)</w:t>
            </w:r>
            <w:r w:rsidRPr="002240CE">
              <w:rPr>
                <w:rFonts w:ascii="Times New Roman" w:hAnsi="Times New Roman" w:cs="Times New Roman"/>
                <w:vertAlign w:val="superscript"/>
              </w:rPr>
              <w:t>‡</w:t>
            </w:r>
          </w:p>
        </w:tc>
        <w:tc>
          <w:tcPr>
            <w:tcW w:w="2070" w:type="dxa"/>
            <w:vAlign w:val="center"/>
          </w:tcPr>
          <w:p w14:paraId="37DF329C" w14:textId="77777777" w:rsidR="003D266E" w:rsidRPr="002240CE" w:rsidRDefault="00605DF6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76.4 ± 20.1</w:t>
            </w:r>
          </w:p>
        </w:tc>
        <w:tc>
          <w:tcPr>
            <w:tcW w:w="1980" w:type="dxa"/>
            <w:vAlign w:val="center"/>
          </w:tcPr>
          <w:p w14:paraId="08A55887" w14:textId="77777777" w:rsidR="003D266E" w:rsidRPr="002240CE" w:rsidRDefault="00605DF6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75.2</w:t>
            </w:r>
            <w:r w:rsidR="003D266E" w:rsidRPr="002240CE">
              <w:rPr>
                <w:rFonts w:ascii="Times New Roman" w:hAnsi="Times New Roman" w:cs="Times New Roman"/>
              </w:rPr>
              <w:t xml:space="preserve"> ± 20.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350" w:type="dxa"/>
            <w:vAlign w:val="center"/>
          </w:tcPr>
          <w:p w14:paraId="4A41DBF4" w14:textId="77777777" w:rsidR="003D266E" w:rsidRPr="00D9195E" w:rsidRDefault="00605DF6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</w:rPr>
              <w:t>0.315</w:t>
            </w:r>
          </w:p>
        </w:tc>
        <w:tc>
          <w:tcPr>
            <w:tcW w:w="2026" w:type="dxa"/>
            <w:vAlign w:val="center"/>
          </w:tcPr>
          <w:p w14:paraId="5BA00039" w14:textId="77777777" w:rsidR="003D266E" w:rsidRPr="00D9195E" w:rsidRDefault="00605DF6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</w:rPr>
              <w:t>91.7 ± 14.6</w:t>
            </w:r>
          </w:p>
        </w:tc>
        <w:tc>
          <w:tcPr>
            <w:tcW w:w="1289" w:type="dxa"/>
            <w:vAlign w:val="center"/>
          </w:tcPr>
          <w:p w14:paraId="243569B8" w14:textId="77777777" w:rsidR="003D266E" w:rsidRPr="00D9195E" w:rsidRDefault="00605DF6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</w:rPr>
              <w:t>0.417</w:t>
            </w:r>
          </w:p>
        </w:tc>
      </w:tr>
      <w:tr w:rsidR="003D266E" w:rsidRPr="0016134B" w14:paraId="28745A49" w14:textId="77777777" w:rsidTr="007C1F13">
        <w:trPr>
          <w:jc w:val="center"/>
        </w:trPr>
        <w:tc>
          <w:tcPr>
            <w:tcW w:w="4298" w:type="dxa"/>
          </w:tcPr>
          <w:p w14:paraId="286A6541" w14:textId="77777777" w:rsidR="003D266E" w:rsidRPr="002240CE" w:rsidRDefault="003D266E" w:rsidP="00D9195E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2240CE">
              <w:rPr>
                <w:rFonts w:ascii="Times New Roman" w:hAnsi="Times New Roman" w:cs="Times New Roman"/>
              </w:rPr>
              <w:t>PBD FEV</w:t>
            </w:r>
            <w:r w:rsidRPr="002240CE">
              <w:rPr>
                <w:rFonts w:ascii="Times New Roman" w:hAnsi="Times New Roman" w:cs="Times New Roman"/>
                <w:vertAlign w:val="subscript"/>
              </w:rPr>
              <w:t>1</w:t>
            </w:r>
            <w:r w:rsidRPr="002240CE">
              <w:rPr>
                <w:rFonts w:ascii="Times New Roman" w:hAnsi="Times New Roman" w:cs="Times New Roman"/>
              </w:rPr>
              <w:t xml:space="preserve"> (litres), mean</w:t>
            </w:r>
            <w:r w:rsidRPr="002240CE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240CE">
              <w:rPr>
                <w:rFonts w:ascii="Times New Roman" w:hAnsi="Times New Roman" w:cs="Times New Roman"/>
              </w:rPr>
              <w:t>[SD]</w:t>
            </w:r>
            <w:r w:rsidRPr="002240CE">
              <w:rPr>
                <w:rFonts w:ascii="Times New Roman" w:hAnsi="Times New Roman" w:cs="Times New Roman"/>
                <w:vertAlign w:val="superscript"/>
              </w:rPr>
              <w:t>‡</w:t>
            </w:r>
          </w:p>
        </w:tc>
        <w:tc>
          <w:tcPr>
            <w:tcW w:w="2070" w:type="dxa"/>
            <w:vAlign w:val="center"/>
          </w:tcPr>
          <w:p w14:paraId="14BB3054" w14:textId="77777777" w:rsidR="003D266E" w:rsidRPr="002240CE" w:rsidRDefault="003D266E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2.19 ± 0.75</w:t>
            </w:r>
          </w:p>
        </w:tc>
        <w:tc>
          <w:tcPr>
            <w:tcW w:w="1980" w:type="dxa"/>
            <w:vAlign w:val="center"/>
          </w:tcPr>
          <w:p w14:paraId="6C39C574" w14:textId="77777777" w:rsidR="003D266E" w:rsidRPr="002240CE" w:rsidRDefault="003D266E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2.16 ± 0.78</w:t>
            </w:r>
          </w:p>
        </w:tc>
        <w:tc>
          <w:tcPr>
            <w:tcW w:w="1350" w:type="dxa"/>
            <w:vAlign w:val="center"/>
          </w:tcPr>
          <w:p w14:paraId="7F58E328" w14:textId="77777777" w:rsidR="003D266E" w:rsidRPr="00D9195E" w:rsidRDefault="003D266E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</w:rPr>
              <w:t>0.367</w:t>
            </w:r>
          </w:p>
        </w:tc>
        <w:tc>
          <w:tcPr>
            <w:tcW w:w="2026" w:type="dxa"/>
            <w:vAlign w:val="center"/>
          </w:tcPr>
          <w:p w14:paraId="100F64A7" w14:textId="77777777" w:rsidR="003D266E" w:rsidRPr="00D9195E" w:rsidRDefault="003D266E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</w:rPr>
              <w:t>2.37 ± 0.16</w:t>
            </w:r>
            <w:bookmarkStart w:id="0" w:name="_GoBack"/>
            <w:bookmarkEnd w:id="0"/>
          </w:p>
        </w:tc>
        <w:tc>
          <w:tcPr>
            <w:tcW w:w="1289" w:type="dxa"/>
            <w:vAlign w:val="center"/>
          </w:tcPr>
          <w:p w14:paraId="39951C88" w14:textId="77777777" w:rsidR="003D266E" w:rsidRPr="00D9195E" w:rsidRDefault="003D266E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</w:rPr>
              <w:t>0.658</w:t>
            </w:r>
          </w:p>
        </w:tc>
      </w:tr>
      <w:tr w:rsidR="003D266E" w:rsidRPr="0016134B" w14:paraId="14441AC0" w14:textId="77777777" w:rsidTr="007C1F13">
        <w:trPr>
          <w:jc w:val="center"/>
        </w:trPr>
        <w:tc>
          <w:tcPr>
            <w:tcW w:w="4298" w:type="dxa"/>
          </w:tcPr>
          <w:p w14:paraId="12B863EF" w14:textId="77777777" w:rsidR="003D266E" w:rsidRPr="002240CE" w:rsidRDefault="003D266E" w:rsidP="00D9195E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2240CE">
              <w:rPr>
                <w:rFonts w:ascii="Times New Roman" w:hAnsi="Times New Roman" w:cs="Times New Roman"/>
              </w:rPr>
              <w:t>mMRC Dyspnoea score, median</w:t>
            </w:r>
            <w:r w:rsidRPr="002240CE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240CE">
              <w:rPr>
                <w:rFonts w:ascii="Times New Roman" w:hAnsi="Times New Roman" w:cs="Times New Roman"/>
              </w:rPr>
              <w:t>(IQR</w:t>
            </w:r>
            <w:r>
              <w:rPr>
                <w:rFonts w:ascii="Times New Roman" w:hAnsi="Times New Roman" w:cs="Times New Roman"/>
              </w:rPr>
              <w:t>)</w:t>
            </w:r>
            <w:r w:rsidRPr="002240CE">
              <w:rPr>
                <w:rFonts w:ascii="Times New Roman" w:hAnsi="Times New Roman" w:cs="Times New Roman"/>
                <w:vertAlign w:val="superscript"/>
              </w:rPr>
              <w:t>§</w:t>
            </w:r>
          </w:p>
        </w:tc>
        <w:tc>
          <w:tcPr>
            <w:tcW w:w="2070" w:type="dxa"/>
            <w:vAlign w:val="center"/>
          </w:tcPr>
          <w:p w14:paraId="46DE9141" w14:textId="77777777" w:rsidR="003D266E" w:rsidRPr="002240CE" w:rsidRDefault="00825343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 [0.25</w:t>
            </w:r>
            <w:r w:rsidR="003D266E" w:rsidRPr="002240CE">
              <w:rPr>
                <w:rFonts w:ascii="Times New Roman" w:hAnsi="Times New Roman" w:cs="Times New Roman"/>
              </w:rPr>
              <w:t xml:space="preserve"> ─ 2.0]</w:t>
            </w:r>
          </w:p>
        </w:tc>
        <w:tc>
          <w:tcPr>
            <w:tcW w:w="1980" w:type="dxa"/>
            <w:vAlign w:val="center"/>
          </w:tcPr>
          <w:p w14:paraId="637744C0" w14:textId="77777777" w:rsidR="003D266E" w:rsidRPr="002240CE" w:rsidRDefault="00825343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 [0</w:t>
            </w:r>
            <w:r w:rsidR="003D266E" w:rsidRPr="002240CE">
              <w:rPr>
                <w:rFonts w:ascii="Times New Roman" w:hAnsi="Times New Roman" w:cs="Times New Roman"/>
              </w:rPr>
              <w:t>.0 ─ 2.0]</w:t>
            </w:r>
          </w:p>
        </w:tc>
        <w:tc>
          <w:tcPr>
            <w:tcW w:w="1350" w:type="dxa"/>
            <w:vAlign w:val="center"/>
          </w:tcPr>
          <w:p w14:paraId="7195674B" w14:textId="77777777" w:rsidR="003D266E" w:rsidRPr="00D9195E" w:rsidRDefault="00825343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</w:rPr>
              <w:t>0.545</w:t>
            </w:r>
          </w:p>
        </w:tc>
        <w:tc>
          <w:tcPr>
            <w:tcW w:w="2026" w:type="dxa"/>
            <w:vAlign w:val="center"/>
          </w:tcPr>
          <w:p w14:paraId="0BA89785" w14:textId="77777777" w:rsidR="003D266E" w:rsidRPr="00D9195E" w:rsidRDefault="00825343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</w:rPr>
              <w:t>1.0 [0</w:t>
            </w:r>
            <w:r w:rsidR="003D266E" w:rsidRPr="00D9195E">
              <w:rPr>
                <w:rFonts w:ascii="Times New Roman" w:hAnsi="Times New Roman" w:cs="Times New Roman"/>
              </w:rPr>
              <w:t>.0 ─ 2.0]</w:t>
            </w:r>
          </w:p>
        </w:tc>
        <w:tc>
          <w:tcPr>
            <w:tcW w:w="1289" w:type="dxa"/>
            <w:vAlign w:val="center"/>
          </w:tcPr>
          <w:p w14:paraId="5DC972C0" w14:textId="77777777" w:rsidR="003D266E" w:rsidRPr="00D9195E" w:rsidRDefault="00825343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</w:rPr>
              <w:t>0.870</w:t>
            </w:r>
          </w:p>
        </w:tc>
      </w:tr>
      <w:tr w:rsidR="003D266E" w:rsidRPr="0016134B" w14:paraId="22003F2F" w14:textId="77777777" w:rsidTr="007C1F13">
        <w:trPr>
          <w:jc w:val="center"/>
        </w:trPr>
        <w:tc>
          <w:tcPr>
            <w:tcW w:w="4298" w:type="dxa"/>
          </w:tcPr>
          <w:p w14:paraId="13C2F9EA" w14:textId="77777777" w:rsidR="003D266E" w:rsidRPr="002240CE" w:rsidRDefault="003D266E" w:rsidP="00D9195E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2240CE">
              <w:rPr>
                <w:rFonts w:ascii="Times New Roman" w:hAnsi="Times New Roman" w:cs="Times New Roman"/>
              </w:rPr>
              <w:t>HADS-A score, median</w:t>
            </w:r>
            <w:r w:rsidRPr="002240CE">
              <w:rPr>
                <w:rFonts w:ascii="Times New Roman" w:hAnsi="Times New Roman" w:cs="Times New Roman"/>
                <w:spacing w:val="-3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(IQR)</w:t>
            </w:r>
            <w:r w:rsidRPr="002240CE">
              <w:rPr>
                <w:rFonts w:ascii="Times New Roman" w:hAnsi="Times New Roman" w:cs="Times New Roman"/>
                <w:vertAlign w:val="superscript"/>
              </w:rPr>
              <w:t>||</w:t>
            </w:r>
          </w:p>
        </w:tc>
        <w:tc>
          <w:tcPr>
            <w:tcW w:w="2070" w:type="dxa"/>
            <w:vAlign w:val="center"/>
          </w:tcPr>
          <w:p w14:paraId="39FA4865" w14:textId="77777777" w:rsidR="003D266E" w:rsidRPr="002240CE" w:rsidRDefault="00825343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 [3.0</w:t>
            </w:r>
            <w:r w:rsidR="003D266E" w:rsidRPr="002240CE">
              <w:rPr>
                <w:rFonts w:ascii="Times New Roman" w:hAnsi="Times New Roman" w:cs="Times New Roman"/>
              </w:rPr>
              <w:t xml:space="preserve"> ─ 9.0]</w:t>
            </w:r>
          </w:p>
        </w:tc>
        <w:tc>
          <w:tcPr>
            <w:tcW w:w="1980" w:type="dxa"/>
            <w:vAlign w:val="center"/>
          </w:tcPr>
          <w:p w14:paraId="51B821FB" w14:textId="77777777" w:rsidR="003D266E" w:rsidRPr="002240CE" w:rsidRDefault="00825343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</w:t>
            </w:r>
            <w:r w:rsidR="003D266E">
              <w:rPr>
                <w:rFonts w:ascii="Times New Roman" w:hAnsi="Times New Roman" w:cs="Times New Roman"/>
              </w:rPr>
              <w:t xml:space="preserve"> [0.0 ─ 5</w:t>
            </w:r>
            <w:r w:rsidR="003D266E" w:rsidRPr="002240CE">
              <w:rPr>
                <w:rFonts w:ascii="Times New Roman" w:hAnsi="Times New Roman" w:cs="Times New Roman"/>
              </w:rPr>
              <w:t>.0]</w:t>
            </w:r>
          </w:p>
        </w:tc>
        <w:tc>
          <w:tcPr>
            <w:tcW w:w="1350" w:type="dxa"/>
            <w:vAlign w:val="center"/>
          </w:tcPr>
          <w:p w14:paraId="1FFC8B7A" w14:textId="77777777" w:rsidR="003D266E" w:rsidRPr="00D9195E" w:rsidRDefault="003D266E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D9195E">
              <w:rPr>
                <w:rFonts w:ascii="Times New Roman" w:hAnsi="Times New Roman" w:cs="Times New Roman"/>
                <w:b/>
              </w:rPr>
              <w:t>&lt;0.001</w:t>
            </w:r>
          </w:p>
        </w:tc>
        <w:tc>
          <w:tcPr>
            <w:tcW w:w="2026" w:type="dxa"/>
            <w:vAlign w:val="center"/>
          </w:tcPr>
          <w:p w14:paraId="367F9360" w14:textId="77777777" w:rsidR="003D266E" w:rsidRPr="00D9195E" w:rsidRDefault="003D266E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</w:rPr>
              <w:t>1.0 [0.0 ─ 4.0]</w:t>
            </w:r>
          </w:p>
        </w:tc>
        <w:tc>
          <w:tcPr>
            <w:tcW w:w="1289" w:type="dxa"/>
            <w:vAlign w:val="center"/>
          </w:tcPr>
          <w:p w14:paraId="57458B5C" w14:textId="77777777" w:rsidR="003D266E" w:rsidRPr="00D9195E" w:rsidRDefault="003D266E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3D266E" w:rsidRPr="0016134B" w14:paraId="1BD6115F" w14:textId="77777777" w:rsidTr="007C1F13">
        <w:trPr>
          <w:trHeight w:val="296"/>
          <w:jc w:val="center"/>
        </w:trPr>
        <w:tc>
          <w:tcPr>
            <w:tcW w:w="4298" w:type="dxa"/>
          </w:tcPr>
          <w:p w14:paraId="7E84C417" w14:textId="77777777" w:rsidR="003D266E" w:rsidRPr="002240CE" w:rsidRDefault="003D266E" w:rsidP="00D9195E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2240CE">
              <w:rPr>
                <w:rFonts w:ascii="Times New Roman" w:hAnsi="Times New Roman" w:cs="Times New Roman"/>
              </w:rPr>
              <w:t>HADS-D score, median</w:t>
            </w:r>
            <w:r w:rsidRPr="002240CE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240CE">
              <w:rPr>
                <w:rFonts w:ascii="Times New Roman" w:hAnsi="Times New Roman" w:cs="Times New Roman"/>
              </w:rPr>
              <w:t>(IQR)</w:t>
            </w:r>
            <w:r w:rsidRPr="002240CE">
              <w:rPr>
                <w:rFonts w:ascii="Times New Roman" w:hAnsi="Times New Roman" w:cs="Times New Roman"/>
                <w:vertAlign w:val="superscript"/>
              </w:rPr>
              <w:t>||</w:t>
            </w:r>
          </w:p>
        </w:tc>
        <w:tc>
          <w:tcPr>
            <w:tcW w:w="2070" w:type="dxa"/>
            <w:vAlign w:val="center"/>
          </w:tcPr>
          <w:p w14:paraId="46639446" w14:textId="77777777" w:rsidR="003D266E" w:rsidRPr="002240CE" w:rsidRDefault="00CF6D9B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 [2.0 ─ 6.5</w:t>
            </w:r>
            <w:r w:rsidR="003D266E" w:rsidRPr="002240CE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980" w:type="dxa"/>
            <w:vAlign w:val="center"/>
          </w:tcPr>
          <w:p w14:paraId="753C2D40" w14:textId="77777777" w:rsidR="003D266E" w:rsidRPr="002240CE" w:rsidRDefault="00CF6D9B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 [0.0 ─ 3</w:t>
            </w:r>
            <w:r w:rsidR="003D266E" w:rsidRPr="002240CE">
              <w:rPr>
                <w:rFonts w:ascii="Times New Roman" w:hAnsi="Times New Roman" w:cs="Times New Roman"/>
              </w:rPr>
              <w:t>.0]</w:t>
            </w:r>
          </w:p>
        </w:tc>
        <w:tc>
          <w:tcPr>
            <w:tcW w:w="1350" w:type="dxa"/>
            <w:vAlign w:val="center"/>
          </w:tcPr>
          <w:p w14:paraId="20A0D8B4" w14:textId="77777777" w:rsidR="003D266E" w:rsidRPr="00D9195E" w:rsidRDefault="003D266E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  <w:b/>
              </w:rPr>
              <w:t>&lt;0.001</w:t>
            </w:r>
          </w:p>
        </w:tc>
        <w:tc>
          <w:tcPr>
            <w:tcW w:w="2026" w:type="dxa"/>
            <w:vAlign w:val="center"/>
          </w:tcPr>
          <w:p w14:paraId="55A62CF5" w14:textId="77777777" w:rsidR="003D266E" w:rsidRPr="00D9195E" w:rsidRDefault="00CF6D9B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</w:rPr>
              <w:t>1.0 [0.0 ─ 3</w:t>
            </w:r>
            <w:r w:rsidR="003D266E" w:rsidRPr="00D9195E">
              <w:rPr>
                <w:rFonts w:ascii="Times New Roman" w:hAnsi="Times New Roman" w:cs="Times New Roman"/>
              </w:rPr>
              <w:t>.0]</w:t>
            </w:r>
          </w:p>
        </w:tc>
        <w:tc>
          <w:tcPr>
            <w:tcW w:w="1289" w:type="dxa"/>
            <w:vAlign w:val="center"/>
          </w:tcPr>
          <w:p w14:paraId="63179C5A" w14:textId="77777777" w:rsidR="003D266E" w:rsidRPr="00D9195E" w:rsidRDefault="003D266E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3D266E" w:rsidRPr="00CF6D9B" w14:paraId="778756CA" w14:textId="77777777" w:rsidTr="007C1F13">
        <w:trPr>
          <w:trHeight w:val="296"/>
          <w:jc w:val="center"/>
        </w:trPr>
        <w:tc>
          <w:tcPr>
            <w:tcW w:w="4298" w:type="dxa"/>
          </w:tcPr>
          <w:p w14:paraId="7E6539D5" w14:textId="77777777" w:rsidR="003D266E" w:rsidRPr="002240CE" w:rsidRDefault="003D266E" w:rsidP="00D9195E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2240CE">
              <w:rPr>
                <w:rFonts w:ascii="Times New Roman" w:hAnsi="Times New Roman" w:cs="Times New Roman"/>
              </w:rPr>
              <w:t>Current smoking, n (%</w:t>
            </w:r>
            <w:r>
              <w:rPr>
                <w:rFonts w:ascii="Times New Roman" w:hAnsi="Times New Roman" w:cs="Times New Roman"/>
              </w:rPr>
              <w:t xml:space="preserve"> )</w:t>
            </w:r>
            <w:r w:rsidRPr="002240CE">
              <w:rPr>
                <w:rFonts w:ascii="Times New Roman" w:hAnsi="Times New Roman" w:cs="Times New Roman"/>
                <w:vertAlign w:val="superscript"/>
              </w:rPr>
              <w:t xml:space="preserve"> ¶</w:t>
            </w:r>
          </w:p>
        </w:tc>
        <w:tc>
          <w:tcPr>
            <w:tcW w:w="2070" w:type="dxa"/>
            <w:vAlign w:val="center"/>
          </w:tcPr>
          <w:p w14:paraId="0C6895CC" w14:textId="77777777" w:rsidR="003D266E" w:rsidRPr="002240CE" w:rsidRDefault="003D266E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 (5</w:t>
            </w:r>
            <w:r w:rsidR="00CF6D9B">
              <w:rPr>
                <w:rFonts w:ascii="Times New Roman" w:hAnsi="Times New Roman" w:cs="Times New Roman"/>
              </w:rPr>
              <w:t>5.3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80" w:type="dxa"/>
            <w:vAlign w:val="center"/>
          </w:tcPr>
          <w:p w14:paraId="23475880" w14:textId="77777777" w:rsidR="003D266E" w:rsidRPr="002240CE" w:rsidRDefault="00CF6D9B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(55.3</w:t>
            </w:r>
            <w:r w:rsidR="003D266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50" w:type="dxa"/>
            <w:vAlign w:val="center"/>
          </w:tcPr>
          <w:p w14:paraId="031AF27B" w14:textId="77777777" w:rsidR="003D266E" w:rsidRPr="00D9195E" w:rsidRDefault="00CF6D9B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2026" w:type="dxa"/>
            <w:vAlign w:val="center"/>
          </w:tcPr>
          <w:p w14:paraId="3BD51334" w14:textId="77777777" w:rsidR="003D266E" w:rsidRPr="00D9195E" w:rsidRDefault="00CF6D9B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</w:rPr>
              <w:t>22 (46.8</w:t>
            </w:r>
            <w:r w:rsidR="003D266E" w:rsidRPr="00D9195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89" w:type="dxa"/>
            <w:vAlign w:val="center"/>
          </w:tcPr>
          <w:p w14:paraId="784E8669" w14:textId="77777777" w:rsidR="003D266E" w:rsidRPr="00D9195E" w:rsidRDefault="00CF6D9B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</w:rPr>
              <w:t>1.00</w:t>
            </w:r>
          </w:p>
        </w:tc>
      </w:tr>
      <w:tr w:rsidR="003D266E" w:rsidRPr="0016134B" w14:paraId="16F1D3FF" w14:textId="77777777" w:rsidTr="007C1F13">
        <w:trPr>
          <w:trHeight w:val="296"/>
          <w:jc w:val="center"/>
        </w:trPr>
        <w:tc>
          <w:tcPr>
            <w:tcW w:w="4298" w:type="dxa"/>
          </w:tcPr>
          <w:p w14:paraId="1E196BE9" w14:textId="77777777" w:rsidR="003D266E" w:rsidRPr="002240CE" w:rsidRDefault="003D266E" w:rsidP="00D9195E">
            <w:pPr>
              <w:spacing w:after="0" w:line="360" w:lineRule="auto"/>
              <w:rPr>
                <w:rFonts w:ascii="Times New Roman" w:hAnsi="Times New Roman" w:cs="Times New Roman"/>
              </w:rPr>
            </w:pPr>
            <w:r w:rsidRPr="002240CE">
              <w:rPr>
                <w:rFonts w:ascii="Times New Roman" w:hAnsi="Times New Roman" w:cs="Times New Roman"/>
              </w:rPr>
              <w:t>Adherence (TABS score), median</w:t>
            </w:r>
            <w:r w:rsidRPr="002240CE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2240CE">
              <w:rPr>
                <w:rFonts w:ascii="Times New Roman" w:hAnsi="Times New Roman" w:cs="Times New Roman"/>
              </w:rPr>
              <w:t>[IQR]</w:t>
            </w:r>
            <w:r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2070" w:type="dxa"/>
            <w:vAlign w:val="center"/>
          </w:tcPr>
          <w:p w14:paraId="504D8C1B" w14:textId="77777777" w:rsidR="003D266E" w:rsidRPr="002240CE" w:rsidRDefault="00CF6D9B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 [8.0 ─ 14</w:t>
            </w:r>
            <w:r w:rsidR="003D266E" w:rsidRPr="002240CE">
              <w:rPr>
                <w:rFonts w:ascii="Times New Roman" w:hAnsi="Times New Roman" w:cs="Times New Roman"/>
              </w:rPr>
              <w:t>.0]</w:t>
            </w:r>
          </w:p>
        </w:tc>
        <w:tc>
          <w:tcPr>
            <w:tcW w:w="1980" w:type="dxa"/>
            <w:vAlign w:val="center"/>
          </w:tcPr>
          <w:p w14:paraId="4A04C611" w14:textId="77777777" w:rsidR="003D266E" w:rsidRPr="002240CE" w:rsidRDefault="00CF6D9B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</w:t>
            </w:r>
            <w:r w:rsidR="003D266E">
              <w:rPr>
                <w:rFonts w:ascii="Times New Roman" w:hAnsi="Times New Roman" w:cs="Times New Roman"/>
              </w:rPr>
              <w:t xml:space="preserve"> [9</w:t>
            </w:r>
            <w:r>
              <w:rPr>
                <w:rFonts w:ascii="Times New Roman" w:hAnsi="Times New Roman" w:cs="Times New Roman"/>
              </w:rPr>
              <w:t>.0</w:t>
            </w:r>
            <w:r w:rsidR="003D266E" w:rsidRPr="002240CE">
              <w:rPr>
                <w:rFonts w:ascii="Times New Roman" w:hAnsi="Times New Roman" w:cs="Times New Roman"/>
              </w:rPr>
              <w:t xml:space="preserve"> ─ </w:t>
            </w:r>
            <w:r w:rsidR="003D266E">
              <w:rPr>
                <w:rFonts w:ascii="Times New Roman" w:hAnsi="Times New Roman" w:cs="Times New Roman"/>
              </w:rPr>
              <w:t>1</w:t>
            </w:r>
            <w:r w:rsidR="003D266E" w:rsidRPr="002240CE">
              <w:rPr>
                <w:rFonts w:ascii="Times New Roman" w:hAnsi="Times New Roman" w:cs="Times New Roman"/>
              </w:rPr>
              <w:t>4.0]</w:t>
            </w:r>
          </w:p>
        </w:tc>
        <w:tc>
          <w:tcPr>
            <w:tcW w:w="1350" w:type="dxa"/>
            <w:vAlign w:val="center"/>
          </w:tcPr>
          <w:p w14:paraId="342F6759" w14:textId="77777777" w:rsidR="003D266E" w:rsidRPr="00D9195E" w:rsidRDefault="003D266E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D9195E">
              <w:rPr>
                <w:rFonts w:ascii="Times New Roman" w:hAnsi="Times New Roman" w:cs="Times New Roman"/>
                <w:b/>
              </w:rPr>
              <w:t>0.0</w:t>
            </w:r>
            <w:r w:rsidR="00CF6D9B" w:rsidRPr="00D9195E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2026" w:type="dxa"/>
            <w:vAlign w:val="center"/>
          </w:tcPr>
          <w:p w14:paraId="199C8DC3" w14:textId="77777777" w:rsidR="003D266E" w:rsidRPr="00D9195E" w:rsidRDefault="00CF6D9B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</w:rPr>
              <w:t>14.0 [9.7</w:t>
            </w:r>
            <w:r w:rsidR="003D266E" w:rsidRPr="00D9195E">
              <w:rPr>
                <w:rFonts w:ascii="Times New Roman" w:hAnsi="Times New Roman" w:cs="Times New Roman"/>
              </w:rPr>
              <w:t>5 ─ 15</w:t>
            </w:r>
            <w:r w:rsidRPr="00D9195E">
              <w:rPr>
                <w:rFonts w:ascii="Times New Roman" w:hAnsi="Times New Roman" w:cs="Times New Roman"/>
              </w:rPr>
              <w:t>.25</w:t>
            </w:r>
            <w:r w:rsidR="003D266E" w:rsidRPr="00D9195E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289" w:type="dxa"/>
            <w:vAlign w:val="center"/>
          </w:tcPr>
          <w:p w14:paraId="25F72FCF" w14:textId="77777777" w:rsidR="003D266E" w:rsidRPr="00D9195E" w:rsidRDefault="003D266E" w:rsidP="00D9195E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D9195E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3D266E" w:rsidRPr="0016134B" w14:paraId="088B93E6" w14:textId="77777777" w:rsidTr="007C1F13">
        <w:trPr>
          <w:jc w:val="center"/>
        </w:trPr>
        <w:tc>
          <w:tcPr>
            <w:tcW w:w="13013" w:type="dxa"/>
            <w:gridSpan w:val="6"/>
          </w:tcPr>
          <w:p w14:paraId="565E8F2A" w14:textId="77777777" w:rsidR="003D266E" w:rsidRDefault="003D266E" w:rsidP="00D9195E">
            <w:pPr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95453">
              <w:rPr>
                <w:rFonts w:ascii="Times New Roman" w:hAnsi="Times New Roman" w:cs="Times New Roman"/>
                <w:sz w:val="18"/>
                <w:szCs w:val="18"/>
              </w:rPr>
              <w:t>*Missing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data n =  3 at baseline, n = 35 at 6-months, n =  31</w:t>
            </w:r>
            <w:r w:rsidRPr="00795453">
              <w:rPr>
                <w:rFonts w:ascii="Times New Roman" w:hAnsi="Times New Roman" w:cs="Times New Roman"/>
                <w:sz w:val="18"/>
                <w:szCs w:val="18"/>
              </w:rPr>
              <w:t xml:space="preserve"> at 12-months; † Missing data </w:t>
            </w:r>
            <w:r w:rsidR="00605DF6">
              <w:rPr>
                <w:rFonts w:ascii="Times New Roman" w:hAnsi="Times New Roman" w:cs="Times New Roman"/>
                <w:sz w:val="18"/>
                <w:szCs w:val="18"/>
              </w:rPr>
              <w:t xml:space="preserve"> n = 31</w:t>
            </w:r>
            <w:r w:rsidRPr="00795453">
              <w:rPr>
                <w:rFonts w:ascii="Times New Roman" w:hAnsi="Times New Roman" w:cs="Times New Roman"/>
                <w:sz w:val="18"/>
                <w:szCs w:val="18"/>
              </w:rPr>
              <w:t xml:space="preserve"> at 6-months, n =  </w:t>
            </w:r>
            <w:r w:rsidR="00605DF6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Pr="00795453">
              <w:rPr>
                <w:rFonts w:ascii="Times New Roman" w:hAnsi="Times New Roman" w:cs="Times New Roman"/>
                <w:sz w:val="18"/>
                <w:szCs w:val="18"/>
              </w:rPr>
              <w:t xml:space="preserve"> at 12-months; ‡ Missing data n =  2 at basel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ine, n = 36 at 6-months, n =  73</w:t>
            </w:r>
            <w:r w:rsidRPr="00795453">
              <w:rPr>
                <w:rFonts w:ascii="Times New Roman" w:hAnsi="Times New Roman" w:cs="Times New Roman"/>
                <w:sz w:val="18"/>
                <w:szCs w:val="18"/>
              </w:rPr>
              <w:t xml:space="preserve"> at 12-months; § Missing data </w:t>
            </w:r>
            <w:r w:rsidR="00825343">
              <w:rPr>
                <w:rFonts w:ascii="Times New Roman" w:hAnsi="Times New Roman" w:cs="Times New Roman"/>
                <w:sz w:val="18"/>
                <w:szCs w:val="18"/>
              </w:rPr>
              <w:t>n = 31 at 6-months, n =  26</w:t>
            </w:r>
            <w:r w:rsidRPr="00795453">
              <w:rPr>
                <w:rFonts w:ascii="Times New Roman" w:hAnsi="Times New Roman" w:cs="Times New Roman"/>
                <w:sz w:val="18"/>
                <w:szCs w:val="18"/>
              </w:rPr>
              <w:t xml:space="preserve"> at 12-months; || Missing data n =  </w:t>
            </w:r>
            <w:r w:rsidR="00825343">
              <w:rPr>
                <w:rFonts w:ascii="Times New Roman" w:hAnsi="Times New Roman" w:cs="Times New Roman"/>
                <w:sz w:val="18"/>
                <w:szCs w:val="18"/>
              </w:rPr>
              <w:t>3 at baseline, n = 31</w:t>
            </w:r>
            <w:r w:rsidRPr="00795453">
              <w:rPr>
                <w:rFonts w:ascii="Times New Roman" w:hAnsi="Times New Roman" w:cs="Times New Roman"/>
                <w:sz w:val="18"/>
                <w:szCs w:val="18"/>
              </w:rPr>
              <w:t xml:space="preserve"> at 6-months, n =  19 at 12-months; ¶ Missing data </w:t>
            </w:r>
            <w:r w:rsidR="00CF6D9B">
              <w:rPr>
                <w:rFonts w:ascii="Times New Roman" w:hAnsi="Times New Roman" w:cs="Times New Roman"/>
                <w:sz w:val="18"/>
                <w:szCs w:val="18"/>
              </w:rPr>
              <w:t>n = 33</w:t>
            </w:r>
            <w:r w:rsidRPr="00795453">
              <w:rPr>
                <w:rFonts w:ascii="Times New Roman" w:hAnsi="Times New Roman" w:cs="Times New Roman"/>
                <w:sz w:val="18"/>
                <w:szCs w:val="18"/>
              </w:rPr>
              <w:t xml:space="preserve"> at 6-months, n =  </w:t>
            </w:r>
            <w:r w:rsidR="00CF6D9B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  <w:r w:rsidRPr="00795453">
              <w:rPr>
                <w:rFonts w:ascii="Times New Roman" w:hAnsi="Times New Roman" w:cs="Times New Roman"/>
                <w:sz w:val="18"/>
                <w:szCs w:val="18"/>
              </w:rPr>
              <w:t xml:space="preserve"> at 12-months;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**</w:t>
            </w:r>
            <w:r w:rsidRPr="00795453">
              <w:rPr>
                <w:rFonts w:ascii="Times New Roman" w:hAnsi="Times New Roman" w:cs="Times New Roman"/>
                <w:sz w:val="18"/>
                <w:szCs w:val="18"/>
              </w:rPr>
              <w:t xml:space="preserve"> Missing data n =  </w:t>
            </w:r>
            <w:r w:rsidR="00CF6D9B">
              <w:rPr>
                <w:rFonts w:ascii="Times New Roman" w:hAnsi="Times New Roman" w:cs="Times New Roman"/>
                <w:sz w:val="18"/>
                <w:szCs w:val="18"/>
              </w:rPr>
              <w:t>14 at baseline, n = 41</w:t>
            </w:r>
            <w:r w:rsidRPr="00795453">
              <w:rPr>
                <w:rFonts w:ascii="Times New Roman" w:hAnsi="Times New Roman" w:cs="Times New Roman"/>
                <w:sz w:val="18"/>
                <w:szCs w:val="18"/>
              </w:rPr>
              <w:t xml:space="preserve"> at 6-months, n =  </w:t>
            </w:r>
            <w:r w:rsidR="00CF6D9B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  <w:r w:rsidRPr="00795453">
              <w:rPr>
                <w:rFonts w:ascii="Times New Roman" w:hAnsi="Times New Roman" w:cs="Times New Roman"/>
                <w:sz w:val="18"/>
                <w:szCs w:val="18"/>
              </w:rPr>
              <w:t xml:space="preserve"> at 12-months.</w:t>
            </w:r>
          </w:p>
          <w:p w14:paraId="04A71A93" w14:textId="77777777" w:rsidR="00D9195E" w:rsidRDefault="00D9195E" w:rsidP="00D9195E">
            <w:pPr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9B3247D" w14:textId="77777777" w:rsidR="003D266E" w:rsidRPr="0039130C" w:rsidRDefault="00D9195E" w:rsidP="00D9195E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CAT: </w:t>
            </w:r>
            <w:r w:rsidRPr="00B348CB">
              <w:rPr>
                <w:rFonts w:ascii="Times New Roman" w:hAnsi="Times New Roman" w:cs="Times New Roman"/>
                <w:sz w:val="20"/>
                <w:szCs w:val="20"/>
              </w:rPr>
              <w:t>COPD Assessment Test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;</w:t>
            </w:r>
            <w:r w:rsidRPr="00B348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HADS-A: </w:t>
            </w:r>
            <w:r w:rsidRPr="001630FD">
              <w:rPr>
                <w:rFonts w:ascii="Times New Roman" w:hAnsi="Times New Roman" w:cs="Times New Roman"/>
                <w:sz w:val="20"/>
                <w:szCs w:val="20"/>
              </w:rPr>
              <w:t>Hospital Anxiety and Depression Scale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Anxiety score</w:t>
            </w:r>
            <w:r w:rsidRPr="001630F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HADS-D: </w:t>
            </w:r>
            <w:r w:rsidRPr="001630FD">
              <w:rPr>
                <w:rFonts w:ascii="Times New Roman" w:hAnsi="Times New Roman" w:cs="Times New Roman"/>
                <w:sz w:val="20"/>
                <w:szCs w:val="20"/>
              </w:rPr>
              <w:t>Hospital Anxiety and Depression Scale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Depression score</w:t>
            </w:r>
            <w:r w:rsidRPr="001630F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764A1">
              <w:rPr>
                <w:rFonts w:ascii="Times New Roman" w:hAnsi="Times New Roman" w:cs="Times New Roman"/>
                <w:b/>
                <w:sz w:val="20"/>
                <w:szCs w:val="20"/>
              </w:rPr>
              <w:t>IQR</w:t>
            </w:r>
            <w:r w:rsidRPr="001764A1">
              <w:rPr>
                <w:rFonts w:ascii="Times New Roman" w:hAnsi="Times New Roman" w:cs="Times New Roman"/>
                <w:sz w:val="20"/>
                <w:szCs w:val="20"/>
              </w:rPr>
              <w:t xml:space="preserve"> = Interquartile range [25%le-75%le]; </w:t>
            </w:r>
            <w:r w:rsidRPr="00BE36D8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mMRC</w:t>
            </w:r>
            <w:r w:rsidRPr="00BE36D8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=  modified Medical Research Council;</w:t>
            </w:r>
            <w:r w:rsidRPr="00797648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1764A1">
              <w:rPr>
                <w:rFonts w:ascii="Times New Roman" w:hAnsi="Times New Roman" w:cs="Times New Roman"/>
                <w:b/>
                <w:sz w:val="20"/>
                <w:szCs w:val="20"/>
              </w:rPr>
              <w:t>FEV</w:t>
            </w:r>
            <w:r w:rsidRPr="001764A1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1764A1">
              <w:rPr>
                <w:rFonts w:ascii="Times New Roman" w:hAnsi="Times New Roman" w:cs="Times New Roman"/>
                <w:sz w:val="20"/>
                <w:szCs w:val="20"/>
              </w:rPr>
              <w:t xml:space="preserve"> = Forced expiratory volume in 1 second; </w:t>
            </w:r>
            <w:r w:rsidRPr="001764A1">
              <w:rPr>
                <w:rFonts w:ascii="Times New Roman" w:hAnsi="Times New Roman" w:cs="Times New Roman"/>
                <w:b/>
                <w:sz w:val="20"/>
                <w:szCs w:val="20"/>
              </w:rPr>
              <w:t>FVC</w:t>
            </w:r>
            <w:r w:rsidRPr="001764A1">
              <w:rPr>
                <w:rFonts w:ascii="Times New Roman" w:hAnsi="Times New Roman" w:cs="Times New Roman"/>
                <w:sz w:val="20"/>
                <w:szCs w:val="20"/>
              </w:rPr>
              <w:t xml:space="preserve"> = Forced vital capacity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; </w:t>
            </w:r>
            <w:r w:rsidRPr="00931FF9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PBD</w:t>
            </w:r>
            <w:r w:rsidRPr="00931FF9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: Post bronchodilator; </w:t>
            </w:r>
            <w:r w:rsidRPr="00931FF9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SD</w:t>
            </w:r>
            <w:r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>: Standard deviation;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31FF9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SGRQ</w:t>
            </w:r>
            <w:r w:rsidRPr="00931FF9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>: St George’s Respiratory Questionnaire</w:t>
            </w:r>
            <w:r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; </w:t>
            </w:r>
            <w:r w:rsidRPr="00BE36D8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TABS</w:t>
            </w:r>
            <w:r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= </w:t>
            </w:r>
            <w:r w:rsidRPr="00BE36D8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>Tool for Adheren</w:t>
            </w:r>
            <w:r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>ce Behaviour and Screening</w:t>
            </w:r>
          </w:p>
        </w:tc>
      </w:tr>
    </w:tbl>
    <w:p w14:paraId="6DB592C7" w14:textId="77777777" w:rsidR="0071271D" w:rsidRDefault="0071271D"/>
    <w:sectPr w:rsidR="0071271D" w:rsidSect="003D266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3266337" w16cid:durableId="28F49587"/>
  <w16cid:commentId w16cid:paraId="52B9205A" w16cid:durableId="28F495FD"/>
  <w16cid:commentId w16cid:paraId="368760AF" w16cid:durableId="28F49699"/>
  <w16cid:commentId w16cid:paraId="231B01B3" w16cid:durableId="28F4965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A83"/>
    <w:rsid w:val="000D0672"/>
    <w:rsid w:val="003C0A83"/>
    <w:rsid w:val="003D266E"/>
    <w:rsid w:val="00605DF6"/>
    <w:rsid w:val="00637899"/>
    <w:rsid w:val="0071271D"/>
    <w:rsid w:val="00816211"/>
    <w:rsid w:val="00825343"/>
    <w:rsid w:val="009B5C99"/>
    <w:rsid w:val="00CF6D9B"/>
    <w:rsid w:val="00D9195E"/>
    <w:rsid w:val="00DC2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4C27E"/>
  <w15:chartTrackingRefBased/>
  <w15:docId w15:val="{A527B56F-9EB3-458F-97C3-4C2EA150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266E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266E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378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378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37899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78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7899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78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7899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DEEL</dc:creator>
  <cp:keywords/>
  <dc:description/>
  <cp:lastModifiedBy>DEEL</cp:lastModifiedBy>
  <cp:revision>4</cp:revision>
  <dcterms:created xsi:type="dcterms:W3CDTF">2023-11-06T23:57:00Z</dcterms:created>
  <dcterms:modified xsi:type="dcterms:W3CDTF">2023-11-13T03:08:00Z</dcterms:modified>
</cp:coreProperties>
</file>