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3DD" w:rsidRPr="001753DD" w:rsidRDefault="001753DD" w:rsidP="001753DD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1753DD">
        <w:rPr>
          <w:rFonts w:ascii="Times New Roman" w:hAnsi="Times New Roman" w:cs="Times New Roman"/>
          <w:b/>
          <w:i/>
          <w:sz w:val="32"/>
        </w:rPr>
        <w:t>Supplementary Material</w:t>
      </w:r>
    </w:p>
    <w:p w:rsidR="00CE4A5D" w:rsidRPr="001753DD" w:rsidRDefault="00E142A2">
      <w:pPr>
        <w:rPr>
          <w:rFonts w:ascii="Times New Roman" w:hAnsi="Times New Roman" w:cs="Times New Roman"/>
        </w:rPr>
      </w:pPr>
      <w:r w:rsidRPr="001753DD">
        <w:rPr>
          <w:rFonts w:ascii="Times New Roman" w:hAnsi="Times New Roman" w:cs="Times New Roman"/>
        </w:rPr>
        <w:t xml:space="preserve">Table S1- </w:t>
      </w:r>
      <w:r w:rsidR="00CE4A5D" w:rsidRPr="001753DD">
        <w:rPr>
          <w:rFonts w:ascii="Times New Roman" w:hAnsi="Times New Roman" w:cs="Times New Roman"/>
        </w:rPr>
        <w:t>List of plants proteome used for the search of HFM</w:t>
      </w:r>
    </w:p>
    <w:p w:rsidR="00CE4A5D" w:rsidRPr="001753DD" w:rsidRDefault="00CE4A5D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155"/>
        <w:gridCol w:w="1872"/>
        <w:gridCol w:w="3673"/>
      </w:tblGrid>
      <w:tr w:rsidR="00360F43" w:rsidRPr="001753DD" w:rsidTr="00CE4A5D">
        <w:trPr>
          <w:trHeight w:val="330"/>
        </w:trPr>
        <w:tc>
          <w:tcPr>
            <w:tcW w:w="1477" w:type="dxa"/>
            <w:vMerge w:val="restart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753DD">
              <w:rPr>
                <w:rFonts w:ascii="Times New Roman" w:hAnsi="Times New Roman" w:cs="Times New Roman"/>
                <w:b/>
                <w:bCs/>
              </w:rPr>
              <w:t>Chlorophytes</w:t>
            </w:r>
          </w:p>
        </w:tc>
        <w:tc>
          <w:tcPr>
            <w:tcW w:w="3027" w:type="dxa"/>
            <w:gridSpan w:val="2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</w:rPr>
            </w:pPr>
            <w:r w:rsidRPr="001753D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Chlamydomonas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reinhardtii</w:t>
            </w:r>
            <w:proofErr w:type="spellEnd"/>
          </w:p>
        </w:tc>
      </w:tr>
      <w:tr w:rsidR="00360F43" w:rsidRPr="001753DD" w:rsidTr="00CE4A5D">
        <w:trPr>
          <w:trHeight w:val="330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Coccomyxa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subellipsoidea</w:t>
            </w:r>
            <w:proofErr w:type="spellEnd"/>
          </w:p>
        </w:tc>
      </w:tr>
      <w:tr w:rsidR="00360F43" w:rsidRPr="001753DD" w:rsidTr="00CE4A5D">
        <w:trPr>
          <w:trHeight w:val="330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Dunaliella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salina</w:t>
            </w:r>
            <w:proofErr w:type="spellEnd"/>
          </w:p>
        </w:tc>
      </w:tr>
      <w:tr w:rsidR="00360F43" w:rsidRPr="001753DD" w:rsidTr="00CE4A5D">
        <w:trPr>
          <w:trHeight w:val="330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Micromonas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pusilla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CCMP</w:t>
            </w:r>
          </w:p>
        </w:tc>
      </w:tr>
      <w:tr w:rsidR="00360F43" w:rsidRPr="001753DD" w:rsidTr="00CE4A5D">
        <w:trPr>
          <w:trHeight w:val="330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Micromonas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sp. RCC299</w:t>
            </w:r>
          </w:p>
        </w:tc>
      </w:tr>
      <w:tr w:rsidR="00360F43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Ostreococcus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lucimarinus</w:t>
            </w:r>
            <w:proofErr w:type="spellEnd"/>
          </w:p>
        </w:tc>
      </w:tr>
      <w:tr w:rsidR="00360F43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Volvox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carteri</w:t>
            </w:r>
            <w:proofErr w:type="spellEnd"/>
          </w:p>
        </w:tc>
      </w:tr>
      <w:tr w:rsidR="00360F43" w:rsidRPr="001753DD" w:rsidTr="00CE4A5D">
        <w:trPr>
          <w:trHeight w:val="264"/>
        </w:trPr>
        <w:tc>
          <w:tcPr>
            <w:tcW w:w="1477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</w:rPr>
            </w:pPr>
            <w:r w:rsidRPr="001753DD">
              <w:rPr>
                <w:rFonts w:ascii="Times New Roman" w:hAnsi="Times New Roman" w:cs="Times New Roman"/>
                <w:b/>
                <w:bCs/>
              </w:rPr>
              <w:t>Bryophytes</w:t>
            </w:r>
          </w:p>
        </w:tc>
        <w:tc>
          <w:tcPr>
            <w:tcW w:w="3027" w:type="dxa"/>
            <w:gridSpan w:val="2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</w:rPr>
            </w:pPr>
            <w:r w:rsidRPr="001753D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Marchantia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polymorpha</w:t>
            </w:r>
            <w:proofErr w:type="spellEnd"/>
          </w:p>
        </w:tc>
      </w:tr>
      <w:tr w:rsidR="00360F43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27" w:type="dxa"/>
            <w:gridSpan w:val="2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Physcomitrella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patens</w:t>
            </w:r>
          </w:p>
        </w:tc>
      </w:tr>
      <w:tr w:rsidR="00360F43" w:rsidRPr="001753DD" w:rsidTr="00CE4A5D">
        <w:trPr>
          <w:trHeight w:val="264"/>
        </w:trPr>
        <w:tc>
          <w:tcPr>
            <w:tcW w:w="1477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</w:rPr>
              <w:t>Tracheophyta</w:t>
            </w:r>
            <w:proofErr w:type="spellEnd"/>
          </w:p>
        </w:tc>
        <w:tc>
          <w:tcPr>
            <w:tcW w:w="3027" w:type="dxa"/>
            <w:gridSpan w:val="2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</w:rPr>
            </w:pPr>
            <w:r w:rsidRPr="001753D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Selaginella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moellendorffii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</w:rPr>
            </w:pPr>
            <w:r w:rsidRPr="001753DD">
              <w:rPr>
                <w:rFonts w:ascii="Times New Roman" w:hAnsi="Times New Roman" w:cs="Times New Roman"/>
                <w:b/>
                <w:bCs/>
              </w:rPr>
              <w:t>Angiosperm</w:t>
            </w:r>
          </w:p>
        </w:tc>
        <w:tc>
          <w:tcPr>
            <w:tcW w:w="1155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</w:rPr>
            </w:pPr>
            <w:r w:rsidRPr="001753D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</w:rPr>
              <w:t>Amborellaceae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Amborella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trichopoda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</w:rPr>
            </w:pPr>
            <w:r w:rsidRPr="001753DD">
              <w:rPr>
                <w:rFonts w:ascii="Times New Roman" w:hAnsi="Times New Roman" w:cs="Times New Roman"/>
                <w:b/>
                <w:bCs/>
              </w:rPr>
              <w:t>Monocot</w:t>
            </w: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Grass/</w:t>
            </w: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poaceae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Brachypodium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distachyon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Brachypodium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stacei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Oropetium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thomaeum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Oryza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sativa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Panicum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hallii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> 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Panicum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virgatum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Setaria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italica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Setaria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viridis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Sorghum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bicolor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Triticum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aestivum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Musaceae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Musa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acuminata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Araceae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Spirodela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polyrhiza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Bromeliaceae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Ananas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comosus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Zosteraceae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Zostera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marina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</w:rPr>
            </w:pPr>
            <w:r w:rsidRPr="001753DD">
              <w:rPr>
                <w:rFonts w:ascii="Times New Roman" w:hAnsi="Times New Roman" w:cs="Times New Roman"/>
                <w:b/>
                <w:bCs/>
              </w:rPr>
              <w:t>Eudicot</w:t>
            </w: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</w:rPr>
              <w:t>Apiacea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Daucus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carota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Brassicaceae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Arabidopsis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halleri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Arabidopsis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lyrata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Boechera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stricta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Brassica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rapa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Capsella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grandiflora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Capsella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rubella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Eutrema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salsugineum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Crassulaceae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Kalanchoe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laxiflora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(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Bryophyllum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pinnatum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Malvaceae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Gossypium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raimondii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Theobroma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cacao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Rosaseae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Fragaria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vesca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Malus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domestica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Prunus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persica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Rutaceae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Citrus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clementina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Citrus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sinensis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Solanaceae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Solanum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lycopersicum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Solanum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tuberosum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Fabaceae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Trifolium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pratense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>Glycine max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Phaseolus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vulgaris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Medicago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truncatula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Salicaceae</w:t>
            </w: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Populus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trichocarpa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Salix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purpurea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Vitaceae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Vitis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vinifera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Euphorbiaceae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Manihot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esculenta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Ricinus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communis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Cucurbitaceae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Cucumis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sativus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Caricaceae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Carica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papaya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Myrtaceae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Eucalyptus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grandis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Phrymaceae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Mimulus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guttatus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> </w:t>
            </w:r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Ranunculaceae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r w:rsidRPr="001753DD">
              <w:rPr>
                <w:rFonts w:ascii="Times New Roman" w:hAnsi="Times New Roman" w:cs="Times New Roman"/>
                <w:i/>
                <w:iCs/>
              </w:rPr>
              <w:t xml:space="preserve">Aquilegia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coerulea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Linaceae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Linum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usitatissimum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Crassulaceae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Kalanchoe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marnieriana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 w:val="restart"/>
            <w:noWrap/>
            <w:hideMark/>
          </w:tcPr>
          <w:p w:rsidR="00360F43" w:rsidRPr="001753DD" w:rsidRDefault="00360F43" w:rsidP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b/>
                <w:bCs/>
                <w:i/>
                <w:iCs/>
              </w:rPr>
              <w:t>Amaranthaceae</w:t>
            </w:r>
            <w:proofErr w:type="spellEnd"/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Amaranthus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hypochondriacus</w:t>
            </w:r>
            <w:proofErr w:type="spellEnd"/>
          </w:p>
        </w:tc>
      </w:tr>
      <w:tr w:rsidR="00E0319B" w:rsidRPr="001753DD" w:rsidTr="00CE4A5D">
        <w:trPr>
          <w:trHeight w:val="264"/>
        </w:trPr>
        <w:tc>
          <w:tcPr>
            <w:tcW w:w="1477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5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2" w:type="dxa"/>
            <w:vMerge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73" w:type="dxa"/>
            <w:noWrap/>
            <w:hideMark/>
          </w:tcPr>
          <w:p w:rsidR="00360F43" w:rsidRPr="001753DD" w:rsidRDefault="00360F4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1753DD">
              <w:rPr>
                <w:rFonts w:ascii="Times New Roman" w:hAnsi="Times New Roman" w:cs="Times New Roman"/>
                <w:i/>
                <w:iCs/>
              </w:rPr>
              <w:t>Chenopodium</w:t>
            </w:r>
            <w:proofErr w:type="spellEnd"/>
            <w:r w:rsidRPr="001753DD">
              <w:rPr>
                <w:rFonts w:ascii="Times New Roman" w:hAnsi="Times New Roman" w:cs="Times New Roman"/>
                <w:i/>
                <w:iCs/>
              </w:rPr>
              <w:t xml:space="preserve"> quinoa</w:t>
            </w:r>
          </w:p>
        </w:tc>
      </w:tr>
    </w:tbl>
    <w:p w:rsidR="00780368" w:rsidRPr="001753DD" w:rsidRDefault="00780368">
      <w:pPr>
        <w:rPr>
          <w:rFonts w:ascii="Times New Roman" w:hAnsi="Times New Roman" w:cs="Times New Roman"/>
        </w:rPr>
      </w:pPr>
    </w:p>
    <w:p w:rsidR="000D6C2D" w:rsidRPr="001753DD" w:rsidRDefault="000D6C2D">
      <w:pPr>
        <w:rPr>
          <w:rFonts w:ascii="Times New Roman" w:hAnsi="Times New Roman" w:cs="Times New Roman"/>
        </w:rPr>
      </w:pPr>
    </w:p>
    <w:p w:rsidR="00E142A2" w:rsidRPr="001753DD" w:rsidRDefault="00E142A2">
      <w:pPr>
        <w:rPr>
          <w:rFonts w:ascii="Times New Roman" w:hAnsi="Times New Roman" w:cs="Times New Roman"/>
        </w:rPr>
      </w:pPr>
      <w:r w:rsidRPr="001753DD">
        <w:rPr>
          <w:rFonts w:ascii="Times New Roman" w:hAnsi="Times New Roman" w:cs="Times New Roman"/>
        </w:rPr>
        <w:br w:type="page"/>
      </w:r>
    </w:p>
    <w:p w:rsidR="00AE597D" w:rsidRPr="001753DD" w:rsidRDefault="00831C87" w:rsidP="00AE597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Table. S2</w:t>
      </w:r>
      <w:r w:rsidR="00AE597D" w:rsidRPr="001753DD">
        <w:rPr>
          <w:rFonts w:ascii="Times New Roman" w:hAnsi="Times New Roman" w:cs="Times New Roman"/>
          <w:sz w:val="24"/>
        </w:rPr>
        <w:t xml:space="preserve"> showing training sequences for each classes of core histone. Diverse HFM are the sequences obtained from HHblits HMM-HMM search on “nr20-Refseq” database.</w:t>
      </w:r>
    </w:p>
    <w:p w:rsidR="000D6C2D" w:rsidRPr="001753DD" w:rsidRDefault="000D6C2D">
      <w:pPr>
        <w:rPr>
          <w:rFonts w:ascii="Times New Roman" w:hAnsi="Times New Roman" w:cs="Times New Roman"/>
        </w:rPr>
      </w:pPr>
    </w:p>
    <w:tbl>
      <w:tblPr>
        <w:tblW w:w="7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293"/>
        <w:gridCol w:w="1877"/>
        <w:gridCol w:w="1099"/>
      </w:tblGrid>
      <w:tr w:rsidR="00AE597D" w:rsidRPr="001753DD" w:rsidTr="00C23A84">
        <w:trPr>
          <w:trHeight w:val="241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  <w:t>Core histone Class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 xml:space="preserve">Core histone HFM 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Diverse HFM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Total</w:t>
            </w:r>
          </w:p>
        </w:tc>
      </w:tr>
      <w:tr w:rsidR="00AE597D" w:rsidRPr="001753DD" w:rsidTr="00C23A84">
        <w:trPr>
          <w:trHeight w:val="425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H2A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261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86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347</w:t>
            </w:r>
          </w:p>
        </w:tc>
      </w:tr>
      <w:tr w:rsidR="00AE597D" w:rsidRPr="001753DD" w:rsidTr="00C23A84">
        <w:trPr>
          <w:trHeight w:val="335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H2B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61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35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96</w:t>
            </w:r>
          </w:p>
        </w:tc>
      </w:tr>
      <w:tr w:rsidR="00AE597D" w:rsidRPr="001753DD" w:rsidTr="00C23A84">
        <w:trPr>
          <w:trHeight w:val="353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H3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42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26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68</w:t>
            </w:r>
          </w:p>
        </w:tc>
      </w:tr>
      <w:tr w:rsidR="00AE597D" w:rsidRPr="001753DD" w:rsidTr="00C23A84">
        <w:trPr>
          <w:trHeight w:val="443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>H4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75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77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center"/>
              <w:textAlignment w:val="bottom"/>
              <w:rPr>
                <w:rFonts w:ascii="Times New Roman" w:hAnsi="Times New Roman" w:cs="Times New Roman"/>
                <w:color w:val="2E3436"/>
                <w:sz w:val="24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152</w:t>
            </w:r>
          </w:p>
        </w:tc>
      </w:tr>
      <w:tr w:rsidR="00AE597D" w:rsidRPr="001753DD" w:rsidTr="00C23A84">
        <w:trPr>
          <w:trHeight w:val="241"/>
        </w:trPr>
        <w:tc>
          <w:tcPr>
            <w:tcW w:w="1985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right"/>
              <w:textAlignment w:val="bottom"/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</w:pPr>
            <w:r w:rsidRPr="001753DD">
              <w:rPr>
                <w:rFonts w:ascii="Times New Roman" w:eastAsia="SimSun" w:hAnsi="Times New Roman" w:cs="Times New Roman"/>
                <w:b/>
                <w:bCs/>
                <w:color w:val="2E3436"/>
                <w:sz w:val="24"/>
                <w:lang w:bidi="ar"/>
              </w:rPr>
              <w:t xml:space="preserve">Total </w:t>
            </w:r>
          </w:p>
        </w:tc>
        <w:tc>
          <w:tcPr>
            <w:tcW w:w="2293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right"/>
              <w:textAlignment w:val="bottom"/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439</w:t>
            </w:r>
          </w:p>
        </w:tc>
        <w:tc>
          <w:tcPr>
            <w:tcW w:w="1877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right"/>
              <w:textAlignment w:val="bottom"/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224</w:t>
            </w:r>
          </w:p>
        </w:tc>
        <w:tc>
          <w:tcPr>
            <w:tcW w:w="1099" w:type="dxa"/>
            <w:shd w:val="clear" w:color="auto" w:fill="auto"/>
            <w:vAlign w:val="bottom"/>
          </w:tcPr>
          <w:p w:rsidR="00AE597D" w:rsidRPr="001753DD" w:rsidRDefault="00AE597D" w:rsidP="00C23A84">
            <w:pPr>
              <w:jc w:val="right"/>
              <w:textAlignment w:val="bottom"/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</w:pPr>
            <w:r w:rsidRPr="001753DD">
              <w:rPr>
                <w:rFonts w:ascii="Times New Roman" w:eastAsia="SimSun" w:hAnsi="Times New Roman" w:cs="Times New Roman"/>
                <w:color w:val="2E3436"/>
                <w:sz w:val="24"/>
                <w:lang w:bidi="ar"/>
              </w:rPr>
              <w:t>663</w:t>
            </w:r>
          </w:p>
        </w:tc>
      </w:tr>
    </w:tbl>
    <w:p w:rsidR="00AE597D" w:rsidRPr="001753DD" w:rsidRDefault="00AE597D">
      <w:pPr>
        <w:rPr>
          <w:rFonts w:ascii="Times New Roman" w:hAnsi="Times New Roman" w:cs="Times New Roman"/>
        </w:rPr>
      </w:pPr>
    </w:p>
    <w:p w:rsidR="009668E5" w:rsidRDefault="00F620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Table. S3 </w:t>
      </w:r>
      <w:r w:rsidR="00774933">
        <w:rPr>
          <w:rFonts w:ascii="Times New Roman" w:hAnsi="Times New Roman" w:cs="Times New Roman"/>
        </w:rPr>
        <w:t xml:space="preserve">Showing </w:t>
      </w:r>
      <w:r w:rsidR="00767491">
        <w:rPr>
          <w:rFonts w:ascii="Times New Roman" w:hAnsi="Times New Roman" w:cs="Times New Roman"/>
        </w:rPr>
        <w:t>annotation of all NF-YB,</w:t>
      </w:r>
      <w:r w:rsidR="00CB6449">
        <w:rPr>
          <w:rFonts w:ascii="Times New Roman" w:hAnsi="Times New Roman" w:cs="Times New Roman"/>
        </w:rPr>
        <w:t xml:space="preserve"> NF-YC and</w:t>
      </w:r>
      <w:r w:rsidR="00767491">
        <w:rPr>
          <w:rFonts w:ascii="Times New Roman" w:hAnsi="Times New Roman" w:cs="Times New Roman"/>
        </w:rPr>
        <w:t xml:space="preserve"> resolved annotation of other HFM proteins confused</w:t>
      </w:r>
      <w:bookmarkStart w:id="0" w:name="_GoBack"/>
      <w:bookmarkEnd w:id="0"/>
      <w:r w:rsidR="00767491">
        <w:rPr>
          <w:rFonts w:ascii="Times New Roman" w:hAnsi="Times New Roman" w:cs="Times New Roman"/>
        </w:rPr>
        <w:t xml:space="preserve"> as NF-Ys.</w:t>
      </w:r>
      <w:r w:rsidR="00CB6449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9"/>
        <w:gridCol w:w="1546"/>
        <w:gridCol w:w="3244"/>
      </w:tblGrid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967E60" w:rsidRDefault="00F620CC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67E60">
              <w:rPr>
                <w:rFonts w:ascii="Times New Roman" w:hAnsi="Times New Roman" w:cs="Times New Roman"/>
                <w:b/>
                <w:bCs/>
              </w:rPr>
              <w:t>GID</w:t>
            </w:r>
          </w:p>
        </w:tc>
        <w:tc>
          <w:tcPr>
            <w:tcW w:w="1546" w:type="dxa"/>
            <w:noWrap/>
            <w:hideMark/>
          </w:tcPr>
          <w:p w:rsidR="00F620CC" w:rsidRPr="00967E60" w:rsidRDefault="00967E60" w:rsidP="00967E60">
            <w:pPr>
              <w:rPr>
                <w:rFonts w:ascii="Times New Roman" w:hAnsi="Times New Roman" w:cs="Times New Roman"/>
                <w:b/>
                <w:bCs/>
              </w:rPr>
            </w:pPr>
            <w:r w:rsidRPr="00967E60">
              <w:rPr>
                <w:rFonts w:ascii="Times New Roman" w:hAnsi="Times New Roman" w:cs="Times New Roman"/>
                <w:b/>
                <w:bCs/>
              </w:rPr>
              <w:t>Annotation after this Study</w:t>
            </w:r>
          </w:p>
        </w:tc>
        <w:tc>
          <w:tcPr>
            <w:tcW w:w="3244" w:type="dxa"/>
            <w:noWrap/>
            <w:hideMark/>
          </w:tcPr>
          <w:p w:rsidR="00F620CC" w:rsidRPr="00967E60" w:rsidRDefault="00F620CC">
            <w:pPr>
              <w:rPr>
                <w:rFonts w:ascii="Times New Roman" w:hAnsi="Times New Roman" w:cs="Times New Roman"/>
                <w:b/>
              </w:rPr>
            </w:pPr>
            <w:r w:rsidRPr="00967E60">
              <w:rPr>
                <w:rFonts w:ascii="Times New Roman" w:hAnsi="Times New Roman" w:cs="Times New Roman"/>
                <w:b/>
              </w:rPr>
              <w:t>Previous Annotation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AT3G48590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AT1G56170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YC2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AT1G54830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YC3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AT5G63470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YC4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AT5G50490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YC5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AT5G50480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YC6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AT5G50470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YC7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AT5G27910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YC8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AT1G08970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YC9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AT5G38140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YC10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NFYC12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AT1G07980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DPE-C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NF-YC10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AT5G43250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DPE-C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NF-YC13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AT5G19490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DRAP1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Histone superfamily protein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AT3G12480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DRAP1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NF-YC11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AT2G38880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AT5G47640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YB2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AT4G14540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YB3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AT1G09030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YB4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AT2G47810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YB5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AT5G47670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YB6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AT2G13570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YB7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AT2G37060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YB8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lastRenderedPageBreak/>
              <w:t>AT1G21970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YB9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AT3G53340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</w:t>
            </w:r>
            <w:r w:rsidR="00774933">
              <w:rPr>
                <w:rFonts w:ascii="Times New Roman" w:hAnsi="Times New Roman" w:cs="Times New Roman"/>
              </w:rPr>
              <w:t>-</w:t>
            </w:r>
            <w:r w:rsidRPr="00F620CC">
              <w:rPr>
                <w:rFonts w:ascii="Times New Roman" w:hAnsi="Times New Roman" w:cs="Times New Roman"/>
              </w:rPr>
              <w:t>YB10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-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AT5G08190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DR1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NF-YB12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AT5G23090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DR1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NF-YB13</w:t>
            </w:r>
          </w:p>
        </w:tc>
      </w:tr>
      <w:tr w:rsidR="00F620CC" w:rsidRPr="00F620CC" w:rsidTr="00967E60">
        <w:trPr>
          <w:trHeight w:val="300"/>
        </w:trPr>
        <w:tc>
          <w:tcPr>
            <w:tcW w:w="1329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AT2G27470</w:t>
            </w:r>
          </w:p>
        </w:tc>
        <w:tc>
          <w:tcPr>
            <w:tcW w:w="1546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DPE-3</w:t>
            </w:r>
          </w:p>
        </w:tc>
        <w:tc>
          <w:tcPr>
            <w:tcW w:w="3244" w:type="dxa"/>
            <w:noWrap/>
            <w:hideMark/>
          </w:tcPr>
          <w:p w:rsidR="00F620CC" w:rsidRPr="00F620CC" w:rsidRDefault="00F620CC">
            <w:pPr>
              <w:rPr>
                <w:rFonts w:ascii="Times New Roman" w:hAnsi="Times New Roman" w:cs="Times New Roman"/>
              </w:rPr>
            </w:pPr>
            <w:r w:rsidRPr="00F620CC">
              <w:rPr>
                <w:rFonts w:ascii="Times New Roman" w:hAnsi="Times New Roman" w:cs="Times New Roman"/>
              </w:rPr>
              <w:t>NF-YB11</w:t>
            </w:r>
          </w:p>
        </w:tc>
      </w:tr>
    </w:tbl>
    <w:p w:rsidR="00F620CC" w:rsidRPr="001753DD" w:rsidRDefault="00F620CC">
      <w:pPr>
        <w:rPr>
          <w:rFonts w:ascii="Times New Roman" w:hAnsi="Times New Roman" w:cs="Times New Roman"/>
        </w:rPr>
      </w:pPr>
    </w:p>
    <w:p w:rsidR="009668E5" w:rsidRPr="001753DD" w:rsidRDefault="009668E5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</w:p>
    <w:p w:rsidR="004F3EAC" w:rsidRPr="001753DD" w:rsidRDefault="004F3EAC">
      <w:pPr>
        <w:rPr>
          <w:rFonts w:ascii="Times New Roman" w:hAnsi="Times New Roman" w:cs="Times New Roman"/>
        </w:rPr>
      </w:pPr>
      <w:r w:rsidRPr="001753DD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114300" distR="114300" wp14:anchorId="32032790" wp14:editId="3E11860C">
            <wp:extent cx="5272379" cy="4802051"/>
            <wp:effectExtent l="0" t="0" r="508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0360" cy="480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3629D9" w:rsidRPr="001753DD" w:rsidRDefault="003629D9" w:rsidP="003629D9">
      <w:pPr>
        <w:rPr>
          <w:rFonts w:ascii="Times New Roman" w:hAnsi="Times New Roman" w:cs="Times New Roman"/>
          <w:sz w:val="24"/>
        </w:rPr>
      </w:pPr>
      <w:r w:rsidRPr="001753DD">
        <w:rPr>
          <w:rFonts w:ascii="Times New Roman" w:hAnsi="Times New Roman" w:cs="Times New Roman"/>
          <w:sz w:val="24"/>
        </w:rPr>
        <w:t>Figure S1. Box plot showing percent composition of Non-Polar, Polar, Basic and Acidic amino acids in cyan, green, blue and red colour respectively on HFM of non-histones proteins</w:t>
      </w:r>
    </w:p>
    <w:p w:rsidR="00AE597D" w:rsidRPr="001753DD" w:rsidRDefault="00AE597D">
      <w:pPr>
        <w:rPr>
          <w:rFonts w:ascii="Times New Roman" w:hAnsi="Times New Roman" w:cs="Times New Roman"/>
        </w:rPr>
      </w:pPr>
    </w:p>
    <w:sectPr w:rsidR="00AE597D" w:rsidRPr="00175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F43"/>
    <w:rsid w:val="000C0204"/>
    <w:rsid w:val="000D6C2D"/>
    <w:rsid w:val="001753DD"/>
    <w:rsid w:val="00360F43"/>
    <w:rsid w:val="003629D9"/>
    <w:rsid w:val="004F3EAC"/>
    <w:rsid w:val="006A7A7B"/>
    <w:rsid w:val="00722CA3"/>
    <w:rsid w:val="00767491"/>
    <w:rsid w:val="00774933"/>
    <w:rsid w:val="00780368"/>
    <w:rsid w:val="00831C87"/>
    <w:rsid w:val="008947F0"/>
    <w:rsid w:val="00951357"/>
    <w:rsid w:val="009668E5"/>
    <w:rsid w:val="00967E60"/>
    <w:rsid w:val="00AE597D"/>
    <w:rsid w:val="00B46669"/>
    <w:rsid w:val="00C63920"/>
    <w:rsid w:val="00CB6449"/>
    <w:rsid w:val="00CE4A5D"/>
    <w:rsid w:val="00E0319B"/>
    <w:rsid w:val="00E142A2"/>
    <w:rsid w:val="00F620CC"/>
    <w:rsid w:val="00FC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807C5"/>
  <w15:chartTrackingRefBased/>
  <w15:docId w15:val="{FDD5CD18-F762-4EEC-B925-F0AAA81F8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0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4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2019-07-18T18:37:00Z</dcterms:created>
  <dcterms:modified xsi:type="dcterms:W3CDTF">2019-07-18T20:29:00Z</dcterms:modified>
</cp:coreProperties>
</file>