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utoSpaceDE w:val="0"/>
        <w:autoSpaceDN w:val="0"/>
        <w:adjustRightInd w:val="0"/>
        <w:spacing w:line="240" w:lineRule="auto"/>
        <w:jc w:val="left"/>
        <w:rPr>
          <w:rFonts w:cs="Times New Roman"/>
          <w:color w:val="000000"/>
          <w:kern w:val="0"/>
        </w:rPr>
      </w:pPr>
      <w:r>
        <w:rPr>
          <w:rFonts w:cs="Times New Roman"/>
          <w:color w:val="000000"/>
          <w:kern w:val="0"/>
        </w:rPr>
        <w:t xml:space="preserve">Supplementary material </w:t>
      </w:r>
    </w:p>
    <w:p>
      <w:pPr>
        <w:widowControl w:val="0"/>
        <w:autoSpaceDE w:val="0"/>
        <w:autoSpaceDN w:val="0"/>
        <w:adjustRightInd w:val="0"/>
        <w:spacing w:line="240" w:lineRule="auto"/>
        <w:jc w:val="left"/>
        <w:rPr>
          <w:rFonts w:cs="Times New Roman"/>
          <w:color w:val="000000"/>
          <w:kern w:val="0"/>
        </w:rPr>
      </w:pPr>
      <w:r>
        <w:rPr>
          <w:rFonts w:cs="Times New Roman"/>
          <w:color w:val="000000"/>
          <w:kern w:val="0"/>
        </w:rPr>
        <w:t>Table 1. Chi</w:t>
      </w:r>
      <w:r>
        <w:rPr>
          <w:rFonts w:cs="Times New Roman"/>
          <w:color w:val="000000"/>
          <w:kern w:val="0"/>
          <w:vertAlign w:val="superscript"/>
        </w:rPr>
        <w:t xml:space="preserve">2 </w:t>
      </w:r>
      <w:r>
        <w:rPr>
          <w:rFonts w:cs="Times New Roman"/>
          <w:color w:val="000000"/>
          <w:kern w:val="0"/>
        </w:rPr>
        <w:t>test for the MVPA level and gender.</w:t>
      </w:r>
    </w:p>
    <w:tbl>
      <w:tblPr>
        <w:tblStyle w:val="3"/>
        <w:tblW w:w="0" w:type="auto"/>
        <w:tblInd w:w="-118" w:type="dxa"/>
        <w:tblBorders>
          <w:top w:val="none" w:color="auto" w:sz="0" w:space="0"/>
          <w:left w:val="single" w:color="6D6D6D" w:sz="8" w:space="0"/>
          <w:bottom w:val="none" w:color="auto" w:sz="0" w:space="0"/>
          <w:right w:val="single" w:color="6D6D6D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653"/>
        <w:gridCol w:w="1654"/>
        <w:gridCol w:w="1654"/>
      </w:tblGrid>
      <w:tr>
        <w:tblPrEx>
          <w:tblBorders>
            <w:top w:val="none" w:color="auto" w:sz="0" w:space="0"/>
            <w:left w:val="single" w:color="6D6D6D" w:sz="8" w:space="0"/>
            <w:bottom w:val="none" w:color="auto" w:sz="0" w:space="0"/>
            <w:right w:val="single" w:color="6D6D6D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8" w:type="dxa"/>
            <w:tcBorders>
              <w:top w:val="single" w:color="6D6D6D" w:sz="8" w:space="0"/>
              <w:bottom w:val="single" w:color="6D6D6D" w:sz="8" w:space="0"/>
              <w:right w:val="single" w:color="6D6D6D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1653" w:type="dxa"/>
            <w:tcBorders>
              <w:top w:val="single" w:color="6D6D6D" w:sz="8" w:space="0"/>
              <w:left w:val="single" w:color="6D6D6D" w:sz="8" w:space="0"/>
              <w:bottom w:val="single" w:color="6D6D6D" w:sz="8" w:space="0"/>
              <w:right w:val="single" w:color="6D6D6D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color w:val="000000"/>
                <w:kern w:val="0"/>
              </w:rPr>
            </w:pPr>
            <w:r>
              <w:rPr>
                <w:rFonts w:cs="Times New Roman"/>
                <w:color w:val="000000"/>
                <w:kern w:val="0"/>
              </w:rPr>
              <w:t>Girls</w:t>
            </w:r>
          </w:p>
        </w:tc>
        <w:tc>
          <w:tcPr>
            <w:tcW w:w="1654" w:type="dxa"/>
            <w:tcBorders>
              <w:top w:val="single" w:color="6D6D6D" w:sz="8" w:space="0"/>
              <w:left w:val="single" w:color="6D6D6D" w:sz="8" w:space="0"/>
              <w:bottom w:val="single" w:color="6D6D6D" w:sz="8" w:space="0"/>
              <w:right w:val="single" w:color="6D6D6D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color w:val="000000"/>
                <w:kern w:val="0"/>
              </w:rPr>
            </w:pPr>
            <w:r>
              <w:rPr>
                <w:rFonts w:cs="Times New Roman"/>
                <w:color w:val="000000"/>
                <w:kern w:val="0"/>
              </w:rPr>
              <w:t>Boys</w:t>
            </w:r>
          </w:p>
        </w:tc>
        <w:tc>
          <w:tcPr>
            <w:tcW w:w="1654" w:type="dxa"/>
            <w:tcBorders>
              <w:top w:val="single" w:color="6D6D6D" w:sz="8" w:space="0"/>
              <w:left w:val="single" w:color="6D6D6D" w:sz="8" w:space="0"/>
              <w:bottom w:val="single" w:color="6D6D6D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color w:val="000000"/>
                <w:kern w:val="0"/>
              </w:rPr>
            </w:pPr>
            <w:r>
              <w:rPr>
                <w:rFonts w:cs="Times New Roman"/>
                <w:color w:val="000000"/>
                <w:kern w:val="0"/>
              </w:rPr>
              <w:t>Total</w:t>
            </w:r>
          </w:p>
        </w:tc>
      </w:tr>
      <w:tr>
        <w:tblPrEx>
          <w:tblBorders>
            <w:top w:val="none" w:color="auto" w:sz="0" w:space="0"/>
            <w:left w:val="single" w:color="6D6D6D" w:sz="8" w:space="0"/>
            <w:bottom w:val="none" w:color="auto" w:sz="0" w:space="0"/>
            <w:right w:val="single" w:color="6D6D6D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8" w:type="dxa"/>
            <w:tcBorders>
              <w:top w:val="single" w:color="6D6D6D" w:sz="8" w:space="0"/>
              <w:bottom w:val="single" w:color="6D6D6D" w:sz="8" w:space="0"/>
              <w:right w:val="single" w:color="6D6D6D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color w:val="000000"/>
                <w:kern w:val="0"/>
              </w:rPr>
            </w:pPr>
            <w:r>
              <w:rPr>
                <w:rFonts w:cs="Times New Roman"/>
                <w:color w:val="000000"/>
                <w:kern w:val="0"/>
              </w:rPr>
              <w:t>Sedentary</w:t>
            </w:r>
          </w:p>
        </w:tc>
        <w:tc>
          <w:tcPr>
            <w:tcW w:w="1653" w:type="dxa"/>
            <w:tcBorders>
              <w:top w:val="single" w:color="6D6D6D" w:sz="8" w:space="0"/>
              <w:left w:val="single" w:color="6D6D6D" w:sz="8" w:space="0"/>
              <w:bottom w:val="single" w:color="6D6D6D" w:sz="8" w:space="0"/>
              <w:right w:val="single" w:color="6D6D6D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color w:val="000000"/>
                <w:kern w:val="0"/>
              </w:rPr>
            </w:pPr>
            <w:r>
              <w:rPr>
                <w:rFonts w:cs="Times New Roman"/>
                <w:color w:val="000000"/>
                <w:kern w:val="0"/>
              </w:rPr>
              <w:t>123</w:t>
            </w:r>
          </w:p>
        </w:tc>
        <w:tc>
          <w:tcPr>
            <w:tcW w:w="1654" w:type="dxa"/>
            <w:tcBorders>
              <w:top w:val="single" w:color="6D6D6D" w:sz="8" w:space="0"/>
              <w:left w:val="single" w:color="6D6D6D" w:sz="8" w:space="0"/>
              <w:bottom w:val="single" w:color="6D6D6D" w:sz="8" w:space="0"/>
              <w:right w:val="single" w:color="6D6D6D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color w:val="000000"/>
                <w:kern w:val="0"/>
              </w:rPr>
            </w:pPr>
            <w:r>
              <w:rPr>
                <w:rFonts w:cs="Times New Roman"/>
                <w:color w:val="000000"/>
                <w:kern w:val="0"/>
              </w:rPr>
              <w:t>86</w:t>
            </w:r>
          </w:p>
        </w:tc>
        <w:tc>
          <w:tcPr>
            <w:tcW w:w="1654" w:type="dxa"/>
            <w:tcBorders>
              <w:top w:val="single" w:color="6D6D6D" w:sz="8" w:space="0"/>
              <w:left w:val="single" w:color="6D6D6D" w:sz="8" w:space="0"/>
              <w:bottom w:val="single" w:color="6D6D6D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color w:val="000000"/>
                <w:kern w:val="0"/>
              </w:rPr>
            </w:pPr>
            <w:r>
              <w:rPr>
                <w:rFonts w:cs="Times New Roman"/>
                <w:color w:val="000000"/>
                <w:kern w:val="0"/>
              </w:rPr>
              <w:t>209</w:t>
            </w:r>
          </w:p>
        </w:tc>
      </w:tr>
      <w:tr>
        <w:tblPrEx>
          <w:tblBorders>
            <w:top w:val="none" w:color="auto" w:sz="0" w:space="0"/>
            <w:left w:val="single" w:color="6D6D6D" w:sz="8" w:space="0"/>
            <w:bottom w:val="none" w:color="auto" w:sz="0" w:space="0"/>
            <w:right w:val="single" w:color="6D6D6D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8" w:type="dxa"/>
            <w:tcBorders>
              <w:top w:val="single" w:color="6D6D6D" w:sz="8" w:space="0"/>
              <w:bottom w:val="single" w:color="6D6D6D" w:sz="8" w:space="0"/>
              <w:right w:val="single" w:color="6D6D6D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color w:val="000000"/>
                <w:kern w:val="0"/>
              </w:rPr>
            </w:pPr>
            <w:r>
              <w:rPr>
                <w:rFonts w:cs="Times New Roman"/>
                <w:color w:val="000000"/>
                <w:kern w:val="0"/>
              </w:rPr>
              <w:t>Physically Inactive</w:t>
            </w:r>
          </w:p>
        </w:tc>
        <w:tc>
          <w:tcPr>
            <w:tcW w:w="1653" w:type="dxa"/>
            <w:tcBorders>
              <w:top w:val="single" w:color="6D6D6D" w:sz="8" w:space="0"/>
              <w:left w:val="single" w:color="6D6D6D" w:sz="8" w:space="0"/>
              <w:bottom w:val="single" w:color="6D6D6D" w:sz="8" w:space="0"/>
              <w:right w:val="single" w:color="6D6D6D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color w:val="000000"/>
                <w:kern w:val="0"/>
              </w:rPr>
            </w:pPr>
            <w:r>
              <w:rPr>
                <w:rFonts w:cs="Times New Roman"/>
                <w:color w:val="000000"/>
                <w:kern w:val="0"/>
              </w:rPr>
              <w:t>409</w:t>
            </w:r>
          </w:p>
        </w:tc>
        <w:tc>
          <w:tcPr>
            <w:tcW w:w="1654" w:type="dxa"/>
            <w:tcBorders>
              <w:top w:val="single" w:color="6D6D6D" w:sz="8" w:space="0"/>
              <w:left w:val="single" w:color="6D6D6D" w:sz="8" w:space="0"/>
              <w:bottom w:val="single" w:color="6D6D6D" w:sz="8" w:space="0"/>
              <w:right w:val="single" w:color="6D6D6D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color w:val="000000"/>
                <w:kern w:val="0"/>
              </w:rPr>
            </w:pPr>
            <w:r>
              <w:rPr>
                <w:rFonts w:cs="Times New Roman"/>
                <w:color w:val="000000"/>
                <w:kern w:val="0"/>
              </w:rPr>
              <w:t>391</w:t>
            </w:r>
          </w:p>
        </w:tc>
        <w:tc>
          <w:tcPr>
            <w:tcW w:w="1654" w:type="dxa"/>
            <w:tcBorders>
              <w:top w:val="single" w:color="6D6D6D" w:sz="8" w:space="0"/>
              <w:left w:val="single" w:color="6D6D6D" w:sz="8" w:space="0"/>
              <w:bottom w:val="single" w:color="6D6D6D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color w:val="000000"/>
                <w:kern w:val="0"/>
              </w:rPr>
            </w:pPr>
            <w:r>
              <w:rPr>
                <w:rFonts w:cs="Times New Roman"/>
                <w:color w:val="000000"/>
                <w:kern w:val="0"/>
              </w:rPr>
              <w:t>800</w:t>
            </w:r>
          </w:p>
        </w:tc>
      </w:tr>
      <w:tr>
        <w:tblPrEx>
          <w:tblBorders>
            <w:top w:val="none" w:color="auto" w:sz="0" w:space="0"/>
            <w:left w:val="single" w:color="6D6D6D" w:sz="8" w:space="0"/>
            <w:bottom w:val="none" w:color="auto" w:sz="0" w:space="0"/>
            <w:right w:val="single" w:color="6D6D6D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8" w:type="dxa"/>
            <w:tcBorders>
              <w:top w:val="single" w:color="6D6D6D" w:sz="8" w:space="0"/>
              <w:bottom w:val="single" w:color="6D6D6D" w:sz="8" w:space="0"/>
              <w:right w:val="single" w:color="6D6D6D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color w:val="000000"/>
                <w:kern w:val="0"/>
              </w:rPr>
            </w:pPr>
            <w:r>
              <w:rPr>
                <w:rFonts w:cs="Times New Roman"/>
                <w:color w:val="000000"/>
                <w:kern w:val="0"/>
              </w:rPr>
              <w:t xml:space="preserve">Physically </w:t>
            </w:r>
          </w:p>
          <w:p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color w:val="000000"/>
                <w:kern w:val="0"/>
              </w:rPr>
            </w:pPr>
            <w:r>
              <w:rPr>
                <w:rFonts w:cs="Times New Roman"/>
                <w:color w:val="000000"/>
                <w:kern w:val="0"/>
              </w:rPr>
              <w:t>active</w:t>
            </w:r>
          </w:p>
        </w:tc>
        <w:tc>
          <w:tcPr>
            <w:tcW w:w="1653" w:type="dxa"/>
            <w:tcBorders>
              <w:top w:val="single" w:color="6D6D6D" w:sz="8" w:space="0"/>
              <w:left w:val="single" w:color="6D6D6D" w:sz="8" w:space="0"/>
              <w:bottom w:val="single" w:color="6D6D6D" w:sz="8" w:space="0"/>
              <w:right w:val="single" w:color="6D6D6D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color w:val="000000"/>
                <w:kern w:val="0"/>
              </w:rPr>
            </w:pPr>
            <w:r>
              <w:rPr>
                <w:rFonts w:cs="Times New Roman"/>
                <w:color w:val="000000"/>
                <w:kern w:val="0"/>
              </w:rPr>
              <w:t>295</w:t>
            </w:r>
          </w:p>
        </w:tc>
        <w:tc>
          <w:tcPr>
            <w:tcW w:w="1654" w:type="dxa"/>
            <w:tcBorders>
              <w:top w:val="single" w:color="6D6D6D" w:sz="8" w:space="0"/>
              <w:left w:val="single" w:color="6D6D6D" w:sz="8" w:space="0"/>
              <w:bottom w:val="single" w:color="6D6D6D" w:sz="8" w:space="0"/>
              <w:right w:val="single" w:color="6D6D6D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color w:val="000000"/>
                <w:kern w:val="0"/>
              </w:rPr>
            </w:pPr>
            <w:r>
              <w:rPr>
                <w:rFonts w:cs="Times New Roman"/>
                <w:color w:val="000000"/>
                <w:kern w:val="0"/>
              </w:rPr>
              <w:t>293</w:t>
            </w:r>
          </w:p>
        </w:tc>
        <w:tc>
          <w:tcPr>
            <w:tcW w:w="1654" w:type="dxa"/>
            <w:tcBorders>
              <w:top w:val="single" w:color="6D6D6D" w:sz="8" w:space="0"/>
              <w:left w:val="single" w:color="6D6D6D" w:sz="8" w:space="0"/>
              <w:bottom w:val="single" w:color="6D6D6D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color w:val="000000"/>
                <w:kern w:val="0"/>
              </w:rPr>
            </w:pPr>
            <w:r>
              <w:rPr>
                <w:rFonts w:cs="Times New Roman"/>
                <w:color w:val="000000"/>
                <w:kern w:val="0"/>
              </w:rPr>
              <w:t>588</w:t>
            </w:r>
          </w:p>
        </w:tc>
      </w:tr>
      <w:tr>
        <w:tblPrEx>
          <w:tblBorders>
            <w:top w:val="none" w:color="auto" w:sz="0" w:space="0"/>
            <w:left w:val="single" w:color="6D6D6D" w:sz="8" w:space="0"/>
            <w:bottom w:val="none" w:color="auto" w:sz="0" w:space="0"/>
            <w:right w:val="single" w:color="6D6D6D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8" w:type="dxa"/>
            <w:tcBorders>
              <w:top w:val="single" w:color="6D6D6D" w:sz="8" w:space="0"/>
              <w:bottom w:val="single" w:color="6D6D6D" w:sz="8" w:space="0"/>
              <w:right w:val="single" w:color="6D6D6D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color w:val="000000"/>
                <w:kern w:val="0"/>
              </w:rPr>
            </w:pPr>
            <w:r>
              <w:rPr>
                <w:rFonts w:cs="Times New Roman"/>
                <w:color w:val="000000"/>
                <w:kern w:val="0"/>
              </w:rPr>
              <w:t>Total</w:t>
            </w:r>
          </w:p>
        </w:tc>
        <w:tc>
          <w:tcPr>
            <w:tcW w:w="1653" w:type="dxa"/>
            <w:tcBorders>
              <w:top w:val="single" w:color="6D6D6D" w:sz="8" w:space="0"/>
              <w:left w:val="single" w:color="6D6D6D" w:sz="8" w:space="0"/>
              <w:bottom w:val="single" w:color="6D6D6D" w:sz="8" w:space="0"/>
              <w:right w:val="single" w:color="6D6D6D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color w:val="000000"/>
                <w:kern w:val="0"/>
              </w:rPr>
            </w:pPr>
            <w:r>
              <w:rPr>
                <w:rFonts w:cs="Times New Roman"/>
                <w:color w:val="000000"/>
                <w:kern w:val="0"/>
              </w:rPr>
              <w:t>827</w:t>
            </w:r>
          </w:p>
        </w:tc>
        <w:tc>
          <w:tcPr>
            <w:tcW w:w="1654" w:type="dxa"/>
            <w:tcBorders>
              <w:top w:val="single" w:color="6D6D6D" w:sz="8" w:space="0"/>
              <w:left w:val="single" w:color="6D6D6D" w:sz="8" w:space="0"/>
              <w:bottom w:val="single" w:color="6D6D6D" w:sz="8" w:space="0"/>
              <w:right w:val="single" w:color="6D6D6D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color w:val="000000"/>
                <w:kern w:val="0"/>
              </w:rPr>
            </w:pPr>
            <w:r>
              <w:rPr>
                <w:rFonts w:cs="Times New Roman"/>
                <w:color w:val="000000"/>
                <w:kern w:val="0"/>
              </w:rPr>
              <w:t>770</w:t>
            </w:r>
          </w:p>
        </w:tc>
        <w:tc>
          <w:tcPr>
            <w:tcW w:w="1654" w:type="dxa"/>
            <w:tcBorders>
              <w:top w:val="single" w:color="6D6D6D" w:sz="8" w:space="0"/>
              <w:left w:val="single" w:color="6D6D6D" w:sz="8" w:space="0"/>
              <w:bottom w:val="single" w:color="6D6D6D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color w:val="000000"/>
                <w:kern w:val="0"/>
              </w:rPr>
            </w:pPr>
            <w:r>
              <w:rPr>
                <w:rFonts w:cs="Times New Roman"/>
                <w:color w:val="000000"/>
                <w:kern w:val="0"/>
              </w:rPr>
              <w:t>1597</w:t>
            </w:r>
          </w:p>
        </w:tc>
      </w:tr>
      <w:tr>
        <w:tblPrEx>
          <w:tblBorders>
            <w:top w:val="none" w:color="auto" w:sz="0" w:space="0"/>
            <w:left w:val="single" w:color="6D6D6D" w:sz="8" w:space="0"/>
            <w:bottom w:val="single" w:color="6D6D6D" w:sz="8" w:space="0"/>
            <w:right w:val="single" w:color="6D6D6D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9" w:type="dxa"/>
            <w:gridSpan w:val="4"/>
            <w:tcBorders>
              <w:top w:val="single" w:color="6D6D6D" w:sz="8" w:space="0"/>
              <w:bottom w:val="single" w:color="6D6D6D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auto"/>
              <w:jc w:val="left"/>
              <w:rPr>
                <w:rFonts w:cs="Times New Roman"/>
                <w:color w:val="000000"/>
                <w:kern w:val="0"/>
              </w:rPr>
            </w:pPr>
            <w:r>
              <w:rPr>
                <w:rFonts w:cs="Times New Roman"/>
                <w:color w:val="000000"/>
                <w:kern w:val="0"/>
              </w:rPr>
              <w:t>Pearson         Chi</w:t>
            </w:r>
            <w:r>
              <w:rPr>
                <w:rFonts w:cs="Times New Roman"/>
                <w:color w:val="000000"/>
                <w:kern w:val="0"/>
                <w:vertAlign w:val="superscript"/>
              </w:rPr>
              <w:t>2</w:t>
            </w:r>
            <w:r>
              <w:rPr>
                <w:rFonts w:cs="Times New Roman"/>
                <w:color w:val="000000"/>
                <w:kern w:val="0"/>
              </w:rPr>
              <w:t>= 4.9339               Pr = 0.085</w:t>
            </w:r>
          </w:p>
        </w:tc>
      </w:tr>
    </w:tbl>
    <w:p>
      <w:pPr>
        <w:widowControl w:val="0"/>
        <w:autoSpaceDE w:val="0"/>
        <w:autoSpaceDN w:val="0"/>
        <w:adjustRightInd w:val="0"/>
        <w:spacing w:line="240" w:lineRule="auto"/>
        <w:jc w:val="left"/>
        <w:rPr>
          <w:rFonts w:cs="Times New Roman"/>
          <w:color w:val="000000"/>
          <w:kern w:val="0"/>
        </w:rPr>
      </w:pPr>
    </w:p>
    <w:p>
      <w:pPr>
        <w:widowControl w:val="0"/>
        <w:autoSpaceDE w:val="0"/>
        <w:autoSpaceDN w:val="0"/>
        <w:adjustRightInd w:val="0"/>
        <w:spacing w:line="240" w:lineRule="auto"/>
        <w:jc w:val="left"/>
        <w:rPr>
          <w:rFonts w:cs="Times New Roman"/>
          <w:color w:val="000000"/>
          <w:kern w:val="0"/>
        </w:rPr>
      </w:pPr>
    </w:p>
    <w:p>
      <w:pPr>
        <w:widowControl w:val="0"/>
        <w:autoSpaceDE w:val="0"/>
        <w:autoSpaceDN w:val="0"/>
        <w:adjustRightInd w:val="0"/>
        <w:spacing w:line="240" w:lineRule="auto"/>
        <w:jc w:val="left"/>
        <w:rPr>
          <w:rFonts w:cs="Times New Roman"/>
          <w:color w:val="000000"/>
          <w:kern w:val="0"/>
        </w:rPr>
      </w:pPr>
      <w:r>
        <w:rPr>
          <w:rFonts w:cs="Times New Roman"/>
          <w:color w:val="000000"/>
          <w:kern w:val="0"/>
        </w:rPr>
        <w:t>Table 2. Chi</w:t>
      </w:r>
      <w:r>
        <w:rPr>
          <w:rFonts w:cs="Times New Roman"/>
          <w:color w:val="000000"/>
          <w:kern w:val="0"/>
          <w:vertAlign w:val="superscript"/>
        </w:rPr>
        <w:t>2</w:t>
      </w:r>
      <w:r>
        <w:rPr>
          <w:rFonts w:cs="Times New Roman"/>
          <w:color w:val="000000"/>
          <w:kern w:val="0"/>
        </w:rPr>
        <w:t xml:space="preserve"> test for the MVPA level and Children/adolescent.</w:t>
      </w:r>
    </w:p>
    <w:tbl>
      <w:tblPr>
        <w:tblStyle w:val="3"/>
        <w:tblW w:w="0" w:type="auto"/>
        <w:tblInd w:w="-118" w:type="dxa"/>
        <w:tblBorders>
          <w:top w:val="none" w:color="auto" w:sz="0" w:space="0"/>
          <w:left w:val="single" w:color="6D6D6D" w:sz="8" w:space="0"/>
          <w:bottom w:val="none" w:color="auto" w:sz="0" w:space="0"/>
          <w:right w:val="single" w:color="6D6D6D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653"/>
        <w:gridCol w:w="1653"/>
        <w:gridCol w:w="1654"/>
      </w:tblGrid>
      <w:tr>
        <w:tblPrEx>
          <w:tblBorders>
            <w:top w:val="none" w:color="auto" w:sz="0" w:space="0"/>
            <w:left w:val="single" w:color="6D6D6D" w:sz="8" w:space="0"/>
            <w:bottom w:val="none" w:color="auto" w:sz="0" w:space="0"/>
            <w:right w:val="single" w:color="6D6D6D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8" w:type="dxa"/>
            <w:tcBorders>
              <w:top w:val="single" w:color="6D6D6D" w:sz="8" w:space="0"/>
              <w:bottom w:val="single" w:color="6D6D6D" w:sz="8" w:space="0"/>
              <w:right w:val="single" w:color="6D6D6D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color w:val="000000"/>
                <w:kern w:val="0"/>
              </w:rPr>
            </w:pPr>
          </w:p>
        </w:tc>
        <w:tc>
          <w:tcPr>
            <w:tcW w:w="1653" w:type="dxa"/>
            <w:tcBorders>
              <w:top w:val="single" w:color="6D6D6D" w:sz="8" w:space="0"/>
              <w:bottom w:val="single" w:color="6D6D6D" w:sz="8" w:space="0"/>
            </w:tcBorders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color w:val="000000"/>
                <w:kern w:val="0"/>
              </w:rPr>
            </w:pPr>
            <w:r>
              <w:rPr>
                <w:rFonts w:cs="Times New Roman"/>
                <w:color w:val="000000"/>
                <w:kern w:val="0"/>
              </w:rPr>
              <w:t>Children</w:t>
            </w:r>
          </w:p>
        </w:tc>
        <w:tc>
          <w:tcPr>
            <w:tcW w:w="1653" w:type="dxa"/>
            <w:tcBorders>
              <w:top w:val="single" w:color="6D6D6D" w:sz="8" w:space="0"/>
              <w:left w:val="single" w:color="6D6D6D" w:sz="8" w:space="0"/>
              <w:bottom w:val="single" w:color="6D6D6D" w:sz="8" w:space="0"/>
              <w:right w:val="single" w:color="6D6D6D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color w:val="000000"/>
                <w:kern w:val="0"/>
              </w:rPr>
            </w:pPr>
            <w:r>
              <w:rPr>
                <w:rFonts w:cs="Times New Roman"/>
                <w:color w:val="000000"/>
                <w:kern w:val="0"/>
              </w:rPr>
              <w:t>Adolescent</w:t>
            </w:r>
          </w:p>
        </w:tc>
        <w:tc>
          <w:tcPr>
            <w:tcW w:w="1654" w:type="dxa"/>
            <w:tcBorders>
              <w:top w:val="single" w:color="6D6D6D" w:sz="8" w:space="0"/>
              <w:left w:val="single" w:color="6D6D6D" w:sz="8" w:space="0"/>
              <w:bottom w:val="single" w:color="6D6D6D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color w:val="000000"/>
                <w:kern w:val="0"/>
              </w:rPr>
            </w:pPr>
            <w:r>
              <w:rPr>
                <w:rFonts w:cs="Times New Roman"/>
                <w:color w:val="000000"/>
                <w:kern w:val="0"/>
              </w:rPr>
              <w:t>Total</w:t>
            </w:r>
          </w:p>
        </w:tc>
      </w:tr>
      <w:tr>
        <w:tblPrEx>
          <w:tblBorders>
            <w:top w:val="none" w:color="auto" w:sz="0" w:space="0"/>
            <w:left w:val="single" w:color="6D6D6D" w:sz="8" w:space="0"/>
            <w:bottom w:val="none" w:color="auto" w:sz="0" w:space="0"/>
            <w:right w:val="single" w:color="6D6D6D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8" w:type="dxa"/>
            <w:tcBorders>
              <w:top w:val="single" w:color="6D6D6D" w:sz="8" w:space="0"/>
              <w:bottom w:val="single" w:color="6D6D6D" w:sz="8" w:space="0"/>
              <w:right w:val="single" w:color="6D6D6D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color w:val="000000"/>
                <w:kern w:val="0"/>
              </w:rPr>
            </w:pPr>
            <w:r>
              <w:rPr>
                <w:rFonts w:cs="Times New Roman"/>
                <w:color w:val="000000"/>
                <w:kern w:val="0"/>
              </w:rPr>
              <w:t>Sedentary</w:t>
            </w:r>
          </w:p>
        </w:tc>
        <w:tc>
          <w:tcPr>
            <w:tcW w:w="1653" w:type="dxa"/>
            <w:tcBorders>
              <w:top w:val="single" w:color="6D6D6D" w:sz="8" w:space="0"/>
              <w:bottom w:val="single" w:color="6D6D6D" w:sz="8" w:space="0"/>
            </w:tcBorders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color w:val="000000"/>
                <w:kern w:val="0"/>
              </w:rPr>
            </w:pPr>
            <w:r>
              <w:rPr>
                <w:rFonts w:cs="Times New Roman"/>
                <w:color w:val="000000"/>
                <w:kern w:val="0"/>
              </w:rPr>
              <w:t xml:space="preserve">127 </w:t>
            </w:r>
          </w:p>
        </w:tc>
        <w:tc>
          <w:tcPr>
            <w:tcW w:w="1653" w:type="dxa"/>
            <w:tcBorders>
              <w:top w:val="single" w:color="6D6D6D" w:sz="8" w:space="0"/>
              <w:left w:val="single" w:color="6D6D6D" w:sz="8" w:space="0"/>
              <w:bottom w:val="single" w:color="6D6D6D" w:sz="8" w:space="0"/>
              <w:right w:val="single" w:color="6D6D6D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color w:val="000000"/>
                <w:kern w:val="0"/>
              </w:rPr>
            </w:pPr>
            <w:r>
              <w:rPr>
                <w:rFonts w:cs="Times New Roman"/>
                <w:color w:val="000000"/>
                <w:kern w:val="0"/>
              </w:rPr>
              <w:t>82</w:t>
            </w:r>
          </w:p>
        </w:tc>
        <w:tc>
          <w:tcPr>
            <w:tcW w:w="1654" w:type="dxa"/>
            <w:tcBorders>
              <w:top w:val="single" w:color="6D6D6D" w:sz="8" w:space="0"/>
              <w:left w:val="single" w:color="6D6D6D" w:sz="8" w:space="0"/>
              <w:bottom w:val="single" w:color="6D6D6D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color w:val="000000"/>
                <w:kern w:val="0"/>
              </w:rPr>
            </w:pPr>
            <w:r>
              <w:rPr>
                <w:rFonts w:cs="Times New Roman"/>
                <w:color w:val="000000"/>
                <w:kern w:val="0"/>
              </w:rPr>
              <w:t>209</w:t>
            </w:r>
          </w:p>
        </w:tc>
      </w:tr>
      <w:tr>
        <w:tblPrEx>
          <w:tblBorders>
            <w:top w:val="none" w:color="auto" w:sz="0" w:space="0"/>
            <w:left w:val="single" w:color="6D6D6D" w:sz="8" w:space="0"/>
            <w:bottom w:val="none" w:color="auto" w:sz="0" w:space="0"/>
            <w:right w:val="single" w:color="6D6D6D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8" w:type="dxa"/>
            <w:tcBorders>
              <w:top w:val="single" w:color="6D6D6D" w:sz="8" w:space="0"/>
              <w:bottom w:val="single" w:color="6D6D6D" w:sz="8" w:space="0"/>
              <w:right w:val="single" w:color="6D6D6D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color w:val="000000"/>
                <w:kern w:val="0"/>
              </w:rPr>
            </w:pPr>
            <w:r>
              <w:rPr>
                <w:rFonts w:cs="Times New Roman"/>
                <w:color w:val="000000"/>
                <w:kern w:val="0"/>
              </w:rPr>
              <w:t>Physically inactive</w:t>
            </w:r>
          </w:p>
        </w:tc>
        <w:tc>
          <w:tcPr>
            <w:tcW w:w="1653" w:type="dxa"/>
            <w:tcBorders>
              <w:top w:val="single" w:color="6D6D6D" w:sz="8" w:space="0"/>
              <w:bottom w:val="single" w:color="6D6D6D" w:sz="8" w:space="0"/>
            </w:tcBorders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color w:val="000000"/>
                <w:kern w:val="0"/>
              </w:rPr>
            </w:pPr>
            <w:r>
              <w:rPr>
                <w:rFonts w:cs="Times New Roman"/>
                <w:color w:val="000000"/>
                <w:kern w:val="0"/>
              </w:rPr>
              <w:t>445</w:t>
            </w:r>
          </w:p>
        </w:tc>
        <w:tc>
          <w:tcPr>
            <w:tcW w:w="1653" w:type="dxa"/>
            <w:tcBorders>
              <w:top w:val="single" w:color="6D6D6D" w:sz="8" w:space="0"/>
              <w:left w:val="single" w:color="6D6D6D" w:sz="8" w:space="0"/>
              <w:bottom w:val="single" w:color="6D6D6D" w:sz="8" w:space="0"/>
              <w:right w:val="single" w:color="6D6D6D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color w:val="000000"/>
                <w:kern w:val="0"/>
              </w:rPr>
            </w:pPr>
            <w:r>
              <w:rPr>
                <w:rFonts w:cs="Times New Roman"/>
                <w:color w:val="000000"/>
                <w:kern w:val="0"/>
              </w:rPr>
              <w:t>355</w:t>
            </w:r>
          </w:p>
        </w:tc>
        <w:tc>
          <w:tcPr>
            <w:tcW w:w="1654" w:type="dxa"/>
            <w:tcBorders>
              <w:top w:val="single" w:color="6D6D6D" w:sz="8" w:space="0"/>
              <w:left w:val="single" w:color="6D6D6D" w:sz="8" w:space="0"/>
              <w:bottom w:val="single" w:color="6D6D6D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color w:val="000000"/>
                <w:kern w:val="0"/>
              </w:rPr>
            </w:pPr>
            <w:r>
              <w:rPr>
                <w:rFonts w:cs="Times New Roman"/>
                <w:color w:val="000000"/>
                <w:kern w:val="0"/>
              </w:rPr>
              <w:t>800</w:t>
            </w:r>
          </w:p>
        </w:tc>
      </w:tr>
      <w:tr>
        <w:tblPrEx>
          <w:tblBorders>
            <w:top w:val="none" w:color="auto" w:sz="0" w:space="0"/>
            <w:left w:val="single" w:color="6D6D6D" w:sz="8" w:space="0"/>
            <w:bottom w:val="none" w:color="auto" w:sz="0" w:space="0"/>
            <w:right w:val="single" w:color="6D6D6D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8" w:type="dxa"/>
            <w:tcBorders>
              <w:top w:val="single" w:color="6D6D6D" w:sz="8" w:space="0"/>
              <w:bottom w:val="single" w:color="6D6D6D" w:sz="8" w:space="0"/>
              <w:right w:val="single" w:color="6D6D6D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color w:val="000000"/>
                <w:kern w:val="0"/>
              </w:rPr>
            </w:pPr>
            <w:r>
              <w:rPr>
                <w:rFonts w:cs="Times New Roman"/>
                <w:color w:val="000000"/>
                <w:kern w:val="0"/>
              </w:rPr>
              <w:t xml:space="preserve">Physically </w:t>
            </w:r>
          </w:p>
          <w:p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color w:val="000000"/>
                <w:kern w:val="0"/>
              </w:rPr>
            </w:pPr>
            <w:r>
              <w:rPr>
                <w:rFonts w:cs="Times New Roman"/>
                <w:color w:val="000000"/>
                <w:kern w:val="0"/>
              </w:rPr>
              <w:t>active</w:t>
            </w:r>
          </w:p>
        </w:tc>
        <w:tc>
          <w:tcPr>
            <w:tcW w:w="1653" w:type="dxa"/>
            <w:tcBorders>
              <w:top w:val="single" w:color="6D6D6D" w:sz="8" w:space="0"/>
              <w:bottom w:val="single" w:color="6D6D6D" w:sz="8" w:space="0"/>
            </w:tcBorders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color w:val="000000"/>
                <w:kern w:val="0"/>
              </w:rPr>
            </w:pPr>
            <w:r>
              <w:rPr>
                <w:rFonts w:cs="Times New Roman"/>
                <w:color w:val="000000"/>
                <w:kern w:val="0"/>
              </w:rPr>
              <w:t>396</w:t>
            </w:r>
          </w:p>
        </w:tc>
        <w:tc>
          <w:tcPr>
            <w:tcW w:w="1653" w:type="dxa"/>
            <w:tcBorders>
              <w:top w:val="single" w:color="6D6D6D" w:sz="8" w:space="0"/>
              <w:left w:val="single" w:color="6D6D6D" w:sz="8" w:space="0"/>
              <w:bottom w:val="single" w:color="6D6D6D" w:sz="8" w:space="0"/>
              <w:right w:val="single" w:color="6D6D6D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color w:val="000000"/>
                <w:kern w:val="0"/>
              </w:rPr>
            </w:pPr>
            <w:r>
              <w:rPr>
                <w:rFonts w:cs="Times New Roman"/>
                <w:color w:val="000000"/>
                <w:kern w:val="0"/>
              </w:rPr>
              <w:t>192</w:t>
            </w:r>
          </w:p>
        </w:tc>
        <w:tc>
          <w:tcPr>
            <w:tcW w:w="1654" w:type="dxa"/>
            <w:tcBorders>
              <w:top w:val="single" w:color="6D6D6D" w:sz="8" w:space="0"/>
              <w:left w:val="single" w:color="6D6D6D" w:sz="8" w:space="0"/>
              <w:bottom w:val="single" w:color="6D6D6D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color w:val="000000"/>
                <w:kern w:val="0"/>
              </w:rPr>
            </w:pPr>
            <w:r>
              <w:rPr>
                <w:rFonts w:cs="Times New Roman"/>
                <w:color w:val="000000"/>
                <w:kern w:val="0"/>
              </w:rPr>
              <w:t>588</w:t>
            </w:r>
          </w:p>
        </w:tc>
      </w:tr>
      <w:tr>
        <w:tblPrEx>
          <w:tblBorders>
            <w:top w:val="none" w:color="auto" w:sz="0" w:space="0"/>
            <w:left w:val="single" w:color="6D6D6D" w:sz="8" w:space="0"/>
            <w:bottom w:val="none" w:color="auto" w:sz="0" w:space="0"/>
            <w:right w:val="single" w:color="6D6D6D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668" w:type="dxa"/>
            <w:tcBorders>
              <w:top w:val="single" w:color="6D6D6D" w:sz="8" w:space="0"/>
              <w:bottom w:val="single" w:color="6D6D6D" w:sz="8" w:space="0"/>
              <w:right w:val="single" w:color="6D6D6D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color w:val="000000"/>
                <w:kern w:val="0"/>
              </w:rPr>
            </w:pPr>
            <w:r>
              <w:rPr>
                <w:rFonts w:cs="Times New Roman"/>
                <w:color w:val="000000"/>
                <w:kern w:val="0"/>
              </w:rPr>
              <w:t>Total</w:t>
            </w:r>
          </w:p>
        </w:tc>
        <w:tc>
          <w:tcPr>
            <w:tcW w:w="1653" w:type="dxa"/>
            <w:tcBorders>
              <w:top w:val="single" w:color="6D6D6D" w:sz="8" w:space="0"/>
              <w:bottom w:val="single" w:color="6D6D6D" w:sz="8" w:space="0"/>
            </w:tcBorders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color w:val="000000"/>
                <w:kern w:val="0"/>
              </w:rPr>
            </w:pPr>
            <w:r>
              <w:rPr>
                <w:rFonts w:cs="Times New Roman"/>
                <w:color w:val="000000"/>
                <w:kern w:val="0"/>
              </w:rPr>
              <w:t>968</w:t>
            </w:r>
          </w:p>
        </w:tc>
        <w:tc>
          <w:tcPr>
            <w:tcW w:w="1653" w:type="dxa"/>
            <w:tcBorders>
              <w:top w:val="single" w:color="6D6D6D" w:sz="8" w:space="0"/>
              <w:left w:val="single" w:color="6D6D6D" w:sz="8" w:space="0"/>
              <w:bottom w:val="single" w:color="6D6D6D" w:sz="8" w:space="0"/>
              <w:right w:val="single" w:color="6D6D6D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color w:val="000000"/>
                <w:kern w:val="0"/>
              </w:rPr>
            </w:pPr>
            <w:r>
              <w:rPr>
                <w:rFonts w:cs="Times New Roman"/>
                <w:color w:val="000000"/>
                <w:kern w:val="0"/>
              </w:rPr>
              <w:t>629</w:t>
            </w:r>
          </w:p>
        </w:tc>
        <w:tc>
          <w:tcPr>
            <w:tcW w:w="1654" w:type="dxa"/>
            <w:tcBorders>
              <w:top w:val="single" w:color="6D6D6D" w:sz="8" w:space="0"/>
              <w:left w:val="single" w:color="6D6D6D" w:sz="8" w:space="0"/>
              <w:bottom w:val="single" w:color="6D6D6D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cs="Times New Roman"/>
                <w:color w:val="000000"/>
                <w:kern w:val="0"/>
              </w:rPr>
            </w:pPr>
            <w:r>
              <w:rPr>
                <w:rFonts w:cs="Times New Roman"/>
                <w:color w:val="000000"/>
                <w:kern w:val="0"/>
              </w:rPr>
              <w:t>1,597</w:t>
            </w:r>
          </w:p>
        </w:tc>
      </w:tr>
      <w:tr>
        <w:tblPrEx>
          <w:tblBorders>
            <w:top w:val="none" w:color="auto" w:sz="0" w:space="0"/>
            <w:left w:val="single" w:color="6D6D6D" w:sz="8" w:space="0"/>
            <w:bottom w:val="single" w:color="6D6D6D" w:sz="8" w:space="0"/>
            <w:right w:val="single" w:color="6D6D6D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28" w:type="dxa"/>
            <w:gridSpan w:val="4"/>
            <w:tcBorders>
              <w:top w:val="single" w:color="6D6D6D" w:sz="8" w:space="0"/>
              <w:bottom w:val="single" w:color="6D6D6D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auto"/>
              <w:jc w:val="left"/>
              <w:rPr>
                <w:rFonts w:hint="default" w:eastAsia="宋体" w:cs="Times New Roman"/>
                <w:color w:val="000000"/>
                <w:kern w:val="0"/>
                <w:lang w:val="en-US" w:eastAsia="zh-CN"/>
              </w:rPr>
            </w:pPr>
            <w:r>
              <w:rPr>
                <w:rFonts w:cs="Times New Roman"/>
                <w:color w:val="000000"/>
                <w:kern w:val="0"/>
              </w:rPr>
              <w:t>Pearson          Chi</w:t>
            </w:r>
            <w:r>
              <w:rPr>
                <w:rFonts w:cs="Times New Roman"/>
                <w:color w:val="000000"/>
                <w:kern w:val="0"/>
                <w:vertAlign w:val="superscript"/>
              </w:rPr>
              <w:t>2</w:t>
            </w:r>
            <w:r>
              <w:rPr>
                <w:rFonts w:cs="Times New Roman"/>
                <w:color w:val="000000"/>
                <w:kern w:val="0"/>
              </w:rPr>
              <w:t xml:space="preserve"> = 19.5080            Pr </w:t>
            </w:r>
            <w:r>
              <w:rPr>
                <w:rFonts w:hint="eastAsia" w:cs="Times New Roman"/>
                <w:color w:val="000000"/>
                <w:kern w:val="0"/>
                <w:lang w:val="en-US" w:eastAsia="zh-CN"/>
              </w:rPr>
              <w:t>&lt;0.0001</w:t>
            </w:r>
          </w:p>
        </w:tc>
      </w:tr>
    </w:tbl>
    <w:tbl>
      <w:tblPr>
        <w:tblStyle w:val="4"/>
        <w:tblpPr w:leftFromText="180" w:rightFromText="180" w:horzAnchor="margin" w:tblpY="600"/>
        <w:tblW w:w="5004" w:type="pct"/>
        <w:tblInd w:w="0" w:type="dxa"/>
        <w:tblBorders>
          <w:top w:val="single" w:color="000000" w:sz="18" w:space="0"/>
          <w:left w:val="none" w:color="auto" w:sz="0" w:space="0"/>
          <w:bottom w:val="single" w:color="000000" w:sz="1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70"/>
        <w:gridCol w:w="2644"/>
        <w:gridCol w:w="869"/>
        <w:gridCol w:w="1013"/>
        <w:gridCol w:w="1013"/>
        <w:gridCol w:w="1013"/>
      </w:tblGrid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9" w:type="dxa"/>
            <w:gridSpan w:val="2"/>
            <w:tcBorders>
              <w:top w:val="single" w:color="000000" w:sz="18" w:space="0"/>
              <w:bottom w:val="single" w:color="000000" w:sz="18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 xml:space="preserve">Variables </w:t>
            </w:r>
          </w:p>
        </w:tc>
        <w:tc>
          <w:tcPr>
            <w:tcW w:w="851" w:type="dxa"/>
            <w:tcBorders>
              <w:top w:val="single" w:color="000000" w:sz="18" w:space="0"/>
              <w:bottom w:val="single" w:color="000000" w:sz="18" w:space="0"/>
            </w:tcBorders>
            <w:vAlign w:val="center"/>
          </w:tcPr>
          <w:p>
            <w:pPr>
              <w:wordWrap w:val="0"/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RR</w:t>
            </w:r>
          </w:p>
        </w:tc>
        <w:tc>
          <w:tcPr>
            <w:tcW w:w="992" w:type="dxa"/>
            <w:tcBorders>
              <w:top w:val="single" w:color="000000" w:sz="18" w:space="0"/>
              <w:bottom w:val="single" w:color="000000" w:sz="18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p</w:t>
            </w:r>
          </w:p>
        </w:tc>
        <w:tc>
          <w:tcPr>
            <w:tcW w:w="1984" w:type="dxa"/>
            <w:gridSpan w:val="2"/>
            <w:tcBorders>
              <w:top w:val="single" w:color="000000" w:sz="18" w:space="0"/>
              <w:bottom w:val="single" w:color="000000" w:sz="18" w:space="0"/>
            </w:tcBorders>
          </w:tcPr>
          <w:p>
            <w:pPr>
              <w:spacing w:line="240" w:lineRule="auto"/>
              <w:ind w:right="440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95% CI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9" w:type="dxa"/>
            <w:gridSpan w:val="2"/>
            <w:tcBorders>
              <w:top w:val="single" w:color="000000" w:sz="18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Adolescent/Children</w:t>
            </w:r>
          </w:p>
        </w:tc>
        <w:tc>
          <w:tcPr>
            <w:tcW w:w="851" w:type="dxa"/>
            <w:tcBorders>
              <w:top w:val="single" w:color="000000" w:sz="18" w:space="0"/>
            </w:tcBorders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0.75</w:t>
            </w:r>
          </w:p>
        </w:tc>
        <w:tc>
          <w:tcPr>
            <w:tcW w:w="992" w:type="dxa"/>
            <w:tcBorders>
              <w:top w:val="single" w:color="000000" w:sz="18" w:space="0"/>
            </w:tcBorders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0.1232</w:t>
            </w:r>
          </w:p>
        </w:tc>
        <w:tc>
          <w:tcPr>
            <w:tcW w:w="992" w:type="dxa"/>
            <w:tcBorders>
              <w:top w:val="single" w:color="000000" w:sz="18" w:space="0"/>
            </w:tcBorders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0.52</w:t>
            </w:r>
          </w:p>
        </w:tc>
        <w:tc>
          <w:tcPr>
            <w:tcW w:w="992" w:type="dxa"/>
            <w:tcBorders>
              <w:top w:val="single" w:color="000000" w:sz="18" w:space="0"/>
            </w:tcBorders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1.08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9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Gender girls vs boys</w:t>
            </w:r>
          </w:p>
        </w:tc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0.66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0.0193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0.46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0.93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0" w:type="dxa"/>
            <w:vMerge w:val="restart"/>
            <w:vAlign w:val="center"/>
          </w:tcPr>
          <w:p>
            <w:pPr>
              <w:spacing w:line="240" w:lineRule="auto"/>
              <w:ind w:right="220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>BMI category</w:t>
            </w:r>
          </w:p>
        </w:tc>
        <w:tc>
          <w:tcPr>
            <w:tcW w:w="2589" w:type="dxa"/>
            <w:vAlign w:val="center"/>
          </w:tcPr>
          <w:p>
            <w:pPr>
              <w:wordWrap w:val="0"/>
              <w:spacing w:line="276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Overweight vs normal</w:t>
            </w:r>
          </w:p>
        </w:tc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1.20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0.5406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0.67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2.16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2589" w:type="dxa"/>
            <w:vAlign w:val="center"/>
          </w:tcPr>
          <w:p>
            <w:pPr>
              <w:wordWrap w:val="0"/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>Obesity vs normal</w:t>
            </w:r>
          </w:p>
        </w:tc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0.92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0.8080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0.46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1.84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>Student attitude to PA</w:t>
            </w:r>
          </w:p>
        </w:tc>
        <w:tc>
          <w:tcPr>
            <w:tcW w:w="2589" w:type="dxa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>Neutral vs negative</w:t>
            </w:r>
          </w:p>
        </w:tc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1.44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0.5488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0.44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4.72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2589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>Positive vs negative</w:t>
            </w:r>
          </w:p>
        </w:tc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4.41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0.0156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1.32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14.70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>Neighborhood sports event</w:t>
            </w:r>
          </w:p>
        </w:tc>
        <w:tc>
          <w:tcPr>
            <w:tcW w:w="2589" w:type="dxa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>Neutral vs negative</w:t>
            </w:r>
          </w:p>
        </w:tc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1.48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0.0901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0.94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2.31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2589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>Positive vs negative</w:t>
            </w:r>
          </w:p>
        </w:tc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2.17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0.0248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1.10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4.28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bookmarkStart w:id="0" w:name="_Hlk54607597"/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Neighborhood exercise skill training</w:t>
            </w:r>
          </w:p>
        </w:tc>
        <w:tc>
          <w:tcPr>
            <w:tcW w:w="2589" w:type="dxa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>Neutral vs negative</w:t>
            </w:r>
          </w:p>
        </w:tc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1.10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0.7070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0.66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1.83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2589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>Positive vs negative</w:t>
            </w:r>
          </w:p>
        </w:tc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0.93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0.8567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0.41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2.10</w:t>
            </w:r>
          </w:p>
        </w:tc>
      </w:tr>
      <w:bookmarkEnd w:id="0"/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0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Neighborhood sports organization</w:t>
            </w:r>
          </w:p>
        </w:tc>
        <w:tc>
          <w:tcPr>
            <w:tcW w:w="2589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>No vs yes</w:t>
            </w:r>
          </w:p>
        </w:tc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0.37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0.0027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0.20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0.71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0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Neighborhood sports facility</w:t>
            </w:r>
          </w:p>
        </w:tc>
        <w:tc>
          <w:tcPr>
            <w:tcW w:w="2589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>No vs yes</w:t>
            </w:r>
          </w:p>
        </w:tc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0.57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0.0022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0.40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0.82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School PA facility</w:t>
            </w:r>
          </w:p>
        </w:tc>
        <w:tc>
          <w:tcPr>
            <w:tcW w:w="2589" w:type="dxa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>Neutral vs negative</w:t>
            </w:r>
          </w:p>
        </w:tc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0.62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0.2173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0.29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1.32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2589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>Positive vs negative</w:t>
            </w:r>
          </w:p>
        </w:tc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1.08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0.8139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0.58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2.00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School PE class</w:t>
            </w:r>
          </w:p>
        </w:tc>
        <w:tc>
          <w:tcPr>
            <w:tcW w:w="2589" w:type="dxa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>Neutral vs negative</w:t>
            </w:r>
          </w:p>
        </w:tc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0.81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0.6482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0.32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2.02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2589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>Positive vs negative</w:t>
            </w:r>
          </w:p>
        </w:tc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0.75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0.4756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0.34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1.64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School extra PA time</w:t>
            </w:r>
          </w:p>
        </w:tc>
        <w:tc>
          <w:tcPr>
            <w:tcW w:w="2589" w:type="dxa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>Neutral vs negative</w:t>
            </w:r>
          </w:p>
        </w:tc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1.16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0.6555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0.60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2.25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2589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>Positive vs negative</w:t>
            </w:r>
          </w:p>
        </w:tc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1.06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0.8498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0.60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1.84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>School PA culture/environment</w:t>
            </w:r>
          </w:p>
        </w:tc>
        <w:tc>
          <w:tcPr>
            <w:tcW w:w="2589" w:type="dxa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>Neutral vs negative</w:t>
            </w:r>
          </w:p>
        </w:tc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1.10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0.7687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0.58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2.11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2589" w:type="dxa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>Positive vs negative</w:t>
            </w:r>
          </w:p>
        </w:tc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2.03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0.0206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1.12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3.71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School teachers encourage</w:t>
            </w:r>
          </w:p>
        </w:tc>
        <w:tc>
          <w:tcPr>
            <w:tcW w:w="2589" w:type="dxa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>Neutral vs negative</w:t>
            </w:r>
          </w:p>
        </w:tc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1.18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0.6568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0.57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2.44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2589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>Positive vs negative</w:t>
            </w:r>
          </w:p>
        </w:tc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1.62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0.1360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0.86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3.03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Friends accompany</w:t>
            </w:r>
          </w:p>
        </w:tc>
        <w:tc>
          <w:tcPr>
            <w:tcW w:w="2589" w:type="dxa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>Neutral vs negative</w:t>
            </w:r>
          </w:p>
        </w:tc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0.62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0.1494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0.33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1.18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2589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>Positive vs negative</w:t>
            </w:r>
          </w:p>
        </w:tc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1.51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0.1180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0.90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2.55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Friends encourage</w:t>
            </w:r>
          </w:p>
        </w:tc>
        <w:tc>
          <w:tcPr>
            <w:tcW w:w="2589" w:type="dxa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>Neutral vs negative</w:t>
            </w:r>
          </w:p>
        </w:tc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1.48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0.2432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0.77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2.84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2589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>Positive vs negative</w:t>
            </w:r>
          </w:p>
        </w:tc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1.11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0.7030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0.65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1.91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0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Parents PA behavior</w:t>
            </w:r>
          </w:p>
        </w:tc>
        <w:tc>
          <w:tcPr>
            <w:tcW w:w="2589" w:type="dxa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>Neutral vs negative</w:t>
            </w:r>
          </w:p>
        </w:tc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1.63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0.0178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1.09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2.43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90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2589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>Positive vs negative</w:t>
            </w:r>
          </w:p>
        </w:tc>
        <w:tc>
          <w:tcPr>
            <w:tcW w:w="851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1.93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0.0063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1.20</w:t>
            </w:r>
          </w:p>
        </w:tc>
        <w:tc>
          <w:tcPr>
            <w:tcW w:w="992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3.10</w:t>
            </w:r>
          </w:p>
        </w:tc>
      </w:tr>
    </w:tbl>
    <w:p>
      <w:pPr>
        <w:rPr>
          <w:rFonts w:cs="Times New Roman"/>
        </w:rPr>
      </w:pPr>
      <w:r>
        <w:rPr>
          <w:rFonts w:cs="Times New Roman"/>
        </w:rPr>
        <w:t>Table 3.Multiple logistic regression for the predictors of students MVPA level at baseline</w:t>
      </w:r>
    </w:p>
    <w:p>
      <w:pPr>
        <w:rPr>
          <w:rFonts w:cs="Times New Roman"/>
        </w:rPr>
      </w:pPr>
      <w:r>
        <w:rPr>
          <w:rFonts w:hint="eastAsia" w:cs="Times New Roman"/>
        </w:rPr>
        <w:t>R</w:t>
      </w:r>
      <w:r>
        <w:rPr>
          <w:rFonts w:cs="Times New Roman"/>
        </w:rPr>
        <w:t>R: relative risk ; CI: confidence interval</w:t>
      </w: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  <w:r>
        <w:rPr>
          <w:rFonts w:cs="Times New Roman"/>
        </w:rPr>
        <w:t>Table 4. Multiple logistic regression for the factors that affect the change of students MVPA behavior.</w:t>
      </w:r>
    </w:p>
    <w:tbl>
      <w:tblPr>
        <w:tblStyle w:val="4"/>
        <w:tblpPr w:leftFromText="180" w:rightFromText="180" w:vertAnchor="page" w:horzAnchor="page" w:tblpX="959" w:tblpY="1591"/>
        <w:tblW w:w="5003" w:type="pct"/>
        <w:tblInd w:w="0" w:type="dxa"/>
        <w:tblBorders>
          <w:top w:val="single" w:color="000000" w:sz="18" w:space="0"/>
          <w:left w:val="none" w:color="auto" w:sz="0" w:space="0"/>
          <w:bottom w:val="single" w:color="000000" w:sz="1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07"/>
        <w:gridCol w:w="2605"/>
        <w:gridCol w:w="870"/>
        <w:gridCol w:w="1013"/>
        <w:gridCol w:w="1013"/>
        <w:gridCol w:w="1013"/>
      </w:tblGrid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512" w:type="dxa"/>
            <w:gridSpan w:val="2"/>
            <w:tcBorders>
              <w:top w:val="single" w:color="000000" w:sz="18" w:space="0"/>
              <w:bottom w:val="single" w:color="000000" w:sz="18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 xml:space="preserve">Variables </w:t>
            </w:r>
          </w:p>
        </w:tc>
        <w:tc>
          <w:tcPr>
            <w:tcW w:w="870" w:type="dxa"/>
            <w:tcBorders>
              <w:top w:val="single" w:color="000000" w:sz="18" w:space="0"/>
              <w:bottom w:val="single" w:color="000000" w:sz="18" w:space="0"/>
            </w:tcBorders>
            <w:vAlign w:val="center"/>
          </w:tcPr>
          <w:p>
            <w:pPr>
              <w:wordWrap w:val="0"/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RR</w:t>
            </w:r>
          </w:p>
        </w:tc>
        <w:tc>
          <w:tcPr>
            <w:tcW w:w="1013" w:type="dxa"/>
            <w:tcBorders>
              <w:top w:val="single" w:color="000000" w:sz="18" w:space="0"/>
              <w:bottom w:val="single" w:color="000000" w:sz="18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p</w:t>
            </w:r>
          </w:p>
        </w:tc>
        <w:tc>
          <w:tcPr>
            <w:tcW w:w="2026" w:type="dxa"/>
            <w:gridSpan w:val="2"/>
            <w:tcBorders>
              <w:top w:val="single" w:color="000000" w:sz="18" w:space="0"/>
              <w:bottom w:val="single" w:color="000000" w:sz="18" w:space="0"/>
            </w:tcBorders>
          </w:tcPr>
          <w:p>
            <w:pPr>
              <w:spacing w:line="240" w:lineRule="auto"/>
              <w:ind w:right="440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95% CI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907" w:type="dxa"/>
            <w:vMerge w:val="restart"/>
            <w:tcBorders>
              <w:top w:val="single" w:color="000000" w:sz="18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Adolescent/Children</w:t>
            </w:r>
          </w:p>
        </w:tc>
        <w:tc>
          <w:tcPr>
            <w:tcW w:w="2605" w:type="dxa"/>
            <w:tcBorders>
              <w:top w:val="single" w:color="000000" w:sz="18" w:space="0"/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 xml:space="preserve">Stable vs negative </w:t>
            </w:r>
          </w:p>
        </w:tc>
        <w:tc>
          <w:tcPr>
            <w:tcW w:w="870" w:type="dxa"/>
            <w:tcBorders>
              <w:top w:val="single" w:color="000000" w:sz="18" w:space="0"/>
            </w:tcBorders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1.03</w:t>
            </w:r>
          </w:p>
        </w:tc>
        <w:tc>
          <w:tcPr>
            <w:tcW w:w="1013" w:type="dxa"/>
            <w:tcBorders>
              <w:top w:val="single" w:color="000000" w:sz="18" w:space="0"/>
            </w:tcBorders>
          </w:tcPr>
          <w:p>
            <w:pPr>
              <w:spacing w:line="240" w:lineRule="auto"/>
              <w:jc w:val="both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0.2795</w:t>
            </w:r>
          </w:p>
        </w:tc>
        <w:tc>
          <w:tcPr>
            <w:tcW w:w="1013" w:type="dxa"/>
            <w:tcBorders>
              <w:top w:val="single" w:color="000000" w:sz="18" w:space="0"/>
            </w:tcBorders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0.97</w:t>
            </w:r>
          </w:p>
        </w:tc>
        <w:tc>
          <w:tcPr>
            <w:tcW w:w="1013" w:type="dxa"/>
            <w:tcBorders>
              <w:top w:val="single" w:color="000000" w:sz="18" w:space="0"/>
            </w:tcBorders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1.09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3907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2605" w:type="dxa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 xml:space="preserve">Positive vs negative </w:t>
            </w:r>
          </w:p>
        </w:tc>
        <w:tc>
          <w:tcPr>
            <w:tcW w:w="870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0.96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0.0600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0.91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1.00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390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Gender boys vs girls</w:t>
            </w:r>
          </w:p>
        </w:tc>
        <w:tc>
          <w:tcPr>
            <w:tcW w:w="2605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 xml:space="preserve">Stable vs negative </w:t>
            </w:r>
          </w:p>
        </w:tc>
        <w:tc>
          <w:tcPr>
            <w:tcW w:w="870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0.86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0.2929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0.65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1.14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390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2605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 xml:space="preserve">Positive vs negative </w:t>
            </w:r>
          </w:p>
        </w:tc>
        <w:tc>
          <w:tcPr>
            <w:tcW w:w="870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0.72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0.0051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0.58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0.91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7" w:type="dxa"/>
            <w:vMerge w:val="restart"/>
            <w:vAlign w:val="center"/>
          </w:tcPr>
          <w:p>
            <w:pPr>
              <w:spacing w:line="240" w:lineRule="auto"/>
              <w:ind w:right="220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>BMI category</w:t>
            </w:r>
          </w:p>
        </w:tc>
        <w:tc>
          <w:tcPr>
            <w:tcW w:w="2605" w:type="dxa"/>
            <w:vAlign w:val="center"/>
          </w:tcPr>
          <w:p>
            <w:pPr>
              <w:wordWrap w:val="0"/>
              <w:spacing w:line="276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 xml:space="preserve">Stable vs negative </w:t>
            </w:r>
          </w:p>
        </w:tc>
        <w:tc>
          <w:tcPr>
            <w:tcW w:w="870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1.02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0.8942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0.81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1.28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2605" w:type="dxa"/>
            <w:vAlign w:val="center"/>
          </w:tcPr>
          <w:p>
            <w:pPr>
              <w:wordWrap w:val="0"/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 xml:space="preserve">Positive vs negative </w:t>
            </w:r>
          </w:p>
        </w:tc>
        <w:tc>
          <w:tcPr>
            <w:tcW w:w="870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0.99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0.9036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0.83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1.19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>Student attitude to PA</w:t>
            </w:r>
          </w:p>
        </w:tc>
        <w:tc>
          <w:tcPr>
            <w:tcW w:w="2605" w:type="dxa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 xml:space="preserve">Stable vs negative </w:t>
            </w:r>
          </w:p>
        </w:tc>
        <w:tc>
          <w:tcPr>
            <w:tcW w:w="870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1.32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0.0729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0.97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1.78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2605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 xml:space="preserve">Positive vs negative </w:t>
            </w:r>
          </w:p>
        </w:tc>
        <w:tc>
          <w:tcPr>
            <w:tcW w:w="870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1.27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0.0439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1.01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1.61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>Neighborhood sports event</w:t>
            </w:r>
          </w:p>
        </w:tc>
        <w:tc>
          <w:tcPr>
            <w:tcW w:w="2605" w:type="dxa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 xml:space="preserve">Stable vs negative </w:t>
            </w:r>
          </w:p>
        </w:tc>
        <w:tc>
          <w:tcPr>
            <w:tcW w:w="870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1.10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0.4360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0.87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1.39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2605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 xml:space="preserve">Positive vs negative </w:t>
            </w:r>
          </w:p>
        </w:tc>
        <w:tc>
          <w:tcPr>
            <w:tcW w:w="870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1.19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0.0676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0.99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1.43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Neighborhood exercise skill training</w:t>
            </w:r>
          </w:p>
        </w:tc>
        <w:tc>
          <w:tcPr>
            <w:tcW w:w="2605" w:type="dxa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 xml:space="preserve">Stable vs negative </w:t>
            </w:r>
          </w:p>
        </w:tc>
        <w:tc>
          <w:tcPr>
            <w:tcW w:w="870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0.96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0.7553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0.76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1.22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2605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 xml:space="preserve">Positive vs negative </w:t>
            </w:r>
          </w:p>
        </w:tc>
        <w:tc>
          <w:tcPr>
            <w:tcW w:w="870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0.91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0.3167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0.76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1.09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Neighborhood sports organization</w:t>
            </w:r>
          </w:p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>No vs yes</w:t>
            </w:r>
          </w:p>
        </w:tc>
        <w:tc>
          <w:tcPr>
            <w:tcW w:w="2605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 xml:space="preserve">Stable vs negative </w:t>
            </w:r>
          </w:p>
        </w:tc>
        <w:tc>
          <w:tcPr>
            <w:tcW w:w="870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1.05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0.7781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0.74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1.49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2605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 xml:space="preserve">Positive vs negative </w:t>
            </w:r>
          </w:p>
        </w:tc>
        <w:tc>
          <w:tcPr>
            <w:tcW w:w="870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1.07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0.6268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0.81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1.41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Neighborhood sports facility</w:t>
            </w:r>
          </w:p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>No vs yes</w:t>
            </w:r>
          </w:p>
        </w:tc>
        <w:tc>
          <w:tcPr>
            <w:tcW w:w="2605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 xml:space="preserve">Stable vs negative </w:t>
            </w:r>
          </w:p>
        </w:tc>
        <w:tc>
          <w:tcPr>
            <w:tcW w:w="870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1.06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0.7329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0.75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1.50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2605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 xml:space="preserve">Positive vs negative </w:t>
            </w:r>
          </w:p>
        </w:tc>
        <w:tc>
          <w:tcPr>
            <w:tcW w:w="870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1.20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0.1898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0.92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1.56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School PA facility</w:t>
            </w:r>
          </w:p>
        </w:tc>
        <w:tc>
          <w:tcPr>
            <w:tcW w:w="2605" w:type="dxa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 xml:space="preserve">Stable vs negative </w:t>
            </w:r>
          </w:p>
        </w:tc>
        <w:tc>
          <w:tcPr>
            <w:tcW w:w="870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1.20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0.5994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0.61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2.36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2605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 xml:space="preserve">Positive vs negative </w:t>
            </w:r>
          </w:p>
        </w:tc>
        <w:tc>
          <w:tcPr>
            <w:tcW w:w="870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0.95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0.8443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0.58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1.55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School PE class</w:t>
            </w:r>
          </w:p>
        </w:tc>
        <w:tc>
          <w:tcPr>
            <w:tcW w:w="2605" w:type="dxa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 xml:space="preserve">Stable vs negative </w:t>
            </w:r>
          </w:p>
        </w:tc>
        <w:tc>
          <w:tcPr>
            <w:tcW w:w="870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1.33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0.1393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0.91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1.93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2605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 xml:space="preserve">Positive vs negative </w:t>
            </w:r>
          </w:p>
        </w:tc>
        <w:tc>
          <w:tcPr>
            <w:tcW w:w="870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1.28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0.0949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0.96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1.70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School extra PA time</w:t>
            </w:r>
          </w:p>
        </w:tc>
        <w:tc>
          <w:tcPr>
            <w:tcW w:w="2605" w:type="dxa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 xml:space="preserve">Stable vs negative </w:t>
            </w:r>
          </w:p>
        </w:tc>
        <w:tc>
          <w:tcPr>
            <w:tcW w:w="870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1.27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0.1162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0.94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1.70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2605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 xml:space="preserve">Positive vs negative </w:t>
            </w:r>
          </w:p>
        </w:tc>
        <w:tc>
          <w:tcPr>
            <w:tcW w:w="870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1.19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0.1408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0.94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1.49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>School PA culture/environment</w:t>
            </w:r>
          </w:p>
        </w:tc>
        <w:tc>
          <w:tcPr>
            <w:tcW w:w="2605" w:type="dxa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 xml:space="preserve">Stable vs negative </w:t>
            </w:r>
          </w:p>
        </w:tc>
        <w:tc>
          <w:tcPr>
            <w:tcW w:w="870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1.04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0.8058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0.76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1.41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2605" w:type="dxa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 xml:space="preserve">Positive vs negative </w:t>
            </w:r>
          </w:p>
        </w:tc>
        <w:tc>
          <w:tcPr>
            <w:tcW w:w="870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0.93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0.5756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0.74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1.18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School teachers encourage</w:t>
            </w:r>
          </w:p>
        </w:tc>
        <w:tc>
          <w:tcPr>
            <w:tcW w:w="2605" w:type="dxa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 xml:space="preserve">Stable vs negative </w:t>
            </w:r>
          </w:p>
        </w:tc>
        <w:tc>
          <w:tcPr>
            <w:tcW w:w="870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0.84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0.2365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0.63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1.12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2605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 xml:space="preserve">Positive vs negative </w:t>
            </w:r>
          </w:p>
        </w:tc>
        <w:tc>
          <w:tcPr>
            <w:tcW w:w="870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1.12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0.3558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0.88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1.42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Friends accompany</w:t>
            </w:r>
          </w:p>
        </w:tc>
        <w:tc>
          <w:tcPr>
            <w:tcW w:w="2605" w:type="dxa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 xml:space="preserve">Stable vs negative </w:t>
            </w:r>
          </w:p>
        </w:tc>
        <w:tc>
          <w:tcPr>
            <w:tcW w:w="870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1.13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0.4277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0.83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1.54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2605" w:type="dxa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 xml:space="preserve">Positive vs negative </w:t>
            </w:r>
          </w:p>
        </w:tc>
        <w:tc>
          <w:tcPr>
            <w:tcW w:w="870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1.00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0.9881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0.79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1.26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Friends encourage</w:t>
            </w:r>
          </w:p>
        </w:tc>
        <w:tc>
          <w:tcPr>
            <w:tcW w:w="2605" w:type="dxa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 xml:space="preserve">Stable vs negative </w:t>
            </w:r>
          </w:p>
        </w:tc>
        <w:tc>
          <w:tcPr>
            <w:tcW w:w="870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1.05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0.7349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0.78</w:t>
            </w:r>
          </w:p>
        </w:tc>
        <w:tc>
          <w:tcPr>
            <w:tcW w:w="1013" w:type="dxa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1.42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7" w:type="dxa"/>
            <w:vMerge w:val="continue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2605" w:type="dxa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 xml:space="preserve">Positive vs negative </w:t>
            </w:r>
          </w:p>
        </w:tc>
        <w:tc>
          <w:tcPr>
            <w:tcW w:w="870" w:type="dxa"/>
            <w:tcBorders>
              <w:bottom w:val="nil"/>
            </w:tcBorders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1.32</w:t>
            </w:r>
          </w:p>
        </w:tc>
        <w:tc>
          <w:tcPr>
            <w:tcW w:w="1013" w:type="dxa"/>
            <w:tcBorders>
              <w:bottom w:val="nil"/>
            </w:tcBorders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0.0220</w:t>
            </w:r>
          </w:p>
        </w:tc>
        <w:tc>
          <w:tcPr>
            <w:tcW w:w="1013" w:type="dxa"/>
            <w:tcBorders>
              <w:bottom w:val="nil"/>
            </w:tcBorders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1.04</w:t>
            </w:r>
          </w:p>
        </w:tc>
        <w:tc>
          <w:tcPr>
            <w:tcW w:w="1013" w:type="dxa"/>
            <w:tcBorders>
              <w:bottom w:val="nil"/>
            </w:tcBorders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1.68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7" w:type="dxa"/>
            <w:vMerge w:val="restart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Parents PA behavior</w:t>
            </w:r>
          </w:p>
        </w:tc>
        <w:tc>
          <w:tcPr>
            <w:tcW w:w="2605" w:type="dxa"/>
            <w:tcBorders>
              <w:top w:val="nil"/>
              <w:bottom w:val="nil"/>
            </w:tcBorders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 xml:space="preserve">Stable vs negative </w:t>
            </w:r>
          </w:p>
        </w:tc>
        <w:tc>
          <w:tcPr>
            <w:tcW w:w="870" w:type="dxa"/>
            <w:tcBorders>
              <w:top w:val="nil"/>
              <w:bottom w:val="nil"/>
            </w:tcBorders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1.41</w:t>
            </w:r>
          </w:p>
        </w:tc>
        <w:tc>
          <w:tcPr>
            <w:tcW w:w="1013" w:type="dxa"/>
            <w:tcBorders>
              <w:top w:val="nil"/>
              <w:bottom w:val="nil"/>
            </w:tcBorders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0.0011</w:t>
            </w:r>
          </w:p>
        </w:tc>
        <w:tc>
          <w:tcPr>
            <w:tcW w:w="1013" w:type="dxa"/>
            <w:tcBorders>
              <w:top w:val="nil"/>
              <w:bottom w:val="nil"/>
            </w:tcBorders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1.15</w:t>
            </w:r>
          </w:p>
        </w:tc>
        <w:tc>
          <w:tcPr>
            <w:tcW w:w="1013" w:type="dxa"/>
            <w:tcBorders>
              <w:top w:val="nil"/>
              <w:bottom w:val="nil"/>
            </w:tcBorders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1.74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07" w:type="dxa"/>
            <w:vMerge w:val="continue"/>
            <w:tcBorders>
              <w:top w:val="nil"/>
              <w:bottom w:val="single" w:color="auto" w:sz="18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</w:p>
        </w:tc>
        <w:tc>
          <w:tcPr>
            <w:tcW w:w="2605" w:type="dxa"/>
            <w:tcBorders>
              <w:top w:val="nil"/>
              <w:bottom w:val="single" w:color="auto" w:sz="18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zh-CN"/>
              </w:rPr>
              <w:t xml:space="preserve">Positive vs negative </w:t>
            </w:r>
          </w:p>
        </w:tc>
        <w:tc>
          <w:tcPr>
            <w:tcW w:w="870" w:type="dxa"/>
            <w:tcBorders>
              <w:top w:val="nil"/>
              <w:bottom w:val="single" w:color="auto" w:sz="18" w:space="0"/>
            </w:tcBorders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1.12</w:t>
            </w:r>
          </w:p>
        </w:tc>
        <w:tc>
          <w:tcPr>
            <w:tcW w:w="1013" w:type="dxa"/>
            <w:tcBorders>
              <w:top w:val="nil"/>
              <w:bottom w:val="single" w:color="auto" w:sz="18" w:space="0"/>
            </w:tcBorders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0.1891</w:t>
            </w:r>
          </w:p>
        </w:tc>
        <w:tc>
          <w:tcPr>
            <w:tcW w:w="1013" w:type="dxa"/>
            <w:tcBorders>
              <w:top w:val="nil"/>
              <w:bottom w:val="single" w:color="auto" w:sz="18" w:space="0"/>
            </w:tcBorders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0.95</w:t>
            </w:r>
          </w:p>
        </w:tc>
        <w:tc>
          <w:tcPr>
            <w:tcW w:w="1013" w:type="dxa"/>
            <w:tcBorders>
              <w:top w:val="nil"/>
              <w:bottom w:val="single" w:color="auto" w:sz="18" w:space="0"/>
            </w:tcBorders>
          </w:tcPr>
          <w:p>
            <w:pPr>
              <w:spacing w:line="240" w:lineRule="auto"/>
              <w:jc w:val="center"/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 w:eastAsiaTheme="minorEastAsia"/>
                <w:kern w:val="0"/>
                <w:sz w:val="22"/>
                <w:szCs w:val="22"/>
                <w:lang w:eastAsia="en-US"/>
              </w:rPr>
              <w:t>1.31</w:t>
            </w:r>
          </w:p>
        </w:tc>
      </w:tr>
    </w:tbl>
    <w:p>
      <w:pPr>
        <w:rPr>
          <w:rFonts w:cs="Times New Roman"/>
        </w:rPr>
      </w:pPr>
      <w:r>
        <w:rPr>
          <w:rFonts w:hint="eastAsia" w:cs="Times New Roman"/>
        </w:rPr>
        <w:t>R</w:t>
      </w:r>
      <w:r>
        <w:rPr>
          <w:rFonts w:cs="Times New Roman"/>
        </w:rPr>
        <w:t>R: relative risk ; CI: confidence interval</w:t>
      </w:r>
    </w:p>
    <w:p>
      <w:pPr>
        <w:rPr>
          <w:rFonts w:hint="eastAsia"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p>
      <w:pPr>
        <w:rPr>
          <w:rFonts w:cs="Times New Roman"/>
        </w:rPr>
      </w:pPr>
    </w:p>
    <w:sectPr>
      <w:pgSz w:w="11900" w:h="16840"/>
      <w:pgMar w:top="851" w:right="851" w:bottom="851" w:left="851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 New Roman (正文 CS 字体)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0B20"/>
    <w:rsid w:val="00090B20"/>
    <w:rsid w:val="000A1EFF"/>
    <w:rsid w:val="000C3DE2"/>
    <w:rsid w:val="001C32D8"/>
    <w:rsid w:val="0026022F"/>
    <w:rsid w:val="00290573"/>
    <w:rsid w:val="0038416C"/>
    <w:rsid w:val="0044289E"/>
    <w:rsid w:val="004E4A48"/>
    <w:rsid w:val="00693C70"/>
    <w:rsid w:val="006A6B9E"/>
    <w:rsid w:val="00793676"/>
    <w:rsid w:val="007A09F2"/>
    <w:rsid w:val="007B2797"/>
    <w:rsid w:val="007B5CDF"/>
    <w:rsid w:val="00914155"/>
    <w:rsid w:val="00980826"/>
    <w:rsid w:val="00A2713E"/>
    <w:rsid w:val="00AC5882"/>
    <w:rsid w:val="00B22B05"/>
    <w:rsid w:val="00B42D5C"/>
    <w:rsid w:val="00C62DC2"/>
    <w:rsid w:val="00D859A9"/>
    <w:rsid w:val="00DB5594"/>
    <w:rsid w:val="00E060C7"/>
    <w:rsid w:val="00E52982"/>
    <w:rsid w:val="52DB7426"/>
    <w:rsid w:val="773E693F"/>
    <w:rsid w:val="79D27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 (正文 CS 字体)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480" w:lineRule="auto"/>
      <w:jc w:val="both"/>
    </w:pPr>
    <w:rPr>
      <w:rFonts w:ascii="Times New Roman" w:hAnsi="Times New Roman" w:eastAsia="宋体" w:cs="Times New Roman (正文 CS 字体)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uiPriority w:val="99"/>
    <w:pPr>
      <w:spacing w:line="240" w:lineRule="auto"/>
    </w:pPr>
    <w:rPr>
      <w:sz w:val="18"/>
      <w:szCs w:val="18"/>
    </w:rPr>
  </w:style>
  <w:style w:type="table" w:styleId="4">
    <w:name w:val="Table Grid"/>
    <w:basedOn w:val="3"/>
    <w:uiPriority w:val="59"/>
    <w:pPr>
      <w:spacing w:line="240" w:lineRule="auto"/>
      <w:jc w:val="left"/>
    </w:pPr>
    <w:rPr>
      <w:rFonts w:asciiTheme="minorHAnsi" w:hAnsiTheme="minorHAnsi" w:eastAsiaTheme="minorEastAsia" w:cstheme="minorBidi"/>
      <w:kern w:val="0"/>
      <w:sz w:val="22"/>
      <w:szCs w:val="22"/>
      <w:lang w:eastAsia="en-US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6">
    <w:name w:val="批注框文本 字符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97A6F65-C264-4C7C-9794-EF4705E80C0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627</Words>
  <Characters>3575</Characters>
  <Lines>29</Lines>
  <Paragraphs>8</Paragraphs>
  <TotalTime>1</TotalTime>
  <ScaleCrop>false</ScaleCrop>
  <LinksUpToDate>false</LinksUpToDate>
  <CharactersWithSpaces>4194</CharactersWithSpaces>
  <Application>WPS Office_11.1.0.10168_F1E327BC-269C-435d-A152-05C5408002CA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2020-10-25T13:12:00Z</dcterms:created>
  <dc:creator>黄 伟</dc:creator>
  <cp:lastModifiedBy>Harvey</cp:lastModifiedBy>
  <dcterms:modified xsi:type="dcterms:W3CDTF">2020-11-19T15:12:16Z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2052-11.1.0.10168</vt:lpwstr>
  </property>
</Properties>
</file>