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507" w:rsidRPr="00DA6E4B" w:rsidRDefault="00531735" w:rsidP="00F24CEC">
      <w:pPr>
        <w:jc w:val="both"/>
        <w:rPr>
          <w:rFonts w:ascii="Times New Roman" w:hAnsi="Times New Roman"/>
          <w:b w:val="0"/>
          <w:bCs/>
          <w:sz w:val="24"/>
          <w:szCs w:val="24"/>
          <w:u w:val="none"/>
        </w:rPr>
      </w:pPr>
      <w:r w:rsidRPr="00531735">
        <w:rPr>
          <w:rFonts w:ascii="Times New Roman" w:hAnsi="Times New Roman"/>
          <w:sz w:val="24"/>
          <w:szCs w:val="24"/>
          <w:u w:val="none"/>
        </w:rPr>
        <w:t xml:space="preserve">Table S1 </w:t>
      </w:r>
      <w:r w:rsidR="00DA6E4B" w:rsidRPr="00DA6E4B">
        <w:rPr>
          <w:rFonts w:ascii="Times New Roman" w:hAnsi="Times New Roman"/>
          <w:b w:val="0"/>
          <w:bCs/>
          <w:sz w:val="24"/>
          <w:szCs w:val="24"/>
          <w:u w:val="none"/>
        </w:rPr>
        <w:t xml:space="preserve">Principal </w:t>
      </w:r>
      <w:proofErr w:type="gramStart"/>
      <w:r w:rsidR="00DA6E4B" w:rsidRPr="00DA6E4B">
        <w:rPr>
          <w:rFonts w:ascii="Times New Roman" w:hAnsi="Times New Roman"/>
          <w:b w:val="0"/>
          <w:bCs/>
          <w:sz w:val="24"/>
          <w:szCs w:val="24"/>
          <w:u w:val="none"/>
        </w:rPr>
        <w:t>component</w:t>
      </w:r>
      <w:proofErr w:type="gramEnd"/>
      <w:r w:rsidR="00DA6E4B" w:rsidRPr="00DA6E4B">
        <w:rPr>
          <w:rFonts w:ascii="Times New Roman" w:hAnsi="Times New Roman"/>
          <w:b w:val="0"/>
          <w:bCs/>
          <w:sz w:val="24"/>
          <w:szCs w:val="24"/>
          <w:u w:val="none"/>
        </w:rPr>
        <w:t xml:space="preserve"> analysis (PCA) for the relationship between selected plant parameters and contents of metals in the entire plant grown in soil amended with </w:t>
      </w:r>
      <w:r w:rsidR="00DA6E4B">
        <w:rPr>
          <w:rFonts w:ascii="Times New Roman" w:hAnsi="Times New Roman"/>
          <w:b w:val="0"/>
          <w:bCs/>
          <w:sz w:val="24"/>
          <w:szCs w:val="24"/>
          <w:u w:val="none"/>
        </w:rPr>
        <w:t>OFMSW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1014"/>
        <w:gridCol w:w="1014"/>
        <w:gridCol w:w="853"/>
      </w:tblGrid>
      <w:tr w:rsidR="00531735" w:rsidRPr="00766638" w:rsidTr="00DA6E4B">
        <w:trPr>
          <w:trHeight w:val="268"/>
          <w:jc w:val="center"/>
        </w:trPr>
        <w:tc>
          <w:tcPr>
            <w:tcW w:w="1812" w:type="dxa"/>
            <w:tcBorders>
              <w:bottom w:val="nil"/>
            </w:tcBorders>
          </w:tcPr>
          <w:p w:rsidR="00531735" w:rsidRPr="00766638" w:rsidRDefault="00FA7936" w:rsidP="00766638">
            <w:pPr>
              <w:spacing w:line="276" w:lineRule="auto"/>
              <w:rPr>
                <w:rFonts w:ascii="Times New Roman" w:hAnsi="Times New Roman"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2881" w:type="dxa"/>
            <w:gridSpan w:val="3"/>
            <w:tcBorders>
              <w:bottom w:val="nil"/>
            </w:tcBorders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sz w:val="24"/>
                <w:szCs w:val="24"/>
                <w:u w:val="none"/>
              </w:rPr>
              <w:t>Principal Component</w:t>
            </w:r>
          </w:p>
        </w:tc>
      </w:tr>
      <w:tr w:rsidR="00A0601E" w:rsidRPr="00766638" w:rsidTr="00DA6E4B">
        <w:trPr>
          <w:trHeight w:val="268"/>
          <w:jc w:val="center"/>
        </w:trPr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u w:val="none"/>
              </w:rPr>
            </w:pPr>
          </w:p>
        </w:tc>
        <w:tc>
          <w:tcPr>
            <w:tcW w:w="1014" w:type="dxa"/>
            <w:tcBorders>
              <w:top w:val="nil"/>
              <w:bottom w:val="single" w:sz="4" w:space="0" w:color="auto"/>
            </w:tcBorders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sz w:val="24"/>
                <w:szCs w:val="24"/>
                <w:u w:val="none"/>
              </w:rPr>
              <w:t>1</w:t>
            </w:r>
          </w:p>
        </w:tc>
        <w:tc>
          <w:tcPr>
            <w:tcW w:w="1014" w:type="dxa"/>
            <w:tcBorders>
              <w:top w:val="nil"/>
              <w:bottom w:val="single" w:sz="4" w:space="0" w:color="auto"/>
            </w:tcBorders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sz w:val="24"/>
                <w:szCs w:val="24"/>
                <w:u w:val="none"/>
              </w:rPr>
              <w:t>2</w:t>
            </w: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sz w:val="24"/>
                <w:szCs w:val="24"/>
                <w:u w:val="none"/>
              </w:rPr>
              <w:t>3</w:t>
            </w:r>
          </w:p>
        </w:tc>
      </w:tr>
      <w:tr w:rsidR="00531735" w:rsidRPr="00766638" w:rsidTr="00DA6E4B">
        <w:trPr>
          <w:trHeight w:val="228"/>
          <w:jc w:val="center"/>
        </w:trPr>
        <w:tc>
          <w:tcPr>
            <w:tcW w:w="1812" w:type="dxa"/>
            <w:tcBorders>
              <w:top w:val="single" w:sz="4" w:space="0" w:color="auto"/>
            </w:tcBorders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Fe</w:t>
            </w:r>
          </w:p>
        </w:tc>
        <w:tc>
          <w:tcPr>
            <w:tcW w:w="1014" w:type="dxa"/>
            <w:tcBorders>
              <w:top w:val="single" w:sz="4" w:space="0" w:color="auto"/>
            </w:tcBorders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0.99</w:t>
            </w:r>
          </w:p>
        </w:tc>
        <w:tc>
          <w:tcPr>
            <w:tcW w:w="1014" w:type="dxa"/>
            <w:tcBorders>
              <w:top w:val="single" w:sz="4" w:space="0" w:color="auto"/>
            </w:tcBorders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0.12</w:t>
            </w:r>
          </w:p>
        </w:tc>
        <w:tc>
          <w:tcPr>
            <w:tcW w:w="853" w:type="dxa"/>
            <w:tcBorders>
              <w:top w:val="single" w:sz="4" w:space="0" w:color="auto"/>
            </w:tcBorders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531735" w:rsidRPr="00766638" w:rsidTr="00DA6E4B">
        <w:trPr>
          <w:trHeight w:val="228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Ni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0.96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0.16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531735" w:rsidRPr="00766638" w:rsidTr="00DA6E4B">
        <w:trPr>
          <w:trHeight w:val="216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Cr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0.95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0.15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0.14</w:t>
            </w:r>
          </w:p>
        </w:tc>
      </w:tr>
      <w:tr w:rsidR="00531735" w:rsidRPr="00766638" w:rsidTr="00DA6E4B">
        <w:trPr>
          <w:trHeight w:val="228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Cu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0.94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531735" w:rsidRPr="00766638" w:rsidTr="00DA6E4B">
        <w:trPr>
          <w:trHeight w:val="205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proofErr w:type="spellStart"/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Pb</w:t>
            </w:r>
            <w:proofErr w:type="spellEnd"/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0.93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0.31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-0.14</w:t>
            </w:r>
          </w:p>
        </w:tc>
      </w:tr>
      <w:tr w:rsidR="00531735" w:rsidRPr="00766638" w:rsidTr="00DA6E4B">
        <w:trPr>
          <w:trHeight w:val="228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Yield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0.92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0.26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531735" w:rsidRPr="00766638" w:rsidTr="00DA6E4B">
        <w:trPr>
          <w:trHeight w:val="184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Zn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0.88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0.28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-0.29</w:t>
            </w:r>
          </w:p>
        </w:tc>
      </w:tr>
      <w:tr w:rsidR="00531735" w:rsidRPr="00766638" w:rsidTr="00DA6E4B">
        <w:trPr>
          <w:trHeight w:val="216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proofErr w:type="spellStart"/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Mn</w:t>
            </w:r>
            <w:proofErr w:type="spellEnd"/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0.86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0.26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0.35</w:t>
            </w:r>
          </w:p>
        </w:tc>
      </w:tr>
      <w:tr w:rsidR="00531735" w:rsidRPr="00766638" w:rsidTr="00DA6E4B">
        <w:trPr>
          <w:trHeight w:val="228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LA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0.80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0.29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531735" w:rsidRPr="00766638" w:rsidTr="00DA6E4B">
        <w:trPr>
          <w:trHeight w:val="228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RB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0.75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0.35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0.39</w:t>
            </w:r>
          </w:p>
        </w:tc>
      </w:tr>
      <w:tr w:rsidR="00531735" w:rsidRPr="00766638" w:rsidTr="00DA6E4B">
        <w:trPr>
          <w:trHeight w:val="228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TPB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0.26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0.92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531735" w:rsidRPr="00766638" w:rsidTr="00DA6E4B">
        <w:trPr>
          <w:trHeight w:val="228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SL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0.82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531735" w:rsidRPr="00766638" w:rsidTr="00DA6E4B">
        <w:trPr>
          <w:trHeight w:val="228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RL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0.37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0.62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0.38</w:t>
            </w:r>
          </w:p>
        </w:tc>
      </w:tr>
      <w:tr w:rsidR="00531735" w:rsidRPr="00766638" w:rsidTr="00DA6E4B">
        <w:trPr>
          <w:trHeight w:val="254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SB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-0.88</w:t>
            </w:r>
          </w:p>
        </w:tc>
      </w:tr>
      <w:tr w:rsidR="00531735" w:rsidRPr="00766638" w:rsidTr="00DA6E4B">
        <w:trPr>
          <w:trHeight w:val="236"/>
          <w:jc w:val="center"/>
        </w:trPr>
        <w:tc>
          <w:tcPr>
            <w:tcW w:w="1812" w:type="dxa"/>
          </w:tcPr>
          <w:p w:rsidR="00531735" w:rsidRPr="00766638" w:rsidRDefault="00531735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Cd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-0.33</w:t>
            </w:r>
          </w:p>
        </w:tc>
        <w:tc>
          <w:tcPr>
            <w:tcW w:w="1014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-0.42</w:t>
            </w:r>
          </w:p>
        </w:tc>
        <w:tc>
          <w:tcPr>
            <w:tcW w:w="853" w:type="dxa"/>
          </w:tcPr>
          <w:p w:rsidR="00531735" w:rsidRPr="00766638" w:rsidRDefault="00531735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0.50</w:t>
            </w:r>
          </w:p>
        </w:tc>
      </w:tr>
    </w:tbl>
    <w:p w:rsidR="00531735" w:rsidRDefault="00DA6E4B" w:rsidP="004A492F">
      <w:pPr>
        <w:ind w:left="2127" w:right="2080"/>
        <w:jc w:val="both"/>
        <w:rPr>
          <w:rFonts w:ascii="Times New Roman" w:hAnsi="Times New Roman"/>
          <w:b w:val="0"/>
          <w:bCs/>
          <w:sz w:val="16"/>
          <w:szCs w:val="16"/>
          <w:u w:val="none"/>
        </w:rPr>
      </w:pPr>
      <w:r>
        <w:rPr>
          <w:rFonts w:ascii="Times New Roman" w:hAnsi="Times New Roman"/>
          <w:b w:val="0"/>
          <w:bCs/>
          <w:sz w:val="16"/>
          <w:szCs w:val="16"/>
          <w:u w:val="none"/>
        </w:rPr>
        <w:t xml:space="preserve">OFMSW, organic fraction of municipal solid waste; RL, root length; SL, shoot length; LA, leaf area; RB, root biomass; SB, shoot biomass; TPB, total plant biomass; </w:t>
      </w:r>
      <w:proofErr w:type="spellStart"/>
      <w:r>
        <w:rPr>
          <w:rFonts w:ascii="Times New Roman" w:hAnsi="Times New Roman"/>
          <w:b w:val="0"/>
          <w:bCs/>
          <w:sz w:val="16"/>
          <w:szCs w:val="16"/>
          <w:u w:val="none"/>
        </w:rPr>
        <w:t>Yld</w:t>
      </w:r>
      <w:proofErr w:type="spellEnd"/>
      <w:r>
        <w:rPr>
          <w:rFonts w:ascii="Times New Roman" w:hAnsi="Times New Roman"/>
          <w:b w:val="0"/>
          <w:bCs/>
          <w:sz w:val="16"/>
          <w:szCs w:val="16"/>
          <w:u w:val="none"/>
        </w:rPr>
        <w:t>, fruit yield per plant;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r>
        <w:rPr>
          <w:rFonts w:ascii="Times New Roman" w:hAnsi="Times New Roman"/>
          <w:b w:val="0"/>
          <w:bCs/>
          <w:sz w:val="16"/>
          <w:szCs w:val="16"/>
          <w:u w:val="none"/>
        </w:rPr>
        <w:t>Fe, iron; Zn, zinc;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proofErr w:type="spellStart"/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>Mn</w:t>
      </w:r>
      <w:proofErr w:type="spellEnd"/>
      <w:r>
        <w:rPr>
          <w:rFonts w:ascii="Times New Roman" w:hAnsi="Times New Roman"/>
          <w:b w:val="0"/>
          <w:bCs/>
          <w:sz w:val="16"/>
          <w:szCs w:val="16"/>
          <w:u w:val="none"/>
        </w:rPr>
        <w:t>, manganese;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r>
        <w:rPr>
          <w:rFonts w:ascii="Times New Roman" w:hAnsi="Times New Roman"/>
          <w:b w:val="0"/>
          <w:bCs/>
          <w:sz w:val="16"/>
          <w:szCs w:val="16"/>
          <w:u w:val="none"/>
        </w:rPr>
        <w:t xml:space="preserve">Cu, copper; </w:t>
      </w:r>
      <w:proofErr w:type="spellStart"/>
      <w:r>
        <w:rPr>
          <w:rFonts w:ascii="Times New Roman" w:hAnsi="Times New Roman"/>
          <w:b w:val="0"/>
          <w:bCs/>
          <w:sz w:val="16"/>
          <w:szCs w:val="16"/>
          <w:u w:val="none"/>
        </w:rPr>
        <w:t>Pb</w:t>
      </w:r>
      <w:proofErr w:type="spellEnd"/>
      <w:r>
        <w:rPr>
          <w:rFonts w:ascii="Times New Roman" w:hAnsi="Times New Roman"/>
          <w:b w:val="0"/>
          <w:bCs/>
          <w:sz w:val="16"/>
          <w:szCs w:val="16"/>
          <w:u w:val="none"/>
        </w:rPr>
        <w:t xml:space="preserve">, lead; Ni, 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>nickel</w:t>
      </w:r>
      <w:r>
        <w:rPr>
          <w:rFonts w:ascii="Times New Roman" w:hAnsi="Times New Roman"/>
          <w:b w:val="0"/>
          <w:bCs/>
          <w:sz w:val="16"/>
          <w:szCs w:val="16"/>
          <w:u w:val="none"/>
        </w:rPr>
        <w:t>; Cd, cadmium;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r>
        <w:rPr>
          <w:rFonts w:ascii="Times New Roman" w:hAnsi="Times New Roman"/>
          <w:b w:val="0"/>
          <w:bCs/>
          <w:sz w:val="16"/>
          <w:szCs w:val="16"/>
          <w:u w:val="none"/>
        </w:rPr>
        <w:t xml:space="preserve">Cr, 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>chromium</w:t>
      </w: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7208FD" w:rsidRDefault="007208FD" w:rsidP="007208FD">
      <w:pPr>
        <w:rPr>
          <w:rFonts w:ascii="Times New Roman" w:hAnsi="Times New Roman"/>
          <w:sz w:val="24"/>
          <w:szCs w:val="24"/>
          <w:u w:val="none"/>
        </w:rPr>
      </w:pPr>
    </w:p>
    <w:p w:rsidR="004B2A40" w:rsidRPr="00A0601E" w:rsidRDefault="004B2A40" w:rsidP="007208FD">
      <w:pPr>
        <w:rPr>
          <w:rFonts w:ascii="Times New Roman" w:hAnsi="Times New Roman"/>
          <w:sz w:val="24"/>
          <w:szCs w:val="24"/>
          <w:u w:val="none"/>
        </w:rPr>
      </w:pPr>
      <w:r w:rsidRPr="00A0601E">
        <w:rPr>
          <w:rFonts w:ascii="Times New Roman" w:hAnsi="Times New Roman"/>
          <w:sz w:val="24"/>
          <w:szCs w:val="24"/>
          <w:u w:val="none"/>
        </w:rPr>
        <w:lastRenderedPageBreak/>
        <w:t xml:space="preserve">Table S2 </w:t>
      </w:r>
      <w:r w:rsidR="00F24CEC" w:rsidRPr="00DA6E4B">
        <w:rPr>
          <w:rFonts w:ascii="Times New Roman" w:hAnsi="Times New Roman"/>
          <w:b w:val="0"/>
          <w:bCs/>
          <w:sz w:val="24"/>
          <w:szCs w:val="24"/>
          <w:u w:val="none"/>
        </w:rPr>
        <w:t xml:space="preserve">Principal </w:t>
      </w:r>
      <w:proofErr w:type="gramStart"/>
      <w:r w:rsidR="00F24CEC" w:rsidRPr="00DA6E4B">
        <w:rPr>
          <w:rFonts w:ascii="Times New Roman" w:hAnsi="Times New Roman"/>
          <w:b w:val="0"/>
          <w:bCs/>
          <w:sz w:val="24"/>
          <w:szCs w:val="24"/>
          <w:u w:val="none"/>
        </w:rPr>
        <w:t>component</w:t>
      </w:r>
      <w:proofErr w:type="gramEnd"/>
      <w:r w:rsidR="00F24CEC" w:rsidRPr="00DA6E4B">
        <w:rPr>
          <w:rFonts w:ascii="Times New Roman" w:hAnsi="Times New Roman"/>
          <w:b w:val="0"/>
          <w:bCs/>
          <w:sz w:val="24"/>
          <w:szCs w:val="24"/>
          <w:u w:val="none"/>
        </w:rPr>
        <w:t xml:space="preserve"> analysis (PCA) for the relationship between selected plant parameters and contents of metals in the entire plant grown in soil amended with </w:t>
      </w:r>
      <w:r w:rsidR="00F24CEC">
        <w:rPr>
          <w:rFonts w:ascii="Times New Roman" w:hAnsi="Times New Roman"/>
          <w:b w:val="0"/>
          <w:bCs/>
          <w:sz w:val="24"/>
          <w:szCs w:val="24"/>
          <w:u w:val="none"/>
        </w:rPr>
        <w:t>SS</w:t>
      </w:r>
    </w:p>
    <w:tbl>
      <w:tblPr>
        <w:tblStyle w:val="TableGrid"/>
        <w:tblW w:w="0" w:type="auto"/>
        <w:jc w:val="center"/>
        <w:tblInd w:w="-6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3"/>
        <w:gridCol w:w="1843"/>
        <w:gridCol w:w="850"/>
        <w:gridCol w:w="1276"/>
        <w:gridCol w:w="850"/>
      </w:tblGrid>
      <w:tr w:rsidR="004B2A40" w:rsidRPr="00766638" w:rsidTr="009B1B40">
        <w:trPr>
          <w:jc w:val="center"/>
        </w:trPr>
        <w:tc>
          <w:tcPr>
            <w:tcW w:w="1623" w:type="dxa"/>
            <w:tcBorders>
              <w:bottom w:val="nil"/>
            </w:tcBorders>
          </w:tcPr>
          <w:p w:rsidR="004B2A40" w:rsidRPr="00766638" w:rsidRDefault="009B1B40" w:rsidP="00766638">
            <w:pPr>
              <w:spacing w:line="276" w:lineRule="auto"/>
              <w:rPr>
                <w:rFonts w:ascii="Times New Roman" w:hAnsi="Times New Roman"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4819" w:type="dxa"/>
            <w:gridSpan w:val="4"/>
            <w:tcBorders>
              <w:bottom w:val="nil"/>
            </w:tcBorders>
            <w:vAlign w:val="bottom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eastAsia="Times New Roman" w:hAnsi="Times New Roman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Principal Component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:rsidR="004B2A40" w:rsidRPr="00766638" w:rsidRDefault="004B2A40" w:rsidP="0076663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bottom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eastAsia="Times New Roman" w:hAnsi="Times New Roman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bottom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eastAsia="Times New Roman" w:hAnsi="Times New Roman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2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bottom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eastAsia="Times New Roman" w:hAnsi="Times New Roman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3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bottom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eastAsia="Times New Roman" w:hAnsi="Times New Roman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4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  <w:tcBorders>
              <w:top w:val="single" w:sz="4" w:space="0" w:color="auto"/>
            </w:tcBorders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Cu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0.25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Fe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0.90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0.42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proofErr w:type="spellStart"/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Mn</w:t>
            </w:r>
            <w:proofErr w:type="spellEnd"/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0.79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0.58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Cr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0.76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0.42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0.38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-0.20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proofErr w:type="spellStart"/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Pb</w:t>
            </w:r>
            <w:proofErr w:type="spellEnd"/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0.66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0.57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0.40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0.27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RB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0.58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0.21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0.52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0.39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Ni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0.21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0.96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LA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0.33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0.87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0.30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0.11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Zn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0.62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0.76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-0.12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Yield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0.52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0.61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0.46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-0.29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RL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0.13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-0.40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0.85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0.18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SL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0.17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0.84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-0.44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TPB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0.14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0.63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0.76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Cd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-0.27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-0.54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-0.75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-0.17</w:t>
            </w:r>
          </w:p>
        </w:tc>
      </w:tr>
      <w:tr w:rsidR="004B2A40" w:rsidRPr="00766638" w:rsidTr="009B1B40">
        <w:trPr>
          <w:jc w:val="center"/>
        </w:trPr>
        <w:tc>
          <w:tcPr>
            <w:tcW w:w="1623" w:type="dxa"/>
          </w:tcPr>
          <w:p w:rsidR="004B2A40" w:rsidRPr="00766638" w:rsidRDefault="004B2A40" w:rsidP="00766638">
            <w:pPr>
              <w:spacing w:line="276" w:lineRule="auto"/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 w:val="0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SB</w:t>
            </w:r>
          </w:p>
        </w:tc>
        <w:tc>
          <w:tcPr>
            <w:tcW w:w="1843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0.13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76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850" w:type="dxa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0.94</w:t>
            </w:r>
          </w:p>
        </w:tc>
      </w:tr>
    </w:tbl>
    <w:p w:rsidR="00F24CEC" w:rsidRDefault="00F24CEC" w:rsidP="00E81996">
      <w:pPr>
        <w:ind w:left="1276" w:right="1229"/>
        <w:jc w:val="both"/>
        <w:rPr>
          <w:rFonts w:ascii="Times New Roman" w:hAnsi="Times New Roman"/>
          <w:b w:val="0"/>
          <w:bCs/>
          <w:sz w:val="16"/>
          <w:szCs w:val="16"/>
          <w:u w:val="none"/>
        </w:rPr>
      </w:pPr>
      <w:r>
        <w:rPr>
          <w:rFonts w:ascii="Times New Roman" w:hAnsi="Times New Roman"/>
          <w:b w:val="0"/>
          <w:bCs/>
          <w:sz w:val="16"/>
          <w:szCs w:val="16"/>
          <w:u w:val="none"/>
        </w:rPr>
        <w:t xml:space="preserve">OFMSW, organic fraction of municipal solid waste; RL, root length; SL, shoot length; LA, leaf area; RB, root biomass; SB, shoot biomass; TPB, total plant biomass; </w:t>
      </w:r>
      <w:proofErr w:type="spellStart"/>
      <w:r>
        <w:rPr>
          <w:rFonts w:ascii="Times New Roman" w:hAnsi="Times New Roman"/>
          <w:b w:val="0"/>
          <w:bCs/>
          <w:sz w:val="16"/>
          <w:szCs w:val="16"/>
          <w:u w:val="none"/>
        </w:rPr>
        <w:t>Yld</w:t>
      </w:r>
      <w:proofErr w:type="spellEnd"/>
      <w:r>
        <w:rPr>
          <w:rFonts w:ascii="Times New Roman" w:hAnsi="Times New Roman"/>
          <w:b w:val="0"/>
          <w:bCs/>
          <w:sz w:val="16"/>
          <w:szCs w:val="16"/>
          <w:u w:val="none"/>
        </w:rPr>
        <w:t>, fruit yield per plant;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r>
        <w:rPr>
          <w:rFonts w:ascii="Times New Roman" w:hAnsi="Times New Roman"/>
          <w:b w:val="0"/>
          <w:bCs/>
          <w:sz w:val="16"/>
          <w:szCs w:val="16"/>
          <w:u w:val="none"/>
        </w:rPr>
        <w:t>Fe, iron; Zn, zinc;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proofErr w:type="spellStart"/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>Mn</w:t>
      </w:r>
      <w:proofErr w:type="spellEnd"/>
      <w:r>
        <w:rPr>
          <w:rFonts w:ascii="Times New Roman" w:hAnsi="Times New Roman"/>
          <w:b w:val="0"/>
          <w:bCs/>
          <w:sz w:val="16"/>
          <w:szCs w:val="16"/>
          <w:u w:val="none"/>
        </w:rPr>
        <w:t>, manganese;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r>
        <w:rPr>
          <w:rFonts w:ascii="Times New Roman" w:hAnsi="Times New Roman"/>
          <w:b w:val="0"/>
          <w:bCs/>
          <w:sz w:val="16"/>
          <w:szCs w:val="16"/>
          <w:u w:val="none"/>
        </w:rPr>
        <w:t xml:space="preserve">Cu, copper; </w:t>
      </w:r>
      <w:proofErr w:type="spellStart"/>
      <w:r>
        <w:rPr>
          <w:rFonts w:ascii="Times New Roman" w:hAnsi="Times New Roman"/>
          <w:b w:val="0"/>
          <w:bCs/>
          <w:sz w:val="16"/>
          <w:szCs w:val="16"/>
          <w:u w:val="none"/>
        </w:rPr>
        <w:t>Pb</w:t>
      </w:r>
      <w:proofErr w:type="spellEnd"/>
      <w:r>
        <w:rPr>
          <w:rFonts w:ascii="Times New Roman" w:hAnsi="Times New Roman"/>
          <w:b w:val="0"/>
          <w:bCs/>
          <w:sz w:val="16"/>
          <w:szCs w:val="16"/>
          <w:u w:val="none"/>
        </w:rPr>
        <w:t xml:space="preserve">, lead; Ni, 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>nickel</w:t>
      </w:r>
      <w:r>
        <w:rPr>
          <w:rFonts w:ascii="Times New Roman" w:hAnsi="Times New Roman"/>
          <w:b w:val="0"/>
          <w:bCs/>
          <w:sz w:val="16"/>
          <w:szCs w:val="16"/>
          <w:u w:val="none"/>
        </w:rPr>
        <w:t>; Cd, cadmium;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r>
        <w:rPr>
          <w:rFonts w:ascii="Times New Roman" w:hAnsi="Times New Roman"/>
          <w:b w:val="0"/>
          <w:bCs/>
          <w:sz w:val="16"/>
          <w:szCs w:val="16"/>
          <w:u w:val="none"/>
        </w:rPr>
        <w:t xml:space="preserve">Cr, </w:t>
      </w:r>
      <w:r w:rsidRPr="00DA6E4B">
        <w:rPr>
          <w:rFonts w:ascii="Times New Roman" w:hAnsi="Times New Roman"/>
          <w:b w:val="0"/>
          <w:bCs/>
          <w:sz w:val="16"/>
          <w:szCs w:val="16"/>
          <w:u w:val="none"/>
        </w:rPr>
        <w:t>chromium</w:t>
      </w:r>
    </w:p>
    <w:p w:rsidR="00531735" w:rsidRDefault="00531735"/>
    <w:p w:rsidR="00531735" w:rsidRDefault="00531735"/>
    <w:p w:rsidR="00531735" w:rsidRDefault="00531735"/>
    <w:p w:rsidR="00077D91" w:rsidRDefault="00077D91"/>
    <w:p w:rsidR="00077D91" w:rsidRDefault="00077D91"/>
    <w:p w:rsidR="00077D91" w:rsidRDefault="00077D91"/>
    <w:p w:rsidR="00077D91" w:rsidRDefault="00077D91"/>
    <w:p w:rsidR="00077D91" w:rsidRDefault="00077D91"/>
    <w:p w:rsidR="00077D91" w:rsidRDefault="00077D91"/>
    <w:p w:rsidR="00077D91" w:rsidRDefault="00077D91"/>
    <w:p w:rsidR="00077D91" w:rsidRDefault="00077D91"/>
    <w:p w:rsidR="00077D91" w:rsidRDefault="00077D91"/>
    <w:p w:rsidR="00BC08E1" w:rsidRDefault="00BC08E1"/>
    <w:p w:rsidR="00BC08E1" w:rsidRDefault="00BC08E1"/>
    <w:p w:rsidR="004B2A40" w:rsidRPr="00BC08E1" w:rsidRDefault="00BC08E1">
      <w:pPr>
        <w:rPr>
          <w:rFonts w:ascii="Times New Roman" w:hAnsi="Times New Roman"/>
          <w:sz w:val="24"/>
          <w:szCs w:val="24"/>
          <w:u w:val="none"/>
        </w:rPr>
      </w:pPr>
      <w:r w:rsidRPr="00BC08E1">
        <w:rPr>
          <w:rFonts w:ascii="Times New Roman" w:hAnsi="Times New Roman"/>
          <w:sz w:val="24"/>
          <w:szCs w:val="24"/>
          <w:u w:val="none"/>
        </w:rPr>
        <w:lastRenderedPageBreak/>
        <w:t>Table S3</w:t>
      </w:r>
      <w:r w:rsidR="007208FD">
        <w:rPr>
          <w:rFonts w:ascii="Times New Roman" w:hAnsi="Times New Roman"/>
          <w:sz w:val="24"/>
          <w:szCs w:val="24"/>
          <w:u w:val="none"/>
        </w:rPr>
        <w:t xml:space="preserve"> </w:t>
      </w:r>
      <w:r w:rsidR="007208FD" w:rsidRPr="00DA6E4B">
        <w:rPr>
          <w:rFonts w:ascii="Times New Roman" w:hAnsi="Times New Roman"/>
          <w:b w:val="0"/>
          <w:bCs/>
          <w:sz w:val="24"/>
          <w:szCs w:val="24"/>
          <w:u w:val="none"/>
        </w:rPr>
        <w:t xml:space="preserve">Principal </w:t>
      </w:r>
      <w:proofErr w:type="gramStart"/>
      <w:r w:rsidR="007208FD" w:rsidRPr="00DA6E4B">
        <w:rPr>
          <w:rFonts w:ascii="Times New Roman" w:hAnsi="Times New Roman"/>
          <w:b w:val="0"/>
          <w:bCs/>
          <w:sz w:val="24"/>
          <w:szCs w:val="24"/>
          <w:u w:val="none"/>
        </w:rPr>
        <w:t>component</w:t>
      </w:r>
      <w:proofErr w:type="gramEnd"/>
      <w:r w:rsidR="007208FD" w:rsidRPr="00DA6E4B">
        <w:rPr>
          <w:rFonts w:ascii="Times New Roman" w:hAnsi="Times New Roman"/>
          <w:b w:val="0"/>
          <w:bCs/>
          <w:sz w:val="24"/>
          <w:szCs w:val="24"/>
          <w:u w:val="none"/>
        </w:rPr>
        <w:t xml:space="preserve"> analysis (PCA) for the relationship between selected plant parameters and contents of metals in the entire plant grown in soil amended with </w:t>
      </w:r>
      <w:r w:rsidR="007208FD">
        <w:rPr>
          <w:rFonts w:ascii="Times New Roman" w:hAnsi="Times New Roman"/>
          <w:b w:val="0"/>
          <w:bCs/>
          <w:sz w:val="24"/>
          <w:szCs w:val="24"/>
          <w:u w:val="none"/>
        </w:rPr>
        <w:t>FW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2"/>
        <w:gridCol w:w="1207"/>
        <w:gridCol w:w="1207"/>
        <w:gridCol w:w="1207"/>
        <w:gridCol w:w="1207"/>
      </w:tblGrid>
      <w:tr w:rsidR="00BC08E1" w:rsidRPr="00766638" w:rsidTr="007208FD">
        <w:trPr>
          <w:trHeight w:val="280"/>
          <w:jc w:val="center"/>
        </w:trPr>
        <w:tc>
          <w:tcPr>
            <w:tcW w:w="1207" w:type="dxa"/>
            <w:tcBorders>
              <w:bottom w:val="nil"/>
            </w:tcBorders>
          </w:tcPr>
          <w:p w:rsidR="00BC08E1" w:rsidRPr="00766638" w:rsidRDefault="00E81996" w:rsidP="00766638">
            <w:pPr>
              <w:spacing w:line="276" w:lineRule="auto"/>
              <w:rPr>
                <w:rFonts w:ascii="Times New Roman" w:hAnsi="Times New Roman"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4828" w:type="dxa"/>
            <w:gridSpan w:val="4"/>
            <w:tcBorders>
              <w:bottom w:val="nil"/>
            </w:tcBorders>
            <w:vAlign w:val="bottom"/>
          </w:tcPr>
          <w:p w:rsidR="00BC08E1" w:rsidRPr="00766638" w:rsidRDefault="00BC08E1" w:rsidP="0076663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Principal Component</w:t>
            </w:r>
          </w:p>
        </w:tc>
      </w:tr>
      <w:tr w:rsidR="004B2A40" w:rsidRPr="00766638" w:rsidTr="007208FD">
        <w:trPr>
          <w:trHeight w:val="280"/>
          <w:jc w:val="center"/>
        </w:trPr>
        <w:tc>
          <w:tcPr>
            <w:tcW w:w="1207" w:type="dxa"/>
            <w:tcBorders>
              <w:top w:val="nil"/>
              <w:bottom w:val="single" w:sz="4" w:space="0" w:color="auto"/>
            </w:tcBorders>
          </w:tcPr>
          <w:p w:rsidR="004B2A40" w:rsidRPr="00766638" w:rsidRDefault="004B2A40" w:rsidP="0076663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bottom w:val="single" w:sz="4" w:space="0" w:color="auto"/>
            </w:tcBorders>
            <w:vAlign w:val="bottom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1</w:t>
            </w:r>
          </w:p>
        </w:tc>
        <w:tc>
          <w:tcPr>
            <w:tcW w:w="1207" w:type="dxa"/>
            <w:tcBorders>
              <w:top w:val="nil"/>
              <w:bottom w:val="single" w:sz="4" w:space="0" w:color="auto"/>
            </w:tcBorders>
            <w:vAlign w:val="bottom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2</w:t>
            </w:r>
          </w:p>
        </w:tc>
        <w:tc>
          <w:tcPr>
            <w:tcW w:w="1207" w:type="dxa"/>
            <w:tcBorders>
              <w:top w:val="nil"/>
              <w:bottom w:val="single" w:sz="4" w:space="0" w:color="auto"/>
            </w:tcBorders>
            <w:vAlign w:val="bottom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3</w:t>
            </w:r>
          </w:p>
        </w:tc>
        <w:tc>
          <w:tcPr>
            <w:tcW w:w="1207" w:type="dxa"/>
            <w:tcBorders>
              <w:top w:val="nil"/>
              <w:bottom w:val="single" w:sz="4" w:space="0" w:color="auto"/>
            </w:tcBorders>
            <w:vAlign w:val="bottom"/>
          </w:tcPr>
          <w:p w:rsidR="004B2A40" w:rsidRPr="00766638" w:rsidRDefault="004B2A40" w:rsidP="0076663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 w:rsidRPr="00766638">
              <w:rPr>
                <w:rFonts w:ascii="Times New Roman" w:eastAsia="Times New Roman" w:hAnsi="Times New Roman"/>
                <w:bCs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  <w:t>4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  <w:tcBorders>
              <w:top w:val="single" w:sz="4" w:space="0" w:color="auto"/>
            </w:tcBorders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Ni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0.98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0.11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A0601E" w:rsidRPr="00766638" w:rsidTr="007208FD">
        <w:trPr>
          <w:trHeight w:val="268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Fe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0.98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0.12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proofErr w:type="spellStart"/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Mn</w:t>
            </w:r>
            <w:proofErr w:type="spellEnd"/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0.95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0.29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Zn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0.93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0.33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Cu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0.79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0.46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-0.35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LA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0.77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0.17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-0.31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0.48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Yield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0.74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0.61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0.11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proofErr w:type="spellStart"/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Pb</w:t>
            </w:r>
            <w:proofErr w:type="spellEnd"/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0.62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0.58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0.39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-0.27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TPB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0.37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0.86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0.11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RB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0.78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-0.32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Cr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0.63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0.76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RL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-0.36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0.69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0.42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0.12</w:t>
            </w:r>
          </w:p>
        </w:tc>
      </w:tr>
      <w:tr w:rsidR="00A0601E" w:rsidRPr="00766638" w:rsidTr="007208FD">
        <w:trPr>
          <w:trHeight w:val="280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Cd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-0.13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0.91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0.16</w:t>
            </w:r>
          </w:p>
        </w:tc>
      </w:tr>
      <w:tr w:rsidR="00A0601E" w:rsidRPr="00766638" w:rsidTr="007208FD">
        <w:trPr>
          <w:trHeight w:val="292"/>
          <w:jc w:val="center"/>
        </w:trPr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SB</w:t>
            </w:r>
          </w:p>
        </w:tc>
        <w:tc>
          <w:tcPr>
            <w:tcW w:w="1207" w:type="dxa"/>
          </w:tcPr>
          <w:p w:rsidR="00A0601E" w:rsidRPr="00766638" w:rsidRDefault="00A6354A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0.23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-0.12</w:t>
            </w:r>
          </w:p>
        </w:tc>
        <w:tc>
          <w:tcPr>
            <w:tcW w:w="1207" w:type="dxa"/>
          </w:tcPr>
          <w:p w:rsidR="00A0601E" w:rsidRPr="00766638" w:rsidRDefault="00A0601E" w:rsidP="00766638">
            <w:pPr>
              <w:spacing w:line="276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</w:pP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-0.</w:t>
            </w:r>
            <w:r w:rsidR="009A6A7A"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8</w:t>
            </w:r>
            <w:r w:rsidRPr="00766638">
              <w:rPr>
                <w:rFonts w:ascii="Times New Roman" w:hAnsi="Times New Roman"/>
                <w:b w:val="0"/>
                <w:bCs/>
                <w:sz w:val="24"/>
                <w:szCs w:val="24"/>
                <w:u w:val="none"/>
              </w:rPr>
              <w:t>0</w:t>
            </w:r>
          </w:p>
        </w:tc>
      </w:tr>
    </w:tbl>
    <w:p w:rsidR="00077D91" w:rsidRDefault="00FF7D69" w:rsidP="00052C1D">
      <w:pPr>
        <w:ind w:left="1560" w:right="1513"/>
        <w:jc w:val="both"/>
        <w:rPr>
          <w:rFonts w:ascii="Times New Roman" w:hAnsi="Times New Roman"/>
          <w:b w:val="0"/>
          <w:bCs/>
          <w:sz w:val="16"/>
          <w:szCs w:val="16"/>
          <w:u w:val="none"/>
        </w:rPr>
      </w:pPr>
      <w:r>
        <w:rPr>
          <w:rFonts w:ascii="Times New Roman" w:hAnsi="Times New Roman"/>
          <w:b w:val="0"/>
          <w:bCs/>
          <w:sz w:val="16"/>
          <w:szCs w:val="16"/>
          <w:u w:val="none"/>
        </w:rPr>
        <w:t>FW</w:t>
      </w:r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, </w:t>
      </w:r>
      <w:r>
        <w:rPr>
          <w:rFonts w:ascii="Times New Roman" w:hAnsi="Times New Roman"/>
          <w:b w:val="0"/>
          <w:bCs/>
          <w:sz w:val="16"/>
          <w:szCs w:val="16"/>
          <w:u w:val="none"/>
        </w:rPr>
        <w:t>flower waste</w:t>
      </w:r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; RL, root length; SL, shoot length; LA, leaf area; RB, root biomass; SB, shoot biomass; TPB, total plant biomass; </w:t>
      </w:r>
      <w:proofErr w:type="spellStart"/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>Yld</w:t>
      </w:r>
      <w:proofErr w:type="spellEnd"/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>, fruit yield per plant;</w:t>
      </w:r>
      <w:r w:rsidR="00077D91"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>Fe, iron; Zn, zinc;</w:t>
      </w:r>
      <w:r w:rsidR="00077D91"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proofErr w:type="spellStart"/>
      <w:r w:rsidR="00077D91" w:rsidRPr="00DA6E4B">
        <w:rPr>
          <w:rFonts w:ascii="Times New Roman" w:hAnsi="Times New Roman"/>
          <w:b w:val="0"/>
          <w:bCs/>
          <w:sz w:val="16"/>
          <w:szCs w:val="16"/>
          <w:u w:val="none"/>
        </w:rPr>
        <w:t>Mn</w:t>
      </w:r>
      <w:proofErr w:type="spellEnd"/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>, manganese;</w:t>
      </w:r>
      <w:r w:rsidR="00077D91"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>Cu, c</w:t>
      </w:r>
      <w:bookmarkStart w:id="0" w:name="_GoBack"/>
      <w:bookmarkEnd w:id="0"/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opper; </w:t>
      </w:r>
      <w:proofErr w:type="spellStart"/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>Pb</w:t>
      </w:r>
      <w:proofErr w:type="spellEnd"/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, lead; Ni, </w:t>
      </w:r>
      <w:r w:rsidR="00077D91" w:rsidRPr="00DA6E4B">
        <w:rPr>
          <w:rFonts w:ascii="Times New Roman" w:hAnsi="Times New Roman"/>
          <w:b w:val="0"/>
          <w:bCs/>
          <w:sz w:val="16"/>
          <w:szCs w:val="16"/>
          <w:u w:val="none"/>
        </w:rPr>
        <w:t>nickel</w:t>
      </w:r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>; Cd, cadmium;</w:t>
      </w:r>
      <w:r w:rsidR="00077D91" w:rsidRPr="00DA6E4B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 </w:t>
      </w:r>
      <w:r w:rsidR="00077D91">
        <w:rPr>
          <w:rFonts w:ascii="Times New Roman" w:hAnsi="Times New Roman"/>
          <w:b w:val="0"/>
          <w:bCs/>
          <w:sz w:val="16"/>
          <w:szCs w:val="16"/>
          <w:u w:val="none"/>
        </w:rPr>
        <w:t xml:space="preserve">Cr, </w:t>
      </w:r>
      <w:r w:rsidR="00077D91" w:rsidRPr="00DA6E4B">
        <w:rPr>
          <w:rFonts w:ascii="Times New Roman" w:hAnsi="Times New Roman"/>
          <w:b w:val="0"/>
          <w:bCs/>
          <w:sz w:val="16"/>
          <w:szCs w:val="16"/>
          <w:u w:val="none"/>
        </w:rPr>
        <w:t>chromium</w:t>
      </w:r>
    </w:p>
    <w:p w:rsidR="004B2A40" w:rsidRDefault="004B2A40"/>
    <w:p w:rsidR="00531735" w:rsidRDefault="00531735"/>
    <w:sectPr w:rsidR="005317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B52"/>
    <w:rsid w:val="00052C1D"/>
    <w:rsid w:val="00077D91"/>
    <w:rsid w:val="00185713"/>
    <w:rsid w:val="001E0886"/>
    <w:rsid w:val="00224239"/>
    <w:rsid w:val="004A492F"/>
    <w:rsid w:val="004B2A40"/>
    <w:rsid w:val="00531735"/>
    <w:rsid w:val="00633B52"/>
    <w:rsid w:val="007208FD"/>
    <w:rsid w:val="00743118"/>
    <w:rsid w:val="00766638"/>
    <w:rsid w:val="008D568C"/>
    <w:rsid w:val="009A6A7A"/>
    <w:rsid w:val="009B1B40"/>
    <w:rsid w:val="00A0601E"/>
    <w:rsid w:val="00A31C55"/>
    <w:rsid w:val="00A6354A"/>
    <w:rsid w:val="00AD6B3F"/>
    <w:rsid w:val="00B502BA"/>
    <w:rsid w:val="00BC08E1"/>
    <w:rsid w:val="00D610FF"/>
    <w:rsid w:val="00DA6E4B"/>
    <w:rsid w:val="00DF6838"/>
    <w:rsid w:val="00E81996"/>
    <w:rsid w:val="00F24CEC"/>
    <w:rsid w:val="00FA7936"/>
    <w:rsid w:val="00FF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b/>
        <w:iCs/>
        <w:kern w:val="2"/>
        <w:sz w:val="24"/>
        <w:u w:val="thick" w:color="0D0D0D" w:themeColor="text1" w:themeTint="F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hAnsi="Calibri"/>
      <w:sz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17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b/>
        <w:iCs/>
        <w:kern w:val="2"/>
        <w:sz w:val="24"/>
        <w:u w:val="thick" w:color="0D0D0D" w:themeColor="text1" w:themeTint="F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hAnsi="Calibri"/>
      <w:sz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17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865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PC</dc:creator>
  <cp:keywords/>
  <dc:description/>
  <cp:lastModifiedBy>HP PC</cp:lastModifiedBy>
  <cp:revision>24</cp:revision>
  <dcterms:created xsi:type="dcterms:W3CDTF">2024-07-25T18:43:00Z</dcterms:created>
  <dcterms:modified xsi:type="dcterms:W3CDTF">2024-07-26T17:39:00Z</dcterms:modified>
</cp:coreProperties>
</file>