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036BD6" w14:textId="67A1C723" w:rsidR="0002454B" w:rsidRP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A3A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legend</w:t>
      </w:r>
    </w:p>
    <w:p w14:paraId="7B2B5A66" w14:textId="6D9422AE" w:rsidR="0002454B" w:rsidRPr="00FA3B37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B37">
        <w:rPr>
          <w:rFonts w:ascii="Times New Roman" w:eastAsia="Times New Roman" w:hAnsi="Times New Roman" w:cs="Times New Roman"/>
          <w:b/>
          <w:bCs/>
          <w:sz w:val="24"/>
          <w:szCs w:val="24"/>
        </w:rPr>
        <w:t>Figure S1.</w:t>
      </w:r>
      <w:r w:rsidRPr="00FA3B37">
        <w:rPr>
          <w:rFonts w:ascii="Times New Roman" w:eastAsia="Times New Roman" w:hAnsi="Times New Roman" w:cs="Times New Roman"/>
          <w:sz w:val="24"/>
          <w:szCs w:val="24"/>
        </w:rPr>
        <w:t xml:space="preserve"> Dot plot shows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 w:rsidRPr="00FA3B37">
        <w:rPr>
          <w:rFonts w:ascii="Times New Roman" w:eastAsia="Times New Roman" w:hAnsi="Times New Roman" w:cs="Times New Roman"/>
          <w:sz w:val="24"/>
          <w:szCs w:val="24"/>
        </w:rPr>
        <w:t xml:space="preserve"> expression of </w:t>
      </w:r>
      <w:r w:rsidRPr="00A10B8B">
        <w:rPr>
          <w:rFonts w:ascii="Times New Roman" w:eastAsia="Times New Roman" w:hAnsi="Times New Roman" w:cs="Times New Roman"/>
          <w:i/>
          <w:iCs/>
          <w:sz w:val="24"/>
          <w:szCs w:val="24"/>
        </w:rPr>
        <w:t>TNFSF11</w:t>
      </w:r>
      <w:r w:rsidRPr="00FA3B37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A10B8B">
        <w:rPr>
          <w:rFonts w:ascii="Times New Roman" w:eastAsia="Times New Roman" w:hAnsi="Times New Roman" w:cs="Times New Roman"/>
          <w:i/>
          <w:iCs/>
          <w:sz w:val="24"/>
          <w:szCs w:val="24"/>
        </w:rPr>
        <w:t>CSF1</w:t>
      </w:r>
      <w:r w:rsidRPr="00FA3B37">
        <w:rPr>
          <w:rFonts w:ascii="Times New Roman" w:eastAsia="Times New Roman" w:hAnsi="Times New Roman" w:cs="Times New Roman"/>
          <w:sz w:val="24"/>
          <w:szCs w:val="24"/>
        </w:rPr>
        <w:t xml:space="preserve"> in human bone marrow cells. </w:t>
      </w:r>
    </w:p>
    <w:p w14:paraId="49380453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B37">
        <w:rPr>
          <w:rFonts w:ascii="Times New Roman" w:eastAsia="Times New Roman" w:hAnsi="Times New Roman" w:cs="Times New Roman"/>
          <w:sz w:val="24"/>
          <w:szCs w:val="24"/>
        </w:rPr>
        <w:t xml:space="preserve">VSMC: vascular smooth muscle cell; SEC: sinusoidal endothelial cell; AEC: alveolar epithelial cell; CLP: common lymphoid progenitor; </w:t>
      </w:r>
      <w:proofErr w:type="spellStart"/>
      <w:r w:rsidRPr="00FA3B37">
        <w:rPr>
          <w:rFonts w:ascii="Times New Roman" w:eastAsia="Times New Roman" w:hAnsi="Times New Roman" w:cs="Times New Roman"/>
          <w:sz w:val="24"/>
          <w:szCs w:val="24"/>
        </w:rPr>
        <w:t>pDC</w:t>
      </w:r>
      <w:proofErr w:type="spellEnd"/>
      <w:r w:rsidRPr="00FA3B37">
        <w:rPr>
          <w:rFonts w:ascii="Times New Roman" w:eastAsia="Times New Roman" w:hAnsi="Times New Roman" w:cs="Times New Roman"/>
          <w:sz w:val="24"/>
          <w:szCs w:val="24"/>
        </w:rPr>
        <w:t>: plasmacytoid dendritic cell; Cycling DCs: cycling dendritic cells; Ba/</w:t>
      </w:r>
      <w:proofErr w:type="spellStart"/>
      <w:r w:rsidRPr="00FA3B37">
        <w:rPr>
          <w:rFonts w:ascii="Times New Roman" w:eastAsia="Times New Roman" w:hAnsi="Times New Roman" w:cs="Times New Roman"/>
          <w:sz w:val="24"/>
          <w:szCs w:val="24"/>
        </w:rPr>
        <w:t>Eo</w:t>
      </w:r>
      <w:proofErr w:type="spellEnd"/>
      <w:r w:rsidRPr="00FA3B37">
        <w:rPr>
          <w:rFonts w:ascii="Times New Roman" w:eastAsia="Times New Roman" w:hAnsi="Times New Roman" w:cs="Times New Roman"/>
          <w:sz w:val="24"/>
          <w:szCs w:val="24"/>
        </w:rPr>
        <w:t>/Ma: basophil/eosinophil/mast cell; GMP: granulocyte-macrophage progenitor; RBC: red blood cell; MEP: megakaryocyte-erythroid progenitor; Cycling HSPC: cycling hematopoietic stem and progenitor cells; MPP: multipotent progenitor; HSC: hematopoietic stem cell.</w:t>
      </w:r>
    </w:p>
    <w:p w14:paraId="050AB501" w14:textId="77777777" w:rsidR="0002454B" w:rsidRPr="00FA3B37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CE9A78" w14:textId="77777777" w:rsidR="0002454B" w:rsidRDefault="0002454B" w:rsidP="0002454B">
      <w:pPr>
        <w:widowControl w:val="0"/>
        <w:spacing w:after="0"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AB2E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AB2E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>RANKL</w:t>
      </w:r>
      <w:r w:rsidRPr="00F01E8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i</w:t>
      </w:r>
      <w:r w:rsidRPr="00F01E82">
        <w:rPr>
          <w:rFonts w:ascii="Times New Roman" w:hAnsi="Times New Roman" w:cs="Times New Roman"/>
          <w:bCs/>
          <w:i/>
          <w:sz w:val="24"/>
          <w:szCs w:val="24"/>
        </w:rPr>
        <w:t>CK</w:t>
      </w:r>
      <w:r>
        <w:rPr>
          <w:rFonts w:ascii="Times New Roman" w:hAnsi="Times New Roman" w:cs="Times New Roman"/>
          <w:bCs/>
          <w:i/>
          <w:sz w:val="24"/>
          <w:szCs w:val="24"/>
        </w:rPr>
        <w:t>O</w:t>
      </w:r>
      <w:proofErr w:type="spellEnd"/>
      <w:r w:rsidRPr="00F01E82">
        <w:rPr>
          <w:rFonts w:ascii="Times New Roman" w:hAnsi="Times New Roman" w:cs="Times New Roman"/>
          <w:iCs/>
          <w:sz w:val="24"/>
          <w:szCs w:val="24"/>
        </w:rPr>
        <w:t xml:space="preserve"> mice have normal </w:t>
      </w:r>
      <w:r>
        <w:rPr>
          <w:rFonts w:ascii="Times New Roman" w:hAnsi="Times New Roman" w:cs="Times New Roman"/>
          <w:iCs/>
          <w:sz w:val="24"/>
          <w:szCs w:val="24"/>
        </w:rPr>
        <w:t>trabecular and cortical</w:t>
      </w:r>
      <w:r w:rsidRPr="00F01E82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bone </w:t>
      </w:r>
      <w:r w:rsidRPr="00F01E82">
        <w:rPr>
          <w:rFonts w:ascii="Times New Roman" w:hAnsi="Times New Roman" w:cs="Times New Roman"/>
          <w:iCs/>
          <w:sz w:val="24"/>
          <w:szCs w:val="24"/>
        </w:rPr>
        <w:t>structure</w:t>
      </w:r>
      <w:r>
        <w:rPr>
          <w:rFonts w:ascii="Times New Roman" w:hAnsi="Times New Roman" w:cs="Times New Roman"/>
          <w:iCs/>
          <w:sz w:val="24"/>
          <w:szCs w:val="24"/>
        </w:rPr>
        <w:t xml:space="preserve"> without Tam induction.</w:t>
      </w:r>
    </w:p>
    <w:p w14:paraId="3F089C6D" w14:textId="77777777" w:rsidR="0002454B" w:rsidRPr="005C7FBC" w:rsidRDefault="0002454B" w:rsidP="0002454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(A) 3D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 reconstruction of </w:t>
      </w:r>
      <w:r w:rsidRPr="005C7FBC">
        <w:rPr>
          <w:rFonts w:ascii="Times New Roman" w:hAnsi="Times New Roman" w:cs="Times New Roman"/>
          <w:iCs/>
          <w:sz w:val="24"/>
          <w:szCs w:val="24"/>
        </w:rPr>
        <w:t xml:space="preserve">femoral </w:t>
      </w:r>
      <w:r w:rsidRPr="005C7FBC">
        <w:rPr>
          <w:rFonts w:ascii="Times New Roman" w:hAnsi="Times New Roman" w:cs="Times New Roman"/>
          <w:sz w:val="24"/>
          <w:szCs w:val="24"/>
        </w:rPr>
        <w:t xml:space="preserve">secondary spongiosa region from </w:t>
      </w:r>
      <w:r w:rsidRPr="005C7FBC">
        <w:rPr>
          <w:rFonts w:ascii="Times New Roman" w:hAnsi="Times New Roman" w:cs="Times New Roman"/>
          <w:i/>
          <w:iCs/>
          <w:sz w:val="24"/>
          <w:szCs w:val="24"/>
        </w:rPr>
        <w:t>WT</w:t>
      </w:r>
      <w:r w:rsidRPr="005C7FBC">
        <w:rPr>
          <w:rFonts w:ascii="Times New Roman" w:hAnsi="Times New Roman" w:cs="Times New Roman"/>
          <w:sz w:val="24"/>
          <w:szCs w:val="24"/>
        </w:rPr>
        <w:t xml:space="preserve"> and </w:t>
      </w:r>
      <w:r w:rsidRPr="005C7FBC">
        <w:rPr>
          <w:rFonts w:ascii="Times New Roman" w:hAnsi="Times New Roman" w:cs="Times New Roman"/>
          <w:bCs/>
          <w:i/>
          <w:sz w:val="24"/>
          <w:szCs w:val="24"/>
        </w:rPr>
        <w:t xml:space="preserve">RANKL </w:t>
      </w:r>
      <w:proofErr w:type="spellStart"/>
      <w:r w:rsidRPr="005C7FBC">
        <w:rPr>
          <w:rFonts w:ascii="Times New Roman" w:hAnsi="Times New Roman" w:cs="Times New Roman"/>
          <w:bCs/>
          <w:i/>
          <w:sz w:val="24"/>
          <w:szCs w:val="24"/>
        </w:rPr>
        <w:t>iCKO</w:t>
      </w:r>
      <w:proofErr w:type="spellEnd"/>
      <w:r w:rsidRPr="005C7FB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C7FBC">
        <w:rPr>
          <w:rFonts w:ascii="Times New Roman" w:hAnsi="Times New Roman" w:cs="Times New Roman"/>
          <w:sz w:val="24"/>
          <w:szCs w:val="24"/>
        </w:rPr>
        <w:t>mice</w:t>
      </w:r>
      <w:r>
        <w:rPr>
          <w:rFonts w:ascii="Times New Roman" w:hAnsi="Times New Roman" w:cs="Times New Roman"/>
          <w:sz w:val="24"/>
          <w:szCs w:val="24"/>
        </w:rPr>
        <w:t xml:space="preserve"> at 3 months of age with no Tam injections</w:t>
      </w:r>
      <w:r w:rsidRPr="005C7FBC">
        <w:rPr>
          <w:rFonts w:ascii="Times New Roman" w:hAnsi="Times New Roman" w:cs="Times New Roman"/>
          <w:sz w:val="24"/>
          <w:szCs w:val="24"/>
        </w:rPr>
        <w:t>. Scale bar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=</w:t>
      </w:r>
      <w:r w:rsidRPr="005C7F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2</w:t>
      </w:r>
      <w:r w:rsidRPr="005C7FBC">
        <w:rPr>
          <w:rFonts w:ascii="Times New Roman" w:hAnsi="Times New Roman" w:cs="Times New Roman"/>
          <w:sz w:val="24"/>
          <w:szCs w:val="24"/>
        </w:rPr>
        <w:t xml:space="preserve">00 µm. </w:t>
      </w:r>
    </w:p>
    <w:p w14:paraId="4865C93B" w14:textId="77777777" w:rsidR="0002454B" w:rsidRPr="005C7FBC" w:rsidRDefault="0002454B" w:rsidP="0002454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 measurement of trabecular bone structural parameters. BV/TV: bone volume fraction; </w:t>
      </w:r>
      <w:proofErr w:type="spellStart"/>
      <w:proofErr w:type="gramStart"/>
      <w:r w:rsidRPr="005C7FBC">
        <w:rPr>
          <w:rFonts w:ascii="Times New Roman" w:hAnsi="Times New Roman" w:cs="Times New Roman"/>
          <w:sz w:val="24"/>
          <w:szCs w:val="24"/>
        </w:rPr>
        <w:t>Tb.N</w:t>
      </w:r>
      <w:proofErr w:type="spellEnd"/>
      <w:proofErr w:type="gramEnd"/>
      <w:r w:rsidRPr="005C7FBC">
        <w:rPr>
          <w:rFonts w:ascii="Times New Roman" w:hAnsi="Times New Roman" w:cs="Times New Roman"/>
          <w:sz w:val="24"/>
          <w:szCs w:val="24"/>
        </w:rPr>
        <w:t xml:space="preserve">: trabecular number;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Tb.Th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: trabecular thickness;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Tb.Sp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: trabecular separation. </w:t>
      </w:r>
    </w:p>
    <w:p w14:paraId="03E5A8CA" w14:textId="77777777" w:rsidR="0002454B" w:rsidRPr="005C7FBC" w:rsidRDefault="0002454B" w:rsidP="0002454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(C) 3D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 reconstruction of </w:t>
      </w:r>
      <w:r w:rsidRPr="005C7FBC">
        <w:rPr>
          <w:rFonts w:ascii="Times New Roman" w:hAnsi="Times New Roman" w:cs="Times New Roman"/>
          <w:iCs/>
          <w:sz w:val="24"/>
          <w:szCs w:val="24"/>
        </w:rPr>
        <w:t xml:space="preserve">vertebral trabecular bone. </w:t>
      </w:r>
      <w:r w:rsidRPr="005C7FBC">
        <w:rPr>
          <w:rFonts w:ascii="Times New Roman" w:hAnsi="Times New Roman" w:cs="Times New Roman"/>
          <w:sz w:val="24"/>
          <w:szCs w:val="24"/>
        </w:rPr>
        <w:t>Scale bar=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 xml:space="preserve"> 2</w:t>
      </w:r>
      <w:r w:rsidRPr="005C7FBC">
        <w:rPr>
          <w:rFonts w:ascii="Times New Roman" w:hAnsi="Times New Roman" w:cs="Times New Roman"/>
          <w:sz w:val="24"/>
          <w:szCs w:val="24"/>
        </w:rPr>
        <w:t xml:space="preserve">00 µm. </w:t>
      </w:r>
    </w:p>
    <w:p w14:paraId="1C890462" w14:textId="77777777" w:rsidR="0002454B" w:rsidRPr="005C7FB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(D)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 measurement of trabecular bone structural parameters in </w:t>
      </w:r>
      <w:r w:rsidRPr="005C7FBC"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 xml:space="preserve">L4 </w:t>
      </w:r>
      <w:r w:rsidRPr="005C7FBC">
        <w:rPr>
          <w:rFonts w:ascii="Times New Roman" w:hAnsi="Times New Roman" w:cs="Times New Roman"/>
          <w:sz w:val="24"/>
          <w:szCs w:val="24"/>
        </w:rPr>
        <w:t>vertebrae.</w:t>
      </w:r>
    </w:p>
    <w:p w14:paraId="4F79E384" w14:textId="77777777" w:rsidR="0002454B" w:rsidRPr="005C7FB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(E) 3D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 reconstructions of femoral midshaft region from </w:t>
      </w:r>
      <w:r w:rsidRPr="005C7FBC">
        <w:rPr>
          <w:rFonts w:ascii="Times New Roman" w:hAnsi="Times New Roman" w:cs="Times New Roman"/>
          <w:i/>
          <w:iCs/>
          <w:sz w:val="24"/>
          <w:szCs w:val="24"/>
        </w:rPr>
        <w:t>WT</w:t>
      </w:r>
      <w:r w:rsidRPr="005C7FBC">
        <w:rPr>
          <w:rFonts w:ascii="Times New Roman" w:hAnsi="Times New Roman" w:cs="Times New Roman"/>
          <w:sz w:val="24"/>
          <w:szCs w:val="24"/>
        </w:rPr>
        <w:t xml:space="preserve"> and </w:t>
      </w:r>
      <w:r w:rsidRPr="005C7FBC">
        <w:rPr>
          <w:rFonts w:ascii="Times New Roman" w:hAnsi="Times New Roman" w:cs="Times New Roman"/>
          <w:bCs/>
          <w:i/>
          <w:sz w:val="24"/>
          <w:szCs w:val="24"/>
        </w:rPr>
        <w:t xml:space="preserve">RANKL </w:t>
      </w:r>
      <w:proofErr w:type="spellStart"/>
      <w:r w:rsidRPr="005C7FBC">
        <w:rPr>
          <w:rFonts w:ascii="Times New Roman" w:hAnsi="Times New Roman" w:cs="Times New Roman"/>
          <w:bCs/>
          <w:i/>
          <w:sz w:val="24"/>
          <w:szCs w:val="24"/>
        </w:rPr>
        <w:t>iCKO</w:t>
      </w:r>
      <w:proofErr w:type="spellEnd"/>
      <w:r w:rsidRPr="005C7FB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C7FBC">
        <w:rPr>
          <w:rFonts w:ascii="Times New Roman" w:hAnsi="Times New Roman" w:cs="Times New Roman"/>
          <w:sz w:val="24"/>
          <w:szCs w:val="24"/>
        </w:rPr>
        <w:t>mice</w:t>
      </w:r>
      <w:r>
        <w:rPr>
          <w:rFonts w:ascii="Times New Roman" w:hAnsi="Times New Roman" w:cs="Times New Roman"/>
          <w:sz w:val="24"/>
          <w:szCs w:val="24"/>
        </w:rPr>
        <w:t xml:space="preserve"> at 3 months of age with no Tam injections</w:t>
      </w:r>
      <w:r w:rsidRPr="005C7FBC">
        <w:rPr>
          <w:rFonts w:ascii="Times New Roman" w:hAnsi="Times New Roman" w:cs="Times New Roman"/>
          <w:sz w:val="24"/>
          <w:szCs w:val="24"/>
        </w:rPr>
        <w:t>. Scale bar=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2</w:t>
      </w:r>
      <w:r w:rsidRPr="005C7FBC">
        <w:rPr>
          <w:rFonts w:ascii="Times New Roman" w:hAnsi="Times New Roman" w:cs="Times New Roman"/>
          <w:sz w:val="24"/>
          <w:szCs w:val="24"/>
        </w:rPr>
        <w:t>00 µm.</w:t>
      </w:r>
    </w:p>
    <w:p w14:paraId="121A1679" w14:textId="77777777" w:rsidR="0002454B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(F)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 measurement of cortical bone structural parameters in femurs. </w:t>
      </w:r>
      <w:proofErr w:type="spellStart"/>
      <w:proofErr w:type="gramStart"/>
      <w:r w:rsidRPr="005C7FBC">
        <w:rPr>
          <w:rFonts w:ascii="Times New Roman" w:hAnsi="Times New Roman" w:cs="Times New Roman"/>
          <w:sz w:val="24"/>
          <w:szCs w:val="24"/>
        </w:rPr>
        <w:t>Ps.Pm</w:t>
      </w:r>
      <w:proofErr w:type="spellEnd"/>
      <w:proofErr w:type="gramEnd"/>
      <w:r w:rsidRPr="005C7FBC">
        <w:rPr>
          <w:rFonts w:ascii="Times New Roman" w:hAnsi="Times New Roman" w:cs="Times New Roman"/>
          <w:sz w:val="24"/>
          <w:szCs w:val="24"/>
        </w:rPr>
        <w:t xml:space="preserve">: periosteal perimeter;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Ec.Pm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: endosteal perimeter;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Ct.TMD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: cortical tissue mineral density. </w:t>
      </w:r>
      <w:proofErr w:type="spellStart"/>
      <w:proofErr w:type="gramStart"/>
      <w:r w:rsidRPr="005C7FBC">
        <w:rPr>
          <w:rFonts w:ascii="Times New Roman" w:hAnsi="Times New Roman" w:cs="Times New Roman"/>
          <w:sz w:val="24"/>
          <w:szCs w:val="24"/>
        </w:rPr>
        <w:t>Ct.Ar</w:t>
      </w:r>
      <w:proofErr w:type="spellEnd"/>
      <w:proofErr w:type="gramEnd"/>
      <w:r w:rsidRPr="005C7FBC">
        <w:rPr>
          <w:rFonts w:ascii="Times New Roman" w:hAnsi="Times New Roman" w:cs="Times New Roman"/>
          <w:sz w:val="24"/>
          <w:szCs w:val="24"/>
        </w:rPr>
        <w:t xml:space="preserve">: cortical area; </w:t>
      </w:r>
      <w:proofErr w:type="spellStart"/>
      <w:r w:rsidRPr="005C7FBC">
        <w:rPr>
          <w:rFonts w:ascii="Times New Roman" w:hAnsi="Times New Roman" w:cs="Times New Roman"/>
          <w:sz w:val="24"/>
          <w:szCs w:val="24"/>
        </w:rPr>
        <w:t>Ct.Th</w:t>
      </w:r>
      <w:proofErr w:type="spellEnd"/>
      <w:r w:rsidRPr="005C7FBC">
        <w:rPr>
          <w:rFonts w:ascii="Times New Roman" w:hAnsi="Times New Roman" w:cs="Times New Roman"/>
          <w:sz w:val="24"/>
          <w:szCs w:val="24"/>
        </w:rPr>
        <w:t xml:space="preserve">: cortical thickness. </w:t>
      </w:r>
    </w:p>
    <w:p w14:paraId="0DDCD96E" w14:textId="77777777" w:rsidR="0002454B" w:rsidRPr="005C7FBC" w:rsidRDefault="0002454B" w:rsidP="0002454B">
      <w:pPr>
        <w:spacing w:after="0" w:line="48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C7FBC">
        <w:rPr>
          <w:rFonts w:ascii="Times New Roman" w:hAnsi="Times New Roman" w:cs="Times New Roman"/>
          <w:sz w:val="24"/>
          <w:szCs w:val="24"/>
        </w:rPr>
        <w:t>n=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5-8</w:t>
      </w:r>
      <w:r w:rsidRPr="005C7FBC">
        <w:rPr>
          <w:rFonts w:ascii="Times New Roman" w:hAnsi="Times New Roman" w:cs="Times New Roman"/>
          <w:sz w:val="24"/>
          <w:szCs w:val="24"/>
        </w:rPr>
        <w:t xml:space="preserve"> mice/group. </w:t>
      </w:r>
    </w:p>
    <w:p w14:paraId="6C8E10A6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219948" w14:textId="77777777" w:rsidR="0002454B" w:rsidRPr="00921077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739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S3. </w:t>
      </w:r>
      <w:r w:rsidRPr="0092107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RANKL </w:t>
      </w:r>
      <w:proofErr w:type="spellStart"/>
      <w:r w:rsidRPr="00921077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92107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921077">
        <w:rPr>
          <w:rFonts w:ascii="Times New Roman" w:eastAsia="Times New Roman" w:hAnsi="Times New Roman" w:cs="Times New Roman"/>
          <w:sz w:val="24"/>
          <w:szCs w:val="24"/>
        </w:rPr>
        <w:t>mice are grossly normal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after Tam injections</w:t>
      </w:r>
      <w:r w:rsidRPr="0092107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022511" w14:textId="77777777" w:rsidR="0002454B" w:rsidRPr="005C7FB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eastAsia="Times New Roman" w:hAnsi="Times New Roman" w:cs="Times New Roman"/>
          <w:sz w:val="24"/>
          <w:szCs w:val="24"/>
        </w:rPr>
        <w:t xml:space="preserve">(A) Body weight of </w:t>
      </w:r>
      <w:proofErr w:type="spellStart"/>
      <w:r w:rsidRPr="005C7FBC">
        <w:rPr>
          <w:rFonts w:ascii="Times New Roman" w:eastAsia="Times New Roman" w:hAnsi="Times New Roman" w:cs="Times New Roman"/>
          <w:sz w:val="24"/>
          <w:szCs w:val="24"/>
        </w:rPr>
        <w:t>iCKO</w:t>
      </w:r>
      <w:proofErr w:type="spellEnd"/>
      <w:r w:rsidRPr="005C7FBC">
        <w:rPr>
          <w:rFonts w:ascii="Times New Roman" w:eastAsia="Times New Roman" w:hAnsi="Times New Roman" w:cs="Times New Roman"/>
          <w:sz w:val="24"/>
          <w:szCs w:val="24"/>
        </w:rPr>
        <w:t xml:space="preserve"> and WT mice was measured at </w:t>
      </w:r>
      <w:r w:rsidRPr="005C7FBC">
        <w:rPr>
          <w:rFonts w:ascii="Times New Roman" w:hAnsi="Times New Roman" w:cs="Times New Roman"/>
          <w:sz w:val="24"/>
          <w:szCs w:val="24"/>
        </w:rPr>
        <w:t>4</w:t>
      </w:r>
      <w:r w:rsidRPr="005C7FBC">
        <w:rPr>
          <w:rFonts w:ascii="Times New Roman" w:eastAsia="Times New Roman" w:hAnsi="Times New Roman" w:cs="Times New Roman"/>
          <w:sz w:val="24"/>
          <w:szCs w:val="24"/>
        </w:rPr>
        <w:t xml:space="preserve"> weeks after Tam injection. Mice received Tam at 3 months of age. </w:t>
      </w:r>
      <w:r w:rsidRPr="005C7FBC">
        <w:rPr>
          <w:rFonts w:ascii="Times New Roman" w:hAnsi="Times New Roman" w:cs="Times New Roman"/>
          <w:sz w:val="24"/>
          <w:szCs w:val="24"/>
        </w:rPr>
        <w:t>n=</w:t>
      </w:r>
      <w:r w:rsidRPr="005C7FBC">
        <w:rPr>
          <w:rFonts w:ascii="Times New Roman" w:hAnsi="Times New Roman" w:cs="Times New Roman" w:hint="eastAsia"/>
          <w:sz w:val="24"/>
          <w:szCs w:val="24"/>
        </w:rPr>
        <w:t>5</w:t>
      </w:r>
      <w:r w:rsidRPr="005C7FBC">
        <w:rPr>
          <w:rFonts w:ascii="Times New Roman" w:hAnsi="Times New Roman" w:cs="Times New Roman"/>
          <w:sz w:val="24"/>
          <w:szCs w:val="24"/>
        </w:rPr>
        <w:t xml:space="preserve"> mice/group.</w:t>
      </w:r>
    </w:p>
    <w:p w14:paraId="6A54C2B5" w14:textId="77777777" w:rsidR="0002454B" w:rsidRPr="005C7FB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FBC">
        <w:rPr>
          <w:rFonts w:ascii="Times New Roman" w:hAnsi="Times New Roman" w:cs="Times New Roman"/>
          <w:sz w:val="24"/>
          <w:szCs w:val="24"/>
        </w:rPr>
        <w:t xml:space="preserve">(B) </w:t>
      </w:r>
      <w:r w:rsidRPr="005C7FBC">
        <w:rPr>
          <w:rFonts w:ascii="Times New Roman" w:eastAsia="Times New Roman" w:hAnsi="Times New Roman" w:cs="Times New Roman"/>
          <w:sz w:val="24"/>
          <w:szCs w:val="24"/>
        </w:rPr>
        <w:t>Representative Safranin O/fast green staining of long bone sections. Scale bar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=</w:t>
      </w:r>
      <w:r w:rsidRPr="005C7FBC">
        <w:rPr>
          <w:rFonts w:ascii="Times New Roman" w:eastAsia="Times New Roman" w:hAnsi="Times New Roman" w:cs="Times New Roman"/>
          <w:sz w:val="24"/>
          <w:szCs w:val="24"/>
        </w:rPr>
        <w:t xml:space="preserve">250 </w:t>
      </w:r>
      <w:proofErr w:type="spellStart"/>
      <w:r w:rsidRPr="005C7FBC">
        <w:rPr>
          <w:rFonts w:ascii="Times New Roman" w:eastAsia="Times New Roman" w:hAnsi="Times New Roman" w:cs="Times New Roman"/>
          <w:sz w:val="24"/>
          <w:szCs w:val="24"/>
        </w:rPr>
        <w:t>μm</w:t>
      </w:r>
      <w:proofErr w:type="spellEnd"/>
      <w:r w:rsidRPr="005C7FB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0BE892C" w14:textId="77777777" w:rsidR="0002454B" w:rsidRPr="005C7FB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7FBC">
        <w:rPr>
          <w:rFonts w:ascii="Times New Roman" w:eastAsia="Times New Roman" w:hAnsi="Times New Roman" w:cs="Times New Roman"/>
          <w:sz w:val="24"/>
          <w:szCs w:val="24"/>
        </w:rPr>
        <w:t xml:space="preserve">(C) Quantification of femoral growth plate thickness. n=6 mice/group. </w:t>
      </w:r>
    </w:p>
    <w:p w14:paraId="38A13AA5" w14:textId="77777777" w:rsidR="0002454B" w:rsidRPr="005C7FB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7FBC">
        <w:rPr>
          <w:rFonts w:ascii="Times New Roman" w:eastAsia="Times New Roman" w:hAnsi="Times New Roman" w:cs="Times New Roman"/>
          <w:sz w:val="24"/>
          <w:szCs w:val="24"/>
        </w:rPr>
        <w:t>(D) Quantification of tibia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5C7FBC">
        <w:rPr>
          <w:rFonts w:ascii="Times New Roman" w:eastAsia="Times New Roman" w:hAnsi="Times New Roman" w:cs="Times New Roman"/>
          <w:sz w:val="24"/>
          <w:szCs w:val="24"/>
        </w:rPr>
        <w:t xml:space="preserve"> length. n=6 mice/group.</w:t>
      </w:r>
    </w:p>
    <w:p w14:paraId="1C53A7BB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505677F7" w14:textId="77777777" w:rsidR="0002454B" w:rsidRPr="00921077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739D">
        <w:rPr>
          <w:rFonts w:ascii="Times New Roman" w:eastAsia="Times New Roman" w:hAnsi="Times New Roman" w:cs="Times New Roman"/>
          <w:b/>
          <w:bCs/>
          <w:sz w:val="24"/>
          <w:szCs w:val="24"/>
        </w:rPr>
        <w:t>Figure S4.</w:t>
      </w:r>
      <w:r w:rsidRPr="00921077">
        <w:rPr>
          <w:rFonts w:ascii="Times New Roman" w:eastAsia="Times New Roman" w:hAnsi="Times New Roman" w:cs="Times New Roman"/>
          <w:sz w:val="24"/>
          <w:szCs w:val="24"/>
        </w:rPr>
        <w:t xml:space="preserve"> RANKL deficiency in MALPs does not affect cortical bone structure.</w:t>
      </w:r>
    </w:p>
    <w:p w14:paraId="20452011" w14:textId="77777777" w:rsidR="0002454B" w:rsidRPr="00DF1769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DF1769">
        <w:rPr>
          <w:rFonts w:ascii="Times New Roman" w:hAnsi="Times New Roman" w:cs="Times New Roman"/>
          <w:sz w:val="24"/>
          <w:szCs w:val="24"/>
        </w:rPr>
        <w:t xml:space="preserve">3D </w:t>
      </w:r>
      <w:proofErr w:type="spellStart"/>
      <w:r w:rsidRPr="00DF1769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DF1769">
        <w:rPr>
          <w:rFonts w:ascii="Times New Roman" w:hAnsi="Times New Roman" w:cs="Times New Roman"/>
          <w:sz w:val="24"/>
          <w:szCs w:val="24"/>
        </w:rPr>
        <w:t xml:space="preserve"> reconstruction of femoral midshaft region 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from </w:t>
      </w:r>
      <w:r w:rsidRPr="00DF1769">
        <w:rPr>
          <w:rFonts w:ascii="Times New Roman" w:eastAsia="Times New Roman" w:hAnsi="Times New Roman" w:cs="Times New Roman"/>
          <w:i/>
          <w:iCs/>
          <w:sz w:val="24"/>
          <w:szCs w:val="24"/>
        </w:rPr>
        <w:t>WT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DF1769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 mice at </w:t>
      </w:r>
      <w:r w:rsidRPr="00DF1769">
        <w:rPr>
          <w:rFonts w:ascii="Times New Roman" w:hAnsi="Times New Roman" w:cs="Times New Roman"/>
          <w:sz w:val="24"/>
          <w:szCs w:val="24"/>
        </w:rPr>
        <w:t>4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 weeks after Tam injection. Mice received Tam at 3 months of age. </w:t>
      </w:r>
      <w:r w:rsidRPr="00DF1769">
        <w:rPr>
          <w:rFonts w:ascii="Times New Roman" w:hAnsi="Times New Roman" w:cs="Times New Roman"/>
          <w:sz w:val="24"/>
          <w:szCs w:val="24"/>
        </w:rPr>
        <w:t>Scale bar=200 µm.</w:t>
      </w:r>
    </w:p>
    <w:p w14:paraId="16EBDDC8" w14:textId="77777777" w:rsidR="0002454B" w:rsidRPr="00DF1769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69"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Pr="00DF1769">
        <w:rPr>
          <w:rFonts w:ascii="Times New Roman" w:hAnsi="Times New Roman" w:cs="Times New Roman"/>
          <w:sz w:val="24"/>
          <w:szCs w:val="24"/>
        </w:rPr>
        <w:t>MicroCT</w:t>
      </w:r>
      <w:proofErr w:type="spellEnd"/>
      <w:r w:rsidRPr="00DF1769">
        <w:rPr>
          <w:rFonts w:ascii="Times New Roman" w:hAnsi="Times New Roman" w:cs="Times New Roman"/>
          <w:sz w:val="24"/>
          <w:szCs w:val="24"/>
        </w:rPr>
        <w:t xml:space="preserve"> measurement of cortical bone structural parameters.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1769">
        <w:rPr>
          <w:rFonts w:ascii="Times New Roman" w:hAnsi="Times New Roman" w:cs="Times New Roman"/>
          <w:sz w:val="24"/>
          <w:szCs w:val="24"/>
        </w:rPr>
        <w:t>n=5-6 mice/group.</w:t>
      </w:r>
    </w:p>
    <w:p w14:paraId="71A7FE92" w14:textId="77777777" w:rsidR="0002454B" w:rsidRDefault="0002454B" w:rsidP="0002454B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DE1ABA" w14:textId="77777777" w:rsidR="0002454B" w:rsidRPr="00DF1769" w:rsidRDefault="0002454B" w:rsidP="000245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7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S5.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Depletion of RANKL in MALPs 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increases vertebral trabecular bone mass in adult mice. </w:t>
      </w:r>
    </w:p>
    <w:p w14:paraId="67B43CCA" w14:textId="77777777" w:rsidR="0002454B" w:rsidRPr="00DF1769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(A) 2D </w:t>
      </w:r>
      <w:proofErr w:type="spellStart"/>
      <w:r w:rsidRPr="00DF1769">
        <w:rPr>
          <w:rFonts w:ascii="Times New Roman" w:eastAsia="Times New Roman" w:hAnsi="Times New Roman" w:cs="Times New Roman"/>
          <w:sz w:val="24"/>
          <w:szCs w:val="24"/>
        </w:rPr>
        <w:t>microCT</w:t>
      </w:r>
      <w:proofErr w:type="spellEnd"/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 reconstruction of vertebrae from </w:t>
      </w:r>
      <w:r w:rsidRPr="00A10B8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WT 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Pr="00A10B8B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 mice at 4 weeks after Tam injection. Mice received Tam at 3 months of age. Scale bar</w:t>
      </w:r>
      <w:r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=2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00 </w:t>
      </w:r>
      <w:r w:rsidRPr="00DF1769">
        <w:rPr>
          <w:rFonts w:ascii="Times New Roman" w:hAnsi="Times New Roman" w:cs="Times New Roman"/>
          <w:sz w:val="24"/>
          <w:szCs w:val="24"/>
        </w:rPr>
        <w:t>µm</w:t>
      </w: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88D0ED1" w14:textId="77777777" w:rsidR="0002454B" w:rsidRPr="00DF1769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69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proofErr w:type="spellStart"/>
      <w:r w:rsidRPr="00DF1769">
        <w:rPr>
          <w:rFonts w:ascii="Times New Roman" w:hAnsi="Times New Roman" w:cs="Times New Roman"/>
          <w:bCs/>
          <w:sz w:val="24"/>
          <w:szCs w:val="24"/>
        </w:rPr>
        <w:t>MicroCT</w:t>
      </w:r>
      <w:proofErr w:type="spellEnd"/>
      <w:r w:rsidRPr="00DF1769">
        <w:rPr>
          <w:rFonts w:ascii="Times New Roman" w:hAnsi="Times New Roman" w:cs="Times New Roman"/>
          <w:bCs/>
          <w:sz w:val="24"/>
          <w:szCs w:val="24"/>
        </w:rPr>
        <w:t xml:space="preserve"> measurement of trabecular bone structural parameters in vertebrae.</w:t>
      </w:r>
      <w:r w:rsidRPr="00DF1769">
        <w:rPr>
          <w:rFonts w:ascii="Times New Roman" w:hAnsi="Times New Roman" w:cs="Times New Roman"/>
          <w:sz w:val="24"/>
          <w:szCs w:val="24"/>
        </w:rPr>
        <w:t xml:space="preserve"> *, p&lt;0.05;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1769">
        <w:rPr>
          <w:rFonts w:ascii="Times New Roman" w:hAnsi="Times New Roman" w:cs="Times New Roman"/>
          <w:sz w:val="24"/>
          <w:szCs w:val="24"/>
        </w:rPr>
        <w:t>**, p&lt;0.01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F1769">
        <w:rPr>
          <w:rFonts w:ascii="Times New Roman" w:hAnsi="Times New Roman" w:cs="Times New Roman"/>
          <w:sz w:val="24"/>
          <w:szCs w:val="24"/>
        </w:rPr>
        <w:t xml:space="preserve"> ***, p&lt;0.001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F1769">
        <w:rPr>
          <w:rFonts w:ascii="Times New Roman" w:hAnsi="Times New Roman" w:cs="Times New Roman"/>
          <w:bCs/>
          <w:sz w:val="24"/>
          <w:szCs w:val="24"/>
        </w:rPr>
        <w:t xml:space="preserve"> n=6–7 mice/group.</w:t>
      </w:r>
    </w:p>
    <w:p w14:paraId="267E1DF3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4FCBB1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S6.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RANKL deficiency in MALPs does not affect blood cell production. </w:t>
      </w:r>
    </w:p>
    <w:p w14:paraId="43462C07" w14:textId="77777777" w:rsidR="0002454B" w:rsidRPr="00EE715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(A) Flow analysis of hematopoietic cells in bone marrow of </w:t>
      </w:r>
      <w:r w:rsidRPr="00EE715C">
        <w:rPr>
          <w:rFonts w:ascii="Times New Roman" w:eastAsia="Times New Roman" w:hAnsi="Times New Roman" w:cs="Times New Roman"/>
          <w:i/>
          <w:iCs/>
          <w:sz w:val="24"/>
          <w:szCs w:val="24"/>
        </w:rPr>
        <w:t>WT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EE715C">
        <w:rPr>
          <w:rFonts w:ascii="Times New Roman" w:hAnsi="Times New Roman" w:cs="Times New Roman"/>
          <w:bCs/>
          <w:i/>
          <w:iCs/>
          <w:sz w:val="24"/>
          <w:szCs w:val="24"/>
        </w:rPr>
        <w:t>RANKL</w:t>
      </w:r>
      <w:r w:rsidRPr="00EE715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EE715C">
        <w:rPr>
          <w:rFonts w:ascii="Times New Roman" w:hAnsi="Times New Roman" w:cs="Times New Roman"/>
          <w:bCs/>
          <w:i/>
          <w:sz w:val="24"/>
          <w:szCs w:val="24"/>
        </w:rPr>
        <w:t>iCKO</w:t>
      </w:r>
      <w:proofErr w:type="spellEnd"/>
      <w:r w:rsidRPr="00EE715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EE715C">
        <w:rPr>
          <w:rFonts w:ascii="Times New Roman" w:hAnsi="Times New Roman" w:cs="Times New Roman"/>
          <w:bCs/>
          <w:sz w:val="24"/>
          <w:szCs w:val="24"/>
        </w:rPr>
        <w:t>mice at 1 month post Tam injections</w:t>
      </w:r>
      <w:r w:rsidRPr="00EE715C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</w:p>
    <w:p w14:paraId="7613E381" w14:textId="77777777" w:rsidR="0002454B" w:rsidRDefault="0002454B" w:rsidP="0002454B">
      <w:pPr>
        <w:widowControl w:val="0"/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EE715C">
        <w:rPr>
          <w:rFonts w:ascii="Times New Roman" w:hAnsi="Times New Roman" w:cs="Times New Roman"/>
          <w:bCs/>
          <w:iCs/>
          <w:sz w:val="24"/>
          <w:szCs w:val="24"/>
        </w:rPr>
        <w:t xml:space="preserve">(B) Flow analysis of peripheral blood from these mice. </w:t>
      </w:r>
    </w:p>
    <w:p w14:paraId="740BB955" w14:textId="77777777" w:rsidR="0002454B" w:rsidRDefault="0002454B" w:rsidP="0002454B">
      <w:pPr>
        <w:widowControl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(C) Spleen weight of these mice. </w:t>
      </w:r>
    </w:p>
    <w:p w14:paraId="00D1DA42" w14:textId="77777777" w:rsidR="0002454B" w:rsidRDefault="0002454B" w:rsidP="0002454B">
      <w:pPr>
        <w:widowControl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E715C">
        <w:rPr>
          <w:rFonts w:ascii="Times New Roman" w:hAnsi="Times New Roman" w:cs="Times New Roman"/>
          <w:bCs/>
          <w:sz w:val="24"/>
          <w:szCs w:val="24"/>
        </w:rPr>
        <w:t>n=6–7 mice/group.</w:t>
      </w:r>
    </w:p>
    <w:p w14:paraId="0DAECA81" w14:textId="77777777" w:rsidR="0002454B" w:rsidRPr="00EE715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9B7702" w14:textId="77777777" w:rsidR="0002454B" w:rsidRPr="00EE715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b/>
          <w:bCs/>
          <w:sz w:val="24"/>
          <w:szCs w:val="24"/>
        </w:rPr>
        <w:t>Figure S7.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Examination of mouse uterine and body weight after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</w:t>
      </w:r>
      <w:r w:rsidRPr="00AF5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variectomy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surgery.</w:t>
      </w:r>
    </w:p>
    <w:p w14:paraId="383132EC" w14:textId="77777777" w:rsidR="0002454B" w:rsidRPr="00EE715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(A) Uterine weight of </w:t>
      </w:r>
      <w:r w:rsidRPr="00EE715C">
        <w:rPr>
          <w:rFonts w:ascii="Times New Roman" w:eastAsia="Times New Roman" w:hAnsi="Times New Roman" w:cs="Times New Roman"/>
          <w:i/>
          <w:iCs/>
          <w:sz w:val="24"/>
          <w:szCs w:val="24"/>
        </w:rPr>
        <w:t>WT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EE715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RANKL </w:t>
      </w:r>
      <w:proofErr w:type="spellStart"/>
      <w:r w:rsidRPr="00EE715C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mice at 6 weeks after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. Mice at 3 months of age received Tam injections followed by sham or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surgery. </w:t>
      </w:r>
    </w:p>
    <w:p w14:paraId="527B69DA" w14:textId="77777777" w:rsidR="0002454B" w:rsidRPr="00EE715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(B) Their body weight was recorded at 0 and 6 weeks after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surgery.</w:t>
      </w:r>
    </w:p>
    <w:p w14:paraId="6398B7BF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sz w:val="24"/>
          <w:szCs w:val="24"/>
        </w:rPr>
        <w:t>#: p&lt;0.05</w:t>
      </w:r>
      <w:r w:rsidRPr="00EE715C"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, ###: p&lt;0.001,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vs Sham. n=5 mice/group.</w:t>
      </w:r>
    </w:p>
    <w:p w14:paraId="74CDF546" w14:textId="77777777" w:rsidR="0002454B" w:rsidRPr="00EE715C" w:rsidRDefault="0002454B" w:rsidP="0002454B">
      <w:pPr>
        <w:widowControl w:val="0"/>
        <w:spacing w:after="0" w:line="480" w:lineRule="auto"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</w:p>
    <w:p w14:paraId="1C4764EF" w14:textId="77777777" w:rsidR="0002454B" w:rsidRPr="00EE715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EE715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RANKL deficiency in MALPs protects adult female mice from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</w:t>
      </w:r>
      <w:r w:rsidRPr="00AF5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variectomy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-induced vertebral trabecular bone loss. </w:t>
      </w:r>
    </w:p>
    <w:p w14:paraId="79F7EAE1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proofErr w:type="spellStart"/>
      <w:r w:rsidRPr="00EE715C">
        <w:rPr>
          <w:rFonts w:ascii="Times New Roman" w:eastAsia="Times New Roman" w:hAnsi="Times New Roman" w:cs="Times New Roman"/>
          <w:sz w:val="24"/>
          <w:szCs w:val="24"/>
        </w:rPr>
        <w:t>microCT</w:t>
      </w:r>
      <w:proofErr w:type="spellEnd"/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reconstruction of vertebral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trabecular bone from </w:t>
      </w:r>
      <w:r w:rsidRPr="00BB137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BB137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iCKO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mice at 6 weeks post OVX surgery. Mice received Tam injections at 3 months of age before the surgery. Scale bar: 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00 µm. </w:t>
      </w:r>
    </w:p>
    <w:p w14:paraId="36FAB393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proofErr w:type="spellStart"/>
      <w:r w:rsidRPr="00194A24">
        <w:rPr>
          <w:rFonts w:ascii="Times New Roman" w:eastAsia="Times New Roman" w:hAnsi="Times New Roman" w:cs="Times New Roman"/>
          <w:sz w:val="24"/>
          <w:szCs w:val="24"/>
        </w:rPr>
        <w:t>MicroCT</w:t>
      </w:r>
      <w:proofErr w:type="spellEnd"/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 measurement of trabecular bone structural parameters. #: p&lt;0.05</w:t>
      </w:r>
      <w:r>
        <w:rPr>
          <w:rFonts w:ascii="Times New Roman" w:eastAsia="Times New Roman" w:hAnsi="Times New Roman" w:cs="Times New Roman"/>
          <w:sz w:val="24"/>
          <w:szCs w:val="24"/>
        </w:rPr>
        <w:t>; ##: p&lt;0.01; ###: p&lt;0.001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 vs Sham; *: p&lt;0.05; **: p&lt;0.01; *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>*: p&lt;0.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01 </w:t>
      </w:r>
      <w:proofErr w:type="spellStart"/>
      <w:r w:rsidRPr="00194A24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 vs </w:t>
      </w:r>
      <w:r w:rsidRPr="00194A24">
        <w:rPr>
          <w:rFonts w:ascii="Times New Roman" w:eastAsia="Times New Roman" w:hAnsi="Times New Roman" w:cs="Times New Roman"/>
          <w:i/>
          <w:iCs/>
          <w:sz w:val="24"/>
          <w:szCs w:val="24"/>
        </w:rPr>
        <w:t>WT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>, n=5-6 mice/group.</w:t>
      </w:r>
    </w:p>
    <w:p w14:paraId="4AC7CF5D" w14:textId="77777777" w:rsidR="0002454B" w:rsidRPr="00194A24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6B0F21" w14:textId="77777777" w:rsidR="0002454B" w:rsidRPr="00EE715C" w:rsidRDefault="0002454B" w:rsidP="0002454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15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E715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E715C">
        <w:rPr>
          <w:rFonts w:ascii="Times New Roman" w:hAnsi="Times New Roman" w:cs="Times New Roman"/>
          <w:sz w:val="24"/>
          <w:szCs w:val="24"/>
        </w:rPr>
        <w:t xml:space="preserve"> </w:t>
      </w:r>
      <w:r w:rsidRPr="00AF5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Ovariectomy</w:t>
      </w:r>
      <w:r w:rsidRPr="00EE715C">
        <w:rPr>
          <w:rFonts w:ascii="Times New Roman" w:hAnsi="Times New Roman" w:cs="Times New Roman"/>
          <w:sz w:val="24"/>
          <w:szCs w:val="24"/>
        </w:rPr>
        <w:t xml:space="preserve"> and RANKL depletion</w:t>
      </w:r>
      <w:r>
        <w:rPr>
          <w:rFonts w:ascii="Times New Roman" w:hAnsi="Times New Roman" w:cs="Times New Roman"/>
          <w:sz w:val="24"/>
          <w:szCs w:val="24"/>
        </w:rPr>
        <w:t xml:space="preserve"> in MALPs</w:t>
      </w:r>
      <w:r w:rsidRPr="00EE715C">
        <w:rPr>
          <w:rFonts w:ascii="Times New Roman" w:hAnsi="Times New Roman" w:cs="Times New Roman"/>
          <w:sz w:val="24"/>
          <w:szCs w:val="24"/>
        </w:rPr>
        <w:t xml:space="preserve"> do not affect cortical bone structure. </w:t>
      </w:r>
    </w:p>
    <w:p w14:paraId="1C3057DB" w14:textId="77777777" w:rsidR="0002454B" w:rsidRPr="00EE715C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715C">
        <w:rPr>
          <w:rFonts w:ascii="Times New Roman" w:hAnsi="Times New Roman" w:cs="Times New Roman"/>
          <w:sz w:val="24"/>
          <w:szCs w:val="24"/>
        </w:rPr>
        <w:t xml:space="preserve">(A) 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3D </w:t>
      </w:r>
      <w:proofErr w:type="spellStart"/>
      <w:r w:rsidRPr="00EE715C">
        <w:rPr>
          <w:rFonts w:ascii="Times New Roman" w:eastAsia="Times New Roman" w:hAnsi="Times New Roman" w:cs="Times New Roman"/>
          <w:sz w:val="24"/>
          <w:szCs w:val="24"/>
        </w:rPr>
        <w:t>microCT</w:t>
      </w:r>
      <w:proofErr w:type="spellEnd"/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reconstruction of femoral cortical bone from </w:t>
      </w:r>
      <w:r w:rsidRPr="00EE715C">
        <w:rPr>
          <w:rFonts w:ascii="Times New Roman" w:eastAsia="Times New Roman" w:hAnsi="Times New Roman" w:cs="Times New Roman"/>
          <w:i/>
          <w:iCs/>
          <w:sz w:val="24"/>
          <w:szCs w:val="24"/>
        </w:rPr>
        <w:t>WT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EE715C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mice at 6 weeks post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surgery. Mice received Tam injections at 3 months of age before the surgery. Scale bar</w:t>
      </w:r>
      <w:r w:rsidRPr="00EE715C">
        <w:rPr>
          <w:rFonts w:ascii="Times New Roman" w:eastAsia="MS Mincho" w:hAnsi="Times New Roman" w:cs="Times New Roman" w:hint="eastAsia"/>
          <w:sz w:val="24"/>
          <w:szCs w:val="24"/>
          <w:lang w:eastAsia="ja-JP"/>
        </w:rPr>
        <w:t>=2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00 µm. </w:t>
      </w:r>
    </w:p>
    <w:p w14:paraId="05A73192" w14:textId="77777777" w:rsidR="0002454B" w:rsidRPr="00A10B8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proofErr w:type="spellStart"/>
      <w:r w:rsidRPr="00EE715C">
        <w:rPr>
          <w:rFonts w:ascii="Times New Roman" w:eastAsia="Times New Roman" w:hAnsi="Times New Roman" w:cs="Times New Roman"/>
          <w:sz w:val="24"/>
          <w:szCs w:val="24"/>
        </w:rPr>
        <w:t>MicroCT</w:t>
      </w:r>
      <w:proofErr w:type="spellEnd"/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measurement of cortical bone structural parameters. n=</w:t>
      </w:r>
      <w:r w:rsidRPr="00EE715C">
        <w:rPr>
          <w:rFonts w:ascii="Times New Roman" w:hAnsi="Times New Roman" w:cs="Times New Roman" w:hint="eastAsia"/>
          <w:sz w:val="24"/>
          <w:szCs w:val="24"/>
        </w:rPr>
        <w:t>5</w:t>
      </w:r>
      <w:r w:rsidRPr="00EE715C">
        <w:rPr>
          <w:rFonts w:ascii="Times New Roman" w:eastAsia="Times New Roman" w:hAnsi="Times New Roman" w:cs="Times New Roman"/>
          <w:sz w:val="24"/>
          <w:szCs w:val="24"/>
        </w:rPr>
        <w:t xml:space="preserve"> mice/group.</w:t>
      </w:r>
    </w:p>
    <w:p w14:paraId="7A256CAD" w14:textId="77777777" w:rsidR="0002454B" w:rsidRPr="00194A24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C7235C" w14:textId="77777777" w:rsidR="0002454B" w:rsidRPr="00AF597D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F597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S10.</w:t>
      </w:r>
      <w:r w:rsidRPr="00AF5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Ovariectomy does not alter the number of MALPs in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AF5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bone marrow. </w:t>
      </w:r>
    </w:p>
    <w:p w14:paraId="5AA4334C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59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(A) Fluorescent images of bone marrow </w:t>
      </w:r>
      <w:r w:rsidRPr="006947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from </w:t>
      </w:r>
      <w:proofErr w:type="spellStart"/>
      <w:r w:rsidRPr="00194A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AdipoqER</w:t>
      </w:r>
      <w:proofErr w:type="spellEnd"/>
      <w:r w:rsidRPr="00194A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/Td</w:t>
      </w:r>
      <w:r w:rsidRPr="006947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6 weeks post sham or OVX surgery. Mice at 3 months of age received Tam injections before surgery. </w:t>
      </w:r>
    </w:p>
    <w:p w14:paraId="6850D142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(B) Quantification of Td+ cells in the bone marrow. n=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eastAsia="ja-JP"/>
        </w:rPr>
        <w:t>6-7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 xml:space="preserve"> mice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/group. </w:t>
      </w:r>
    </w:p>
    <w:p w14:paraId="7F78CB55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1D6D78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E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 S11.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Depleting RANKL in MALPs in osteoporotic mice restores trabecular bone mass in vertebrae.</w:t>
      </w:r>
    </w:p>
    <w:p w14:paraId="7BFD7C84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(A) 2D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microCT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reconstruction of vertebral trabecular bone from </w:t>
      </w:r>
      <w:r w:rsidRPr="00BB137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BB137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iCKO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mice at 10 weeks post OVX surgery. Mice received OVX surgery at 3 months of age and vehicle or Tam injections 6 weeks later. Scale bar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eastAsia="ja-JP"/>
        </w:rPr>
        <w:t>=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200 µm. </w:t>
      </w:r>
    </w:p>
    <w:p w14:paraId="469ED1AF" w14:textId="77777777" w:rsidR="0002454B" w:rsidRDefault="0002454B" w:rsidP="0002454B">
      <w:pPr>
        <w:widowControl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MicroCT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measurement of vertebral trabecular bone structural parameters. 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#: p&lt;0.05; ##: p&lt;0.01; ##: p&lt;0.01 </w:t>
      </w:r>
      <w:r>
        <w:rPr>
          <w:rFonts w:ascii="Times New Roman" w:eastAsia="Times New Roman" w:hAnsi="Times New Roman" w:cs="Times New Roman"/>
          <w:sz w:val="24"/>
          <w:szCs w:val="24"/>
        </w:rPr>
        <w:t>OVX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 vs Sham; *: p&lt;0.05; **: p&lt;0.01; **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>: p&lt;0.0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spellStart"/>
      <w:r w:rsidRPr="00194A24">
        <w:rPr>
          <w:rFonts w:ascii="Times New Roman" w:eastAsia="Times New Roman" w:hAnsi="Times New Roman" w:cs="Times New Roman"/>
          <w:i/>
          <w:iCs/>
          <w:sz w:val="24"/>
          <w:szCs w:val="24"/>
        </w:rPr>
        <w:t>iCKO</w:t>
      </w:r>
      <w:proofErr w:type="spellEnd"/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 vs </w:t>
      </w:r>
      <w:r w:rsidRPr="00194A24">
        <w:rPr>
          <w:rFonts w:ascii="Times New Roman" w:eastAsia="Times New Roman" w:hAnsi="Times New Roman" w:cs="Times New Roman"/>
          <w:i/>
          <w:iCs/>
          <w:sz w:val="24"/>
          <w:szCs w:val="24"/>
        </w:rPr>
        <w:t>WT</w:t>
      </w:r>
      <w:r w:rsidRPr="00194A24">
        <w:rPr>
          <w:rFonts w:ascii="Times New Roman" w:eastAsia="Times New Roman" w:hAnsi="Times New Roman" w:cs="Times New Roman"/>
          <w:sz w:val="24"/>
          <w:szCs w:val="24"/>
        </w:rPr>
        <w:t xml:space="preserve">, n=5-6 mice/group. </w:t>
      </w:r>
    </w:p>
    <w:p w14:paraId="62C46C2E" w14:textId="319B2831" w:rsidR="00680D20" w:rsidRDefault="00CA468D">
      <w:r>
        <w:rPr>
          <w:noProof/>
        </w:rPr>
        <w:lastRenderedPageBreak/>
        <w:drawing>
          <wp:inline distT="0" distB="0" distL="0" distR="0" wp14:anchorId="405F8B66" wp14:editId="6D0345D7">
            <wp:extent cx="5238750" cy="8229600"/>
            <wp:effectExtent l="0" t="0" r="0" b="0"/>
            <wp:docPr id="8251266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17B19" w14:textId="32B9F31B" w:rsidR="00CA468D" w:rsidRDefault="00CA468D">
      <w:r>
        <w:rPr>
          <w:noProof/>
        </w:rPr>
        <w:lastRenderedPageBreak/>
        <w:drawing>
          <wp:inline distT="0" distB="0" distL="0" distR="0" wp14:anchorId="645D95CF" wp14:editId="215E1E37">
            <wp:extent cx="5238750" cy="8229600"/>
            <wp:effectExtent l="0" t="0" r="0" b="0"/>
            <wp:docPr id="18777407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9BA64" w14:textId="391EB339" w:rsidR="00CA468D" w:rsidRDefault="00CA468D">
      <w:r>
        <w:rPr>
          <w:noProof/>
        </w:rPr>
        <w:lastRenderedPageBreak/>
        <w:drawing>
          <wp:inline distT="0" distB="0" distL="0" distR="0" wp14:anchorId="05C71581" wp14:editId="673A0D57">
            <wp:extent cx="5238750" cy="8229600"/>
            <wp:effectExtent l="0" t="0" r="0" b="0"/>
            <wp:docPr id="11796208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94B25" w14:textId="1A03056E" w:rsidR="00CA468D" w:rsidRDefault="00CA468D">
      <w:r>
        <w:rPr>
          <w:noProof/>
        </w:rPr>
        <w:lastRenderedPageBreak/>
        <w:drawing>
          <wp:inline distT="0" distB="0" distL="0" distR="0" wp14:anchorId="19578975" wp14:editId="62135078">
            <wp:extent cx="5238750" cy="8229600"/>
            <wp:effectExtent l="0" t="0" r="0" b="0"/>
            <wp:docPr id="2966837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14357" w14:textId="7D726732" w:rsidR="00CA468D" w:rsidRDefault="00CA468D">
      <w:r>
        <w:rPr>
          <w:noProof/>
        </w:rPr>
        <w:lastRenderedPageBreak/>
        <w:drawing>
          <wp:inline distT="0" distB="0" distL="0" distR="0" wp14:anchorId="15BE90EF" wp14:editId="531C3D8F">
            <wp:extent cx="5238750" cy="8229600"/>
            <wp:effectExtent l="0" t="0" r="0" b="0"/>
            <wp:docPr id="124845610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D23DA" w14:textId="3F3C81D1" w:rsidR="00CA468D" w:rsidRDefault="00CA468D">
      <w:r>
        <w:rPr>
          <w:noProof/>
        </w:rPr>
        <w:lastRenderedPageBreak/>
        <w:drawing>
          <wp:inline distT="0" distB="0" distL="0" distR="0" wp14:anchorId="3175A730" wp14:editId="6148C1B7">
            <wp:extent cx="5238750" cy="8229600"/>
            <wp:effectExtent l="0" t="0" r="0" b="0"/>
            <wp:docPr id="21099247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54B9F" w14:textId="0F4CFDD4" w:rsidR="00CA468D" w:rsidRDefault="00CA468D">
      <w:r>
        <w:rPr>
          <w:noProof/>
        </w:rPr>
        <w:lastRenderedPageBreak/>
        <w:drawing>
          <wp:inline distT="0" distB="0" distL="0" distR="0" wp14:anchorId="38972B25" wp14:editId="1AB2D7C1">
            <wp:extent cx="5238750" cy="8229600"/>
            <wp:effectExtent l="0" t="0" r="0" b="0"/>
            <wp:docPr id="715603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CBEBB" w14:textId="02E8BC4C" w:rsidR="00CA468D" w:rsidRDefault="00CA468D">
      <w:r>
        <w:rPr>
          <w:noProof/>
        </w:rPr>
        <w:lastRenderedPageBreak/>
        <w:drawing>
          <wp:inline distT="0" distB="0" distL="0" distR="0" wp14:anchorId="37A52C55" wp14:editId="6CC955AD">
            <wp:extent cx="5238750" cy="8229600"/>
            <wp:effectExtent l="0" t="0" r="0" b="0"/>
            <wp:docPr id="117894445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68D" w:rsidSect="0002454B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823974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DEF89F" w14:textId="77777777" w:rsidR="00000000" w:rsidRDefault="00000000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F4C1A1" w14:textId="77777777" w:rsidR="00000000" w:rsidRDefault="00000000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54B"/>
    <w:rsid w:val="0002454B"/>
    <w:rsid w:val="00381C09"/>
    <w:rsid w:val="00680D20"/>
    <w:rsid w:val="00A05ADE"/>
    <w:rsid w:val="00CA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93A72"/>
  <w15:chartTrackingRefBased/>
  <w15:docId w15:val="{07C651E5-1F45-4108-BA26-210197BD2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54B"/>
    <w:pPr>
      <w:spacing w:after="200" w:line="276" w:lineRule="auto"/>
    </w:pPr>
    <w:rPr>
      <w:rFonts w:ascii="Calibri" w:hAnsi="Calibri" w:cs="Calibri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245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45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454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454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454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454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454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454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454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45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0245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0245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02454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02454B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02454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02454B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2454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02454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245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245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454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245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2454B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245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2454B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2454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245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2454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2454B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024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页脚 字符"/>
    <w:basedOn w:val="a0"/>
    <w:link w:val="ae"/>
    <w:uiPriority w:val="99"/>
    <w:rsid w:val="0002454B"/>
    <w:rPr>
      <w:rFonts w:ascii="Calibri" w:hAnsi="Calibri" w:cs="Calibr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12</Pages>
  <Words>756</Words>
  <Characters>4311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Jiawei Lu</dc:creator>
  <cp:keywords/>
  <dc:description/>
  <cp:lastModifiedBy>陆佳玮 佳玮</cp:lastModifiedBy>
  <cp:revision>1</cp:revision>
  <dcterms:created xsi:type="dcterms:W3CDTF">2024-07-26T12:41:00Z</dcterms:created>
  <dcterms:modified xsi:type="dcterms:W3CDTF">2024-07-26T12:56:00Z</dcterms:modified>
</cp:coreProperties>
</file>